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F689C" w14:textId="77777777" w:rsidR="00761D19" w:rsidRPr="003F654A" w:rsidRDefault="00761D19" w:rsidP="00761D19">
      <w:pPr>
        <w:spacing w:before="100" w:beforeAutospacing="1" w:after="100" w:afterAutospacing="1" w:line="240" w:lineRule="auto"/>
        <w:rPr>
          <w:rFonts w:ascii="Lato" w:eastAsia="Times New Roman" w:hAnsi="Lato" w:cstheme="minorHAnsi"/>
          <w:b/>
          <w:bCs/>
          <w:u w:val="single"/>
          <w:lang w:val="en-KE"/>
        </w:rPr>
      </w:pPr>
      <w:r w:rsidRPr="003F654A">
        <w:rPr>
          <w:rFonts w:ascii="Lato" w:eastAsia="Times New Roman" w:hAnsi="Lato" w:cstheme="minorHAnsi"/>
          <w:b/>
          <w:u w:val="single"/>
          <w:lang w:val="en-KE"/>
        </w:rPr>
        <w:t xml:space="preserve">EXPRESSION OF INTEREST (EOI) </w:t>
      </w:r>
    </w:p>
    <w:tbl>
      <w:tblPr>
        <w:tblW w:w="9570" w:type="dxa"/>
        <w:tblLook w:val="04A0" w:firstRow="1" w:lastRow="0" w:firstColumn="1" w:lastColumn="0" w:noHBand="0" w:noVBand="1"/>
      </w:tblPr>
      <w:tblGrid>
        <w:gridCol w:w="971"/>
        <w:gridCol w:w="2131"/>
        <w:gridCol w:w="6468"/>
      </w:tblGrid>
      <w:tr w:rsidR="00761D19" w:rsidRPr="003F654A" w14:paraId="6EDA8D4B" w14:textId="77777777" w:rsidTr="008F1B88">
        <w:trPr>
          <w:trHeight w:val="290"/>
        </w:trPr>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1D78D9" w14:textId="77777777" w:rsidR="00761D19" w:rsidRPr="003F654A" w:rsidRDefault="00761D19" w:rsidP="00761D19">
            <w:pPr>
              <w:spacing w:before="100" w:beforeAutospacing="1" w:after="100" w:afterAutospacing="1" w:line="240" w:lineRule="auto"/>
              <w:rPr>
                <w:rFonts w:ascii="Lato" w:eastAsia="Times New Roman" w:hAnsi="Lato" w:cstheme="minorHAnsi"/>
                <w:b/>
                <w:bCs/>
                <w:lang w:val="en-KE"/>
              </w:rPr>
            </w:pPr>
            <w:r w:rsidRPr="003F654A">
              <w:rPr>
                <w:rFonts w:ascii="Lato" w:eastAsia="Times New Roman" w:hAnsi="Lato" w:cstheme="minorHAnsi"/>
                <w:b/>
                <w:bCs/>
                <w:lang w:val="en-KE"/>
              </w:rPr>
              <w:t>S. No</w:t>
            </w:r>
          </w:p>
        </w:tc>
        <w:tc>
          <w:tcPr>
            <w:tcW w:w="2131" w:type="dxa"/>
            <w:tcBorders>
              <w:top w:val="single" w:sz="4" w:space="0" w:color="auto"/>
              <w:left w:val="nil"/>
              <w:bottom w:val="single" w:sz="4" w:space="0" w:color="auto"/>
              <w:right w:val="single" w:sz="4" w:space="0" w:color="auto"/>
            </w:tcBorders>
            <w:shd w:val="clear" w:color="auto" w:fill="auto"/>
            <w:noWrap/>
            <w:vAlign w:val="bottom"/>
            <w:hideMark/>
          </w:tcPr>
          <w:p w14:paraId="48B1D793" w14:textId="77777777" w:rsidR="00761D19" w:rsidRPr="003F654A" w:rsidRDefault="00761D19" w:rsidP="00761D19">
            <w:pPr>
              <w:spacing w:before="100" w:beforeAutospacing="1" w:after="100" w:afterAutospacing="1" w:line="240" w:lineRule="auto"/>
              <w:rPr>
                <w:rFonts w:ascii="Lato" w:eastAsia="Times New Roman" w:hAnsi="Lato" w:cstheme="minorHAnsi"/>
                <w:b/>
                <w:bCs/>
                <w:lang w:val="en-KE"/>
              </w:rPr>
            </w:pPr>
            <w:r w:rsidRPr="003F654A">
              <w:rPr>
                <w:rFonts w:ascii="Lato" w:eastAsia="Times New Roman" w:hAnsi="Lato" w:cstheme="minorHAnsi"/>
                <w:b/>
                <w:bCs/>
                <w:lang w:val="en-KE"/>
              </w:rPr>
              <w:t>TENDER NO.</w:t>
            </w:r>
          </w:p>
        </w:tc>
        <w:tc>
          <w:tcPr>
            <w:tcW w:w="6468" w:type="dxa"/>
            <w:tcBorders>
              <w:top w:val="single" w:sz="4" w:space="0" w:color="auto"/>
              <w:left w:val="nil"/>
              <w:bottom w:val="single" w:sz="4" w:space="0" w:color="auto"/>
              <w:right w:val="single" w:sz="4" w:space="0" w:color="auto"/>
            </w:tcBorders>
            <w:shd w:val="clear" w:color="auto" w:fill="auto"/>
            <w:noWrap/>
            <w:vAlign w:val="bottom"/>
            <w:hideMark/>
          </w:tcPr>
          <w:p w14:paraId="69A80BD3" w14:textId="77777777" w:rsidR="00761D19" w:rsidRPr="003F654A" w:rsidRDefault="00761D19" w:rsidP="00761D19">
            <w:pPr>
              <w:spacing w:before="100" w:beforeAutospacing="1" w:after="100" w:afterAutospacing="1" w:line="240" w:lineRule="auto"/>
              <w:rPr>
                <w:rFonts w:ascii="Lato" w:eastAsia="Times New Roman" w:hAnsi="Lato" w:cstheme="minorHAnsi"/>
                <w:b/>
                <w:bCs/>
                <w:lang w:val="en-KE"/>
              </w:rPr>
            </w:pPr>
            <w:r w:rsidRPr="003F654A">
              <w:rPr>
                <w:rFonts w:ascii="Lato" w:eastAsia="Times New Roman" w:hAnsi="Lato" w:cstheme="minorHAnsi"/>
                <w:b/>
                <w:bCs/>
                <w:lang w:val="en-KE"/>
              </w:rPr>
              <w:t>DESCRIPTION</w:t>
            </w:r>
          </w:p>
        </w:tc>
      </w:tr>
      <w:tr w:rsidR="00761D19" w:rsidRPr="003F654A" w14:paraId="728B7AA1" w14:textId="77777777" w:rsidTr="008F1B88">
        <w:trPr>
          <w:trHeight w:val="580"/>
        </w:trPr>
        <w:tc>
          <w:tcPr>
            <w:tcW w:w="971" w:type="dxa"/>
            <w:tcBorders>
              <w:top w:val="nil"/>
              <w:left w:val="single" w:sz="4" w:space="0" w:color="auto"/>
              <w:bottom w:val="single" w:sz="4" w:space="0" w:color="auto"/>
              <w:right w:val="single" w:sz="4" w:space="0" w:color="auto"/>
            </w:tcBorders>
            <w:shd w:val="clear" w:color="auto" w:fill="auto"/>
            <w:noWrap/>
            <w:hideMark/>
          </w:tcPr>
          <w:p w14:paraId="516B68D0" w14:textId="77777777" w:rsidR="00761D19" w:rsidRPr="003F654A" w:rsidRDefault="00761D19" w:rsidP="00761D19">
            <w:pPr>
              <w:spacing w:before="100" w:beforeAutospacing="1" w:after="100" w:afterAutospacing="1" w:line="240" w:lineRule="auto"/>
              <w:rPr>
                <w:rFonts w:ascii="Lato" w:eastAsia="Times New Roman" w:hAnsi="Lato" w:cstheme="minorHAnsi"/>
                <w:b/>
                <w:lang w:val="en-KE"/>
              </w:rPr>
            </w:pPr>
            <w:r w:rsidRPr="003F654A">
              <w:rPr>
                <w:rFonts w:ascii="Lato" w:eastAsia="Times New Roman" w:hAnsi="Lato" w:cstheme="minorHAnsi"/>
                <w:b/>
                <w:lang w:val="en-KE"/>
              </w:rPr>
              <w:t>1</w:t>
            </w:r>
          </w:p>
        </w:tc>
        <w:tc>
          <w:tcPr>
            <w:tcW w:w="2131" w:type="dxa"/>
            <w:tcBorders>
              <w:top w:val="nil"/>
              <w:left w:val="nil"/>
              <w:bottom w:val="single" w:sz="4" w:space="0" w:color="auto"/>
              <w:right w:val="single" w:sz="4" w:space="0" w:color="auto"/>
            </w:tcBorders>
            <w:shd w:val="clear" w:color="auto" w:fill="auto"/>
            <w:noWrap/>
            <w:hideMark/>
          </w:tcPr>
          <w:p w14:paraId="20A0C310" w14:textId="30F31865" w:rsidR="00761D19" w:rsidRPr="003F654A" w:rsidRDefault="00761D19" w:rsidP="00761D19">
            <w:pPr>
              <w:spacing w:before="100" w:beforeAutospacing="1" w:after="100" w:afterAutospacing="1" w:line="240" w:lineRule="auto"/>
              <w:rPr>
                <w:rFonts w:ascii="Lato" w:eastAsia="Times New Roman" w:hAnsi="Lato" w:cstheme="minorHAnsi"/>
                <w:b/>
                <w:lang w:val="en-KE"/>
              </w:rPr>
            </w:pPr>
            <w:r w:rsidRPr="003F654A">
              <w:rPr>
                <w:rFonts w:ascii="Lato" w:eastAsia="Times New Roman" w:hAnsi="Lato" w:cstheme="minorHAnsi"/>
                <w:b/>
                <w:lang w:val="en-KE"/>
              </w:rPr>
              <w:t>WVSOM/1</w:t>
            </w:r>
            <w:r w:rsidRPr="003F654A">
              <w:rPr>
                <w:rFonts w:ascii="Lato" w:eastAsia="Times New Roman" w:hAnsi="Lato" w:cstheme="minorHAnsi"/>
                <w:b/>
                <w:lang w:val="en-US"/>
              </w:rPr>
              <w:t>7</w:t>
            </w:r>
            <w:r w:rsidRPr="003F654A">
              <w:rPr>
                <w:rFonts w:ascii="Lato" w:eastAsia="Times New Roman" w:hAnsi="Lato" w:cstheme="minorHAnsi"/>
                <w:b/>
                <w:lang w:val="en-KE"/>
              </w:rPr>
              <w:t>/FY26</w:t>
            </w:r>
          </w:p>
        </w:tc>
        <w:tc>
          <w:tcPr>
            <w:tcW w:w="6468" w:type="dxa"/>
            <w:tcBorders>
              <w:top w:val="nil"/>
              <w:left w:val="nil"/>
              <w:bottom w:val="single" w:sz="4" w:space="0" w:color="auto"/>
              <w:right w:val="single" w:sz="4" w:space="0" w:color="auto"/>
            </w:tcBorders>
            <w:shd w:val="clear" w:color="auto" w:fill="auto"/>
            <w:hideMark/>
          </w:tcPr>
          <w:p w14:paraId="52680BF0" w14:textId="0AD6D769" w:rsidR="00761D19" w:rsidRPr="003F654A" w:rsidRDefault="00C9069C" w:rsidP="00761D19">
            <w:pPr>
              <w:spacing w:before="100" w:beforeAutospacing="1" w:after="100" w:afterAutospacing="1" w:line="240" w:lineRule="auto"/>
              <w:rPr>
                <w:rFonts w:ascii="Lato" w:eastAsia="Times New Roman" w:hAnsi="Lato" w:cstheme="minorHAnsi"/>
                <w:b/>
                <w:bCs/>
                <w:sz w:val="20"/>
                <w:szCs w:val="20"/>
                <w:lang w:val="en-US"/>
              </w:rPr>
            </w:pPr>
            <w:bookmarkStart w:id="0" w:name="X5b2c6aca27f780a3bb17ebcaa6a071d3f75bfe9"/>
            <w:r w:rsidRPr="003F654A">
              <w:rPr>
                <w:rFonts w:ascii="Lato" w:eastAsia="Times New Roman" w:hAnsi="Lato" w:cstheme="minorHAnsi"/>
                <w:b/>
                <w:bCs/>
                <w:sz w:val="20"/>
                <w:szCs w:val="20"/>
              </w:rPr>
              <w:t>DIGITAL SAVINGS GROUP MANAGEMENT PLATFORM FOR SAVING FOR TRANSFORMATION</w:t>
            </w:r>
          </w:p>
          <w:bookmarkEnd w:id="0"/>
          <w:p w14:paraId="7C9EC8D4" w14:textId="77777777" w:rsidR="00761D19" w:rsidRPr="003F654A" w:rsidRDefault="00761D19" w:rsidP="00761D19">
            <w:pPr>
              <w:spacing w:before="100" w:beforeAutospacing="1" w:after="100" w:afterAutospacing="1" w:line="240" w:lineRule="auto"/>
              <w:rPr>
                <w:rFonts w:ascii="Lato" w:eastAsia="Times New Roman" w:hAnsi="Lato" w:cstheme="minorHAnsi"/>
                <w:b/>
                <w:lang w:val="en-KE"/>
              </w:rPr>
            </w:pPr>
          </w:p>
        </w:tc>
      </w:tr>
    </w:tbl>
    <w:p w14:paraId="53373234" w14:textId="5E0225C1" w:rsidR="00C765A6" w:rsidRPr="003F654A" w:rsidRDefault="00C765A6" w:rsidP="00C765A6">
      <w:pPr>
        <w:spacing w:before="100" w:beforeAutospacing="1" w:after="100" w:afterAutospacing="1" w:line="240" w:lineRule="auto"/>
        <w:rPr>
          <w:rFonts w:ascii="Lato" w:eastAsia="Times New Roman" w:hAnsi="Lato" w:cstheme="minorHAnsi"/>
          <w:b/>
          <w:bCs/>
        </w:rPr>
      </w:pPr>
      <w:r w:rsidRPr="003F654A">
        <w:rPr>
          <w:rFonts w:ascii="Lato" w:eastAsia="Times New Roman" w:hAnsi="Lato" w:cstheme="minorHAnsi"/>
          <w:b/>
          <w:bCs/>
        </w:rPr>
        <w:t>TERMS OF REFERENCE (TOR)</w:t>
      </w:r>
    </w:p>
    <w:p w14:paraId="078DD69A" w14:textId="49A366EA" w:rsidR="00C765A6" w:rsidRPr="003F654A" w:rsidRDefault="0093288F" w:rsidP="00C765A6">
      <w:pPr>
        <w:spacing w:before="100" w:beforeAutospacing="1" w:after="100" w:afterAutospacing="1" w:line="240" w:lineRule="auto"/>
        <w:rPr>
          <w:rFonts w:ascii="Lato" w:eastAsia="Times New Roman" w:hAnsi="Lato" w:cstheme="minorHAnsi"/>
          <w:b/>
          <w:bCs/>
        </w:rPr>
      </w:pPr>
      <w:r w:rsidRPr="003F654A">
        <w:rPr>
          <w:rFonts w:ascii="Lato" w:eastAsia="Times New Roman" w:hAnsi="Lato" w:cstheme="minorHAnsi"/>
          <w:b/>
          <w:bCs/>
        </w:rPr>
        <w:t xml:space="preserve">Assignment Tittle: </w:t>
      </w:r>
      <w:r w:rsidR="00C765A6" w:rsidRPr="003F654A">
        <w:rPr>
          <w:rFonts w:ascii="Lato" w:eastAsia="Times New Roman" w:hAnsi="Lato" w:cstheme="minorHAnsi"/>
          <w:b/>
          <w:bCs/>
        </w:rPr>
        <w:t xml:space="preserve">Digital Savings Group Management Platform for </w:t>
      </w:r>
      <w:r w:rsidRPr="003F654A">
        <w:rPr>
          <w:rFonts w:ascii="Lato" w:eastAsia="Times New Roman" w:hAnsi="Lato" w:cstheme="minorHAnsi"/>
          <w:b/>
          <w:bCs/>
        </w:rPr>
        <w:t>Saving for Transformation (</w:t>
      </w:r>
      <w:r w:rsidR="00C765A6" w:rsidRPr="003F654A">
        <w:rPr>
          <w:rFonts w:ascii="Lato" w:eastAsia="Times New Roman" w:hAnsi="Lato" w:cstheme="minorHAnsi"/>
          <w:b/>
          <w:bCs/>
        </w:rPr>
        <w:t>S4T</w:t>
      </w:r>
      <w:r w:rsidRPr="003F654A">
        <w:rPr>
          <w:rFonts w:ascii="Lato" w:eastAsia="Times New Roman" w:hAnsi="Lato" w:cstheme="minorHAnsi"/>
          <w:b/>
          <w:bCs/>
        </w:rPr>
        <w:t>) groups</w:t>
      </w:r>
    </w:p>
    <w:p w14:paraId="676E8006" w14:textId="77777777" w:rsidR="00C765A6" w:rsidRPr="003F654A" w:rsidRDefault="00C765A6" w:rsidP="00C765A6">
      <w:pPr>
        <w:numPr>
          <w:ilvl w:val="0"/>
          <w:numId w:val="3"/>
        </w:numPr>
        <w:spacing w:before="100" w:beforeAutospacing="1" w:after="100" w:afterAutospacing="1" w:line="240" w:lineRule="auto"/>
        <w:rPr>
          <w:rFonts w:ascii="Lato" w:eastAsia="Times New Roman" w:hAnsi="Lato" w:cstheme="minorHAnsi"/>
          <w:b/>
          <w:bCs/>
        </w:rPr>
      </w:pPr>
      <w:r w:rsidRPr="003F654A">
        <w:rPr>
          <w:rFonts w:ascii="Lato" w:eastAsia="Times New Roman" w:hAnsi="Lato" w:cstheme="minorHAnsi"/>
          <w:b/>
          <w:bCs/>
        </w:rPr>
        <w:t>Background</w:t>
      </w:r>
    </w:p>
    <w:p w14:paraId="15325B38" w14:textId="77777777" w:rsidR="00C765A6" w:rsidRPr="003F654A" w:rsidRDefault="00C765A6" w:rsidP="00761D19">
      <w:pPr>
        <w:spacing w:before="100" w:beforeAutospacing="1" w:after="100" w:afterAutospacing="1" w:line="240" w:lineRule="auto"/>
        <w:jc w:val="both"/>
        <w:rPr>
          <w:rFonts w:ascii="Lato" w:eastAsia="Times New Roman" w:hAnsi="Lato" w:cstheme="minorHAnsi"/>
        </w:rPr>
      </w:pPr>
      <w:r w:rsidRPr="003F654A">
        <w:rPr>
          <w:rFonts w:ascii="Lato" w:eastAsia="Times New Roman" w:hAnsi="Lato" w:cstheme="minorHAnsi"/>
        </w:rPr>
        <w:t>World Vision Somalia is implementing the Savings for Transformation (S4T) approach to strengthen financial inclusion, savings mobilization, and economic resilience among vulnerable households, women, and youth. Through S4T, community members organize into savings groups, mobilize savings, access internal lending mechanisms, and strengthen financial literacy and economic participation.</w:t>
      </w:r>
    </w:p>
    <w:p w14:paraId="47E2428B" w14:textId="77777777" w:rsidR="00C765A6" w:rsidRPr="003F654A" w:rsidRDefault="00C765A6" w:rsidP="00761D19">
      <w:pPr>
        <w:spacing w:before="100" w:beforeAutospacing="1" w:after="100" w:afterAutospacing="1" w:line="240" w:lineRule="auto"/>
        <w:jc w:val="both"/>
        <w:rPr>
          <w:rFonts w:ascii="Lato" w:eastAsia="Times New Roman" w:hAnsi="Lato" w:cstheme="minorHAnsi"/>
        </w:rPr>
      </w:pPr>
      <w:r w:rsidRPr="003F654A">
        <w:rPr>
          <w:rFonts w:ascii="Lato" w:eastAsia="Times New Roman" w:hAnsi="Lato" w:cstheme="minorHAnsi"/>
        </w:rPr>
        <w:t>Currently, savings group records and transactions are managed manually, creating challenges related to data quality, transparency, reporting efficiency, auditability, and real-time performance monitoring.</w:t>
      </w:r>
    </w:p>
    <w:p w14:paraId="4E1FA81C" w14:textId="77777777" w:rsidR="00C765A6" w:rsidRPr="003F654A" w:rsidRDefault="00C765A6" w:rsidP="00761D19">
      <w:pPr>
        <w:spacing w:before="100" w:beforeAutospacing="1" w:after="100" w:afterAutospacing="1" w:line="240" w:lineRule="auto"/>
        <w:jc w:val="both"/>
        <w:rPr>
          <w:rFonts w:ascii="Lato" w:eastAsia="Times New Roman" w:hAnsi="Lato" w:cstheme="minorHAnsi"/>
        </w:rPr>
      </w:pPr>
      <w:r w:rsidRPr="003F654A">
        <w:rPr>
          <w:rFonts w:ascii="Lato" w:eastAsia="Times New Roman" w:hAnsi="Lato" w:cstheme="minorHAnsi"/>
        </w:rPr>
        <w:t>To improve operational effectiveness and strengthen programme management, World Vision seeks to identify and deploy an existing digital savings group management solution that aligns with S4T operational requirements and has been successfully implemented in similar contexts.</w:t>
      </w:r>
    </w:p>
    <w:p w14:paraId="2F811D4E" w14:textId="77777777" w:rsidR="00C765A6" w:rsidRPr="003F654A" w:rsidRDefault="00C765A6" w:rsidP="00761D19">
      <w:pPr>
        <w:numPr>
          <w:ilvl w:val="0"/>
          <w:numId w:val="4"/>
        </w:numPr>
        <w:spacing w:before="100" w:beforeAutospacing="1" w:after="100" w:afterAutospacing="1" w:line="240" w:lineRule="auto"/>
        <w:jc w:val="both"/>
        <w:rPr>
          <w:rFonts w:ascii="Lato" w:eastAsia="Times New Roman" w:hAnsi="Lato" w:cstheme="minorHAnsi"/>
          <w:b/>
          <w:bCs/>
        </w:rPr>
      </w:pPr>
      <w:r w:rsidRPr="003F654A">
        <w:rPr>
          <w:rFonts w:ascii="Lato" w:eastAsia="Times New Roman" w:hAnsi="Lato" w:cstheme="minorHAnsi"/>
          <w:b/>
          <w:bCs/>
        </w:rPr>
        <w:t>Purpose of the Assignment</w:t>
      </w:r>
    </w:p>
    <w:p w14:paraId="074DF8BB" w14:textId="77777777" w:rsidR="00C765A6" w:rsidRPr="003F654A" w:rsidRDefault="00C765A6" w:rsidP="00761D19">
      <w:pPr>
        <w:spacing w:before="100" w:beforeAutospacing="1" w:after="100" w:afterAutospacing="1" w:line="240" w:lineRule="auto"/>
        <w:jc w:val="both"/>
        <w:rPr>
          <w:rFonts w:ascii="Lato" w:eastAsia="Times New Roman" w:hAnsi="Lato" w:cstheme="minorHAnsi"/>
        </w:rPr>
      </w:pPr>
      <w:r w:rsidRPr="003F654A">
        <w:rPr>
          <w:rFonts w:ascii="Lato" w:eastAsia="Times New Roman" w:hAnsi="Lato" w:cstheme="minorHAnsi"/>
        </w:rPr>
        <w:t>The purpose of this assignment is to identify, configure, deploy, and support an existing digital platform for management of S4T savings groups.</w:t>
      </w:r>
    </w:p>
    <w:p w14:paraId="554BC4AC" w14:textId="77777777" w:rsidR="00C765A6" w:rsidRPr="003F654A" w:rsidRDefault="00C765A6" w:rsidP="00761D19">
      <w:pPr>
        <w:spacing w:before="100" w:beforeAutospacing="1" w:after="100" w:afterAutospacing="1" w:line="240" w:lineRule="auto"/>
        <w:jc w:val="both"/>
        <w:rPr>
          <w:rFonts w:ascii="Lato" w:eastAsia="Times New Roman" w:hAnsi="Lato" w:cstheme="minorHAnsi"/>
        </w:rPr>
      </w:pPr>
      <w:r w:rsidRPr="003F654A">
        <w:rPr>
          <w:rFonts w:ascii="Lato" w:eastAsia="Times New Roman" w:hAnsi="Lato" w:cstheme="minorHAnsi"/>
        </w:rPr>
        <w:t>World Vision is not seeking development of a new application. The selected service provider shall propose an existing, operational, and tested solution with demonstrated experience supporting savings groups, Village Savings and Loan Associations (VSLA), community finance groups, microfinance initiatives, or similar target populations.</w:t>
      </w:r>
    </w:p>
    <w:p w14:paraId="56C4D0CD" w14:textId="77777777" w:rsidR="00C765A6" w:rsidRPr="003F654A" w:rsidRDefault="00C765A6" w:rsidP="00761D19">
      <w:pPr>
        <w:spacing w:before="100" w:beforeAutospacing="1" w:after="100" w:afterAutospacing="1" w:line="240" w:lineRule="auto"/>
        <w:jc w:val="both"/>
        <w:rPr>
          <w:rFonts w:ascii="Lato" w:eastAsia="Times New Roman" w:hAnsi="Lato" w:cstheme="minorHAnsi"/>
        </w:rPr>
      </w:pPr>
      <w:r w:rsidRPr="003F654A">
        <w:rPr>
          <w:rFonts w:ascii="Lato" w:eastAsia="Times New Roman" w:hAnsi="Lato" w:cstheme="minorHAnsi"/>
        </w:rPr>
        <w:t>The solution should strengthen record management, financial tracking, reporting, transparency, and programme monitoring while remaining practical for low-connectivity environments.</w:t>
      </w:r>
    </w:p>
    <w:p w14:paraId="578B2BE7" w14:textId="77777777" w:rsidR="00C765A6" w:rsidRPr="003F654A" w:rsidRDefault="00C765A6" w:rsidP="00761D19">
      <w:pPr>
        <w:numPr>
          <w:ilvl w:val="0"/>
          <w:numId w:val="5"/>
        </w:numPr>
        <w:spacing w:before="100" w:beforeAutospacing="1" w:after="100" w:afterAutospacing="1" w:line="240" w:lineRule="auto"/>
        <w:jc w:val="both"/>
        <w:rPr>
          <w:rFonts w:ascii="Lato" w:eastAsia="Times New Roman" w:hAnsi="Lato" w:cstheme="minorHAnsi"/>
          <w:b/>
          <w:bCs/>
        </w:rPr>
      </w:pPr>
      <w:r w:rsidRPr="003F654A">
        <w:rPr>
          <w:rFonts w:ascii="Lato" w:eastAsia="Times New Roman" w:hAnsi="Lato" w:cstheme="minorHAnsi"/>
          <w:b/>
          <w:bCs/>
        </w:rPr>
        <w:t>Objectives</w:t>
      </w:r>
    </w:p>
    <w:p w14:paraId="1120182F" w14:textId="77777777" w:rsidR="00C765A6" w:rsidRPr="003F654A" w:rsidRDefault="00C765A6" w:rsidP="00761D19">
      <w:pPr>
        <w:spacing w:before="100" w:beforeAutospacing="1" w:after="100" w:afterAutospacing="1" w:line="240" w:lineRule="auto"/>
        <w:jc w:val="both"/>
        <w:rPr>
          <w:rFonts w:ascii="Lato" w:eastAsia="Times New Roman" w:hAnsi="Lato" w:cstheme="minorHAnsi"/>
        </w:rPr>
      </w:pPr>
      <w:r w:rsidRPr="003F654A">
        <w:rPr>
          <w:rFonts w:ascii="Lato" w:eastAsia="Times New Roman" w:hAnsi="Lato" w:cstheme="minorHAnsi"/>
        </w:rPr>
        <w:t>The assignment aims to:</w:t>
      </w:r>
    </w:p>
    <w:p w14:paraId="466DF808" w14:textId="77777777" w:rsidR="002D53E0" w:rsidRPr="003F654A" w:rsidRDefault="002D53E0" w:rsidP="00761D19">
      <w:pPr>
        <w:pStyle w:val="ListBullet"/>
        <w:spacing w:after="40"/>
        <w:jc w:val="both"/>
        <w:rPr>
          <w:rFonts w:ascii="Lato" w:hAnsi="Lato"/>
        </w:rPr>
      </w:pPr>
      <w:r w:rsidRPr="003F654A">
        <w:rPr>
          <w:rFonts w:ascii="Lato" w:hAnsi="Lato"/>
        </w:rPr>
        <w:t>Digitize savings group operations and records and reduce reliance on paper-based recordkeeping.</w:t>
      </w:r>
    </w:p>
    <w:p w14:paraId="03D11311" w14:textId="77777777" w:rsidR="002D53E0" w:rsidRPr="003F654A" w:rsidRDefault="002D53E0" w:rsidP="00761D19">
      <w:pPr>
        <w:pStyle w:val="ListBullet"/>
        <w:spacing w:after="40"/>
        <w:jc w:val="both"/>
        <w:rPr>
          <w:rFonts w:ascii="Lato" w:hAnsi="Lato"/>
        </w:rPr>
      </w:pPr>
      <w:r w:rsidRPr="003F654A">
        <w:rPr>
          <w:rFonts w:ascii="Lato" w:hAnsi="Lato"/>
        </w:rPr>
        <w:t>Improve transparency and accountability of savings, loan, and other group transactions.</w:t>
      </w:r>
    </w:p>
    <w:p w14:paraId="06D52395" w14:textId="77777777" w:rsidR="002D53E0" w:rsidRPr="003F654A" w:rsidRDefault="002D53E0" w:rsidP="00761D19">
      <w:pPr>
        <w:pStyle w:val="ListBullet"/>
        <w:spacing w:after="40"/>
        <w:jc w:val="both"/>
        <w:rPr>
          <w:rFonts w:ascii="Lato" w:hAnsi="Lato"/>
        </w:rPr>
      </w:pPr>
      <w:r w:rsidRPr="003F654A">
        <w:rPr>
          <w:rFonts w:ascii="Lato" w:hAnsi="Lato"/>
        </w:rPr>
        <w:t>Enable timely, accurate, and accessible operational and programme reporting.</w:t>
      </w:r>
    </w:p>
    <w:p w14:paraId="39C2CBA5" w14:textId="77777777" w:rsidR="002D53E0" w:rsidRPr="003F654A" w:rsidRDefault="002D53E0" w:rsidP="00761D19">
      <w:pPr>
        <w:pStyle w:val="ListBullet"/>
        <w:spacing w:after="40"/>
        <w:jc w:val="both"/>
        <w:rPr>
          <w:rFonts w:ascii="Lato" w:hAnsi="Lato"/>
        </w:rPr>
      </w:pPr>
      <w:r w:rsidRPr="003F654A">
        <w:rPr>
          <w:rFonts w:ascii="Lato" w:hAnsi="Lato"/>
        </w:rPr>
        <w:t>Strengthen programme monitoring and decision-making through dashboards, analytics, and performance information.</w:t>
      </w:r>
    </w:p>
    <w:p w14:paraId="010B3B7B" w14:textId="77777777" w:rsidR="002D53E0" w:rsidRPr="003F654A" w:rsidRDefault="002D53E0" w:rsidP="00761D19">
      <w:pPr>
        <w:pStyle w:val="ListBullet"/>
        <w:spacing w:after="40"/>
        <w:jc w:val="both"/>
        <w:rPr>
          <w:rFonts w:ascii="Lato" w:hAnsi="Lato"/>
        </w:rPr>
      </w:pPr>
      <w:r w:rsidRPr="003F654A">
        <w:rPr>
          <w:rFonts w:ascii="Lato" w:hAnsi="Lato"/>
        </w:rPr>
        <w:lastRenderedPageBreak/>
        <w:t>Improve accessibility, security, integrity, and controlled access to programme data.</w:t>
      </w:r>
    </w:p>
    <w:p w14:paraId="26F59C8D" w14:textId="77777777" w:rsidR="002D53E0" w:rsidRPr="003F654A" w:rsidRDefault="002D53E0" w:rsidP="00761D19">
      <w:pPr>
        <w:pStyle w:val="ListBullet"/>
        <w:spacing w:after="40"/>
        <w:jc w:val="both"/>
        <w:rPr>
          <w:rFonts w:ascii="Lato" w:hAnsi="Lato"/>
        </w:rPr>
      </w:pPr>
      <w:r w:rsidRPr="003F654A">
        <w:rPr>
          <w:rFonts w:ascii="Lato" w:hAnsi="Lato"/>
        </w:rPr>
        <w:t>Strengthen auditability and compliance of savings group activities.</w:t>
      </w:r>
    </w:p>
    <w:p w14:paraId="37838FE9" w14:textId="77777777" w:rsidR="002D53E0" w:rsidRPr="003F654A" w:rsidRDefault="002D53E0" w:rsidP="00761D19">
      <w:pPr>
        <w:pStyle w:val="ListBullet"/>
        <w:spacing w:after="40"/>
        <w:jc w:val="both"/>
        <w:rPr>
          <w:rFonts w:ascii="Lato" w:hAnsi="Lato"/>
        </w:rPr>
      </w:pPr>
      <w:r w:rsidRPr="003F654A">
        <w:rPr>
          <w:rFonts w:ascii="Lato" w:hAnsi="Lato"/>
        </w:rPr>
        <w:t>Provide a sustainable digital solution with appropriate technical support, maintenance, upgrades, and data portability.</w:t>
      </w:r>
    </w:p>
    <w:p w14:paraId="6CCB811D" w14:textId="77777777" w:rsidR="00C765A6" w:rsidRPr="003F654A" w:rsidRDefault="00C765A6" w:rsidP="00761D19">
      <w:pPr>
        <w:numPr>
          <w:ilvl w:val="0"/>
          <w:numId w:val="6"/>
        </w:numPr>
        <w:spacing w:before="100" w:beforeAutospacing="1" w:after="100" w:afterAutospacing="1" w:line="240" w:lineRule="auto"/>
        <w:jc w:val="both"/>
        <w:rPr>
          <w:rFonts w:ascii="Lato" w:eastAsia="Times New Roman" w:hAnsi="Lato" w:cstheme="minorHAnsi"/>
          <w:b/>
          <w:bCs/>
        </w:rPr>
      </w:pPr>
      <w:r w:rsidRPr="003F654A">
        <w:rPr>
          <w:rFonts w:ascii="Lato" w:eastAsia="Times New Roman" w:hAnsi="Lato" w:cstheme="minorHAnsi"/>
          <w:b/>
          <w:bCs/>
        </w:rPr>
        <w:t>Scope of Assignment</w:t>
      </w:r>
    </w:p>
    <w:p w14:paraId="0FF77A07" w14:textId="77777777" w:rsidR="00797924" w:rsidRPr="003F654A" w:rsidRDefault="00797924" w:rsidP="00761D19">
      <w:pPr>
        <w:pStyle w:val="ListParagraph"/>
        <w:numPr>
          <w:ilvl w:val="0"/>
          <w:numId w:val="35"/>
        </w:numPr>
        <w:spacing w:after="100"/>
        <w:jc w:val="both"/>
        <w:rPr>
          <w:rFonts w:ascii="Lato" w:hAnsi="Lato"/>
        </w:rPr>
      </w:pPr>
      <w:r w:rsidRPr="003F654A">
        <w:rPr>
          <w:rFonts w:ascii="Lato" w:hAnsi="Lato"/>
        </w:rPr>
        <w:t>The selected provider will be responsible for supplying, configuring, deploying, rolling out, and supporting an existing digital savings group management platform. The provider will be expected to work closely with World Vision Somalia to assess the fit of the proposed platform against S4T operational requirements, identify any gaps, configure the solution, conduct user acceptance testing, train relevant users, support rollout, and provide post-deployment technical support.</w:t>
      </w:r>
    </w:p>
    <w:p w14:paraId="24110BF4" w14:textId="77777777" w:rsidR="00797924" w:rsidRPr="003F654A" w:rsidRDefault="00797924" w:rsidP="00761D19">
      <w:pPr>
        <w:pStyle w:val="ListParagraph"/>
        <w:numPr>
          <w:ilvl w:val="0"/>
          <w:numId w:val="35"/>
        </w:numPr>
        <w:spacing w:after="100"/>
        <w:jc w:val="both"/>
        <w:rPr>
          <w:rFonts w:ascii="Lato" w:hAnsi="Lato"/>
        </w:rPr>
      </w:pPr>
      <w:r w:rsidRPr="003F654A">
        <w:rPr>
          <w:rFonts w:ascii="Lato" w:hAnsi="Lato"/>
        </w:rPr>
        <w:t>The proposed solution should require limited configuration or customization rather than full software development. Any proposed customization must be clearly described, justified, and agreed with World Vision before implementation. The provider shall demonstrate how the platform can be rapidly deployed and maintained over the required implementation period and beyond.</w:t>
      </w:r>
    </w:p>
    <w:p w14:paraId="6BDEED2A" w14:textId="087D91EE" w:rsidR="00C765A6" w:rsidRPr="003F654A" w:rsidRDefault="00C765A6" w:rsidP="00761D19">
      <w:pPr>
        <w:spacing w:before="100" w:beforeAutospacing="1" w:after="100" w:afterAutospacing="1" w:line="240" w:lineRule="auto"/>
        <w:jc w:val="both"/>
        <w:rPr>
          <w:rFonts w:ascii="Lato" w:eastAsia="Times New Roman" w:hAnsi="Lato" w:cstheme="minorHAnsi"/>
          <w:b/>
          <w:bCs/>
        </w:rPr>
      </w:pPr>
      <w:r w:rsidRPr="003F654A">
        <w:rPr>
          <w:rFonts w:ascii="Lato" w:eastAsia="Times New Roman" w:hAnsi="Lato" w:cstheme="minorHAnsi"/>
          <w:b/>
          <w:bCs/>
        </w:rPr>
        <w:t>4.1 Existing Solution</w:t>
      </w:r>
      <w:r w:rsidR="0093288F" w:rsidRPr="003F654A">
        <w:rPr>
          <w:rFonts w:ascii="Lato" w:eastAsia="Times New Roman" w:hAnsi="Lato" w:cstheme="minorHAnsi"/>
          <w:b/>
          <w:bCs/>
        </w:rPr>
        <w:t>/platform</w:t>
      </w:r>
      <w:r w:rsidRPr="003F654A">
        <w:rPr>
          <w:rFonts w:ascii="Lato" w:eastAsia="Times New Roman" w:hAnsi="Lato" w:cstheme="minorHAnsi"/>
          <w:b/>
          <w:bCs/>
        </w:rPr>
        <w:t xml:space="preserve"> Requirements</w:t>
      </w:r>
    </w:p>
    <w:p w14:paraId="7FD23B3F" w14:textId="77777777" w:rsidR="00797924" w:rsidRPr="003F654A" w:rsidRDefault="00797924" w:rsidP="00761D19">
      <w:pPr>
        <w:pStyle w:val="ListBullet"/>
        <w:spacing w:after="40"/>
        <w:jc w:val="both"/>
        <w:rPr>
          <w:rFonts w:ascii="Lato" w:hAnsi="Lato"/>
        </w:rPr>
      </w:pPr>
      <w:r w:rsidRPr="003F654A">
        <w:rPr>
          <w:rFonts w:ascii="Lato" w:hAnsi="Lato"/>
        </w:rPr>
        <w:t>The proposed solution must be an existing, proven, and fully operational platform that has been successfully implemented or is currently in use by organizations managing savings groups, VSLAs, community finance, microfinance, or comparable financial inclusion programmes.</w:t>
      </w:r>
    </w:p>
    <w:p w14:paraId="3F37CCAF" w14:textId="77777777" w:rsidR="00797924" w:rsidRPr="003F654A" w:rsidRDefault="00797924" w:rsidP="00761D19">
      <w:pPr>
        <w:pStyle w:val="ListBullet"/>
        <w:spacing w:after="40"/>
        <w:jc w:val="both"/>
        <w:rPr>
          <w:rFonts w:ascii="Lato" w:hAnsi="Lato"/>
        </w:rPr>
      </w:pPr>
      <w:r w:rsidRPr="003F654A">
        <w:rPr>
          <w:rFonts w:ascii="Lato" w:hAnsi="Lato"/>
        </w:rPr>
        <w:t>The provider should demonstrate relevant experience working with women, youth, rural communities, vulnerable populations, or similar target groups.</w:t>
      </w:r>
    </w:p>
    <w:p w14:paraId="5AB42585" w14:textId="77777777" w:rsidR="00797924" w:rsidRPr="003F654A" w:rsidRDefault="00797924" w:rsidP="00761D19">
      <w:pPr>
        <w:pStyle w:val="ListBullet"/>
        <w:spacing w:after="40"/>
        <w:jc w:val="both"/>
        <w:rPr>
          <w:rFonts w:ascii="Lato" w:hAnsi="Lato"/>
        </w:rPr>
      </w:pPr>
      <w:r w:rsidRPr="003F654A">
        <w:rPr>
          <w:rFonts w:ascii="Lato" w:hAnsi="Lato"/>
        </w:rPr>
        <w:t>The solution should require limited configuration and customization rather than full software development and should be capable of being deployed within a practical implementation timeframe.</w:t>
      </w:r>
    </w:p>
    <w:p w14:paraId="4C105840" w14:textId="77777777" w:rsidR="00797924" w:rsidRPr="003F654A" w:rsidRDefault="00797924" w:rsidP="00761D19">
      <w:pPr>
        <w:pStyle w:val="ListBullet"/>
        <w:spacing w:after="40"/>
        <w:jc w:val="both"/>
        <w:rPr>
          <w:rFonts w:ascii="Lato" w:hAnsi="Lato"/>
        </w:rPr>
      </w:pPr>
      <w:r w:rsidRPr="003F654A">
        <w:rPr>
          <w:rFonts w:ascii="Lato" w:hAnsi="Lato"/>
        </w:rPr>
        <w:t>The proposed platform must be available for demonstration during the technical evaluation, including demonstration of core functionality, reporting, user access, security, and offline or low-connectivity capabilities where applicable.</w:t>
      </w:r>
    </w:p>
    <w:p w14:paraId="2A166F89" w14:textId="77777777" w:rsidR="00797924" w:rsidRPr="003F654A" w:rsidRDefault="00797924" w:rsidP="00761D19">
      <w:pPr>
        <w:pStyle w:val="ListBullet"/>
        <w:spacing w:after="40"/>
        <w:jc w:val="both"/>
        <w:rPr>
          <w:rFonts w:ascii="Lato" w:hAnsi="Lato"/>
        </w:rPr>
      </w:pPr>
      <w:r w:rsidRPr="003F654A">
        <w:rPr>
          <w:rFonts w:ascii="Lato" w:hAnsi="Lato"/>
        </w:rPr>
        <w:t>The provider shall provide relevant case studies, client references, or other evidence of previous successful implementations.</w:t>
      </w:r>
    </w:p>
    <w:p w14:paraId="39C19DE8" w14:textId="77777777" w:rsidR="00797924" w:rsidRPr="003F654A" w:rsidRDefault="00797924" w:rsidP="00761D19">
      <w:pPr>
        <w:pStyle w:val="ListBullet"/>
        <w:spacing w:after="40"/>
        <w:jc w:val="both"/>
        <w:rPr>
          <w:rFonts w:ascii="Lato" w:hAnsi="Lato"/>
        </w:rPr>
      </w:pPr>
      <w:r w:rsidRPr="003F654A">
        <w:rPr>
          <w:rFonts w:ascii="Lato" w:hAnsi="Lato"/>
        </w:rPr>
        <w:t>The provider shall demonstrate its capacity to provide long-term technical support, maintenance, system updates, troubleshooting, and upgrades.</w:t>
      </w:r>
    </w:p>
    <w:p w14:paraId="09C2F087" w14:textId="77777777" w:rsidR="00D000D0" w:rsidRPr="003F654A" w:rsidRDefault="00D000D0" w:rsidP="00761D19">
      <w:pPr>
        <w:spacing w:before="100" w:beforeAutospacing="1" w:after="100" w:afterAutospacing="1" w:line="300" w:lineRule="atLeast"/>
        <w:jc w:val="both"/>
        <w:outlineLvl w:val="1"/>
        <w:rPr>
          <w:rFonts w:ascii="Lato" w:eastAsia="Times New Roman" w:hAnsi="Lato" w:cstheme="minorHAnsi"/>
          <w:b/>
          <w:bCs/>
          <w:lang w:eastAsia="en-GB"/>
        </w:rPr>
      </w:pPr>
      <w:r w:rsidRPr="003F654A">
        <w:rPr>
          <w:rFonts w:ascii="Lato" w:eastAsia="Times New Roman" w:hAnsi="Lato" w:cstheme="minorHAnsi"/>
          <w:b/>
          <w:bCs/>
          <w:lang w:eastAsia="en-GB"/>
        </w:rPr>
        <w:t>4.2 Functional Requirements</w:t>
      </w:r>
    </w:p>
    <w:p w14:paraId="169217DA" w14:textId="77777777" w:rsidR="00D000D0" w:rsidRPr="003F654A" w:rsidRDefault="00D000D0" w:rsidP="00761D19">
      <w:pPr>
        <w:spacing w:before="100" w:beforeAutospacing="1" w:after="100" w:afterAutospacing="1" w:line="300" w:lineRule="atLeast"/>
        <w:jc w:val="both"/>
        <w:outlineLvl w:val="2"/>
        <w:rPr>
          <w:rFonts w:ascii="Lato" w:eastAsia="Times New Roman" w:hAnsi="Lato" w:cstheme="minorHAnsi"/>
          <w:b/>
          <w:bCs/>
          <w:lang w:eastAsia="en-GB"/>
        </w:rPr>
      </w:pPr>
      <w:r w:rsidRPr="003F654A">
        <w:rPr>
          <w:rFonts w:ascii="Lato" w:eastAsia="Times New Roman" w:hAnsi="Lato" w:cstheme="minorHAnsi"/>
          <w:b/>
          <w:bCs/>
          <w:lang w:eastAsia="en-GB"/>
        </w:rPr>
        <w:t>4.2.1 Savings Group Management</w:t>
      </w:r>
    </w:p>
    <w:p w14:paraId="7DA9D17F" w14:textId="77777777" w:rsidR="00D000D0" w:rsidRPr="003F654A" w:rsidRDefault="00D000D0" w:rsidP="00761D19">
      <w:p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The platform shall support comprehensive savings group administration and management, including:</w:t>
      </w:r>
    </w:p>
    <w:p w14:paraId="76D6E407" w14:textId="77777777" w:rsidR="00D000D0" w:rsidRPr="003F654A" w:rsidRDefault="00D000D0" w:rsidP="00761D19">
      <w:pPr>
        <w:numPr>
          <w:ilvl w:val="0"/>
          <w:numId w:val="18"/>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Registration and management of savings groups;</w:t>
      </w:r>
    </w:p>
    <w:p w14:paraId="2CF6DA27" w14:textId="77777777" w:rsidR="00D000D0" w:rsidRPr="003F654A" w:rsidRDefault="00D000D0" w:rsidP="00761D19">
      <w:pPr>
        <w:numPr>
          <w:ilvl w:val="0"/>
          <w:numId w:val="18"/>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Assignment of unique group identification numbers;</w:t>
      </w:r>
    </w:p>
    <w:p w14:paraId="151BDC84" w14:textId="77777777" w:rsidR="00D000D0" w:rsidRPr="003F654A" w:rsidRDefault="00D000D0" w:rsidP="00761D19">
      <w:pPr>
        <w:numPr>
          <w:ilvl w:val="0"/>
          <w:numId w:val="18"/>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Registration of group profiles and leadership structures;</w:t>
      </w:r>
    </w:p>
    <w:p w14:paraId="68E77F54" w14:textId="77777777" w:rsidR="00D000D0" w:rsidRPr="003F654A" w:rsidRDefault="00D000D0" w:rsidP="00761D19">
      <w:pPr>
        <w:numPr>
          <w:ilvl w:val="0"/>
          <w:numId w:val="18"/>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Designation and management of three (3) Group Administrators per group;</w:t>
      </w:r>
    </w:p>
    <w:p w14:paraId="140CAF61" w14:textId="77777777" w:rsidR="00D000D0" w:rsidRPr="003F654A" w:rsidRDefault="00D000D0" w:rsidP="00761D19">
      <w:pPr>
        <w:numPr>
          <w:ilvl w:val="0"/>
          <w:numId w:val="18"/>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Member registration, onboarding, and profile management;</w:t>
      </w:r>
    </w:p>
    <w:p w14:paraId="45B0EB5D" w14:textId="77777777" w:rsidR="00D000D0" w:rsidRPr="003F654A" w:rsidRDefault="00D000D0" w:rsidP="00761D19">
      <w:pPr>
        <w:numPr>
          <w:ilvl w:val="0"/>
          <w:numId w:val="18"/>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lastRenderedPageBreak/>
        <w:t>Group invitations Through mobile numbers;</w:t>
      </w:r>
    </w:p>
    <w:p w14:paraId="2F42216F" w14:textId="77777777" w:rsidR="00D000D0" w:rsidRPr="003F654A" w:rsidRDefault="00D000D0" w:rsidP="00761D19">
      <w:pPr>
        <w:numPr>
          <w:ilvl w:val="0"/>
          <w:numId w:val="18"/>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Membership acceptance and onboarding through SMS, USSD, mobile application, or web portal;</w:t>
      </w:r>
    </w:p>
    <w:p w14:paraId="17096037" w14:textId="77777777" w:rsidR="00D000D0" w:rsidRPr="003F654A" w:rsidRDefault="00D000D0" w:rsidP="00761D19">
      <w:pPr>
        <w:numPr>
          <w:ilvl w:val="0"/>
          <w:numId w:val="18"/>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Maintenance of group records and membership history.</w:t>
      </w:r>
    </w:p>
    <w:p w14:paraId="509A4967" w14:textId="77777777" w:rsidR="00D000D0" w:rsidRPr="003F654A" w:rsidRDefault="00D000D0" w:rsidP="00761D19">
      <w:pPr>
        <w:spacing w:before="100" w:beforeAutospacing="1" w:after="100" w:afterAutospacing="1" w:line="300" w:lineRule="atLeast"/>
        <w:jc w:val="both"/>
        <w:outlineLvl w:val="2"/>
        <w:rPr>
          <w:rFonts w:ascii="Lato" w:eastAsia="Times New Roman" w:hAnsi="Lato" w:cstheme="minorHAnsi"/>
          <w:b/>
          <w:bCs/>
          <w:lang w:eastAsia="en-GB"/>
        </w:rPr>
      </w:pPr>
      <w:r w:rsidRPr="003F654A">
        <w:rPr>
          <w:rFonts w:ascii="Lato" w:eastAsia="Times New Roman" w:hAnsi="Lato" w:cstheme="minorHAnsi"/>
          <w:b/>
          <w:bCs/>
          <w:lang w:eastAsia="en-GB"/>
        </w:rPr>
        <w:t>4.2.2 Savings Contributions</w:t>
      </w:r>
    </w:p>
    <w:p w14:paraId="49FEE569" w14:textId="77777777" w:rsidR="00D000D0" w:rsidRPr="003F654A" w:rsidRDefault="00D000D0" w:rsidP="00761D19">
      <w:p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The platform shall support the management of member savings and group financial contributions, including:</w:t>
      </w:r>
    </w:p>
    <w:p w14:paraId="52B3DAB0" w14:textId="77777777" w:rsidR="00D000D0" w:rsidRPr="003F654A" w:rsidRDefault="00D000D0" w:rsidP="00761D19">
      <w:pPr>
        <w:numPr>
          <w:ilvl w:val="0"/>
          <w:numId w:val="19"/>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Daily, weekly, monthly, and configurable contribution schedules;</w:t>
      </w:r>
    </w:p>
    <w:p w14:paraId="58D98134" w14:textId="77777777" w:rsidR="00D000D0" w:rsidRPr="003F654A" w:rsidRDefault="00D000D0" w:rsidP="00761D19">
      <w:pPr>
        <w:numPr>
          <w:ilvl w:val="0"/>
          <w:numId w:val="19"/>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Recording and tracking of savings contributions;</w:t>
      </w:r>
    </w:p>
    <w:p w14:paraId="2B3E9DFB" w14:textId="77777777" w:rsidR="00D000D0" w:rsidRPr="003F654A" w:rsidRDefault="00D000D0" w:rsidP="00761D19">
      <w:pPr>
        <w:numPr>
          <w:ilvl w:val="0"/>
          <w:numId w:val="19"/>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Maintenance of individual member transaction records;</w:t>
      </w:r>
    </w:p>
    <w:p w14:paraId="1C3F63DA" w14:textId="77777777" w:rsidR="00D000D0" w:rsidRPr="003F654A" w:rsidRDefault="00D000D0" w:rsidP="00761D19">
      <w:pPr>
        <w:numPr>
          <w:ilvl w:val="0"/>
          <w:numId w:val="19"/>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Automated reminders for pending or overdue contributions;</w:t>
      </w:r>
    </w:p>
    <w:p w14:paraId="46E6687A" w14:textId="77777777" w:rsidR="00D000D0" w:rsidRPr="003F654A" w:rsidRDefault="00D000D0" w:rsidP="00761D19">
      <w:pPr>
        <w:numPr>
          <w:ilvl w:val="0"/>
          <w:numId w:val="19"/>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Real-time visibility of individual savings balances;</w:t>
      </w:r>
    </w:p>
    <w:p w14:paraId="1042F8B3" w14:textId="77777777" w:rsidR="00D000D0" w:rsidRPr="003F654A" w:rsidRDefault="00D000D0" w:rsidP="00761D19">
      <w:pPr>
        <w:numPr>
          <w:ilvl w:val="0"/>
          <w:numId w:val="19"/>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Real-time visibility of overall group balances;</w:t>
      </w:r>
    </w:p>
    <w:p w14:paraId="0D48C334" w14:textId="77777777" w:rsidR="007468CA" w:rsidRPr="003F654A" w:rsidRDefault="007468CA" w:rsidP="00761D19">
      <w:pPr>
        <w:spacing w:before="100" w:beforeAutospacing="1" w:after="100" w:afterAutospacing="1" w:line="300" w:lineRule="atLeast"/>
        <w:jc w:val="both"/>
        <w:outlineLvl w:val="2"/>
        <w:rPr>
          <w:rFonts w:ascii="Lato" w:eastAsia="Times New Roman" w:hAnsi="Lato" w:cstheme="minorHAnsi"/>
          <w:b/>
          <w:bCs/>
          <w:lang w:eastAsia="en-GB"/>
        </w:rPr>
      </w:pPr>
      <w:r w:rsidRPr="003F654A">
        <w:rPr>
          <w:rFonts w:ascii="Lato" w:eastAsia="Times New Roman" w:hAnsi="Lato" w:cstheme="minorHAnsi"/>
          <w:b/>
          <w:bCs/>
          <w:lang w:eastAsia="en-GB"/>
        </w:rPr>
        <w:t>4.2.3 Loan Management</w:t>
      </w:r>
    </w:p>
    <w:p w14:paraId="3B756D32" w14:textId="77777777" w:rsidR="007468CA" w:rsidRPr="003F654A" w:rsidRDefault="007468CA" w:rsidP="00761D19">
      <w:p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The platform shall provide end-to-end loan management functionality, including:</w:t>
      </w:r>
    </w:p>
    <w:p w14:paraId="22EADFB2" w14:textId="77777777" w:rsidR="007468CA" w:rsidRPr="003F654A" w:rsidRDefault="007468CA" w:rsidP="00761D19">
      <w:pPr>
        <w:numPr>
          <w:ilvl w:val="0"/>
          <w:numId w:val="20"/>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Submission of loan applications by group members;</w:t>
      </w:r>
    </w:p>
    <w:p w14:paraId="279482E9" w14:textId="77777777" w:rsidR="007468CA" w:rsidRPr="003F654A" w:rsidRDefault="007468CA" w:rsidP="00761D19">
      <w:pPr>
        <w:numPr>
          <w:ilvl w:val="0"/>
          <w:numId w:val="20"/>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Configurable loan approval workflows;</w:t>
      </w:r>
    </w:p>
    <w:p w14:paraId="076EF6EB" w14:textId="77777777" w:rsidR="007468CA" w:rsidRPr="003F654A" w:rsidRDefault="007468CA" w:rsidP="00761D19">
      <w:pPr>
        <w:numPr>
          <w:ilvl w:val="0"/>
          <w:numId w:val="20"/>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Loan approval by designated Group Administrators;</w:t>
      </w:r>
    </w:p>
    <w:p w14:paraId="470359C8" w14:textId="77777777" w:rsidR="007468CA" w:rsidRPr="003F654A" w:rsidRDefault="007468CA" w:rsidP="00761D19">
      <w:pPr>
        <w:numPr>
          <w:ilvl w:val="0"/>
          <w:numId w:val="20"/>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Recording and tracking of loan disbursements;</w:t>
      </w:r>
    </w:p>
    <w:p w14:paraId="66982146" w14:textId="77777777" w:rsidR="007468CA" w:rsidRPr="003F654A" w:rsidRDefault="007468CA" w:rsidP="00761D19">
      <w:pPr>
        <w:numPr>
          <w:ilvl w:val="0"/>
          <w:numId w:val="20"/>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Tracking and monitoring of loan repayment and schedules reminders;</w:t>
      </w:r>
    </w:p>
    <w:p w14:paraId="75416F8A" w14:textId="472C4CF6" w:rsidR="007468CA" w:rsidRPr="003F654A" w:rsidRDefault="007468CA" w:rsidP="00761D19">
      <w:pPr>
        <w:numPr>
          <w:ilvl w:val="0"/>
          <w:numId w:val="20"/>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Tracking of outstanding and overdue loans;</w:t>
      </w:r>
    </w:p>
    <w:p w14:paraId="266B92DA" w14:textId="77777777" w:rsidR="007468CA" w:rsidRPr="003F654A" w:rsidRDefault="007468CA" w:rsidP="00761D19">
      <w:pPr>
        <w:spacing w:before="100" w:beforeAutospacing="1" w:after="100" w:afterAutospacing="1" w:line="300" w:lineRule="atLeast"/>
        <w:jc w:val="both"/>
        <w:outlineLvl w:val="2"/>
        <w:rPr>
          <w:rFonts w:ascii="Lato" w:eastAsia="Times New Roman" w:hAnsi="Lato" w:cstheme="minorHAnsi"/>
          <w:b/>
          <w:bCs/>
          <w:lang w:eastAsia="en-GB"/>
        </w:rPr>
      </w:pPr>
      <w:r w:rsidRPr="003F654A">
        <w:rPr>
          <w:rFonts w:ascii="Lato" w:eastAsia="Times New Roman" w:hAnsi="Lato" w:cstheme="minorHAnsi"/>
          <w:b/>
          <w:bCs/>
          <w:lang w:eastAsia="en-GB"/>
        </w:rPr>
        <w:t>4.2.4 Transparency and Member Access</w:t>
      </w:r>
    </w:p>
    <w:p w14:paraId="07ED7809" w14:textId="77777777" w:rsidR="007468CA" w:rsidRPr="003F654A" w:rsidRDefault="007468CA" w:rsidP="00761D19">
      <w:p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The platform shall promote transparency and accountability by providing members with access to:</w:t>
      </w:r>
    </w:p>
    <w:p w14:paraId="3C22A5A5" w14:textId="77777777" w:rsidR="007468CA" w:rsidRPr="003F654A" w:rsidRDefault="007468CA" w:rsidP="00761D19">
      <w:pPr>
        <w:numPr>
          <w:ilvl w:val="0"/>
          <w:numId w:val="21"/>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Group savings balances;</w:t>
      </w:r>
    </w:p>
    <w:p w14:paraId="18398382" w14:textId="77777777" w:rsidR="007468CA" w:rsidRPr="003F654A" w:rsidRDefault="007468CA" w:rsidP="00761D19">
      <w:pPr>
        <w:numPr>
          <w:ilvl w:val="0"/>
          <w:numId w:val="21"/>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Individual savings records and transaction history;</w:t>
      </w:r>
    </w:p>
    <w:p w14:paraId="7176E086" w14:textId="77777777" w:rsidR="007468CA" w:rsidRPr="003F654A" w:rsidRDefault="007468CA" w:rsidP="00761D19">
      <w:pPr>
        <w:numPr>
          <w:ilvl w:val="0"/>
          <w:numId w:val="21"/>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Contribution summaries and account statements;</w:t>
      </w:r>
    </w:p>
    <w:p w14:paraId="78906DC3" w14:textId="77777777" w:rsidR="007468CA" w:rsidRPr="003F654A" w:rsidRDefault="007468CA" w:rsidP="00761D19">
      <w:pPr>
        <w:numPr>
          <w:ilvl w:val="0"/>
          <w:numId w:val="21"/>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Details of active and outstanding loans;</w:t>
      </w:r>
    </w:p>
    <w:p w14:paraId="09914E0A" w14:textId="21575CFD" w:rsidR="007468CA" w:rsidRPr="003F654A" w:rsidRDefault="007468CA" w:rsidP="00761D19">
      <w:pPr>
        <w:numPr>
          <w:ilvl w:val="0"/>
          <w:numId w:val="21"/>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Transaction confirmations and reports;</w:t>
      </w:r>
    </w:p>
    <w:p w14:paraId="713961A0" w14:textId="77777777" w:rsidR="007468CA" w:rsidRPr="003F654A" w:rsidRDefault="007468CA" w:rsidP="00761D19">
      <w:pPr>
        <w:spacing w:before="100" w:beforeAutospacing="1" w:after="100" w:afterAutospacing="1" w:line="300" w:lineRule="atLeast"/>
        <w:jc w:val="both"/>
        <w:outlineLvl w:val="2"/>
        <w:rPr>
          <w:rFonts w:ascii="Lato" w:eastAsia="Times New Roman" w:hAnsi="Lato" w:cstheme="minorHAnsi"/>
          <w:b/>
          <w:bCs/>
          <w:lang w:eastAsia="en-GB"/>
        </w:rPr>
      </w:pPr>
      <w:r w:rsidRPr="003F654A">
        <w:rPr>
          <w:rFonts w:ascii="Lato" w:eastAsia="Times New Roman" w:hAnsi="Lato" w:cstheme="minorHAnsi"/>
          <w:b/>
          <w:bCs/>
          <w:lang w:eastAsia="en-GB"/>
        </w:rPr>
        <w:t>4.2.5 Access Channels</w:t>
      </w:r>
    </w:p>
    <w:p w14:paraId="41632592" w14:textId="77777777" w:rsidR="007468CA" w:rsidRPr="003F654A" w:rsidRDefault="007468CA" w:rsidP="00761D19">
      <w:p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To ensure accessibility for all users, the platform shall support multiple access channels, including:</w:t>
      </w:r>
    </w:p>
    <w:p w14:paraId="13A521FE" w14:textId="77777777" w:rsidR="007468CA" w:rsidRPr="003F654A" w:rsidRDefault="007468CA" w:rsidP="00761D19">
      <w:pPr>
        <w:numPr>
          <w:ilvl w:val="0"/>
          <w:numId w:val="22"/>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Mobile application;</w:t>
      </w:r>
    </w:p>
    <w:p w14:paraId="4115B97B" w14:textId="77777777" w:rsidR="007468CA" w:rsidRPr="003F654A" w:rsidRDefault="007468CA" w:rsidP="00761D19">
      <w:pPr>
        <w:numPr>
          <w:ilvl w:val="0"/>
          <w:numId w:val="22"/>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Web-based access;</w:t>
      </w:r>
    </w:p>
    <w:p w14:paraId="797983F7" w14:textId="77777777" w:rsidR="007468CA" w:rsidRPr="003F654A" w:rsidRDefault="007468CA" w:rsidP="00761D19">
      <w:pPr>
        <w:numPr>
          <w:ilvl w:val="0"/>
          <w:numId w:val="22"/>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lastRenderedPageBreak/>
        <w:t>USSD functionality;</w:t>
      </w:r>
    </w:p>
    <w:p w14:paraId="45C8843B" w14:textId="77777777" w:rsidR="007468CA" w:rsidRPr="003F654A" w:rsidRDefault="007468CA" w:rsidP="00761D19">
      <w:pPr>
        <w:numPr>
          <w:ilvl w:val="0"/>
          <w:numId w:val="22"/>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SMS alerts, reminders, and notifications;</w:t>
      </w:r>
    </w:p>
    <w:p w14:paraId="38859BAF" w14:textId="77777777" w:rsidR="007468CA" w:rsidRPr="003F654A" w:rsidRDefault="007468CA" w:rsidP="00761D19">
      <w:pPr>
        <w:numPr>
          <w:ilvl w:val="0"/>
          <w:numId w:val="22"/>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Secure user authentication across all channels;</w:t>
      </w:r>
    </w:p>
    <w:p w14:paraId="78B250A7" w14:textId="77777777" w:rsidR="007468CA" w:rsidRPr="003F654A" w:rsidRDefault="007468CA" w:rsidP="00761D19">
      <w:pPr>
        <w:numPr>
          <w:ilvl w:val="0"/>
          <w:numId w:val="22"/>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Offline functionality and data synchronization capabilities.</w:t>
      </w:r>
    </w:p>
    <w:p w14:paraId="362E2EB8" w14:textId="3F37DB02" w:rsidR="00C765A6" w:rsidRPr="003F654A" w:rsidRDefault="007468CA" w:rsidP="00761D19">
      <w:pPr>
        <w:numPr>
          <w:ilvl w:val="0"/>
          <w:numId w:val="22"/>
        </w:numPr>
        <w:spacing w:before="100" w:beforeAutospacing="1" w:after="100" w:afterAutospacing="1" w:line="300" w:lineRule="atLeast"/>
        <w:jc w:val="both"/>
        <w:outlineLvl w:val="1"/>
        <w:rPr>
          <w:rFonts w:ascii="Lato" w:eastAsia="Times New Roman" w:hAnsi="Lato" w:cstheme="minorHAnsi"/>
          <w:b/>
          <w:bCs/>
          <w:lang w:eastAsia="en-GB"/>
        </w:rPr>
      </w:pPr>
      <w:r w:rsidRPr="003F654A">
        <w:rPr>
          <w:rFonts w:ascii="Lato" w:eastAsia="Times New Roman" w:hAnsi="Lato" w:cstheme="minorHAnsi"/>
          <w:lang w:eastAsia="en-GB"/>
        </w:rPr>
        <w:t>The platform shall function effectively in low-connectivity and remote operating environments</w:t>
      </w:r>
    </w:p>
    <w:p w14:paraId="4F425547" w14:textId="77777777" w:rsidR="0038471F" w:rsidRPr="003F654A" w:rsidRDefault="0038471F" w:rsidP="00761D19">
      <w:pPr>
        <w:spacing w:before="100" w:beforeAutospacing="1" w:after="100" w:afterAutospacing="1" w:line="300" w:lineRule="atLeast"/>
        <w:jc w:val="both"/>
        <w:outlineLvl w:val="1"/>
        <w:rPr>
          <w:rFonts w:ascii="Lato" w:eastAsia="Times New Roman" w:hAnsi="Lato" w:cstheme="minorHAnsi"/>
          <w:b/>
          <w:bCs/>
          <w:lang w:eastAsia="en-GB"/>
        </w:rPr>
      </w:pPr>
      <w:r w:rsidRPr="003F654A">
        <w:rPr>
          <w:rFonts w:ascii="Lato" w:eastAsia="Times New Roman" w:hAnsi="Lato" w:cstheme="minorHAnsi"/>
          <w:b/>
          <w:bCs/>
          <w:lang w:eastAsia="en-GB"/>
        </w:rPr>
        <w:t>5. User Roles and Permissions</w:t>
      </w:r>
    </w:p>
    <w:p w14:paraId="3ECE5531" w14:textId="77777777" w:rsidR="0038471F" w:rsidRPr="003F654A" w:rsidRDefault="0038471F" w:rsidP="00761D19">
      <w:pPr>
        <w:spacing w:before="100" w:beforeAutospacing="1" w:after="100" w:afterAutospacing="1" w:line="300" w:lineRule="atLeast"/>
        <w:jc w:val="both"/>
        <w:outlineLvl w:val="2"/>
        <w:rPr>
          <w:rFonts w:ascii="Lato" w:eastAsia="Times New Roman" w:hAnsi="Lato" w:cstheme="minorHAnsi"/>
          <w:b/>
          <w:bCs/>
          <w:lang w:eastAsia="en-GB"/>
        </w:rPr>
      </w:pPr>
      <w:r w:rsidRPr="003F654A">
        <w:rPr>
          <w:rFonts w:ascii="Lato" w:eastAsia="Times New Roman" w:hAnsi="Lato" w:cstheme="minorHAnsi"/>
          <w:b/>
          <w:bCs/>
          <w:lang w:eastAsia="en-GB"/>
        </w:rPr>
        <w:t>5.1 Group Members</w:t>
      </w:r>
    </w:p>
    <w:p w14:paraId="0CA70ED2" w14:textId="77777777" w:rsidR="0038471F" w:rsidRPr="003F654A" w:rsidRDefault="0038471F" w:rsidP="00761D19">
      <w:p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The platform shall enable Group Members to:</w:t>
      </w:r>
    </w:p>
    <w:p w14:paraId="7FF055D8" w14:textId="77777777" w:rsidR="0038471F" w:rsidRPr="003F654A" w:rsidRDefault="0038471F" w:rsidP="00761D19">
      <w:pPr>
        <w:numPr>
          <w:ilvl w:val="0"/>
          <w:numId w:val="23"/>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Make savings contributions;</w:t>
      </w:r>
    </w:p>
    <w:p w14:paraId="421A2B37" w14:textId="77777777" w:rsidR="0038471F" w:rsidRPr="003F654A" w:rsidRDefault="0038471F" w:rsidP="00761D19">
      <w:pPr>
        <w:numPr>
          <w:ilvl w:val="0"/>
          <w:numId w:val="23"/>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Request and loans;</w:t>
      </w:r>
    </w:p>
    <w:p w14:paraId="00F8BE9E" w14:textId="77777777" w:rsidR="0038471F" w:rsidRPr="003F654A" w:rsidRDefault="0038471F" w:rsidP="00761D19">
      <w:pPr>
        <w:numPr>
          <w:ilvl w:val="0"/>
          <w:numId w:val="23"/>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View individual balances;</w:t>
      </w:r>
    </w:p>
    <w:p w14:paraId="61B55A82" w14:textId="77777777" w:rsidR="0038471F" w:rsidRPr="003F654A" w:rsidRDefault="0038471F" w:rsidP="00761D19">
      <w:pPr>
        <w:numPr>
          <w:ilvl w:val="0"/>
          <w:numId w:val="23"/>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Monitor loan repayments and outstanding balances;</w:t>
      </w:r>
    </w:p>
    <w:p w14:paraId="055E2664" w14:textId="77777777" w:rsidR="0038471F" w:rsidRPr="003F654A" w:rsidRDefault="0038471F" w:rsidP="00761D19">
      <w:pPr>
        <w:numPr>
          <w:ilvl w:val="0"/>
          <w:numId w:val="23"/>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Access transaction history;</w:t>
      </w:r>
    </w:p>
    <w:p w14:paraId="07F37E42" w14:textId="77777777" w:rsidR="0038471F" w:rsidRPr="003F654A" w:rsidRDefault="0038471F" w:rsidP="00761D19">
      <w:pPr>
        <w:numPr>
          <w:ilvl w:val="0"/>
          <w:numId w:val="23"/>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Receive transaction confirmations and notifications;</w:t>
      </w:r>
    </w:p>
    <w:p w14:paraId="22599180" w14:textId="77777777" w:rsidR="0038471F" w:rsidRPr="003F654A" w:rsidRDefault="0038471F" w:rsidP="00761D19">
      <w:pPr>
        <w:spacing w:before="100" w:beforeAutospacing="1" w:after="100" w:afterAutospacing="1" w:line="300" w:lineRule="atLeast"/>
        <w:jc w:val="both"/>
        <w:outlineLvl w:val="2"/>
        <w:rPr>
          <w:rFonts w:ascii="Lato" w:eastAsia="Times New Roman" w:hAnsi="Lato" w:cstheme="minorHAnsi"/>
          <w:b/>
          <w:bCs/>
          <w:lang w:eastAsia="en-GB"/>
        </w:rPr>
      </w:pPr>
      <w:r w:rsidRPr="003F654A">
        <w:rPr>
          <w:rFonts w:ascii="Lato" w:eastAsia="Times New Roman" w:hAnsi="Lato" w:cstheme="minorHAnsi"/>
          <w:b/>
          <w:bCs/>
          <w:lang w:eastAsia="en-GB"/>
        </w:rPr>
        <w:t>5.2 Group Administrators</w:t>
      </w:r>
    </w:p>
    <w:p w14:paraId="612F9BA3" w14:textId="77777777" w:rsidR="0038471F" w:rsidRPr="003F654A" w:rsidRDefault="0038471F" w:rsidP="00761D19">
      <w:p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The platform shall enable Group Administrators to:</w:t>
      </w:r>
    </w:p>
    <w:p w14:paraId="7A72A8A2" w14:textId="77777777" w:rsidR="0038471F" w:rsidRPr="003F654A" w:rsidRDefault="0038471F" w:rsidP="00761D19">
      <w:pPr>
        <w:numPr>
          <w:ilvl w:val="0"/>
          <w:numId w:val="24"/>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Manage group membership, including member registration and approval;</w:t>
      </w:r>
    </w:p>
    <w:p w14:paraId="1BBC48B0" w14:textId="77777777" w:rsidR="0038471F" w:rsidRPr="003F654A" w:rsidRDefault="0038471F" w:rsidP="00761D19">
      <w:pPr>
        <w:numPr>
          <w:ilvl w:val="0"/>
          <w:numId w:val="24"/>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Review and approve loan requests;</w:t>
      </w:r>
    </w:p>
    <w:p w14:paraId="213D48E7" w14:textId="77777777" w:rsidR="0038471F" w:rsidRPr="003F654A" w:rsidRDefault="0038471F" w:rsidP="00761D19">
      <w:pPr>
        <w:numPr>
          <w:ilvl w:val="0"/>
          <w:numId w:val="24"/>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Monitor savings contributions and loan activities;</w:t>
      </w:r>
    </w:p>
    <w:p w14:paraId="47228BE7" w14:textId="77777777" w:rsidR="0038471F" w:rsidRPr="003F654A" w:rsidRDefault="0038471F" w:rsidP="00761D19">
      <w:pPr>
        <w:numPr>
          <w:ilvl w:val="0"/>
          <w:numId w:val="24"/>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Access group financial reports;</w:t>
      </w:r>
    </w:p>
    <w:p w14:paraId="135DE96C" w14:textId="77777777" w:rsidR="0038471F" w:rsidRPr="003F654A" w:rsidRDefault="0038471F" w:rsidP="00761D19">
      <w:pPr>
        <w:numPr>
          <w:ilvl w:val="0"/>
          <w:numId w:val="24"/>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Monitor group balances and financial transactions;</w:t>
      </w:r>
    </w:p>
    <w:p w14:paraId="18C23310" w14:textId="77777777" w:rsidR="00224AA2" w:rsidRPr="003F654A" w:rsidRDefault="00224AA2" w:rsidP="00761D19">
      <w:pPr>
        <w:spacing w:before="100" w:beforeAutospacing="1" w:after="100" w:afterAutospacing="1" w:line="300" w:lineRule="atLeast"/>
        <w:jc w:val="both"/>
        <w:outlineLvl w:val="2"/>
        <w:rPr>
          <w:rFonts w:ascii="Lato" w:eastAsia="Times New Roman" w:hAnsi="Lato" w:cstheme="minorHAnsi"/>
          <w:b/>
          <w:bCs/>
          <w:lang w:eastAsia="en-GB"/>
        </w:rPr>
      </w:pPr>
      <w:r w:rsidRPr="003F654A">
        <w:rPr>
          <w:rFonts w:ascii="Lato" w:eastAsia="Times New Roman" w:hAnsi="Lato" w:cstheme="minorHAnsi"/>
          <w:b/>
          <w:bCs/>
          <w:lang w:eastAsia="en-GB"/>
        </w:rPr>
        <w:t>5.3 World Vision Users</w:t>
      </w:r>
    </w:p>
    <w:p w14:paraId="6D2DA648" w14:textId="77777777" w:rsidR="00224AA2" w:rsidRPr="003F654A" w:rsidRDefault="00224AA2" w:rsidP="00761D19">
      <w:p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The platform shall provide World Vision users with:</w:t>
      </w:r>
    </w:p>
    <w:p w14:paraId="0B50FE36" w14:textId="77777777" w:rsidR="00224AA2" w:rsidRPr="003F654A" w:rsidRDefault="00224AA2" w:rsidP="00761D19">
      <w:pPr>
        <w:numPr>
          <w:ilvl w:val="0"/>
          <w:numId w:val="25"/>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Monitoring and reporting access;</w:t>
      </w:r>
    </w:p>
    <w:p w14:paraId="3D352061" w14:textId="77777777" w:rsidR="00224AA2" w:rsidRPr="003F654A" w:rsidRDefault="00224AA2" w:rsidP="00761D19">
      <w:pPr>
        <w:numPr>
          <w:ilvl w:val="0"/>
          <w:numId w:val="25"/>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Access to real-time dashboards;</w:t>
      </w:r>
    </w:p>
    <w:p w14:paraId="5EE5B81F" w14:textId="6BFD89A5" w:rsidR="00BC6A60" w:rsidRPr="003F654A" w:rsidRDefault="00224AA2" w:rsidP="00761D19">
      <w:pPr>
        <w:numPr>
          <w:ilvl w:val="0"/>
          <w:numId w:val="25"/>
        </w:numPr>
        <w:spacing w:before="100" w:beforeAutospacing="1" w:after="100" w:afterAutospacing="1" w:line="300" w:lineRule="atLeast"/>
        <w:jc w:val="both"/>
        <w:rPr>
          <w:rFonts w:ascii="Lato" w:eastAsia="Times New Roman" w:hAnsi="Lato" w:cstheme="minorHAnsi"/>
          <w:lang w:eastAsia="en-GB"/>
        </w:rPr>
      </w:pPr>
      <w:r w:rsidRPr="003F654A">
        <w:rPr>
          <w:rFonts w:ascii="Lato" w:eastAsia="Times New Roman" w:hAnsi="Lato" w:cstheme="minorHAnsi"/>
          <w:lang w:eastAsia="en-GB"/>
        </w:rPr>
        <w:t>Group performance monitoring capabilities;</w:t>
      </w:r>
    </w:p>
    <w:p w14:paraId="3FA6771D" w14:textId="77777777" w:rsidR="001C62A2" w:rsidRPr="003F654A" w:rsidRDefault="001C62A2" w:rsidP="00761D19">
      <w:pPr>
        <w:pStyle w:val="Heading3"/>
        <w:spacing w:line="300" w:lineRule="atLeast"/>
        <w:jc w:val="both"/>
        <w:rPr>
          <w:rFonts w:ascii="Lato" w:hAnsi="Lato" w:cstheme="minorHAnsi"/>
          <w:sz w:val="22"/>
          <w:szCs w:val="22"/>
        </w:rPr>
      </w:pPr>
      <w:bookmarkStart w:id="1" w:name="_Hlk234321938"/>
      <w:r w:rsidRPr="003F654A">
        <w:rPr>
          <w:rFonts w:ascii="Lato" w:hAnsi="Lato" w:cstheme="minorHAnsi"/>
          <w:sz w:val="22"/>
          <w:szCs w:val="22"/>
        </w:rPr>
        <w:t>6. Security, Data Protection and Compliance</w:t>
      </w:r>
    </w:p>
    <w:p w14:paraId="70345997" w14:textId="77777777" w:rsidR="001C62A2" w:rsidRPr="003F654A" w:rsidRDefault="001C62A2" w:rsidP="00761D19">
      <w:pPr>
        <w:spacing w:before="100" w:beforeAutospacing="1" w:after="100" w:afterAutospacing="1" w:line="240" w:lineRule="auto"/>
        <w:jc w:val="both"/>
        <w:rPr>
          <w:rFonts w:ascii="Lato" w:eastAsia="Times New Roman" w:hAnsi="Lato" w:cstheme="minorHAnsi"/>
        </w:rPr>
      </w:pPr>
      <w:r w:rsidRPr="003F654A">
        <w:rPr>
          <w:rFonts w:ascii="Lato" w:eastAsia="Times New Roman" w:hAnsi="Lato" w:cstheme="minorHAnsi"/>
        </w:rPr>
        <w:t>The provider shall implement:</w:t>
      </w:r>
    </w:p>
    <w:p w14:paraId="235DEFB1" w14:textId="77777777" w:rsidR="001C62A2" w:rsidRPr="003F654A" w:rsidRDefault="001C62A2" w:rsidP="001C62A2">
      <w:pPr>
        <w:pStyle w:val="Heading4"/>
        <w:spacing w:line="300" w:lineRule="atLeast"/>
        <w:rPr>
          <w:rFonts w:ascii="Lato" w:hAnsi="Lato" w:cstheme="minorHAnsi"/>
          <w:b/>
          <w:bCs/>
          <w:i w:val="0"/>
          <w:iCs w:val="0"/>
          <w:color w:val="auto"/>
        </w:rPr>
      </w:pPr>
      <w:r w:rsidRPr="003F654A">
        <w:rPr>
          <w:rFonts w:ascii="Lato" w:hAnsi="Lato" w:cstheme="minorHAnsi"/>
          <w:b/>
          <w:bCs/>
          <w:i w:val="0"/>
          <w:iCs w:val="0"/>
          <w:color w:val="auto"/>
        </w:rPr>
        <w:t>Authentication and Security</w:t>
      </w:r>
    </w:p>
    <w:p w14:paraId="65C11A43" w14:textId="77777777" w:rsidR="001C62A2" w:rsidRPr="003F654A" w:rsidRDefault="001C62A2" w:rsidP="001C62A2">
      <w:pPr>
        <w:numPr>
          <w:ilvl w:val="0"/>
          <w:numId w:val="26"/>
        </w:numPr>
        <w:spacing w:before="100" w:beforeAutospacing="1" w:after="100" w:afterAutospacing="1" w:line="300" w:lineRule="atLeast"/>
        <w:rPr>
          <w:rFonts w:ascii="Lato" w:hAnsi="Lato" w:cstheme="minorHAnsi"/>
        </w:rPr>
      </w:pPr>
      <w:r w:rsidRPr="003F654A">
        <w:rPr>
          <w:rFonts w:ascii="Lato" w:hAnsi="Lato" w:cstheme="minorHAnsi"/>
        </w:rPr>
        <w:t>Secure user authentication;</w:t>
      </w:r>
    </w:p>
    <w:p w14:paraId="3C1968B0" w14:textId="77777777" w:rsidR="001C62A2" w:rsidRPr="003F654A" w:rsidRDefault="001C62A2" w:rsidP="001C62A2">
      <w:pPr>
        <w:numPr>
          <w:ilvl w:val="0"/>
          <w:numId w:val="26"/>
        </w:numPr>
        <w:spacing w:before="100" w:beforeAutospacing="1" w:after="100" w:afterAutospacing="1" w:line="300" w:lineRule="atLeast"/>
        <w:rPr>
          <w:rFonts w:ascii="Lato" w:hAnsi="Lato" w:cstheme="minorHAnsi"/>
        </w:rPr>
      </w:pPr>
      <w:r w:rsidRPr="003F654A">
        <w:rPr>
          <w:rFonts w:ascii="Lato" w:hAnsi="Lato" w:cstheme="minorHAnsi"/>
        </w:rPr>
        <w:t>Role-based access control;</w:t>
      </w:r>
    </w:p>
    <w:p w14:paraId="35D1F471" w14:textId="77777777" w:rsidR="001C62A2" w:rsidRPr="003F654A" w:rsidRDefault="001C62A2" w:rsidP="001C62A2">
      <w:pPr>
        <w:numPr>
          <w:ilvl w:val="0"/>
          <w:numId w:val="26"/>
        </w:numPr>
        <w:spacing w:before="100" w:beforeAutospacing="1" w:after="100" w:afterAutospacing="1" w:line="300" w:lineRule="atLeast"/>
        <w:rPr>
          <w:rFonts w:ascii="Lato" w:hAnsi="Lato" w:cstheme="minorHAnsi"/>
        </w:rPr>
      </w:pPr>
      <w:r w:rsidRPr="003F654A">
        <w:rPr>
          <w:rFonts w:ascii="Lato" w:hAnsi="Lato" w:cstheme="minorHAnsi"/>
        </w:rPr>
        <w:lastRenderedPageBreak/>
        <w:t>Activity audit logs.</w:t>
      </w:r>
    </w:p>
    <w:p w14:paraId="529B57FC" w14:textId="77777777" w:rsidR="001C62A2" w:rsidRPr="003F654A" w:rsidRDefault="001C62A2" w:rsidP="001C62A2">
      <w:pPr>
        <w:pStyle w:val="Heading4"/>
        <w:spacing w:line="300" w:lineRule="atLeast"/>
        <w:rPr>
          <w:rFonts w:ascii="Lato" w:hAnsi="Lato" w:cstheme="minorHAnsi"/>
          <w:b/>
          <w:bCs/>
          <w:i w:val="0"/>
          <w:iCs w:val="0"/>
          <w:color w:val="auto"/>
        </w:rPr>
      </w:pPr>
      <w:r w:rsidRPr="003F654A">
        <w:rPr>
          <w:rFonts w:ascii="Lato" w:hAnsi="Lato" w:cstheme="minorHAnsi"/>
          <w:b/>
          <w:bCs/>
          <w:i w:val="0"/>
          <w:iCs w:val="0"/>
          <w:color w:val="auto"/>
        </w:rPr>
        <w:t>Data Protection</w:t>
      </w:r>
    </w:p>
    <w:p w14:paraId="2C8B3C95" w14:textId="77777777" w:rsidR="001C62A2" w:rsidRPr="003F654A" w:rsidRDefault="001C62A2" w:rsidP="001C62A2">
      <w:pPr>
        <w:numPr>
          <w:ilvl w:val="0"/>
          <w:numId w:val="27"/>
        </w:numPr>
        <w:spacing w:before="100" w:beforeAutospacing="1" w:after="100" w:afterAutospacing="1" w:line="300" w:lineRule="atLeast"/>
        <w:rPr>
          <w:rFonts w:ascii="Lato" w:hAnsi="Lato" w:cstheme="minorHAnsi"/>
        </w:rPr>
      </w:pPr>
      <w:r w:rsidRPr="003F654A">
        <w:rPr>
          <w:rFonts w:ascii="Lato" w:hAnsi="Lato" w:cstheme="minorHAnsi"/>
        </w:rPr>
        <w:t>Encryption of data at rest and in transit;</w:t>
      </w:r>
    </w:p>
    <w:p w14:paraId="749FF864" w14:textId="77777777" w:rsidR="001C62A2" w:rsidRPr="003F654A" w:rsidRDefault="001C62A2" w:rsidP="001C62A2">
      <w:pPr>
        <w:numPr>
          <w:ilvl w:val="0"/>
          <w:numId w:val="27"/>
        </w:numPr>
        <w:spacing w:before="100" w:beforeAutospacing="1" w:after="100" w:afterAutospacing="1" w:line="300" w:lineRule="atLeast"/>
        <w:rPr>
          <w:rFonts w:ascii="Lato" w:hAnsi="Lato" w:cstheme="minorHAnsi"/>
        </w:rPr>
      </w:pPr>
      <w:r w:rsidRPr="003F654A">
        <w:rPr>
          <w:rFonts w:ascii="Lato" w:hAnsi="Lato" w:cstheme="minorHAnsi"/>
        </w:rPr>
        <w:t>Secure data storage practices;</w:t>
      </w:r>
    </w:p>
    <w:p w14:paraId="3809137B" w14:textId="77777777" w:rsidR="001C62A2" w:rsidRPr="003F654A" w:rsidRDefault="001C62A2" w:rsidP="001C62A2">
      <w:pPr>
        <w:numPr>
          <w:ilvl w:val="0"/>
          <w:numId w:val="27"/>
        </w:numPr>
        <w:spacing w:before="100" w:beforeAutospacing="1" w:after="100" w:afterAutospacing="1" w:line="300" w:lineRule="atLeast"/>
        <w:rPr>
          <w:rFonts w:ascii="Lato" w:hAnsi="Lato" w:cstheme="minorHAnsi"/>
        </w:rPr>
      </w:pPr>
      <w:r w:rsidRPr="003F654A">
        <w:rPr>
          <w:rFonts w:ascii="Lato" w:hAnsi="Lato" w:cstheme="minorHAnsi"/>
        </w:rPr>
        <w:t>Controlled access to beneficiary information.</w:t>
      </w:r>
    </w:p>
    <w:p w14:paraId="4F3D38F7" w14:textId="77777777" w:rsidR="001C62A2" w:rsidRPr="003F654A" w:rsidRDefault="001C62A2" w:rsidP="001C62A2">
      <w:pPr>
        <w:pStyle w:val="Heading4"/>
        <w:spacing w:line="300" w:lineRule="atLeast"/>
        <w:rPr>
          <w:rFonts w:ascii="Lato" w:hAnsi="Lato" w:cstheme="minorHAnsi"/>
          <w:b/>
          <w:bCs/>
          <w:i w:val="0"/>
          <w:iCs w:val="0"/>
          <w:color w:val="auto"/>
        </w:rPr>
      </w:pPr>
      <w:r w:rsidRPr="003F654A">
        <w:rPr>
          <w:rFonts w:ascii="Lato" w:hAnsi="Lato" w:cstheme="minorHAnsi"/>
          <w:b/>
          <w:bCs/>
          <w:i w:val="0"/>
          <w:iCs w:val="0"/>
          <w:color w:val="auto"/>
        </w:rPr>
        <w:t>Infrastructure Security</w:t>
      </w:r>
    </w:p>
    <w:p w14:paraId="7ABF290E" w14:textId="77777777" w:rsidR="001C62A2" w:rsidRPr="003F654A" w:rsidRDefault="001C62A2" w:rsidP="001C62A2">
      <w:pPr>
        <w:numPr>
          <w:ilvl w:val="0"/>
          <w:numId w:val="28"/>
        </w:numPr>
        <w:spacing w:before="100" w:beforeAutospacing="1" w:after="100" w:afterAutospacing="1" w:line="300" w:lineRule="atLeast"/>
        <w:rPr>
          <w:rFonts w:ascii="Lato" w:hAnsi="Lato" w:cstheme="minorHAnsi"/>
        </w:rPr>
      </w:pPr>
      <w:r w:rsidRPr="003F654A">
        <w:rPr>
          <w:rFonts w:ascii="Lato" w:hAnsi="Lato" w:cstheme="minorHAnsi"/>
        </w:rPr>
        <w:t>Data backup and disaster recovery procedures;</w:t>
      </w:r>
    </w:p>
    <w:p w14:paraId="1296E950" w14:textId="77777777" w:rsidR="001C62A2" w:rsidRPr="003F654A" w:rsidRDefault="001C62A2" w:rsidP="001C62A2">
      <w:pPr>
        <w:numPr>
          <w:ilvl w:val="0"/>
          <w:numId w:val="28"/>
        </w:numPr>
        <w:spacing w:before="100" w:beforeAutospacing="1" w:after="100" w:afterAutospacing="1" w:line="300" w:lineRule="atLeast"/>
        <w:rPr>
          <w:rFonts w:ascii="Lato" w:hAnsi="Lato" w:cstheme="minorHAnsi"/>
        </w:rPr>
      </w:pPr>
      <w:r w:rsidRPr="003F654A">
        <w:rPr>
          <w:rFonts w:ascii="Lato" w:hAnsi="Lato" w:cstheme="minorHAnsi"/>
        </w:rPr>
        <w:t>Continuous system monitoring;</w:t>
      </w:r>
    </w:p>
    <w:p w14:paraId="428152D7" w14:textId="77777777" w:rsidR="001C62A2" w:rsidRPr="003F654A" w:rsidRDefault="001C62A2" w:rsidP="001C62A2">
      <w:pPr>
        <w:numPr>
          <w:ilvl w:val="0"/>
          <w:numId w:val="28"/>
        </w:numPr>
        <w:spacing w:before="100" w:beforeAutospacing="1" w:after="100" w:afterAutospacing="1" w:line="300" w:lineRule="atLeast"/>
        <w:rPr>
          <w:rFonts w:ascii="Lato" w:hAnsi="Lato" w:cstheme="minorHAnsi"/>
        </w:rPr>
      </w:pPr>
      <w:r w:rsidRPr="003F654A">
        <w:rPr>
          <w:rFonts w:ascii="Lato" w:hAnsi="Lato" w:cstheme="minorHAnsi"/>
        </w:rPr>
        <w:t>Regular security updates and patching.</w:t>
      </w:r>
    </w:p>
    <w:p w14:paraId="7653E575" w14:textId="77777777" w:rsidR="001C62A2" w:rsidRPr="003F654A" w:rsidRDefault="001C62A2" w:rsidP="001C62A2">
      <w:pPr>
        <w:pStyle w:val="Heading4"/>
        <w:spacing w:line="300" w:lineRule="atLeast"/>
        <w:rPr>
          <w:rFonts w:ascii="Lato" w:hAnsi="Lato" w:cstheme="minorHAnsi"/>
          <w:b/>
          <w:bCs/>
          <w:i w:val="0"/>
          <w:iCs w:val="0"/>
        </w:rPr>
      </w:pPr>
      <w:r w:rsidRPr="003F654A">
        <w:rPr>
          <w:rFonts w:ascii="Lato" w:hAnsi="Lato" w:cstheme="minorHAnsi"/>
          <w:b/>
          <w:bCs/>
          <w:i w:val="0"/>
          <w:iCs w:val="0"/>
          <w:color w:val="auto"/>
        </w:rPr>
        <w:t>Compliance</w:t>
      </w:r>
    </w:p>
    <w:p w14:paraId="0B96B42A" w14:textId="77777777" w:rsidR="001C62A2" w:rsidRPr="003F654A" w:rsidRDefault="001C62A2" w:rsidP="001C62A2">
      <w:pPr>
        <w:pStyle w:val="NormalWeb"/>
        <w:spacing w:line="300" w:lineRule="atLeast"/>
        <w:rPr>
          <w:rFonts w:ascii="Lato" w:hAnsi="Lato" w:cstheme="minorHAnsi"/>
          <w:sz w:val="22"/>
          <w:szCs w:val="22"/>
        </w:rPr>
      </w:pPr>
      <w:r w:rsidRPr="003F654A">
        <w:rPr>
          <w:rFonts w:ascii="Lato" w:hAnsi="Lato" w:cstheme="minorHAnsi"/>
          <w:sz w:val="22"/>
          <w:szCs w:val="22"/>
        </w:rPr>
        <w:t>The platform shall support compliance with:</w:t>
      </w:r>
    </w:p>
    <w:p w14:paraId="2F8A7012" w14:textId="77777777" w:rsidR="001C62A2" w:rsidRPr="003F654A" w:rsidRDefault="001C62A2" w:rsidP="001C62A2">
      <w:pPr>
        <w:numPr>
          <w:ilvl w:val="0"/>
          <w:numId w:val="29"/>
        </w:numPr>
        <w:spacing w:before="100" w:beforeAutospacing="1" w:after="100" w:afterAutospacing="1" w:line="300" w:lineRule="atLeast"/>
        <w:rPr>
          <w:rFonts w:ascii="Lato" w:hAnsi="Lato" w:cstheme="minorHAnsi"/>
        </w:rPr>
      </w:pPr>
      <w:r w:rsidRPr="003F654A">
        <w:rPr>
          <w:rFonts w:ascii="Lato" w:hAnsi="Lato" w:cstheme="minorHAnsi"/>
        </w:rPr>
        <w:t>KYC requirements, where applicable;</w:t>
      </w:r>
    </w:p>
    <w:p w14:paraId="6CFA40F2" w14:textId="77777777" w:rsidR="001C62A2" w:rsidRPr="003F654A" w:rsidRDefault="001C62A2" w:rsidP="001C62A2">
      <w:pPr>
        <w:numPr>
          <w:ilvl w:val="0"/>
          <w:numId w:val="29"/>
        </w:numPr>
        <w:spacing w:before="100" w:beforeAutospacing="1" w:after="100" w:afterAutospacing="1" w:line="300" w:lineRule="atLeast"/>
        <w:rPr>
          <w:rFonts w:ascii="Lato" w:hAnsi="Lato" w:cstheme="minorHAnsi"/>
        </w:rPr>
      </w:pPr>
      <w:r w:rsidRPr="003F654A">
        <w:rPr>
          <w:rFonts w:ascii="Lato" w:hAnsi="Lato" w:cstheme="minorHAnsi"/>
        </w:rPr>
        <w:t>AML/CFT obligations;</w:t>
      </w:r>
    </w:p>
    <w:p w14:paraId="579A7F05" w14:textId="77777777" w:rsidR="001C62A2" w:rsidRPr="003F654A" w:rsidRDefault="001C62A2" w:rsidP="001C62A2">
      <w:pPr>
        <w:numPr>
          <w:ilvl w:val="0"/>
          <w:numId w:val="29"/>
        </w:numPr>
        <w:spacing w:before="100" w:beforeAutospacing="1" w:after="100" w:afterAutospacing="1" w:line="300" w:lineRule="atLeast"/>
        <w:rPr>
          <w:rFonts w:ascii="Lato" w:hAnsi="Lato" w:cstheme="minorHAnsi"/>
        </w:rPr>
      </w:pPr>
      <w:r w:rsidRPr="003F654A">
        <w:rPr>
          <w:rFonts w:ascii="Lato" w:hAnsi="Lato" w:cstheme="minorHAnsi"/>
        </w:rPr>
        <w:t>World Vision safeguarding policies and requirements;</w:t>
      </w:r>
    </w:p>
    <w:p w14:paraId="5D07CD70" w14:textId="77777777" w:rsidR="001C62A2" w:rsidRPr="003F654A" w:rsidRDefault="001C62A2" w:rsidP="001C62A2">
      <w:pPr>
        <w:numPr>
          <w:ilvl w:val="0"/>
          <w:numId w:val="29"/>
        </w:numPr>
        <w:spacing w:before="100" w:beforeAutospacing="1" w:after="100" w:afterAutospacing="1" w:line="300" w:lineRule="atLeast"/>
        <w:rPr>
          <w:rFonts w:ascii="Lato" w:hAnsi="Lato" w:cstheme="minorHAnsi"/>
        </w:rPr>
      </w:pPr>
      <w:r w:rsidRPr="003F654A">
        <w:rPr>
          <w:rFonts w:ascii="Lato" w:hAnsi="Lato" w:cstheme="minorHAnsi"/>
        </w:rPr>
        <w:t>Donor reporting and audit requirements.</w:t>
      </w:r>
    </w:p>
    <w:bookmarkEnd w:id="1"/>
    <w:p w14:paraId="7FBF83EC" w14:textId="77777777" w:rsidR="00582018" w:rsidRPr="003F654A" w:rsidRDefault="00582018" w:rsidP="00582018">
      <w:pPr>
        <w:spacing w:before="100" w:beforeAutospacing="1" w:after="100" w:afterAutospacing="1" w:line="300" w:lineRule="atLeast"/>
        <w:outlineLvl w:val="2"/>
        <w:rPr>
          <w:rFonts w:ascii="Lato" w:eastAsia="Times New Roman" w:hAnsi="Lato" w:cstheme="minorHAnsi"/>
          <w:b/>
          <w:bCs/>
          <w:lang w:eastAsia="en-GB"/>
        </w:rPr>
      </w:pPr>
      <w:r w:rsidRPr="003F654A">
        <w:rPr>
          <w:rFonts w:ascii="Lato" w:eastAsia="Times New Roman" w:hAnsi="Lato" w:cstheme="minorHAnsi"/>
          <w:b/>
          <w:bCs/>
          <w:lang w:eastAsia="en-GB"/>
        </w:rPr>
        <w:t>7. Reporting and Analytics</w:t>
      </w:r>
    </w:p>
    <w:p w14:paraId="7134F1F0" w14:textId="77777777" w:rsidR="00582018" w:rsidRPr="003F654A" w:rsidRDefault="00582018" w:rsidP="00582018">
      <w:pPr>
        <w:spacing w:before="100" w:beforeAutospacing="1" w:after="100" w:afterAutospacing="1" w:line="300" w:lineRule="atLeast"/>
        <w:rPr>
          <w:rFonts w:ascii="Lato" w:eastAsia="Times New Roman" w:hAnsi="Lato" w:cstheme="minorHAnsi"/>
          <w:lang w:eastAsia="en-GB"/>
        </w:rPr>
      </w:pPr>
      <w:r w:rsidRPr="003F654A">
        <w:rPr>
          <w:rFonts w:ascii="Lato" w:eastAsia="Times New Roman" w:hAnsi="Lato" w:cstheme="minorHAnsi"/>
          <w:lang w:eastAsia="en-GB"/>
        </w:rPr>
        <w:t>The system shall generate reports:</w:t>
      </w:r>
    </w:p>
    <w:p w14:paraId="1732721C" w14:textId="77777777" w:rsidR="00582018" w:rsidRPr="003F654A" w:rsidRDefault="00582018" w:rsidP="00582018">
      <w:pPr>
        <w:spacing w:before="100" w:beforeAutospacing="1" w:after="100" w:afterAutospacing="1" w:line="300" w:lineRule="atLeast"/>
        <w:outlineLvl w:val="3"/>
        <w:rPr>
          <w:rFonts w:ascii="Lato" w:eastAsia="Times New Roman" w:hAnsi="Lato" w:cstheme="minorHAnsi"/>
          <w:b/>
          <w:bCs/>
          <w:lang w:eastAsia="en-GB"/>
        </w:rPr>
      </w:pPr>
      <w:r w:rsidRPr="003F654A">
        <w:rPr>
          <w:rFonts w:ascii="Lato" w:eastAsia="Times New Roman" w:hAnsi="Lato" w:cstheme="minorHAnsi"/>
          <w:b/>
          <w:bCs/>
          <w:lang w:eastAsia="en-GB"/>
        </w:rPr>
        <w:t>Operational Reports</w:t>
      </w:r>
    </w:p>
    <w:p w14:paraId="055061A2" w14:textId="77777777" w:rsidR="00582018" w:rsidRPr="003F654A" w:rsidRDefault="00582018" w:rsidP="00582018">
      <w:pPr>
        <w:numPr>
          <w:ilvl w:val="0"/>
          <w:numId w:val="30"/>
        </w:numPr>
        <w:spacing w:before="100" w:beforeAutospacing="1" w:after="100" w:afterAutospacing="1" w:line="300" w:lineRule="atLeast"/>
        <w:rPr>
          <w:rFonts w:ascii="Lato" w:eastAsia="Times New Roman" w:hAnsi="Lato" w:cstheme="minorHAnsi"/>
          <w:lang w:eastAsia="en-GB"/>
        </w:rPr>
      </w:pPr>
      <w:r w:rsidRPr="003F654A">
        <w:rPr>
          <w:rFonts w:ascii="Lato" w:eastAsia="Times New Roman" w:hAnsi="Lato" w:cstheme="minorHAnsi"/>
          <w:lang w:eastAsia="en-GB"/>
        </w:rPr>
        <w:t>Savings performance;</w:t>
      </w:r>
    </w:p>
    <w:p w14:paraId="77BE45EF" w14:textId="77777777" w:rsidR="00582018" w:rsidRPr="003F654A" w:rsidRDefault="00582018" w:rsidP="00582018">
      <w:pPr>
        <w:numPr>
          <w:ilvl w:val="0"/>
          <w:numId w:val="30"/>
        </w:numPr>
        <w:spacing w:before="100" w:beforeAutospacing="1" w:after="100" w:afterAutospacing="1" w:line="300" w:lineRule="atLeast"/>
        <w:rPr>
          <w:rFonts w:ascii="Lato" w:eastAsia="Times New Roman" w:hAnsi="Lato" w:cstheme="minorHAnsi"/>
          <w:lang w:eastAsia="en-GB"/>
        </w:rPr>
      </w:pPr>
      <w:r w:rsidRPr="003F654A">
        <w:rPr>
          <w:rFonts w:ascii="Lato" w:eastAsia="Times New Roman" w:hAnsi="Lato" w:cstheme="minorHAnsi"/>
          <w:lang w:eastAsia="en-GB"/>
        </w:rPr>
        <w:t>Loan portfolio performance;</w:t>
      </w:r>
    </w:p>
    <w:p w14:paraId="598DE9F8" w14:textId="77777777" w:rsidR="00582018" w:rsidRPr="003F654A" w:rsidRDefault="00582018" w:rsidP="00582018">
      <w:pPr>
        <w:numPr>
          <w:ilvl w:val="0"/>
          <w:numId w:val="30"/>
        </w:numPr>
        <w:spacing w:before="100" w:beforeAutospacing="1" w:after="100" w:afterAutospacing="1" w:line="300" w:lineRule="atLeast"/>
        <w:rPr>
          <w:rFonts w:ascii="Lato" w:eastAsia="Times New Roman" w:hAnsi="Lato" w:cstheme="minorHAnsi"/>
          <w:lang w:eastAsia="en-GB"/>
        </w:rPr>
      </w:pPr>
      <w:r w:rsidRPr="003F654A">
        <w:rPr>
          <w:rFonts w:ascii="Lato" w:eastAsia="Times New Roman" w:hAnsi="Lato" w:cstheme="minorHAnsi"/>
          <w:lang w:eastAsia="en-GB"/>
        </w:rPr>
        <w:t>Membership reports.</w:t>
      </w:r>
    </w:p>
    <w:p w14:paraId="3455AA95" w14:textId="77777777" w:rsidR="00582018" w:rsidRPr="003F654A" w:rsidRDefault="00582018" w:rsidP="00582018">
      <w:pPr>
        <w:spacing w:before="100" w:beforeAutospacing="1" w:after="100" w:afterAutospacing="1" w:line="300" w:lineRule="atLeast"/>
        <w:outlineLvl w:val="3"/>
        <w:rPr>
          <w:rFonts w:ascii="Lato" w:eastAsia="Times New Roman" w:hAnsi="Lato" w:cstheme="minorHAnsi"/>
          <w:b/>
          <w:bCs/>
          <w:lang w:eastAsia="en-GB"/>
        </w:rPr>
      </w:pPr>
      <w:r w:rsidRPr="003F654A">
        <w:rPr>
          <w:rFonts w:ascii="Lato" w:eastAsia="Times New Roman" w:hAnsi="Lato" w:cstheme="minorHAnsi"/>
          <w:b/>
          <w:bCs/>
          <w:lang w:eastAsia="en-GB"/>
        </w:rPr>
        <w:t>Programme Reports</w:t>
      </w:r>
    </w:p>
    <w:p w14:paraId="557DE7A6" w14:textId="77777777" w:rsidR="00582018" w:rsidRPr="003F654A" w:rsidRDefault="00582018" w:rsidP="00582018">
      <w:pPr>
        <w:spacing w:before="100" w:beforeAutospacing="1" w:after="100" w:afterAutospacing="1" w:line="300" w:lineRule="atLeast"/>
        <w:rPr>
          <w:rFonts w:ascii="Lato" w:eastAsia="Times New Roman" w:hAnsi="Lato" w:cstheme="minorHAnsi"/>
          <w:lang w:eastAsia="en-GB"/>
        </w:rPr>
      </w:pPr>
      <w:r w:rsidRPr="003F654A">
        <w:rPr>
          <w:rFonts w:ascii="Lato" w:eastAsia="Times New Roman" w:hAnsi="Lato" w:cstheme="minorHAnsi"/>
          <w:lang w:eastAsia="en-GB"/>
        </w:rPr>
        <w:t>The system shall provide:</w:t>
      </w:r>
    </w:p>
    <w:p w14:paraId="5A2CBD1F" w14:textId="77777777" w:rsidR="00582018" w:rsidRPr="003F654A" w:rsidRDefault="00582018" w:rsidP="00582018">
      <w:pPr>
        <w:numPr>
          <w:ilvl w:val="0"/>
          <w:numId w:val="31"/>
        </w:numPr>
        <w:spacing w:before="100" w:beforeAutospacing="1" w:after="100" w:afterAutospacing="1" w:line="300" w:lineRule="atLeast"/>
        <w:rPr>
          <w:rFonts w:ascii="Lato" w:eastAsia="Times New Roman" w:hAnsi="Lato" w:cstheme="minorHAnsi"/>
          <w:lang w:eastAsia="en-GB"/>
        </w:rPr>
      </w:pPr>
      <w:r w:rsidRPr="003F654A">
        <w:rPr>
          <w:rFonts w:ascii="Lato" w:eastAsia="Times New Roman" w:hAnsi="Lato" w:cstheme="minorHAnsi"/>
          <w:lang w:eastAsia="en-GB"/>
        </w:rPr>
        <w:t>Active groups and active members;</w:t>
      </w:r>
    </w:p>
    <w:p w14:paraId="016024BC" w14:textId="77777777" w:rsidR="00582018" w:rsidRPr="003F654A" w:rsidRDefault="00582018" w:rsidP="00582018">
      <w:pPr>
        <w:numPr>
          <w:ilvl w:val="0"/>
          <w:numId w:val="31"/>
        </w:numPr>
        <w:spacing w:before="100" w:beforeAutospacing="1" w:after="100" w:afterAutospacing="1" w:line="300" w:lineRule="atLeast"/>
        <w:rPr>
          <w:rFonts w:ascii="Lato" w:eastAsia="Times New Roman" w:hAnsi="Lato" w:cstheme="minorHAnsi"/>
          <w:lang w:eastAsia="en-GB"/>
        </w:rPr>
      </w:pPr>
      <w:r w:rsidRPr="003F654A">
        <w:rPr>
          <w:rFonts w:ascii="Lato" w:eastAsia="Times New Roman" w:hAnsi="Lato" w:cstheme="minorHAnsi"/>
          <w:lang w:eastAsia="en-GB"/>
        </w:rPr>
        <w:t>Total savings mobilized;</w:t>
      </w:r>
    </w:p>
    <w:p w14:paraId="606DE4EF" w14:textId="77777777" w:rsidR="00582018" w:rsidRPr="003F654A" w:rsidRDefault="00582018" w:rsidP="00582018">
      <w:pPr>
        <w:numPr>
          <w:ilvl w:val="0"/>
          <w:numId w:val="31"/>
        </w:numPr>
        <w:spacing w:before="100" w:beforeAutospacing="1" w:after="100" w:afterAutospacing="1" w:line="300" w:lineRule="atLeast"/>
        <w:rPr>
          <w:rFonts w:ascii="Lato" w:eastAsia="Times New Roman" w:hAnsi="Lato" w:cstheme="minorHAnsi"/>
          <w:lang w:eastAsia="en-GB"/>
        </w:rPr>
      </w:pPr>
      <w:r w:rsidRPr="003F654A">
        <w:rPr>
          <w:rFonts w:ascii="Lato" w:eastAsia="Times New Roman" w:hAnsi="Lato" w:cstheme="minorHAnsi"/>
          <w:lang w:eastAsia="en-GB"/>
        </w:rPr>
        <w:t>Loan trends and performance;</w:t>
      </w:r>
    </w:p>
    <w:p w14:paraId="72F49E35" w14:textId="77777777" w:rsidR="00582018" w:rsidRPr="003F654A" w:rsidRDefault="00582018" w:rsidP="00582018">
      <w:pPr>
        <w:numPr>
          <w:ilvl w:val="0"/>
          <w:numId w:val="31"/>
        </w:numPr>
        <w:spacing w:before="100" w:beforeAutospacing="1" w:after="100" w:afterAutospacing="1" w:line="300" w:lineRule="atLeast"/>
        <w:rPr>
          <w:rFonts w:ascii="Lato" w:eastAsia="Times New Roman" w:hAnsi="Lato" w:cstheme="minorHAnsi"/>
          <w:lang w:eastAsia="en-GB"/>
        </w:rPr>
      </w:pPr>
      <w:r w:rsidRPr="003F654A">
        <w:rPr>
          <w:rFonts w:ascii="Lato" w:eastAsia="Times New Roman" w:hAnsi="Lato" w:cstheme="minorHAnsi"/>
          <w:lang w:eastAsia="en-GB"/>
        </w:rPr>
        <w:t xml:space="preserve">Dashboard analytics </w:t>
      </w:r>
    </w:p>
    <w:p w14:paraId="2D664673" w14:textId="77777777" w:rsidR="00582018" w:rsidRPr="003F654A" w:rsidRDefault="00582018" w:rsidP="00582018">
      <w:pPr>
        <w:spacing w:before="100" w:beforeAutospacing="1" w:after="100" w:afterAutospacing="1" w:line="300" w:lineRule="atLeast"/>
        <w:outlineLvl w:val="3"/>
        <w:rPr>
          <w:rFonts w:ascii="Lato" w:eastAsia="Times New Roman" w:hAnsi="Lato" w:cstheme="minorHAnsi"/>
          <w:b/>
          <w:bCs/>
          <w:lang w:eastAsia="en-GB"/>
        </w:rPr>
      </w:pPr>
      <w:r w:rsidRPr="003F654A">
        <w:rPr>
          <w:rFonts w:ascii="Lato" w:eastAsia="Times New Roman" w:hAnsi="Lato" w:cstheme="minorHAnsi"/>
          <w:b/>
          <w:bCs/>
          <w:lang w:eastAsia="en-GB"/>
        </w:rPr>
        <w:t>Audit Reports</w:t>
      </w:r>
    </w:p>
    <w:p w14:paraId="47A97288" w14:textId="77777777" w:rsidR="00582018" w:rsidRPr="003F654A" w:rsidRDefault="00582018" w:rsidP="00582018">
      <w:pPr>
        <w:spacing w:before="100" w:beforeAutospacing="1" w:after="100" w:afterAutospacing="1" w:line="300" w:lineRule="atLeast"/>
        <w:rPr>
          <w:rFonts w:ascii="Lato" w:eastAsia="Times New Roman" w:hAnsi="Lato" w:cstheme="minorHAnsi"/>
          <w:lang w:eastAsia="en-GB"/>
        </w:rPr>
      </w:pPr>
      <w:r w:rsidRPr="003F654A">
        <w:rPr>
          <w:rFonts w:ascii="Lato" w:eastAsia="Times New Roman" w:hAnsi="Lato" w:cstheme="minorHAnsi"/>
          <w:lang w:eastAsia="en-GB"/>
        </w:rPr>
        <w:t>The system shall generate:</w:t>
      </w:r>
    </w:p>
    <w:p w14:paraId="4A9BB38E" w14:textId="77777777" w:rsidR="00582018" w:rsidRPr="003F654A" w:rsidRDefault="00582018" w:rsidP="00582018">
      <w:pPr>
        <w:numPr>
          <w:ilvl w:val="0"/>
          <w:numId w:val="32"/>
        </w:numPr>
        <w:spacing w:before="100" w:beforeAutospacing="1" w:after="100" w:afterAutospacing="1" w:line="300" w:lineRule="atLeast"/>
        <w:rPr>
          <w:rFonts w:ascii="Lato" w:eastAsia="Times New Roman" w:hAnsi="Lato" w:cstheme="minorHAnsi"/>
          <w:lang w:eastAsia="en-GB"/>
        </w:rPr>
      </w:pPr>
      <w:r w:rsidRPr="003F654A">
        <w:rPr>
          <w:rFonts w:ascii="Lato" w:eastAsia="Times New Roman" w:hAnsi="Lato" w:cstheme="minorHAnsi"/>
          <w:lang w:eastAsia="en-GB"/>
        </w:rPr>
        <w:t>User logs;</w:t>
      </w:r>
    </w:p>
    <w:p w14:paraId="52443ADB" w14:textId="77777777" w:rsidR="00582018" w:rsidRPr="003F654A" w:rsidRDefault="00582018" w:rsidP="00582018">
      <w:pPr>
        <w:numPr>
          <w:ilvl w:val="0"/>
          <w:numId w:val="32"/>
        </w:numPr>
        <w:spacing w:before="100" w:beforeAutospacing="1" w:after="100" w:afterAutospacing="1" w:line="300" w:lineRule="atLeast"/>
        <w:rPr>
          <w:rFonts w:ascii="Lato" w:eastAsia="Times New Roman" w:hAnsi="Lato" w:cstheme="minorHAnsi"/>
          <w:lang w:eastAsia="en-GB"/>
        </w:rPr>
      </w:pPr>
      <w:r w:rsidRPr="003F654A">
        <w:rPr>
          <w:rFonts w:ascii="Lato" w:eastAsia="Times New Roman" w:hAnsi="Lato" w:cstheme="minorHAnsi"/>
          <w:lang w:eastAsia="en-GB"/>
        </w:rPr>
        <w:lastRenderedPageBreak/>
        <w:t>Transaction records;</w:t>
      </w:r>
    </w:p>
    <w:p w14:paraId="012D8490" w14:textId="2B678202" w:rsidR="00582018" w:rsidRPr="003F654A" w:rsidRDefault="00582018" w:rsidP="00582018">
      <w:pPr>
        <w:numPr>
          <w:ilvl w:val="0"/>
          <w:numId w:val="32"/>
        </w:numPr>
        <w:spacing w:before="100" w:beforeAutospacing="1" w:after="100" w:afterAutospacing="1" w:line="300" w:lineRule="atLeast"/>
        <w:rPr>
          <w:rFonts w:ascii="Lato" w:eastAsia="Times New Roman" w:hAnsi="Lato" w:cstheme="minorHAnsi"/>
          <w:lang w:eastAsia="en-GB"/>
        </w:rPr>
      </w:pPr>
      <w:r w:rsidRPr="003F654A">
        <w:rPr>
          <w:rFonts w:ascii="Lato" w:eastAsia="Times New Roman" w:hAnsi="Lato" w:cstheme="minorHAnsi"/>
          <w:lang w:eastAsia="en-GB"/>
        </w:rPr>
        <w:t>approval tracking.</w:t>
      </w:r>
    </w:p>
    <w:p w14:paraId="6CF5E6B6" w14:textId="77777777" w:rsidR="000A3CAA" w:rsidRPr="003F654A" w:rsidRDefault="000A3CAA" w:rsidP="000A3CAA">
      <w:pPr>
        <w:spacing w:before="100" w:beforeAutospacing="1" w:after="100" w:afterAutospacing="1" w:line="300" w:lineRule="atLeast"/>
        <w:outlineLvl w:val="2"/>
        <w:rPr>
          <w:rFonts w:ascii="Lato" w:eastAsia="Times New Roman" w:hAnsi="Lato" w:cstheme="minorHAnsi"/>
          <w:b/>
          <w:bCs/>
          <w:lang w:eastAsia="en-GB"/>
        </w:rPr>
      </w:pPr>
      <w:r w:rsidRPr="003F654A">
        <w:rPr>
          <w:rFonts w:ascii="Lato" w:eastAsia="Times New Roman" w:hAnsi="Lato" w:cstheme="minorHAnsi"/>
          <w:b/>
          <w:bCs/>
          <w:lang w:eastAsia="en-GB"/>
        </w:rPr>
        <w:t>8. Deliverables</w:t>
      </w:r>
    </w:p>
    <w:p w14:paraId="08A213A9" w14:textId="77777777" w:rsidR="00797924" w:rsidRPr="003F654A" w:rsidRDefault="00797924" w:rsidP="00797924">
      <w:pPr>
        <w:pStyle w:val="Heading2"/>
        <w:rPr>
          <w:rFonts w:ascii="Lato" w:hAnsi="Lato"/>
          <w:b/>
          <w:color w:val="auto"/>
          <w:sz w:val="22"/>
          <w:szCs w:val="22"/>
        </w:rPr>
      </w:pPr>
      <w:r w:rsidRPr="003F654A">
        <w:rPr>
          <w:rFonts w:ascii="Lato" w:hAnsi="Lato"/>
          <w:b/>
          <w:color w:val="auto"/>
          <w:sz w:val="22"/>
          <w:szCs w:val="22"/>
        </w:rPr>
        <w:t>8.1 Platform Demonstration and Fit-Gap Assessment</w:t>
      </w:r>
    </w:p>
    <w:p w14:paraId="4CD8DFEF" w14:textId="77777777" w:rsidR="00797924" w:rsidRPr="003F654A" w:rsidRDefault="00797924" w:rsidP="00797924">
      <w:pPr>
        <w:spacing w:after="100"/>
        <w:rPr>
          <w:rFonts w:ascii="Lato" w:hAnsi="Lato"/>
        </w:rPr>
      </w:pPr>
      <w:r w:rsidRPr="003F654A">
        <w:rPr>
          <w:rFonts w:ascii="Lato" w:hAnsi="Lato"/>
        </w:rPr>
        <w:t>The provider shall demonstrate the proposed existing platform and its core functionality. Following the demonstration, the provider shall conduct a fit-gap assessment against the S4T requirements in this TOR, identifying available functionality, configuration requirements, limitations, and any proposed limited customization.</w:t>
      </w:r>
    </w:p>
    <w:p w14:paraId="3713ADBD" w14:textId="77777777" w:rsidR="00797924" w:rsidRPr="003F654A" w:rsidRDefault="00797924" w:rsidP="00797924">
      <w:pPr>
        <w:pStyle w:val="Heading2"/>
        <w:rPr>
          <w:rFonts w:ascii="Lato" w:hAnsi="Lato"/>
          <w:b/>
          <w:color w:val="auto"/>
          <w:sz w:val="22"/>
          <w:szCs w:val="22"/>
        </w:rPr>
      </w:pPr>
      <w:r w:rsidRPr="003F654A">
        <w:rPr>
          <w:rFonts w:ascii="Lato" w:hAnsi="Lato"/>
          <w:b/>
          <w:color w:val="auto"/>
          <w:sz w:val="22"/>
          <w:szCs w:val="22"/>
        </w:rPr>
        <w:t>8.2 Configuration and Deployment Plan</w:t>
      </w:r>
    </w:p>
    <w:p w14:paraId="08FD044E" w14:textId="77777777" w:rsidR="00797924" w:rsidRPr="003F654A" w:rsidRDefault="00797924" w:rsidP="00797924">
      <w:pPr>
        <w:spacing w:after="100"/>
        <w:rPr>
          <w:rFonts w:ascii="Lato" w:hAnsi="Lato"/>
        </w:rPr>
      </w:pPr>
      <w:r w:rsidRPr="003F654A">
        <w:rPr>
          <w:rFonts w:ascii="Lato" w:hAnsi="Lato"/>
        </w:rPr>
        <w:t>The provider shall prepare a detailed implementation and deployment plan setting out activities, milestones, timelines, roles and responsibilities, dependencies, risks, mitigation measures, training arrangements, testing, rollout, and post-deployment support.</w:t>
      </w:r>
    </w:p>
    <w:p w14:paraId="6D9AD33D" w14:textId="77777777" w:rsidR="00797924" w:rsidRPr="003F654A" w:rsidRDefault="00797924" w:rsidP="00797924">
      <w:pPr>
        <w:pStyle w:val="Heading2"/>
        <w:rPr>
          <w:rFonts w:ascii="Lato" w:hAnsi="Lato"/>
          <w:b/>
          <w:color w:val="auto"/>
          <w:sz w:val="22"/>
          <w:szCs w:val="22"/>
        </w:rPr>
      </w:pPr>
      <w:r w:rsidRPr="003F654A">
        <w:rPr>
          <w:rFonts w:ascii="Lato" w:hAnsi="Lato"/>
          <w:b/>
          <w:color w:val="auto"/>
          <w:sz w:val="22"/>
          <w:szCs w:val="22"/>
        </w:rPr>
        <w:t>8.3 Platform Configuration, Setup and Deployment</w:t>
      </w:r>
    </w:p>
    <w:p w14:paraId="67A6C01F" w14:textId="77777777" w:rsidR="00797924" w:rsidRPr="003F654A" w:rsidRDefault="00797924" w:rsidP="00797924">
      <w:pPr>
        <w:spacing w:after="100"/>
        <w:rPr>
          <w:rFonts w:ascii="Lato" w:hAnsi="Lato"/>
        </w:rPr>
      </w:pPr>
      <w:r w:rsidRPr="003F654A">
        <w:rPr>
          <w:rFonts w:ascii="Lato" w:hAnsi="Lato"/>
        </w:rPr>
        <w:t>The provider shall configure and set up the platform in accordance with the agreed requirements, complete any approved limited customization, establish required user roles and permissions, and support deployment and rollout to the agreed S4T users and groups.</w:t>
      </w:r>
    </w:p>
    <w:p w14:paraId="032553EF" w14:textId="77777777" w:rsidR="00797924" w:rsidRPr="003F654A" w:rsidRDefault="00797924" w:rsidP="00797924">
      <w:pPr>
        <w:pStyle w:val="Heading2"/>
        <w:rPr>
          <w:rFonts w:ascii="Lato" w:hAnsi="Lato"/>
          <w:b/>
          <w:color w:val="auto"/>
          <w:sz w:val="22"/>
          <w:szCs w:val="22"/>
        </w:rPr>
      </w:pPr>
      <w:r w:rsidRPr="003F654A">
        <w:rPr>
          <w:rFonts w:ascii="Lato" w:hAnsi="Lato"/>
          <w:b/>
          <w:color w:val="auto"/>
          <w:sz w:val="22"/>
          <w:szCs w:val="22"/>
        </w:rPr>
        <w:t>8.4 User Acceptance Testing (UAT)</w:t>
      </w:r>
    </w:p>
    <w:p w14:paraId="4A11B62A" w14:textId="77777777" w:rsidR="00797924" w:rsidRPr="003F654A" w:rsidRDefault="00797924" w:rsidP="00797924">
      <w:pPr>
        <w:spacing w:after="100"/>
        <w:rPr>
          <w:rFonts w:ascii="Lato" w:hAnsi="Lato"/>
        </w:rPr>
      </w:pPr>
      <w:r w:rsidRPr="003F654A">
        <w:rPr>
          <w:rFonts w:ascii="Lato" w:hAnsi="Lato"/>
        </w:rPr>
        <w:t>The provider shall develop or agree UAT scenarios and test cases covering core platform functionality. The provider shall support World Vision staff and relevant S4T facilitators in testing the platform, document issues identified, resolve agreed defects, and obtain confirmation that the platform is ready for rollout.</w:t>
      </w:r>
    </w:p>
    <w:p w14:paraId="248647E6" w14:textId="77777777" w:rsidR="00797924" w:rsidRPr="003F654A" w:rsidRDefault="00797924" w:rsidP="00797924">
      <w:pPr>
        <w:pStyle w:val="Heading2"/>
        <w:rPr>
          <w:rFonts w:ascii="Lato" w:hAnsi="Lato"/>
          <w:b/>
          <w:color w:val="auto"/>
          <w:sz w:val="22"/>
          <w:szCs w:val="22"/>
        </w:rPr>
      </w:pPr>
      <w:r w:rsidRPr="003F654A">
        <w:rPr>
          <w:rFonts w:ascii="Lato" w:hAnsi="Lato"/>
          <w:b/>
          <w:color w:val="auto"/>
          <w:sz w:val="22"/>
          <w:szCs w:val="22"/>
        </w:rPr>
        <w:t>8.5 Training and User Support</w:t>
      </w:r>
    </w:p>
    <w:p w14:paraId="4E80F67B" w14:textId="77777777" w:rsidR="00797924" w:rsidRPr="003F654A" w:rsidRDefault="00797924" w:rsidP="00797924">
      <w:pPr>
        <w:spacing w:after="100"/>
        <w:rPr>
          <w:rFonts w:ascii="Lato" w:hAnsi="Lato"/>
        </w:rPr>
      </w:pPr>
      <w:r w:rsidRPr="003F654A">
        <w:rPr>
          <w:rFonts w:ascii="Lato" w:hAnsi="Lato"/>
        </w:rPr>
        <w:t>The provider shall deliver practical training for World Vision staff and S4T facilitators on platform administration, user management, savings and loan transactions, reporting, dashboards, data security, troubleshooting, and other relevant functions. Training materials and user guidance shall be provided.</w:t>
      </w:r>
    </w:p>
    <w:p w14:paraId="447CA1CD" w14:textId="77777777" w:rsidR="00797924" w:rsidRPr="003F654A" w:rsidRDefault="00797924" w:rsidP="00797924">
      <w:pPr>
        <w:pStyle w:val="Heading2"/>
        <w:rPr>
          <w:rFonts w:ascii="Lato" w:hAnsi="Lato"/>
          <w:b/>
          <w:color w:val="auto"/>
          <w:sz w:val="22"/>
          <w:szCs w:val="22"/>
        </w:rPr>
      </w:pPr>
      <w:r w:rsidRPr="003F654A">
        <w:rPr>
          <w:rFonts w:ascii="Lato" w:hAnsi="Lato"/>
          <w:b/>
          <w:color w:val="auto"/>
          <w:sz w:val="22"/>
          <w:szCs w:val="22"/>
        </w:rPr>
        <w:t>8.6 Technical Documentation</w:t>
      </w:r>
    </w:p>
    <w:p w14:paraId="7C581C7F" w14:textId="77777777" w:rsidR="00797924" w:rsidRPr="003F654A" w:rsidRDefault="00797924" w:rsidP="00797924">
      <w:pPr>
        <w:spacing w:after="100"/>
        <w:rPr>
          <w:rFonts w:ascii="Lato" w:hAnsi="Lato"/>
        </w:rPr>
      </w:pPr>
      <w:r w:rsidRPr="003F654A">
        <w:rPr>
          <w:rFonts w:ascii="Lato" w:hAnsi="Lato"/>
        </w:rPr>
        <w:t>The provider shall provide relevant technical documentation, including system administration guidance, configuration documentation, user guides, data management procedures, and other documentation required for effective system operation.</w:t>
      </w:r>
    </w:p>
    <w:p w14:paraId="5B4A2AF9" w14:textId="77777777" w:rsidR="00797924" w:rsidRPr="003F654A" w:rsidRDefault="00797924" w:rsidP="00797924">
      <w:pPr>
        <w:pStyle w:val="Heading2"/>
        <w:rPr>
          <w:rFonts w:ascii="Lato" w:hAnsi="Lato"/>
          <w:b/>
          <w:color w:val="auto"/>
          <w:sz w:val="22"/>
          <w:szCs w:val="22"/>
        </w:rPr>
      </w:pPr>
      <w:r w:rsidRPr="003F654A">
        <w:rPr>
          <w:rFonts w:ascii="Lato" w:hAnsi="Lato"/>
          <w:b/>
          <w:color w:val="auto"/>
          <w:sz w:val="22"/>
          <w:szCs w:val="22"/>
        </w:rPr>
        <w:t>8.7 Service Level Agreement (SLA)</w:t>
      </w:r>
    </w:p>
    <w:p w14:paraId="475F6F98" w14:textId="77777777" w:rsidR="00797924" w:rsidRPr="003F654A" w:rsidRDefault="00797924" w:rsidP="00797924">
      <w:pPr>
        <w:spacing w:after="100"/>
        <w:rPr>
          <w:rFonts w:ascii="Lato" w:hAnsi="Lato"/>
        </w:rPr>
      </w:pPr>
      <w:r w:rsidRPr="003F654A">
        <w:rPr>
          <w:rFonts w:ascii="Lato" w:hAnsi="Lato"/>
        </w:rPr>
        <w:t>The provider shall provide an SLA defining support arrangements, service availability commitments, incident classification, response and resolution timelines, escalation procedures, maintenance, upgrades, and responsibilities of both parties.</w:t>
      </w:r>
    </w:p>
    <w:p w14:paraId="3348EB98" w14:textId="77777777" w:rsidR="00797924" w:rsidRPr="003F654A" w:rsidRDefault="00797924" w:rsidP="00797924">
      <w:pPr>
        <w:pStyle w:val="Heading2"/>
        <w:rPr>
          <w:rFonts w:ascii="Lato" w:hAnsi="Lato"/>
          <w:b/>
          <w:color w:val="auto"/>
          <w:sz w:val="22"/>
          <w:szCs w:val="22"/>
        </w:rPr>
      </w:pPr>
      <w:r w:rsidRPr="003F654A">
        <w:rPr>
          <w:rFonts w:ascii="Lato" w:hAnsi="Lato"/>
          <w:b/>
          <w:color w:val="auto"/>
          <w:sz w:val="22"/>
          <w:szCs w:val="22"/>
        </w:rPr>
        <w:t>8.8 Post-Deployment Support and Maintenance</w:t>
      </w:r>
    </w:p>
    <w:p w14:paraId="0F82E3BD" w14:textId="77777777" w:rsidR="00797924" w:rsidRPr="003F654A" w:rsidRDefault="00797924" w:rsidP="00797924">
      <w:pPr>
        <w:spacing w:after="100"/>
        <w:rPr>
          <w:rFonts w:ascii="Lato" w:hAnsi="Lato"/>
        </w:rPr>
      </w:pPr>
      <w:r w:rsidRPr="003F654A">
        <w:rPr>
          <w:rFonts w:ascii="Lato" w:hAnsi="Lato"/>
        </w:rPr>
        <w:t>The provider shall provide post-deployment support to address technical issues, user support requests, system maintenance, updates, and agreed improvements. The provider shall clearly describe its support channels, response times, escalation mechanisms, and arrangements for system continuity.</w:t>
      </w:r>
    </w:p>
    <w:p w14:paraId="68260B4D" w14:textId="77777777" w:rsidR="00C765A6" w:rsidRPr="003F654A" w:rsidRDefault="00C765A6" w:rsidP="00C765A6">
      <w:pPr>
        <w:numPr>
          <w:ilvl w:val="0"/>
          <w:numId w:val="11"/>
        </w:numPr>
        <w:spacing w:before="100" w:beforeAutospacing="1" w:after="100" w:afterAutospacing="1" w:line="240" w:lineRule="auto"/>
        <w:rPr>
          <w:rFonts w:ascii="Lato" w:eastAsia="Times New Roman" w:hAnsi="Lato" w:cstheme="minorHAnsi"/>
          <w:b/>
          <w:bCs/>
        </w:rPr>
      </w:pPr>
      <w:r w:rsidRPr="003F654A">
        <w:rPr>
          <w:rFonts w:ascii="Lato" w:eastAsia="Times New Roman" w:hAnsi="Lato" w:cstheme="minorHAnsi"/>
          <w:b/>
          <w:bCs/>
        </w:rPr>
        <w:t>Hosting, Support and Sustainability</w:t>
      </w:r>
    </w:p>
    <w:p w14:paraId="168C6C41" w14:textId="77777777" w:rsidR="00C765A6" w:rsidRPr="003F654A" w:rsidRDefault="00C765A6" w:rsidP="00C765A6">
      <w:pPr>
        <w:spacing w:before="100" w:beforeAutospacing="1" w:after="100" w:afterAutospacing="1" w:line="240" w:lineRule="auto"/>
        <w:rPr>
          <w:rFonts w:ascii="Lato" w:eastAsia="Times New Roman" w:hAnsi="Lato" w:cstheme="minorHAnsi"/>
        </w:rPr>
      </w:pPr>
      <w:r w:rsidRPr="003F654A">
        <w:rPr>
          <w:rFonts w:ascii="Lato" w:eastAsia="Times New Roman" w:hAnsi="Lato" w:cstheme="minorHAnsi"/>
        </w:rPr>
        <w:t>The proposal shall specify:</w:t>
      </w:r>
    </w:p>
    <w:p w14:paraId="4743F6B7" w14:textId="274362D1" w:rsidR="00C216A5" w:rsidRPr="003F654A" w:rsidRDefault="00C216A5" w:rsidP="00C216A5">
      <w:pPr>
        <w:pStyle w:val="ListBullet"/>
        <w:spacing w:after="40"/>
        <w:rPr>
          <w:rFonts w:ascii="Lato" w:hAnsi="Lato"/>
        </w:rPr>
      </w:pPr>
      <w:r w:rsidRPr="003F654A">
        <w:rPr>
          <w:rFonts w:ascii="Lato" w:hAnsi="Lato"/>
        </w:rPr>
        <w:lastRenderedPageBreak/>
        <w:t>Hosting model, whether cloud-based, on-premise, or hybrid.</w:t>
      </w:r>
    </w:p>
    <w:p w14:paraId="155CAF1D" w14:textId="77777777" w:rsidR="00C216A5" w:rsidRPr="003F654A" w:rsidRDefault="00C216A5" w:rsidP="00C216A5">
      <w:pPr>
        <w:pStyle w:val="ListBullet"/>
        <w:spacing w:after="40"/>
        <w:rPr>
          <w:rFonts w:ascii="Lato" w:hAnsi="Lato"/>
        </w:rPr>
      </w:pPr>
      <w:r w:rsidRPr="003F654A">
        <w:rPr>
          <w:rFonts w:ascii="Lato" w:hAnsi="Lato"/>
        </w:rPr>
        <w:t>Data backup and recovery arrangements.</w:t>
      </w:r>
    </w:p>
    <w:p w14:paraId="1FB69CD7" w14:textId="77777777" w:rsidR="00C216A5" w:rsidRPr="003F654A" w:rsidRDefault="00C216A5" w:rsidP="00C216A5">
      <w:pPr>
        <w:pStyle w:val="ListBullet"/>
        <w:spacing w:after="40"/>
        <w:rPr>
          <w:rFonts w:ascii="Lato" w:hAnsi="Lato"/>
        </w:rPr>
      </w:pPr>
      <w:r w:rsidRPr="003F654A">
        <w:rPr>
          <w:rFonts w:ascii="Lato" w:hAnsi="Lato"/>
        </w:rPr>
        <w:t>Business continuity and disaster recovery measures.</w:t>
      </w:r>
    </w:p>
    <w:p w14:paraId="3BABAB83" w14:textId="77777777" w:rsidR="00C216A5" w:rsidRPr="003F654A" w:rsidRDefault="00C216A5" w:rsidP="00C216A5">
      <w:pPr>
        <w:pStyle w:val="ListBullet"/>
        <w:spacing w:after="40"/>
        <w:rPr>
          <w:rFonts w:ascii="Lato" w:hAnsi="Lato"/>
        </w:rPr>
      </w:pPr>
      <w:r w:rsidRPr="003F654A">
        <w:rPr>
          <w:rFonts w:ascii="Lato" w:hAnsi="Lato"/>
        </w:rPr>
        <w:t>System availability and uptime commitments.</w:t>
      </w:r>
    </w:p>
    <w:p w14:paraId="43DF9E66" w14:textId="77777777" w:rsidR="00C216A5" w:rsidRPr="003F654A" w:rsidRDefault="00C216A5" w:rsidP="00C216A5">
      <w:pPr>
        <w:pStyle w:val="ListBullet"/>
        <w:spacing w:after="40"/>
        <w:rPr>
          <w:rFonts w:ascii="Lato" w:hAnsi="Lato"/>
        </w:rPr>
      </w:pPr>
      <w:r w:rsidRPr="003F654A">
        <w:rPr>
          <w:rFonts w:ascii="Lato" w:hAnsi="Lato"/>
        </w:rPr>
        <w:t>Technical support and maintenance arrangements.</w:t>
      </w:r>
    </w:p>
    <w:p w14:paraId="74CC98C7" w14:textId="77777777" w:rsidR="00C216A5" w:rsidRPr="003F654A" w:rsidRDefault="00C216A5" w:rsidP="00C216A5">
      <w:pPr>
        <w:pStyle w:val="ListBullet"/>
        <w:spacing w:after="40"/>
        <w:rPr>
          <w:rFonts w:ascii="Lato" w:hAnsi="Lato"/>
        </w:rPr>
      </w:pPr>
      <w:r w:rsidRPr="003F654A">
        <w:rPr>
          <w:rFonts w:ascii="Lato" w:hAnsi="Lato"/>
        </w:rPr>
        <w:t>Incident response, escalation, and resolution timelines.</w:t>
      </w:r>
    </w:p>
    <w:p w14:paraId="680DEF72" w14:textId="77777777" w:rsidR="00C216A5" w:rsidRPr="003F654A" w:rsidRDefault="00C216A5" w:rsidP="00C216A5">
      <w:pPr>
        <w:pStyle w:val="ListBullet"/>
        <w:spacing w:after="40"/>
        <w:rPr>
          <w:rFonts w:ascii="Lato" w:hAnsi="Lato"/>
        </w:rPr>
      </w:pPr>
      <w:r w:rsidRPr="003F654A">
        <w:rPr>
          <w:rFonts w:ascii="Lato" w:hAnsi="Lato"/>
        </w:rPr>
        <w:t>System upgrade and maintenance arrangements.</w:t>
      </w:r>
    </w:p>
    <w:p w14:paraId="79A7CAA4" w14:textId="77777777" w:rsidR="00C216A5" w:rsidRPr="003F654A" w:rsidRDefault="00C216A5" w:rsidP="00C216A5">
      <w:pPr>
        <w:pStyle w:val="ListBullet"/>
        <w:spacing w:after="40"/>
        <w:rPr>
          <w:rFonts w:ascii="Lato" w:hAnsi="Lato"/>
        </w:rPr>
      </w:pPr>
      <w:r w:rsidRPr="003F654A">
        <w:rPr>
          <w:rFonts w:ascii="Lato" w:hAnsi="Lato"/>
        </w:rPr>
        <w:t>Long-term sustainability and scalability of the proposed solution.</w:t>
      </w:r>
    </w:p>
    <w:p w14:paraId="3ED9D069" w14:textId="77777777" w:rsidR="00C765A6" w:rsidRPr="003F654A" w:rsidRDefault="00C765A6" w:rsidP="00C765A6">
      <w:pPr>
        <w:numPr>
          <w:ilvl w:val="0"/>
          <w:numId w:val="12"/>
        </w:numPr>
        <w:spacing w:before="100" w:beforeAutospacing="1" w:after="100" w:afterAutospacing="1" w:line="240" w:lineRule="auto"/>
        <w:rPr>
          <w:rFonts w:ascii="Lato" w:eastAsia="Times New Roman" w:hAnsi="Lato" w:cstheme="minorHAnsi"/>
          <w:b/>
          <w:bCs/>
        </w:rPr>
      </w:pPr>
      <w:r w:rsidRPr="003F654A">
        <w:rPr>
          <w:rFonts w:ascii="Lato" w:eastAsia="Times New Roman" w:hAnsi="Lato" w:cstheme="minorHAnsi"/>
          <w:b/>
          <w:bCs/>
        </w:rPr>
        <w:t>Data Ownership and Exit Strategy</w:t>
      </w:r>
    </w:p>
    <w:p w14:paraId="451D2336" w14:textId="77777777" w:rsidR="00C765A6" w:rsidRPr="003F654A" w:rsidRDefault="00C765A6" w:rsidP="00C765A6">
      <w:pPr>
        <w:spacing w:before="100" w:beforeAutospacing="1" w:after="100" w:afterAutospacing="1" w:line="240" w:lineRule="auto"/>
        <w:rPr>
          <w:rFonts w:ascii="Lato" w:eastAsia="Times New Roman" w:hAnsi="Lato" w:cstheme="minorHAnsi"/>
        </w:rPr>
      </w:pPr>
      <w:r w:rsidRPr="003F654A">
        <w:rPr>
          <w:rFonts w:ascii="Lato" w:eastAsia="Times New Roman" w:hAnsi="Lato" w:cstheme="minorHAnsi"/>
        </w:rPr>
        <w:t>• All programme and beneficiary data shall remain the property of World Vision;</w:t>
      </w:r>
      <w:r w:rsidRPr="003F654A">
        <w:rPr>
          <w:rFonts w:ascii="Lato" w:eastAsia="Times New Roman" w:hAnsi="Lato" w:cstheme="minorHAnsi"/>
        </w:rPr>
        <w:br/>
        <w:t>• Providers shall act only as data processors;</w:t>
      </w:r>
      <w:r w:rsidRPr="003F654A">
        <w:rPr>
          <w:rFonts w:ascii="Lato" w:eastAsia="Times New Roman" w:hAnsi="Lato" w:cstheme="minorHAnsi"/>
        </w:rPr>
        <w:br/>
        <w:t>• World Vision shall retain unrestricted access to exported data;</w:t>
      </w:r>
      <w:r w:rsidRPr="003F654A">
        <w:rPr>
          <w:rFonts w:ascii="Lato" w:eastAsia="Times New Roman" w:hAnsi="Lato" w:cstheme="minorHAnsi"/>
        </w:rPr>
        <w:br/>
        <w:t>• Data portability shall be supported;</w:t>
      </w:r>
      <w:r w:rsidRPr="003F654A">
        <w:rPr>
          <w:rFonts w:ascii="Lato" w:eastAsia="Times New Roman" w:hAnsi="Lato" w:cstheme="minorHAnsi"/>
        </w:rPr>
        <w:br/>
        <w:t>• Providers shall support migration where required;</w:t>
      </w:r>
      <w:r w:rsidRPr="003F654A">
        <w:rPr>
          <w:rFonts w:ascii="Lato" w:eastAsia="Times New Roman" w:hAnsi="Lato" w:cstheme="minorHAnsi"/>
        </w:rPr>
        <w:br/>
        <w:t>• Providers shall securely delete data upon contract completion unless legally required to retain it.</w:t>
      </w:r>
    </w:p>
    <w:p w14:paraId="09DCAB02" w14:textId="77777777" w:rsidR="00410AA1" w:rsidRPr="003F654A" w:rsidRDefault="00410AA1" w:rsidP="00410AA1">
      <w:pPr>
        <w:numPr>
          <w:ilvl w:val="0"/>
          <w:numId w:val="13"/>
        </w:numPr>
        <w:spacing w:before="100" w:beforeAutospacing="1" w:after="100" w:afterAutospacing="1" w:line="240" w:lineRule="auto"/>
        <w:rPr>
          <w:rFonts w:ascii="Lato" w:eastAsia="Times New Roman" w:hAnsi="Lato" w:cstheme="minorHAnsi"/>
          <w:b/>
          <w:bCs/>
        </w:rPr>
      </w:pPr>
      <w:r w:rsidRPr="003F654A">
        <w:rPr>
          <w:rFonts w:ascii="Lato" w:eastAsia="Times New Roman" w:hAnsi="Lato" w:cstheme="minorHAnsi"/>
          <w:b/>
          <w:bCs/>
          <w:lang w:val="en-US"/>
        </w:rPr>
        <w:t>M</w:t>
      </w:r>
      <w:r w:rsidRPr="003F654A">
        <w:rPr>
          <w:rFonts w:ascii="Lato" w:eastAsia="Times New Roman" w:hAnsi="Lato" w:cstheme="minorHAnsi"/>
          <w:b/>
          <w:bCs/>
        </w:rPr>
        <w:t>andatory Requirements</w:t>
      </w:r>
    </w:p>
    <w:p w14:paraId="71991DC7" w14:textId="77777777" w:rsidR="00410AA1" w:rsidRPr="003F654A" w:rsidRDefault="00410AA1" w:rsidP="00410AA1">
      <w:pPr>
        <w:spacing w:before="100" w:beforeAutospacing="1" w:after="100" w:afterAutospacing="1" w:line="240" w:lineRule="auto"/>
        <w:rPr>
          <w:rFonts w:ascii="Lato" w:eastAsia="Times New Roman" w:hAnsi="Lato" w:cstheme="minorHAnsi"/>
        </w:rPr>
      </w:pPr>
      <w:r w:rsidRPr="003F654A">
        <w:rPr>
          <w:rFonts w:ascii="Lato" w:eastAsia="Times New Roman" w:hAnsi="Lato" w:cstheme="minorHAnsi"/>
        </w:rPr>
        <w:t>Applicants must submit:</w:t>
      </w:r>
    </w:p>
    <w:p w14:paraId="1A184206" w14:textId="24D43430" w:rsidR="00410AA1" w:rsidRPr="003F654A" w:rsidRDefault="00410AA1" w:rsidP="00410AA1">
      <w:pPr>
        <w:spacing w:before="100" w:beforeAutospacing="1" w:after="100" w:afterAutospacing="1" w:line="240" w:lineRule="auto"/>
        <w:rPr>
          <w:rFonts w:ascii="Lato" w:eastAsia="Times New Roman" w:hAnsi="Lato" w:cstheme="minorHAnsi"/>
        </w:rPr>
      </w:pPr>
      <w:r w:rsidRPr="003F654A">
        <w:rPr>
          <w:rFonts w:ascii="Lato" w:eastAsia="Times New Roman" w:hAnsi="Lato" w:cstheme="minorHAnsi"/>
        </w:rPr>
        <w:t>• Certified copy of Business Registration Certificate;</w:t>
      </w:r>
      <w:r w:rsidRPr="003F654A">
        <w:rPr>
          <w:rFonts w:ascii="Lato" w:eastAsia="Times New Roman" w:hAnsi="Lato" w:cstheme="minorHAnsi"/>
        </w:rPr>
        <w:br/>
        <w:t>• Certified copy of Tax Registration Certificate;</w:t>
      </w:r>
    </w:p>
    <w:p w14:paraId="7BE2D101" w14:textId="7EE87200" w:rsidR="00EC7976" w:rsidRPr="003F654A" w:rsidRDefault="00EC7976" w:rsidP="00410AA1">
      <w:pPr>
        <w:spacing w:before="100" w:beforeAutospacing="1" w:after="100" w:afterAutospacing="1" w:line="240" w:lineRule="auto"/>
        <w:rPr>
          <w:rFonts w:ascii="Lato" w:eastAsia="Times New Roman" w:hAnsi="Lato" w:cstheme="minorHAnsi"/>
          <w:b/>
          <w:bCs/>
        </w:rPr>
      </w:pPr>
      <w:r w:rsidRPr="003F654A">
        <w:rPr>
          <w:rFonts w:ascii="Lato" w:eastAsia="Times New Roman" w:hAnsi="Lato" w:cstheme="minorHAnsi"/>
          <w:b/>
          <w:bCs/>
        </w:rPr>
        <w:t>Other mandatory requirements</w:t>
      </w:r>
    </w:p>
    <w:p w14:paraId="6E5851C5" w14:textId="4D45F77D" w:rsidR="00EC7976" w:rsidRPr="003F654A" w:rsidRDefault="00EC7976" w:rsidP="00410AA1">
      <w:pPr>
        <w:spacing w:before="100" w:beforeAutospacing="1" w:after="100" w:afterAutospacing="1" w:line="240" w:lineRule="auto"/>
        <w:rPr>
          <w:rFonts w:ascii="Lato" w:eastAsia="Times New Roman" w:hAnsi="Lato" w:cstheme="minorHAnsi"/>
        </w:rPr>
      </w:pPr>
      <w:r w:rsidRPr="003F654A">
        <w:rPr>
          <w:rFonts w:ascii="Lato" w:eastAsia="Times New Roman" w:hAnsi="Lato" w:cstheme="minorHAnsi"/>
        </w:rPr>
        <w:t>• Company Profile detailing organizational structure and relevant experience;</w:t>
      </w:r>
      <w:r w:rsidRPr="003F654A">
        <w:rPr>
          <w:rFonts w:ascii="Lato" w:eastAsia="Times New Roman" w:hAnsi="Lato" w:cstheme="minorHAnsi"/>
        </w:rPr>
        <w:br/>
        <w:t xml:space="preserve">• Evidence of at least </w:t>
      </w:r>
      <w:r w:rsidRPr="003F654A">
        <w:rPr>
          <w:rFonts w:ascii="Lato" w:eastAsia="Times New Roman" w:hAnsi="Lato" w:cstheme="minorHAnsi"/>
          <w:lang w:val="en-US"/>
        </w:rPr>
        <w:t xml:space="preserve">two </w:t>
      </w:r>
      <w:r w:rsidRPr="003F654A">
        <w:rPr>
          <w:rFonts w:ascii="Lato" w:eastAsia="Times New Roman" w:hAnsi="Lato" w:cstheme="minorHAnsi"/>
        </w:rPr>
        <w:t>(</w:t>
      </w:r>
      <w:r w:rsidRPr="003F654A">
        <w:rPr>
          <w:rFonts w:ascii="Lato" w:eastAsia="Times New Roman" w:hAnsi="Lato" w:cstheme="minorHAnsi"/>
          <w:lang w:val="en-US"/>
        </w:rPr>
        <w:t>2</w:t>
      </w:r>
      <w:r w:rsidRPr="003F654A">
        <w:rPr>
          <w:rFonts w:ascii="Lato" w:eastAsia="Times New Roman" w:hAnsi="Lato" w:cstheme="minorHAnsi"/>
        </w:rPr>
        <w:t>) similar assignments comp</w:t>
      </w:r>
      <w:r w:rsidRPr="003F654A">
        <w:rPr>
          <w:rFonts w:ascii="Lato" w:eastAsia="Times New Roman" w:hAnsi="Lato" w:cstheme="minorHAnsi"/>
          <w:lang w:val="en-US"/>
        </w:rPr>
        <w:t xml:space="preserve">leted </w:t>
      </w:r>
      <w:r w:rsidRPr="003F654A">
        <w:rPr>
          <w:rFonts w:ascii="Lato" w:eastAsia="Times New Roman" w:hAnsi="Lato" w:cstheme="minorHAnsi"/>
        </w:rPr>
        <w:t>involving deployment of existing digital savings group, VSLA, community finance, financial inclusion, or comparable digital platforms;</w:t>
      </w:r>
      <w:r w:rsidRPr="003F654A">
        <w:rPr>
          <w:rFonts w:ascii="Lato" w:eastAsia="Times New Roman" w:hAnsi="Lato" w:cstheme="minorHAnsi"/>
        </w:rPr>
        <w:br/>
        <w:t xml:space="preserve">• At least </w:t>
      </w:r>
      <w:r w:rsidRPr="003F654A">
        <w:rPr>
          <w:rFonts w:ascii="Lato" w:eastAsia="Times New Roman" w:hAnsi="Lato" w:cstheme="minorHAnsi"/>
          <w:lang w:val="en-US"/>
        </w:rPr>
        <w:t>two</w:t>
      </w:r>
      <w:r w:rsidRPr="003F654A">
        <w:rPr>
          <w:rFonts w:ascii="Lato" w:eastAsia="Times New Roman" w:hAnsi="Lato" w:cstheme="minorHAnsi"/>
        </w:rPr>
        <w:t xml:space="preserve"> (</w:t>
      </w:r>
      <w:r w:rsidRPr="003F654A">
        <w:rPr>
          <w:rFonts w:ascii="Lato" w:eastAsia="Times New Roman" w:hAnsi="Lato" w:cstheme="minorHAnsi"/>
          <w:lang w:val="en-US"/>
        </w:rPr>
        <w:t>2</w:t>
      </w:r>
      <w:r w:rsidRPr="003F654A">
        <w:rPr>
          <w:rFonts w:ascii="Lato" w:eastAsia="Times New Roman" w:hAnsi="Lato" w:cstheme="minorHAnsi"/>
        </w:rPr>
        <w:t>) client reference letters or completion certificates;</w:t>
      </w:r>
    </w:p>
    <w:p w14:paraId="174C33D2" w14:textId="04289D08" w:rsidR="00C216A5" w:rsidRPr="003F654A" w:rsidRDefault="00C216A5" w:rsidP="00C216A5">
      <w:pPr>
        <w:spacing w:before="100" w:beforeAutospacing="1" w:after="100" w:afterAutospacing="1" w:line="240" w:lineRule="auto"/>
        <w:rPr>
          <w:rFonts w:ascii="Lato" w:eastAsia="Times New Roman" w:hAnsi="Lato" w:cstheme="minorHAnsi"/>
          <w:b/>
          <w:bCs/>
          <w:lang w:val="en-US"/>
        </w:rPr>
      </w:pPr>
      <w:r w:rsidRPr="003F654A">
        <w:rPr>
          <w:rFonts w:ascii="Lato" w:eastAsia="Times New Roman" w:hAnsi="Lato" w:cstheme="minorHAnsi"/>
          <w:b/>
          <w:bCs/>
          <w:lang w:val="en-US"/>
        </w:rPr>
        <w:t>12. Technical Evaluation and Selection Methodology</w:t>
      </w:r>
    </w:p>
    <w:p w14:paraId="7056ADD2" w14:textId="77777777" w:rsidR="00EC7976" w:rsidRPr="003F654A" w:rsidRDefault="00EC7976" w:rsidP="00EC7976">
      <w:pPr>
        <w:spacing w:before="100" w:beforeAutospacing="1" w:after="100" w:afterAutospacing="1" w:line="240" w:lineRule="auto"/>
        <w:rPr>
          <w:rFonts w:ascii="Lato" w:eastAsia="Times New Roman" w:hAnsi="Lato" w:cstheme="minorHAnsi"/>
          <w:lang w:val="en-US"/>
        </w:rPr>
      </w:pPr>
      <w:r w:rsidRPr="003F654A">
        <w:rPr>
          <w:rFonts w:ascii="Lato" w:eastAsia="Times New Roman" w:hAnsi="Lato" w:cstheme="minorHAnsi"/>
          <w:lang w:val="en-US"/>
        </w:rPr>
        <w:t>The evaluation process will consist of two stages: (i) Preliminary Screening/Supplier Eligibility and (ii) Technical Evaluation.</w:t>
      </w:r>
    </w:p>
    <w:p w14:paraId="26529650" w14:textId="77777777" w:rsidR="00C216A5" w:rsidRPr="003F654A" w:rsidRDefault="00C216A5" w:rsidP="00C216A5">
      <w:pPr>
        <w:spacing w:before="100" w:beforeAutospacing="1" w:after="100" w:afterAutospacing="1" w:line="240" w:lineRule="auto"/>
        <w:rPr>
          <w:rFonts w:ascii="Lato" w:eastAsia="Times New Roman" w:hAnsi="Lato" w:cstheme="minorHAnsi"/>
          <w:b/>
          <w:bCs/>
          <w:lang w:val="en-US"/>
        </w:rPr>
      </w:pPr>
      <w:r w:rsidRPr="003F654A">
        <w:rPr>
          <w:rFonts w:ascii="Lato" w:eastAsia="Times New Roman" w:hAnsi="Lato" w:cstheme="minorHAnsi"/>
          <w:b/>
          <w:bCs/>
          <w:lang w:val="en-US"/>
        </w:rPr>
        <w:t>12.1 Preliminary Screening/Supplier Eligibility</w:t>
      </w:r>
    </w:p>
    <w:p w14:paraId="3DADF752" w14:textId="77777777" w:rsidR="00761D19" w:rsidRPr="003F654A" w:rsidRDefault="00C216A5" w:rsidP="00C216A5">
      <w:pPr>
        <w:spacing w:before="100" w:beforeAutospacing="1" w:after="100" w:afterAutospacing="1" w:line="240" w:lineRule="auto"/>
        <w:rPr>
          <w:rFonts w:ascii="Lato" w:eastAsia="Times New Roman" w:hAnsi="Lato" w:cstheme="minorHAnsi"/>
          <w:lang w:val="en-US"/>
        </w:rPr>
      </w:pPr>
      <w:r w:rsidRPr="003F654A">
        <w:rPr>
          <w:rFonts w:ascii="Lato" w:eastAsia="Times New Roman" w:hAnsi="Lato" w:cstheme="minorHAnsi"/>
          <w:lang w:val="en-US"/>
        </w:rPr>
        <w:t xml:space="preserve">All submitted proposals will first be reviewed against the mandatory requirements specified in Section 11. The mandatory requirements will be assessed on a pass/fail basis. </w:t>
      </w:r>
    </w:p>
    <w:p w14:paraId="0108FD89" w14:textId="77777777" w:rsidR="00761D19" w:rsidRPr="003F654A" w:rsidRDefault="00761D19" w:rsidP="00761D19">
      <w:pPr>
        <w:spacing w:before="100" w:beforeAutospacing="1" w:after="100" w:afterAutospacing="1" w:line="240" w:lineRule="auto"/>
        <w:rPr>
          <w:rFonts w:ascii="Lato" w:eastAsia="Times New Roman" w:hAnsi="Lato" w:cstheme="minorHAnsi"/>
          <w:b/>
          <w:bCs/>
          <w:lang w:val="en-US"/>
        </w:rPr>
      </w:pPr>
      <w:r w:rsidRPr="003F654A">
        <w:rPr>
          <w:rFonts w:ascii="Lato" w:eastAsia="Times New Roman" w:hAnsi="Lato" w:cstheme="minorHAnsi"/>
          <w:b/>
          <w:bCs/>
          <w:lang w:val="en-US"/>
        </w:rPr>
        <w:t>First Round Evaluation (Preliminary Evaluation)</w:t>
      </w:r>
    </w:p>
    <w:tbl>
      <w:tblPr>
        <w:tblStyle w:val="TableGrid"/>
        <w:tblW w:w="0" w:type="auto"/>
        <w:tblLook w:val="04A0" w:firstRow="1" w:lastRow="0" w:firstColumn="1" w:lastColumn="0" w:noHBand="0" w:noVBand="1"/>
      </w:tblPr>
      <w:tblGrid>
        <w:gridCol w:w="2376"/>
        <w:gridCol w:w="4536"/>
        <w:gridCol w:w="1728"/>
      </w:tblGrid>
      <w:tr w:rsidR="00761D19" w:rsidRPr="003F654A" w14:paraId="6B88A002" w14:textId="77777777" w:rsidTr="008F1B88">
        <w:tc>
          <w:tcPr>
            <w:tcW w:w="2376" w:type="dxa"/>
            <w:shd w:val="clear" w:color="auto" w:fill="ED7D31" w:themeFill="accent2"/>
          </w:tcPr>
          <w:p w14:paraId="50F32E36" w14:textId="77777777" w:rsidR="00761D19" w:rsidRPr="003F654A" w:rsidRDefault="00761D19" w:rsidP="00761D19">
            <w:pPr>
              <w:spacing w:before="100" w:beforeAutospacing="1" w:after="100" w:afterAutospacing="1"/>
              <w:rPr>
                <w:rFonts w:ascii="Lato" w:eastAsia="Times New Roman" w:hAnsi="Lato" w:cstheme="minorHAnsi"/>
                <w:b/>
                <w:bCs/>
                <w:lang w:val="en-KE"/>
              </w:rPr>
            </w:pPr>
            <w:r w:rsidRPr="003F654A">
              <w:rPr>
                <w:rFonts w:ascii="Lato" w:eastAsia="Times New Roman" w:hAnsi="Lato" w:cstheme="minorHAnsi"/>
                <w:b/>
                <w:bCs/>
                <w:lang w:val="en-KE"/>
              </w:rPr>
              <w:t>Evaluation Criteria</w:t>
            </w:r>
          </w:p>
        </w:tc>
        <w:tc>
          <w:tcPr>
            <w:tcW w:w="4536" w:type="dxa"/>
            <w:shd w:val="clear" w:color="auto" w:fill="ED7D31" w:themeFill="accent2"/>
          </w:tcPr>
          <w:p w14:paraId="1C40A55D" w14:textId="77777777" w:rsidR="00761D19" w:rsidRPr="003F654A" w:rsidRDefault="00761D19" w:rsidP="00761D19">
            <w:pPr>
              <w:spacing w:before="100" w:beforeAutospacing="1" w:after="100" w:afterAutospacing="1"/>
              <w:rPr>
                <w:rFonts w:ascii="Lato" w:eastAsia="Times New Roman" w:hAnsi="Lato" w:cstheme="minorHAnsi"/>
                <w:b/>
                <w:bCs/>
                <w:lang w:val="en-KE"/>
              </w:rPr>
            </w:pPr>
            <w:r w:rsidRPr="003F654A">
              <w:rPr>
                <w:rFonts w:ascii="Lato" w:eastAsia="Times New Roman" w:hAnsi="Lato" w:cstheme="minorHAnsi"/>
                <w:b/>
                <w:bCs/>
                <w:lang w:val="en-KE"/>
              </w:rPr>
              <w:t>Description</w:t>
            </w:r>
          </w:p>
        </w:tc>
        <w:tc>
          <w:tcPr>
            <w:tcW w:w="1728" w:type="dxa"/>
            <w:shd w:val="clear" w:color="auto" w:fill="ED7D31" w:themeFill="accent2"/>
          </w:tcPr>
          <w:p w14:paraId="77149442" w14:textId="77777777" w:rsidR="00761D19" w:rsidRPr="003F654A" w:rsidRDefault="00761D19" w:rsidP="00761D19">
            <w:pPr>
              <w:spacing w:before="100" w:beforeAutospacing="1" w:after="100" w:afterAutospacing="1"/>
              <w:rPr>
                <w:rFonts w:ascii="Lato" w:eastAsia="Times New Roman" w:hAnsi="Lato" w:cstheme="minorHAnsi"/>
                <w:b/>
                <w:bCs/>
                <w:lang w:val="en-KE"/>
              </w:rPr>
            </w:pPr>
            <w:r w:rsidRPr="003F654A">
              <w:rPr>
                <w:rFonts w:ascii="Lato" w:eastAsia="Times New Roman" w:hAnsi="Lato" w:cstheme="minorHAnsi"/>
                <w:b/>
                <w:bCs/>
                <w:lang w:val="en-KE"/>
              </w:rPr>
              <w:t>Weight (%)</w:t>
            </w:r>
          </w:p>
        </w:tc>
      </w:tr>
      <w:tr w:rsidR="00761D19" w:rsidRPr="003F654A" w14:paraId="75B65532" w14:textId="77777777" w:rsidTr="008F1B88">
        <w:tc>
          <w:tcPr>
            <w:tcW w:w="2376" w:type="dxa"/>
          </w:tcPr>
          <w:p w14:paraId="736F6CA0" w14:textId="77777777" w:rsidR="00761D19" w:rsidRPr="003F654A" w:rsidRDefault="00761D19" w:rsidP="00761D19">
            <w:pPr>
              <w:spacing w:before="100" w:beforeAutospacing="1" w:after="100" w:afterAutospacing="1"/>
              <w:rPr>
                <w:rFonts w:ascii="Lato" w:eastAsia="Times New Roman" w:hAnsi="Lato" w:cstheme="minorHAnsi"/>
                <w:lang w:val="en-KE"/>
              </w:rPr>
            </w:pPr>
            <w:r w:rsidRPr="003F654A">
              <w:rPr>
                <w:rFonts w:ascii="Lato" w:eastAsia="Times New Roman" w:hAnsi="Lato" w:cstheme="minorHAnsi"/>
                <w:lang w:val="en-KE"/>
              </w:rPr>
              <w:t>Supplier Eligibility</w:t>
            </w:r>
          </w:p>
        </w:tc>
        <w:tc>
          <w:tcPr>
            <w:tcW w:w="4536" w:type="dxa"/>
          </w:tcPr>
          <w:p w14:paraId="14A738BA" w14:textId="77777777" w:rsidR="00761D19" w:rsidRPr="003F654A" w:rsidRDefault="00761D19" w:rsidP="00761D19">
            <w:pPr>
              <w:spacing w:before="100" w:beforeAutospacing="1" w:after="100" w:afterAutospacing="1"/>
              <w:rPr>
                <w:rFonts w:ascii="Lato" w:eastAsia="Times New Roman" w:hAnsi="Lato" w:cstheme="minorHAnsi"/>
                <w:lang w:val="en-KE"/>
              </w:rPr>
            </w:pPr>
            <w:r w:rsidRPr="003F654A">
              <w:rPr>
                <w:rFonts w:ascii="Lato" w:eastAsia="Times New Roman" w:hAnsi="Lato" w:cstheme="minorHAnsi"/>
                <w:lang w:val="en-KE"/>
              </w:rPr>
              <w:t xml:space="preserve">Submission of mandatory legal documents including valid business registration/license, TIN certificate, VAT registration (where </w:t>
            </w:r>
            <w:r w:rsidRPr="003F654A">
              <w:rPr>
                <w:rFonts w:ascii="Lato" w:eastAsia="Times New Roman" w:hAnsi="Lato" w:cstheme="minorHAnsi"/>
                <w:lang w:val="en-KE"/>
              </w:rPr>
              <w:lastRenderedPageBreak/>
              <w:t>applicable), and other statutory requirements.</w:t>
            </w:r>
          </w:p>
        </w:tc>
        <w:tc>
          <w:tcPr>
            <w:tcW w:w="1728" w:type="dxa"/>
          </w:tcPr>
          <w:p w14:paraId="6E38021F" w14:textId="77777777" w:rsidR="00761D19" w:rsidRPr="003F654A" w:rsidRDefault="00761D19" w:rsidP="00761D19">
            <w:pPr>
              <w:spacing w:before="100" w:beforeAutospacing="1" w:after="100" w:afterAutospacing="1"/>
              <w:rPr>
                <w:rFonts w:ascii="Lato" w:eastAsia="Times New Roman" w:hAnsi="Lato" w:cstheme="minorHAnsi"/>
                <w:lang w:val="en-KE"/>
              </w:rPr>
            </w:pPr>
            <w:r w:rsidRPr="003F654A">
              <w:rPr>
                <w:rFonts w:ascii="Lato" w:eastAsia="Times New Roman" w:hAnsi="Lato" w:cstheme="minorHAnsi"/>
                <w:lang w:val="en-KE"/>
              </w:rPr>
              <w:lastRenderedPageBreak/>
              <w:t>Pass/Fail</w:t>
            </w:r>
          </w:p>
        </w:tc>
      </w:tr>
      <w:tr w:rsidR="00761D19" w:rsidRPr="003F654A" w14:paraId="55CFC88A" w14:textId="77777777" w:rsidTr="008F1B88">
        <w:tc>
          <w:tcPr>
            <w:tcW w:w="2376" w:type="dxa"/>
          </w:tcPr>
          <w:p w14:paraId="6EEF5BC4" w14:textId="77777777" w:rsidR="00761D19" w:rsidRPr="003F654A" w:rsidRDefault="00761D19" w:rsidP="00761D19">
            <w:pPr>
              <w:spacing w:before="100" w:beforeAutospacing="1" w:after="100" w:afterAutospacing="1"/>
              <w:rPr>
                <w:rFonts w:ascii="Lato" w:eastAsia="Times New Roman" w:hAnsi="Lato" w:cstheme="minorHAnsi"/>
                <w:lang w:val="en-KE"/>
              </w:rPr>
            </w:pPr>
            <w:r w:rsidRPr="003F654A">
              <w:rPr>
                <w:rFonts w:ascii="Lato" w:eastAsia="Times New Roman" w:hAnsi="Lato" w:cstheme="minorHAnsi"/>
                <w:lang w:val="en-KE"/>
              </w:rPr>
              <w:t>Technical Proposal</w:t>
            </w:r>
          </w:p>
        </w:tc>
        <w:tc>
          <w:tcPr>
            <w:tcW w:w="4536" w:type="dxa"/>
          </w:tcPr>
          <w:p w14:paraId="6FA0711A" w14:textId="77777777" w:rsidR="00761D19" w:rsidRPr="003F654A" w:rsidRDefault="00761D19" w:rsidP="00761D19">
            <w:pPr>
              <w:spacing w:before="100" w:beforeAutospacing="1" w:after="100" w:afterAutospacing="1"/>
              <w:rPr>
                <w:rFonts w:ascii="Lato" w:eastAsia="Times New Roman" w:hAnsi="Lato" w:cstheme="minorHAnsi"/>
                <w:lang w:val="en-KE"/>
              </w:rPr>
            </w:pPr>
            <w:r w:rsidRPr="003F654A">
              <w:rPr>
                <w:rFonts w:ascii="Lato" w:eastAsia="Times New Roman" w:hAnsi="Lato" w:cstheme="minorHAnsi"/>
                <w:lang w:val="en-KE"/>
              </w:rPr>
              <w:t>Assessment of the bidder's responsiveness to the Terms of Reference, including the technical proposal and supporting documentation.</w:t>
            </w:r>
          </w:p>
        </w:tc>
        <w:tc>
          <w:tcPr>
            <w:tcW w:w="1728" w:type="dxa"/>
          </w:tcPr>
          <w:p w14:paraId="791FD8DE" w14:textId="77777777" w:rsidR="00761D19" w:rsidRPr="003F654A" w:rsidRDefault="00761D19" w:rsidP="00761D19">
            <w:pPr>
              <w:spacing w:before="100" w:beforeAutospacing="1" w:after="100" w:afterAutospacing="1"/>
              <w:rPr>
                <w:rFonts w:ascii="Lato" w:eastAsia="Times New Roman" w:hAnsi="Lato" w:cstheme="minorHAnsi"/>
                <w:lang w:val="en-KE"/>
              </w:rPr>
            </w:pPr>
            <w:r w:rsidRPr="003F654A">
              <w:rPr>
                <w:rFonts w:ascii="Lato" w:eastAsia="Times New Roman" w:hAnsi="Lato" w:cstheme="minorHAnsi"/>
                <w:lang w:val="en-KE"/>
              </w:rPr>
              <w:t>100%</w:t>
            </w:r>
          </w:p>
        </w:tc>
      </w:tr>
      <w:tr w:rsidR="00761D19" w:rsidRPr="003F654A" w14:paraId="4978C084" w14:textId="77777777" w:rsidTr="008F1B88">
        <w:tc>
          <w:tcPr>
            <w:tcW w:w="2376" w:type="dxa"/>
          </w:tcPr>
          <w:p w14:paraId="1F4D34C5" w14:textId="77777777" w:rsidR="00761D19" w:rsidRPr="003F654A" w:rsidRDefault="00761D19" w:rsidP="00761D19">
            <w:pPr>
              <w:spacing w:before="100" w:beforeAutospacing="1" w:after="100" w:afterAutospacing="1"/>
              <w:rPr>
                <w:rFonts w:ascii="Lato" w:eastAsia="Times New Roman" w:hAnsi="Lato" w:cstheme="minorHAnsi"/>
                <w:lang w:val="en-KE"/>
              </w:rPr>
            </w:pPr>
            <w:r w:rsidRPr="003F654A">
              <w:rPr>
                <w:rFonts w:ascii="Lato" w:eastAsia="Times New Roman" w:hAnsi="Lato" w:cstheme="minorHAnsi"/>
                <w:lang w:val="en-KE"/>
              </w:rPr>
              <w:t>Total Score</w:t>
            </w:r>
          </w:p>
        </w:tc>
        <w:tc>
          <w:tcPr>
            <w:tcW w:w="4536" w:type="dxa"/>
          </w:tcPr>
          <w:p w14:paraId="6FEE2CD9" w14:textId="77777777" w:rsidR="00761D19" w:rsidRPr="003F654A" w:rsidRDefault="00761D19" w:rsidP="00761D19">
            <w:pPr>
              <w:spacing w:before="100" w:beforeAutospacing="1" w:after="100" w:afterAutospacing="1"/>
              <w:rPr>
                <w:rFonts w:ascii="Lato" w:eastAsia="Times New Roman" w:hAnsi="Lato" w:cstheme="minorHAnsi"/>
                <w:lang w:val="en-KE"/>
              </w:rPr>
            </w:pPr>
          </w:p>
        </w:tc>
        <w:tc>
          <w:tcPr>
            <w:tcW w:w="1728" w:type="dxa"/>
          </w:tcPr>
          <w:p w14:paraId="1F3B8562" w14:textId="77777777" w:rsidR="00761D19" w:rsidRPr="003F654A" w:rsidRDefault="00761D19" w:rsidP="00761D19">
            <w:pPr>
              <w:spacing w:before="100" w:beforeAutospacing="1" w:after="100" w:afterAutospacing="1"/>
              <w:rPr>
                <w:rFonts w:ascii="Lato" w:eastAsia="Times New Roman" w:hAnsi="Lato" w:cstheme="minorHAnsi"/>
                <w:lang w:val="en-KE"/>
              </w:rPr>
            </w:pPr>
            <w:r w:rsidRPr="003F654A">
              <w:rPr>
                <w:rFonts w:ascii="Lato" w:eastAsia="Times New Roman" w:hAnsi="Lato" w:cstheme="minorHAnsi"/>
                <w:lang w:val="en-KE"/>
              </w:rPr>
              <w:t>100%</w:t>
            </w:r>
          </w:p>
        </w:tc>
      </w:tr>
    </w:tbl>
    <w:p w14:paraId="495D3D86" w14:textId="55F5DEED" w:rsidR="00C216A5" w:rsidRPr="003F654A" w:rsidRDefault="00C216A5" w:rsidP="00C216A5">
      <w:pPr>
        <w:spacing w:before="100" w:beforeAutospacing="1" w:after="100" w:afterAutospacing="1" w:line="240" w:lineRule="auto"/>
        <w:rPr>
          <w:rFonts w:ascii="Lato" w:eastAsia="Times New Roman" w:hAnsi="Lato" w:cstheme="minorHAnsi"/>
          <w:lang w:val="en-US"/>
        </w:rPr>
      </w:pPr>
      <w:r w:rsidRPr="003F654A">
        <w:rPr>
          <w:rFonts w:ascii="Lato" w:eastAsia="Times New Roman" w:hAnsi="Lato" w:cstheme="minorHAnsi"/>
          <w:lang w:val="en-US"/>
        </w:rPr>
        <w:t>Only bidders that meet all mandatory eligibility requirements will proceed to the technical evaluation stage.</w:t>
      </w:r>
    </w:p>
    <w:p w14:paraId="190E1BF1" w14:textId="77777777" w:rsidR="00C216A5" w:rsidRPr="003F654A" w:rsidRDefault="00C216A5" w:rsidP="00C216A5">
      <w:pPr>
        <w:spacing w:before="100" w:beforeAutospacing="1" w:after="100" w:afterAutospacing="1" w:line="240" w:lineRule="auto"/>
        <w:rPr>
          <w:rFonts w:ascii="Lato" w:eastAsia="Times New Roman" w:hAnsi="Lato" w:cstheme="minorHAnsi"/>
          <w:b/>
          <w:bCs/>
          <w:lang w:val="en-US"/>
        </w:rPr>
      </w:pPr>
      <w:r w:rsidRPr="003F654A">
        <w:rPr>
          <w:rFonts w:ascii="Lato" w:eastAsia="Times New Roman" w:hAnsi="Lato" w:cstheme="minorHAnsi"/>
          <w:b/>
          <w:bCs/>
          <w:lang w:val="en-US"/>
        </w:rPr>
        <w:t>12.2 Technical Evaluation</w:t>
      </w:r>
    </w:p>
    <w:p w14:paraId="4D52B35C" w14:textId="77777777" w:rsidR="00C216A5" w:rsidRPr="003F654A" w:rsidRDefault="00C216A5" w:rsidP="00C216A5">
      <w:pPr>
        <w:spacing w:before="100" w:beforeAutospacing="1" w:after="100" w:afterAutospacing="1" w:line="240" w:lineRule="auto"/>
        <w:rPr>
          <w:rFonts w:ascii="Lato" w:eastAsia="Times New Roman" w:hAnsi="Lato" w:cstheme="minorHAnsi"/>
          <w:lang w:val="en-US"/>
        </w:rPr>
      </w:pPr>
      <w:r w:rsidRPr="003F654A">
        <w:rPr>
          <w:rFonts w:ascii="Lato" w:eastAsia="Times New Roman" w:hAnsi="Lato" w:cstheme="minorHAnsi"/>
          <w:lang w:val="en-US"/>
        </w:rPr>
        <w:t>Eligible bidders will be evaluated based on the quality and responsiveness of their technical proposals. The technical evaluation will use a point-based scoring system with a maximum score of 100 points. The evaluation will assess the bidder's understanding of the assignment, proposed methodology and implementation approach, suitability and functionality of the proposed digital savings group management platform, relevant organizational experience, technical capacity, and experience implementing digital solutions in comparable low-connectivity and rural operating environments.</w:t>
      </w:r>
    </w:p>
    <w:p w14:paraId="78B79CD8" w14:textId="77777777" w:rsidR="00C216A5" w:rsidRPr="003F654A" w:rsidRDefault="00C216A5" w:rsidP="00C216A5">
      <w:pPr>
        <w:spacing w:before="100" w:beforeAutospacing="1" w:after="100" w:afterAutospacing="1" w:line="240" w:lineRule="auto"/>
        <w:rPr>
          <w:rFonts w:ascii="Lato" w:eastAsia="Times New Roman" w:hAnsi="Lato" w:cstheme="minorHAnsi"/>
          <w:lang w:val="en-US"/>
        </w:rPr>
      </w:pPr>
      <w:r w:rsidRPr="003F654A">
        <w:rPr>
          <w:rFonts w:ascii="Lato" w:eastAsia="Times New Roman" w:hAnsi="Lato" w:cstheme="minorHAnsi"/>
          <w:lang w:val="en-US"/>
        </w:rPr>
        <w:t>Bidders must provide sufficient evidence to substantiate their technical proposals, including descriptions of relevant previous assignments, client references or completion certificates, information on the proposed technical team, and details of the proposed digital platform. Bidders may also be required to demonstrate the proposed platform and its core functionalities as part of the technical evaluation.</w:t>
      </w:r>
    </w:p>
    <w:p w14:paraId="37091529" w14:textId="62443163" w:rsidR="00C216A5" w:rsidRPr="003F654A" w:rsidRDefault="00C216A5" w:rsidP="00C216A5">
      <w:pPr>
        <w:spacing w:before="100" w:beforeAutospacing="1" w:after="100" w:afterAutospacing="1" w:line="240" w:lineRule="auto"/>
        <w:rPr>
          <w:rFonts w:ascii="Lato" w:eastAsia="Times New Roman" w:hAnsi="Lato" w:cstheme="minorHAnsi"/>
          <w:lang w:val="en-US"/>
        </w:rPr>
      </w:pPr>
      <w:r w:rsidRPr="003F654A">
        <w:rPr>
          <w:rFonts w:ascii="Lato" w:eastAsia="Times New Roman" w:hAnsi="Lato" w:cstheme="minorHAnsi"/>
          <w:lang w:val="en-US"/>
        </w:rPr>
        <w:t>The minimum passing score for the technical evaluation is 70 out of 100 points. Only bidders achieving a score of 70 points or above will be considered technically qualified.</w:t>
      </w:r>
    </w:p>
    <w:tbl>
      <w:tblPr>
        <w:tblStyle w:val="TableGrid"/>
        <w:tblW w:w="0" w:type="auto"/>
        <w:jc w:val="center"/>
        <w:tblLook w:val="04A0" w:firstRow="1" w:lastRow="0" w:firstColumn="1" w:lastColumn="0" w:noHBand="0" w:noVBand="1"/>
      </w:tblPr>
      <w:tblGrid>
        <w:gridCol w:w="3027"/>
        <w:gridCol w:w="3048"/>
        <w:gridCol w:w="2941"/>
      </w:tblGrid>
      <w:tr w:rsidR="00C216A5" w:rsidRPr="003F654A" w14:paraId="6DA612E0" w14:textId="77777777" w:rsidTr="00C216A5">
        <w:trPr>
          <w:jc w:val="center"/>
        </w:trPr>
        <w:tc>
          <w:tcPr>
            <w:tcW w:w="3027" w:type="dxa"/>
            <w:vAlign w:val="center"/>
          </w:tcPr>
          <w:p w14:paraId="5615063F" w14:textId="77777777" w:rsidR="00C216A5" w:rsidRPr="003F654A" w:rsidRDefault="00C216A5" w:rsidP="00E32D7B">
            <w:pPr>
              <w:rPr>
                <w:rFonts w:ascii="Lato" w:hAnsi="Lato"/>
              </w:rPr>
            </w:pPr>
            <w:r w:rsidRPr="003F654A">
              <w:rPr>
                <w:rFonts w:ascii="Lato" w:hAnsi="Lato"/>
                <w:sz w:val="18"/>
              </w:rPr>
              <w:t>Technical Evaluation Criteria</w:t>
            </w:r>
          </w:p>
        </w:tc>
        <w:tc>
          <w:tcPr>
            <w:tcW w:w="3048" w:type="dxa"/>
            <w:vAlign w:val="center"/>
          </w:tcPr>
          <w:p w14:paraId="7F9D78CC" w14:textId="77777777" w:rsidR="00C216A5" w:rsidRPr="003F654A" w:rsidRDefault="00C216A5" w:rsidP="00E32D7B">
            <w:pPr>
              <w:rPr>
                <w:rFonts w:ascii="Lato" w:hAnsi="Lato"/>
              </w:rPr>
            </w:pPr>
            <w:r w:rsidRPr="003F654A">
              <w:rPr>
                <w:rFonts w:ascii="Lato" w:hAnsi="Lato"/>
                <w:sz w:val="18"/>
              </w:rPr>
              <w:t>Sub-Criteria</w:t>
            </w:r>
          </w:p>
        </w:tc>
        <w:tc>
          <w:tcPr>
            <w:tcW w:w="2941" w:type="dxa"/>
            <w:vAlign w:val="center"/>
          </w:tcPr>
          <w:p w14:paraId="5730291D" w14:textId="77777777" w:rsidR="00C216A5" w:rsidRPr="003F654A" w:rsidRDefault="00C216A5" w:rsidP="00E32D7B">
            <w:pPr>
              <w:rPr>
                <w:rFonts w:ascii="Lato" w:hAnsi="Lato"/>
              </w:rPr>
            </w:pPr>
            <w:r w:rsidRPr="003F654A">
              <w:rPr>
                <w:rFonts w:ascii="Lato" w:hAnsi="Lato"/>
                <w:sz w:val="18"/>
              </w:rPr>
              <w:t>Score (%)</w:t>
            </w:r>
          </w:p>
        </w:tc>
      </w:tr>
      <w:tr w:rsidR="00C216A5" w:rsidRPr="003F654A" w14:paraId="632F5DB6" w14:textId="77777777" w:rsidTr="00C216A5">
        <w:trPr>
          <w:jc w:val="center"/>
        </w:trPr>
        <w:tc>
          <w:tcPr>
            <w:tcW w:w="3027" w:type="dxa"/>
            <w:vAlign w:val="center"/>
          </w:tcPr>
          <w:p w14:paraId="172F174F" w14:textId="77777777" w:rsidR="00C216A5" w:rsidRPr="003F654A" w:rsidRDefault="00C216A5" w:rsidP="00E32D7B">
            <w:pPr>
              <w:rPr>
                <w:rFonts w:ascii="Lato" w:hAnsi="Lato"/>
              </w:rPr>
            </w:pPr>
            <w:r w:rsidRPr="003F654A">
              <w:rPr>
                <w:rFonts w:ascii="Lato" w:hAnsi="Lato"/>
                <w:sz w:val="18"/>
              </w:rPr>
              <w:t>1. Methodology, Technical Approach and Proposed Plan</w:t>
            </w:r>
          </w:p>
        </w:tc>
        <w:tc>
          <w:tcPr>
            <w:tcW w:w="3048" w:type="dxa"/>
            <w:vAlign w:val="center"/>
          </w:tcPr>
          <w:p w14:paraId="049DF5F6" w14:textId="77777777" w:rsidR="00C216A5" w:rsidRPr="003F654A" w:rsidRDefault="00C216A5" w:rsidP="00E32D7B">
            <w:pPr>
              <w:rPr>
                <w:rFonts w:ascii="Lato" w:hAnsi="Lato"/>
              </w:rPr>
            </w:pPr>
          </w:p>
        </w:tc>
        <w:tc>
          <w:tcPr>
            <w:tcW w:w="2941" w:type="dxa"/>
            <w:vAlign w:val="center"/>
          </w:tcPr>
          <w:p w14:paraId="3AF1A40D" w14:textId="77777777" w:rsidR="00C216A5" w:rsidRPr="003F654A" w:rsidRDefault="00C216A5" w:rsidP="00E32D7B">
            <w:pPr>
              <w:rPr>
                <w:rFonts w:ascii="Lato" w:hAnsi="Lato"/>
              </w:rPr>
            </w:pPr>
            <w:r w:rsidRPr="003F654A">
              <w:rPr>
                <w:rFonts w:ascii="Lato" w:hAnsi="Lato"/>
                <w:sz w:val="18"/>
              </w:rPr>
              <w:t>45</w:t>
            </w:r>
          </w:p>
        </w:tc>
      </w:tr>
      <w:tr w:rsidR="00C216A5" w:rsidRPr="003F654A" w14:paraId="07FC1C3E" w14:textId="77777777" w:rsidTr="00C216A5">
        <w:trPr>
          <w:jc w:val="center"/>
        </w:trPr>
        <w:tc>
          <w:tcPr>
            <w:tcW w:w="3027" w:type="dxa"/>
            <w:vAlign w:val="center"/>
          </w:tcPr>
          <w:p w14:paraId="2B2B0AE6" w14:textId="77777777" w:rsidR="00C216A5" w:rsidRPr="003F654A" w:rsidRDefault="00C216A5" w:rsidP="00E32D7B">
            <w:pPr>
              <w:rPr>
                <w:rFonts w:ascii="Lato" w:hAnsi="Lato"/>
              </w:rPr>
            </w:pPr>
            <w:r w:rsidRPr="003F654A">
              <w:rPr>
                <w:rFonts w:ascii="Lato" w:hAnsi="Lato"/>
                <w:sz w:val="18"/>
              </w:rPr>
              <w:t>1.1</w:t>
            </w:r>
          </w:p>
        </w:tc>
        <w:tc>
          <w:tcPr>
            <w:tcW w:w="3048" w:type="dxa"/>
            <w:vAlign w:val="center"/>
          </w:tcPr>
          <w:p w14:paraId="2D4DF618" w14:textId="77777777" w:rsidR="00C216A5" w:rsidRPr="003F654A" w:rsidRDefault="00C216A5" w:rsidP="00E32D7B">
            <w:pPr>
              <w:rPr>
                <w:rFonts w:ascii="Lato" w:hAnsi="Lato"/>
              </w:rPr>
            </w:pPr>
            <w:r w:rsidRPr="003F654A">
              <w:rPr>
                <w:rFonts w:ascii="Lato" w:hAnsi="Lato"/>
                <w:sz w:val="18"/>
              </w:rPr>
              <w:t>Understanding of the TOR, methodology, technical approach, and implementation strategy.</w:t>
            </w:r>
          </w:p>
        </w:tc>
        <w:tc>
          <w:tcPr>
            <w:tcW w:w="2941" w:type="dxa"/>
            <w:vAlign w:val="center"/>
          </w:tcPr>
          <w:p w14:paraId="22E6B6B6" w14:textId="77777777" w:rsidR="00C216A5" w:rsidRPr="003F654A" w:rsidRDefault="00C216A5" w:rsidP="00E32D7B">
            <w:pPr>
              <w:rPr>
                <w:rFonts w:ascii="Lato" w:hAnsi="Lato"/>
              </w:rPr>
            </w:pPr>
            <w:r w:rsidRPr="003F654A">
              <w:rPr>
                <w:rFonts w:ascii="Lato" w:hAnsi="Lato"/>
                <w:sz w:val="18"/>
              </w:rPr>
              <w:t>15</w:t>
            </w:r>
          </w:p>
        </w:tc>
      </w:tr>
      <w:tr w:rsidR="00C216A5" w:rsidRPr="003F654A" w14:paraId="2C98C29E" w14:textId="77777777" w:rsidTr="00C216A5">
        <w:trPr>
          <w:jc w:val="center"/>
        </w:trPr>
        <w:tc>
          <w:tcPr>
            <w:tcW w:w="3027" w:type="dxa"/>
            <w:vAlign w:val="center"/>
          </w:tcPr>
          <w:p w14:paraId="6DD42BDF" w14:textId="77777777" w:rsidR="00C216A5" w:rsidRPr="003F654A" w:rsidRDefault="00C216A5" w:rsidP="00E32D7B">
            <w:pPr>
              <w:rPr>
                <w:rFonts w:ascii="Lato" w:hAnsi="Lato"/>
              </w:rPr>
            </w:pPr>
            <w:r w:rsidRPr="003F654A">
              <w:rPr>
                <w:rFonts w:ascii="Lato" w:hAnsi="Lato"/>
                <w:sz w:val="18"/>
              </w:rPr>
              <w:t>1.2</w:t>
            </w:r>
          </w:p>
        </w:tc>
        <w:tc>
          <w:tcPr>
            <w:tcW w:w="3048" w:type="dxa"/>
            <w:vAlign w:val="center"/>
          </w:tcPr>
          <w:p w14:paraId="7FA3F06F" w14:textId="77777777" w:rsidR="00C216A5" w:rsidRPr="003F654A" w:rsidRDefault="00C216A5" w:rsidP="00E32D7B">
            <w:pPr>
              <w:rPr>
                <w:rFonts w:ascii="Lato" w:hAnsi="Lato"/>
              </w:rPr>
            </w:pPr>
            <w:r w:rsidRPr="003F654A">
              <w:rPr>
                <w:rFonts w:ascii="Lato" w:hAnsi="Lato"/>
                <w:sz w:val="18"/>
              </w:rPr>
              <w:t>Clear deployment work plan, implementation timeline, roles and responsibilities, and anticipated outcomes.</w:t>
            </w:r>
          </w:p>
        </w:tc>
        <w:tc>
          <w:tcPr>
            <w:tcW w:w="2941" w:type="dxa"/>
            <w:vAlign w:val="center"/>
          </w:tcPr>
          <w:p w14:paraId="4F4BDE37" w14:textId="77777777" w:rsidR="00C216A5" w:rsidRPr="003F654A" w:rsidRDefault="00C216A5" w:rsidP="00E32D7B">
            <w:pPr>
              <w:rPr>
                <w:rFonts w:ascii="Lato" w:hAnsi="Lato"/>
              </w:rPr>
            </w:pPr>
            <w:r w:rsidRPr="003F654A">
              <w:rPr>
                <w:rFonts w:ascii="Lato" w:hAnsi="Lato"/>
                <w:sz w:val="18"/>
              </w:rPr>
              <w:t>10</w:t>
            </w:r>
          </w:p>
        </w:tc>
      </w:tr>
      <w:tr w:rsidR="00C216A5" w:rsidRPr="003F654A" w14:paraId="78DF7CA0" w14:textId="77777777" w:rsidTr="00C216A5">
        <w:trPr>
          <w:jc w:val="center"/>
        </w:trPr>
        <w:tc>
          <w:tcPr>
            <w:tcW w:w="3027" w:type="dxa"/>
            <w:vAlign w:val="center"/>
          </w:tcPr>
          <w:p w14:paraId="7B6EEAAE" w14:textId="77777777" w:rsidR="00C216A5" w:rsidRPr="003F654A" w:rsidRDefault="00C216A5" w:rsidP="00E32D7B">
            <w:pPr>
              <w:rPr>
                <w:rFonts w:ascii="Lato" w:hAnsi="Lato"/>
              </w:rPr>
            </w:pPr>
            <w:r w:rsidRPr="003F654A">
              <w:rPr>
                <w:rFonts w:ascii="Lato" w:hAnsi="Lato"/>
                <w:sz w:val="18"/>
              </w:rPr>
              <w:t>1.3</w:t>
            </w:r>
          </w:p>
        </w:tc>
        <w:tc>
          <w:tcPr>
            <w:tcW w:w="3048" w:type="dxa"/>
            <w:vAlign w:val="center"/>
          </w:tcPr>
          <w:p w14:paraId="692E19C2" w14:textId="77777777" w:rsidR="00C216A5" w:rsidRPr="003F654A" w:rsidRDefault="00C216A5" w:rsidP="00E32D7B">
            <w:pPr>
              <w:rPr>
                <w:rFonts w:ascii="Lato" w:hAnsi="Lato"/>
              </w:rPr>
            </w:pPr>
            <w:r w:rsidRPr="003F654A">
              <w:rPr>
                <w:rFonts w:ascii="Lato" w:hAnsi="Lato"/>
                <w:sz w:val="18"/>
              </w:rPr>
              <w:t>Availability, suitability, and demonstration of a proven and functional digital savings group platform.</w:t>
            </w:r>
          </w:p>
        </w:tc>
        <w:tc>
          <w:tcPr>
            <w:tcW w:w="2941" w:type="dxa"/>
            <w:vAlign w:val="center"/>
          </w:tcPr>
          <w:p w14:paraId="289F0DC1" w14:textId="77777777" w:rsidR="00C216A5" w:rsidRPr="003F654A" w:rsidRDefault="00C216A5" w:rsidP="00E32D7B">
            <w:pPr>
              <w:rPr>
                <w:rFonts w:ascii="Lato" w:hAnsi="Lato"/>
              </w:rPr>
            </w:pPr>
            <w:r w:rsidRPr="003F654A">
              <w:rPr>
                <w:rFonts w:ascii="Lato" w:hAnsi="Lato"/>
                <w:sz w:val="18"/>
              </w:rPr>
              <w:t>20</w:t>
            </w:r>
          </w:p>
        </w:tc>
      </w:tr>
      <w:tr w:rsidR="00C216A5" w:rsidRPr="003F654A" w14:paraId="142B755B" w14:textId="77777777" w:rsidTr="00C216A5">
        <w:trPr>
          <w:jc w:val="center"/>
        </w:trPr>
        <w:tc>
          <w:tcPr>
            <w:tcW w:w="3027" w:type="dxa"/>
            <w:vAlign w:val="center"/>
          </w:tcPr>
          <w:p w14:paraId="30BD0C53" w14:textId="77777777" w:rsidR="00C216A5" w:rsidRPr="003F654A" w:rsidRDefault="00C216A5" w:rsidP="00E32D7B">
            <w:pPr>
              <w:rPr>
                <w:rFonts w:ascii="Lato" w:hAnsi="Lato"/>
              </w:rPr>
            </w:pPr>
            <w:r w:rsidRPr="003F654A">
              <w:rPr>
                <w:rFonts w:ascii="Lato" w:hAnsi="Lato"/>
                <w:sz w:val="18"/>
              </w:rPr>
              <w:t>2. Relevant Experience and Technical Capacity</w:t>
            </w:r>
          </w:p>
        </w:tc>
        <w:tc>
          <w:tcPr>
            <w:tcW w:w="3048" w:type="dxa"/>
            <w:vAlign w:val="center"/>
          </w:tcPr>
          <w:p w14:paraId="5F8E8BEA" w14:textId="77777777" w:rsidR="00C216A5" w:rsidRPr="003F654A" w:rsidRDefault="00C216A5" w:rsidP="00E32D7B">
            <w:pPr>
              <w:rPr>
                <w:rFonts w:ascii="Lato" w:hAnsi="Lato"/>
              </w:rPr>
            </w:pPr>
          </w:p>
        </w:tc>
        <w:tc>
          <w:tcPr>
            <w:tcW w:w="2941" w:type="dxa"/>
            <w:vAlign w:val="center"/>
          </w:tcPr>
          <w:p w14:paraId="7A9A7FF3" w14:textId="77777777" w:rsidR="00C216A5" w:rsidRPr="003F654A" w:rsidRDefault="00C216A5" w:rsidP="00E32D7B">
            <w:pPr>
              <w:rPr>
                <w:rFonts w:ascii="Lato" w:hAnsi="Lato"/>
              </w:rPr>
            </w:pPr>
            <w:r w:rsidRPr="003F654A">
              <w:rPr>
                <w:rFonts w:ascii="Lato" w:hAnsi="Lato"/>
                <w:sz w:val="18"/>
              </w:rPr>
              <w:t>55</w:t>
            </w:r>
          </w:p>
        </w:tc>
      </w:tr>
      <w:tr w:rsidR="00C216A5" w:rsidRPr="003F654A" w14:paraId="3FACB881" w14:textId="77777777" w:rsidTr="00C216A5">
        <w:trPr>
          <w:jc w:val="center"/>
        </w:trPr>
        <w:tc>
          <w:tcPr>
            <w:tcW w:w="3027" w:type="dxa"/>
            <w:vAlign w:val="center"/>
          </w:tcPr>
          <w:p w14:paraId="6241E312" w14:textId="77777777" w:rsidR="00C216A5" w:rsidRPr="003F654A" w:rsidRDefault="00C216A5" w:rsidP="00E32D7B">
            <w:pPr>
              <w:rPr>
                <w:rFonts w:ascii="Lato" w:hAnsi="Lato"/>
              </w:rPr>
            </w:pPr>
            <w:r w:rsidRPr="003F654A">
              <w:rPr>
                <w:rFonts w:ascii="Lato" w:hAnsi="Lato"/>
                <w:sz w:val="18"/>
              </w:rPr>
              <w:t>2.1</w:t>
            </w:r>
          </w:p>
        </w:tc>
        <w:tc>
          <w:tcPr>
            <w:tcW w:w="3048" w:type="dxa"/>
            <w:vAlign w:val="center"/>
          </w:tcPr>
          <w:p w14:paraId="14B12087" w14:textId="77777777" w:rsidR="00C216A5" w:rsidRPr="003F654A" w:rsidRDefault="00C216A5" w:rsidP="00E32D7B">
            <w:pPr>
              <w:rPr>
                <w:rFonts w:ascii="Lato" w:hAnsi="Lato"/>
              </w:rPr>
            </w:pPr>
            <w:r w:rsidRPr="003F654A">
              <w:rPr>
                <w:rFonts w:ascii="Lato" w:hAnsi="Lato"/>
                <w:sz w:val="18"/>
              </w:rPr>
              <w:t>Experience implementing similar digital savings group, VSLA, community finance, or financial inclusion platforms, supported by client references.</w:t>
            </w:r>
          </w:p>
        </w:tc>
        <w:tc>
          <w:tcPr>
            <w:tcW w:w="2941" w:type="dxa"/>
            <w:vAlign w:val="center"/>
          </w:tcPr>
          <w:p w14:paraId="6A399F9A" w14:textId="77777777" w:rsidR="00C216A5" w:rsidRPr="003F654A" w:rsidRDefault="00C216A5" w:rsidP="00E32D7B">
            <w:pPr>
              <w:rPr>
                <w:rFonts w:ascii="Lato" w:hAnsi="Lato"/>
              </w:rPr>
            </w:pPr>
            <w:r w:rsidRPr="003F654A">
              <w:rPr>
                <w:rFonts w:ascii="Lato" w:hAnsi="Lato"/>
                <w:sz w:val="18"/>
              </w:rPr>
              <w:t>20</w:t>
            </w:r>
          </w:p>
        </w:tc>
      </w:tr>
      <w:tr w:rsidR="00C216A5" w:rsidRPr="003F654A" w14:paraId="17C828CE" w14:textId="77777777" w:rsidTr="00C216A5">
        <w:trPr>
          <w:jc w:val="center"/>
        </w:trPr>
        <w:tc>
          <w:tcPr>
            <w:tcW w:w="3027" w:type="dxa"/>
            <w:vAlign w:val="center"/>
          </w:tcPr>
          <w:p w14:paraId="602EF35F" w14:textId="77777777" w:rsidR="00C216A5" w:rsidRPr="003F654A" w:rsidRDefault="00C216A5" w:rsidP="00E32D7B">
            <w:pPr>
              <w:rPr>
                <w:rFonts w:ascii="Lato" w:hAnsi="Lato"/>
              </w:rPr>
            </w:pPr>
            <w:r w:rsidRPr="003F654A">
              <w:rPr>
                <w:rFonts w:ascii="Lato" w:hAnsi="Lato"/>
                <w:sz w:val="18"/>
              </w:rPr>
              <w:t>2.2</w:t>
            </w:r>
          </w:p>
        </w:tc>
        <w:tc>
          <w:tcPr>
            <w:tcW w:w="3048" w:type="dxa"/>
            <w:vAlign w:val="center"/>
          </w:tcPr>
          <w:p w14:paraId="043B5A6F" w14:textId="77777777" w:rsidR="00C216A5" w:rsidRPr="003F654A" w:rsidRDefault="00C216A5" w:rsidP="00E32D7B">
            <w:pPr>
              <w:rPr>
                <w:rFonts w:ascii="Lato" w:hAnsi="Lato"/>
              </w:rPr>
            </w:pPr>
            <w:r w:rsidRPr="003F654A">
              <w:rPr>
                <w:rFonts w:ascii="Lato" w:hAnsi="Lato"/>
                <w:sz w:val="18"/>
              </w:rPr>
              <w:t xml:space="preserve">Experience deploying existing digital platforms, including configuration, limited </w:t>
            </w:r>
            <w:r w:rsidRPr="003F654A">
              <w:rPr>
                <w:rFonts w:ascii="Lato" w:hAnsi="Lato"/>
                <w:sz w:val="18"/>
              </w:rPr>
              <w:lastRenderedPageBreak/>
              <w:t>customization, rollout, user training, and user adoption support.</w:t>
            </w:r>
          </w:p>
        </w:tc>
        <w:tc>
          <w:tcPr>
            <w:tcW w:w="2941" w:type="dxa"/>
            <w:vAlign w:val="center"/>
          </w:tcPr>
          <w:p w14:paraId="7408FC68" w14:textId="77777777" w:rsidR="00C216A5" w:rsidRPr="003F654A" w:rsidRDefault="00C216A5" w:rsidP="00E32D7B">
            <w:pPr>
              <w:rPr>
                <w:rFonts w:ascii="Lato" w:hAnsi="Lato"/>
              </w:rPr>
            </w:pPr>
            <w:r w:rsidRPr="003F654A">
              <w:rPr>
                <w:rFonts w:ascii="Lato" w:hAnsi="Lato"/>
                <w:sz w:val="18"/>
              </w:rPr>
              <w:lastRenderedPageBreak/>
              <w:t>10</w:t>
            </w:r>
          </w:p>
        </w:tc>
      </w:tr>
      <w:tr w:rsidR="00C216A5" w:rsidRPr="003F654A" w14:paraId="4FAF6028" w14:textId="77777777" w:rsidTr="00C216A5">
        <w:trPr>
          <w:jc w:val="center"/>
        </w:trPr>
        <w:tc>
          <w:tcPr>
            <w:tcW w:w="3027" w:type="dxa"/>
            <w:vAlign w:val="center"/>
          </w:tcPr>
          <w:p w14:paraId="74D22699" w14:textId="77777777" w:rsidR="00C216A5" w:rsidRPr="003F654A" w:rsidRDefault="00C216A5" w:rsidP="00E32D7B">
            <w:pPr>
              <w:rPr>
                <w:rFonts w:ascii="Lato" w:hAnsi="Lato"/>
              </w:rPr>
            </w:pPr>
            <w:r w:rsidRPr="003F654A">
              <w:rPr>
                <w:rFonts w:ascii="Lato" w:hAnsi="Lato"/>
                <w:sz w:val="18"/>
              </w:rPr>
              <w:t>2.3</w:t>
            </w:r>
          </w:p>
        </w:tc>
        <w:tc>
          <w:tcPr>
            <w:tcW w:w="3048" w:type="dxa"/>
            <w:vAlign w:val="center"/>
          </w:tcPr>
          <w:p w14:paraId="3D1FAB87" w14:textId="77777777" w:rsidR="00C216A5" w:rsidRPr="003F654A" w:rsidRDefault="00C216A5" w:rsidP="00E32D7B">
            <w:pPr>
              <w:rPr>
                <w:rFonts w:ascii="Lato" w:hAnsi="Lato"/>
              </w:rPr>
            </w:pPr>
            <w:r w:rsidRPr="003F654A">
              <w:rPr>
                <w:rFonts w:ascii="Lato" w:hAnsi="Lato"/>
                <w:sz w:val="18"/>
              </w:rPr>
              <w:t>Availability and qualifications of a dedicated technical team to provide system administration, maintenance, user support, issue resolution, and platform updates.</w:t>
            </w:r>
          </w:p>
        </w:tc>
        <w:tc>
          <w:tcPr>
            <w:tcW w:w="2941" w:type="dxa"/>
            <w:vAlign w:val="center"/>
          </w:tcPr>
          <w:p w14:paraId="03041BE9" w14:textId="77777777" w:rsidR="00C216A5" w:rsidRPr="003F654A" w:rsidRDefault="00C216A5" w:rsidP="00E32D7B">
            <w:pPr>
              <w:rPr>
                <w:rFonts w:ascii="Lato" w:hAnsi="Lato"/>
              </w:rPr>
            </w:pPr>
            <w:r w:rsidRPr="003F654A">
              <w:rPr>
                <w:rFonts w:ascii="Lato" w:hAnsi="Lato"/>
                <w:sz w:val="18"/>
              </w:rPr>
              <w:t>15</w:t>
            </w:r>
          </w:p>
        </w:tc>
      </w:tr>
      <w:tr w:rsidR="00C216A5" w:rsidRPr="003F654A" w14:paraId="22934F9B" w14:textId="77777777" w:rsidTr="00C216A5">
        <w:trPr>
          <w:jc w:val="center"/>
        </w:trPr>
        <w:tc>
          <w:tcPr>
            <w:tcW w:w="3027" w:type="dxa"/>
            <w:vAlign w:val="center"/>
          </w:tcPr>
          <w:p w14:paraId="1608C650" w14:textId="77777777" w:rsidR="00C216A5" w:rsidRPr="003F654A" w:rsidRDefault="00C216A5" w:rsidP="00E32D7B">
            <w:pPr>
              <w:rPr>
                <w:rFonts w:ascii="Lato" w:hAnsi="Lato"/>
              </w:rPr>
            </w:pPr>
            <w:r w:rsidRPr="003F654A">
              <w:rPr>
                <w:rFonts w:ascii="Lato" w:hAnsi="Lato"/>
                <w:sz w:val="18"/>
              </w:rPr>
              <w:t>2.4</w:t>
            </w:r>
          </w:p>
        </w:tc>
        <w:tc>
          <w:tcPr>
            <w:tcW w:w="3048" w:type="dxa"/>
            <w:vAlign w:val="center"/>
          </w:tcPr>
          <w:p w14:paraId="69ACA521" w14:textId="77777777" w:rsidR="00C216A5" w:rsidRPr="003F654A" w:rsidRDefault="00C216A5" w:rsidP="00E32D7B">
            <w:pPr>
              <w:rPr>
                <w:rFonts w:ascii="Lato" w:hAnsi="Lato"/>
              </w:rPr>
            </w:pPr>
            <w:r w:rsidRPr="003F654A">
              <w:rPr>
                <w:rFonts w:ascii="Lato" w:hAnsi="Lato"/>
                <w:sz w:val="18"/>
              </w:rPr>
              <w:t>Experience deploying digital solutions in low-connectivity and rural environments, including experience with women, youth, or other vulnerable populations.</w:t>
            </w:r>
          </w:p>
        </w:tc>
        <w:tc>
          <w:tcPr>
            <w:tcW w:w="2941" w:type="dxa"/>
            <w:vAlign w:val="center"/>
          </w:tcPr>
          <w:p w14:paraId="1F47DA6D" w14:textId="77777777" w:rsidR="00C216A5" w:rsidRPr="003F654A" w:rsidRDefault="00C216A5" w:rsidP="00E32D7B">
            <w:pPr>
              <w:rPr>
                <w:rFonts w:ascii="Lato" w:hAnsi="Lato"/>
              </w:rPr>
            </w:pPr>
            <w:r w:rsidRPr="003F654A">
              <w:rPr>
                <w:rFonts w:ascii="Lato" w:hAnsi="Lato"/>
                <w:sz w:val="18"/>
              </w:rPr>
              <w:t>10</w:t>
            </w:r>
          </w:p>
        </w:tc>
      </w:tr>
      <w:tr w:rsidR="00C216A5" w:rsidRPr="003F654A" w14:paraId="6352B150" w14:textId="77777777" w:rsidTr="00C216A5">
        <w:trPr>
          <w:jc w:val="center"/>
        </w:trPr>
        <w:tc>
          <w:tcPr>
            <w:tcW w:w="3027" w:type="dxa"/>
            <w:vAlign w:val="center"/>
          </w:tcPr>
          <w:p w14:paraId="0861B625" w14:textId="77777777" w:rsidR="00C216A5" w:rsidRPr="003F654A" w:rsidRDefault="00C216A5" w:rsidP="00E32D7B">
            <w:pPr>
              <w:rPr>
                <w:rFonts w:ascii="Lato" w:hAnsi="Lato"/>
              </w:rPr>
            </w:pPr>
            <w:r w:rsidRPr="003F654A">
              <w:rPr>
                <w:rFonts w:ascii="Lato" w:hAnsi="Lato"/>
                <w:sz w:val="18"/>
              </w:rPr>
              <w:t>Total Technical Score</w:t>
            </w:r>
          </w:p>
        </w:tc>
        <w:tc>
          <w:tcPr>
            <w:tcW w:w="3048" w:type="dxa"/>
            <w:vAlign w:val="center"/>
          </w:tcPr>
          <w:p w14:paraId="27954BD6" w14:textId="77777777" w:rsidR="00C216A5" w:rsidRPr="003F654A" w:rsidRDefault="00C216A5" w:rsidP="00E32D7B">
            <w:pPr>
              <w:rPr>
                <w:rFonts w:ascii="Lato" w:hAnsi="Lato"/>
              </w:rPr>
            </w:pPr>
          </w:p>
        </w:tc>
        <w:tc>
          <w:tcPr>
            <w:tcW w:w="2941" w:type="dxa"/>
            <w:vAlign w:val="center"/>
          </w:tcPr>
          <w:p w14:paraId="258B1288" w14:textId="77777777" w:rsidR="00C216A5" w:rsidRPr="003F654A" w:rsidRDefault="00C216A5" w:rsidP="00E32D7B">
            <w:pPr>
              <w:rPr>
                <w:rFonts w:ascii="Lato" w:hAnsi="Lato"/>
              </w:rPr>
            </w:pPr>
            <w:r w:rsidRPr="003F654A">
              <w:rPr>
                <w:rFonts w:ascii="Lato" w:hAnsi="Lato"/>
                <w:sz w:val="18"/>
              </w:rPr>
              <w:t>100</w:t>
            </w:r>
          </w:p>
        </w:tc>
      </w:tr>
      <w:tr w:rsidR="00C216A5" w:rsidRPr="003F654A" w14:paraId="5086C7D9" w14:textId="77777777" w:rsidTr="00C216A5">
        <w:trPr>
          <w:jc w:val="center"/>
        </w:trPr>
        <w:tc>
          <w:tcPr>
            <w:tcW w:w="3027" w:type="dxa"/>
            <w:vAlign w:val="center"/>
          </w:tcPr>
          <w:p w14:paraId="766935F5" w14:textId="77777777" w:rsidR="00C216A5" w:rsidRPr="003F654A" w:rsidRDefault="00C216A5" w:rsidP="00E32D7B">
            <w:pPr>
              <w:rPr>
                <w:rFonts w:ascii="Lato" w:hAnsi="Lato"/>
              </w:rPr>
            </w:pPr>
            <w:r w:rsidRPr="003F654A">
              <w:rPr>
                <w:rFonts w:ascii="Lato" w:hAnsi="Lato"/>
                <w:sz w:val="18"/>
              </w:rPr>
              <w:t>Minimum Passing Technical Score</w:t>
            </w:r>
          </w:p>
        </w:tc>
        <w:tc>
          <w:tcPr>
            <w:tcW w:w="3048" w:type="dxa"/>
            <w:vAlign w:val="center"/>
          </w:tcPr>
          <w:p w14:paraId="3D47E76C" w14:textId="77777777" w:rsidR="00C216A5" w:rsidRPr="003F654A" w:rsidRDefault="00C216A5" w:rsidP="00E32D7B">
            <w:pPr>
              <w:rPr>
                <w:rFonts w:ascii="Lato" w:hAnsi="Lato"/>
              </w:rPr>
            </w:pPr>
          </w:p>
        </w:tc>
        <w:tc>
          <w:tcPr>
            <w:tcW w:w="2941" w:type="dxa"/>
            <w:vAlign w:val="center"/>
          </w:tcPr>
          <w:p w14:paraId="0A85F7F9" w14:textId="77777777" w:rsidR="00C216A5" w:rsidRPr="003F654A" w:rsidRDefault="00C216A5" w:rsidP="00E32D7B">
            <w:pPr>
              <w:rPr>
                <w:rFonts w:ascii="Lato" w:hAnsi="Lato"/>
              </w:rPr>
            </w:pPr>
            <w:r w:rsidRPr="003F654A">
              <w:rPr>
                <w:rFonts w:ascii="Lato" w:hAnsi="Lato"/>
                <w:sz w:val="18"/>
              </w:rPr>
              <w:t>70</w:t>
            </w:r>
          </w:p>
        </w:tc>
      </w:tr>
    </w:tbl>
    <w:p w14:paraId="7443F0FC" w14:textId="77777777" w:rsidR="00C216A5" w:rsidRPr="003F654A" w:rsidRDefault="00C216A5" w:rsidP="00C216A5">
      <w:pPr>
        <w:spacing w:before="100" w:beforeAutospacing="1" w:after="100" w:afterAutospacing="1" w:line="240" w:lineRule="auto"/>
        <w:rPr>
          <w:rFonts w:ascii="Lato" w:eastAsia="Times New Roman" w:hAnsi="Lato" w:cstheme="minorHAnsi"/>
          <w:b/>
          <w:bCs/>
          <w:lang w:val="en-US"/>
        </w:rPr>
      </w:pPr>
      <w:r w:rsidRPr="003F654A">
        <w:rPr>
          <w:rFonts w:ascii="Lato" w:eastAsia="Times New Roman" w:hAnsi="Lato" w:cstheme="minorHAnsi"/>
          <w:b/>
          <w:bCs/>
          <w:lang w:val="en-US"/>
        </w:rPr>
        <w:t>12.3 Financial Proposal and Contract Negotiation</w:t>
      </w:r>
    </w:p>
    <w:p w14:paraId="6D80F326" w14:textId="410C71FF" w:rsidR="00C216A5" w:rsidRPr="003F654A" w:rsidRDefault="00C216A5" w:rsidP="00C216A5">
      <w:pPr>
        <w:spacing w:before="100" w:beforeAutospacing="1" w:after="100" w:afterAutospacing="1" w:line="240" w:lineRule="auto"/>
        <w:rPr>
          <w:rFonts w:ascii="Lato" w:eastAsia="Times New Roman" w:hAnsi="Lato" w:cstheme="minorHAnsi"/>
          <w:lang w:val="en-US"/>
        </w:rPr>
      </w:pPr>
      <w:r w:rsidRPr="003F654A">
        <w:rPr>
          <w:rFonts w:ascii="Lato" w:eastAsia="Times New Roman" w:hAnsi="Lato" w:cstheme="minorHAnsi"/>
          <w:lang w:val="en-US"/>
        </w:rPr>
        <w:t xml:space="preserve">Financial proposals shall be submitted separately from the technical proposal in accordance with the instructions provided. </w:t>
      </w:r>
    </w:p>
    <w:p w14:paraId="06FCDF89" w14:textId="5D5F557C" w:rsidR="00C216A5" w:rsidRPr="003F654A" w:rsidRDefault="00C216A5" w:rsidP="00C216A5">
      <w:pPr>
        <w:spacing w:before="100" w:beforeAutospacing="1" w:after="100" w:afterAutospacing="1" w:line="240" w:lineRule="auto"/>
        <w:rPr>
          <w:rFonts w:ascii="Lato" w:eastAsia="Times New Roman" w:hAnsi="Lato" w:cstheme="minorHAnsi"/>
          <w:lang w:val="en-US"/>
        </w:rPr>
      </w:pPr>
      <w:r w:rsidRPr="003F654A">
        <w:rPr>
          <w:rFonts w:ascii="Lato" w:eastAsia="Times New Roman" w:hAnsi="Lato" w:cstheme="minorHAnsi"/>
          <w:lang w:val="en-US"/>
        </w:rPr>
        <w:t xml:space="preserve">Following completion of the technical evaluation, technically qualified bidders will be ranked in order of their technical scores. The bidder achieving the highest technical score will be ranked first and invited to submit or open its financial proposal for review and contract negotiation, </w:t>
      </w:r>
      <w:r w:rsidR="00786172" w:rsidRPr="003F654A">
        <w:rPr>
          <w:rFonts w:ascii="Lato" w:eastAsia="Times New Roman" w:hAnsi="Lato" w:cstheme="minorHAnsi"/>
        </w:rPr>
        <w:t>(in accordance with the CQS method</w:t>
      </w:r>
      <w:r w:rsidRPr="003F654A">
        <w:rPr>
          <w:rFonts w:ascii="Lato" w:eastAsia="Times New Roman" w:hAnsi="Lato" w:cstheme="minorHAnsi"/>
          <w:lang w:val="en-US"/>
        </w:rPr>
        <w:t>.</w:t>
      </w:r>
    </w:p>
    <w:p w14:paraId="373BE8C2" w14:textId="3CEC8801" w:rsidR="00410AA1" w:rsidRPr="003F654A" w:rsidRDefault="00C216A5" w:rsidP="003F654A">
      <w:pPr>
        <w:pStyle w:val="paragraph"/>
        <w:spacing w:before="0" w:beforeAutospacing="0" w:after="0" w:afterAutospacing="0"/>
        <w:textAlignment w:val="baseline"/>
        <w:rPr>
          <w:rFonts w:ascii="Lato" w:hAnsi="Lato" w:cstheme="minorHAnsi"/>
          <w:color w:val="2F5496"/>
          <w:sz w:val="22"/>
          <w:szCs w:val="22"/>
        </w:rPr>
      </w:pPr>
      <w:r w:rsidRPr="003F654A">
        <w:rPr>
          <w:rStyle w:val="normaltextrun"/>
          <w:rFonts w:ascii="Lato" w:hAnsi="Lato" w:cstheme="minorHAnsi"/>
          <w:b/>
          <w:bCs/>
          <w:sz w:val="22"/>
          <w:szCs w:val="22"/>
        </w:rPr>
        <w:t>13.</w:t>
      </w:r>
      <w:r w:rsidR="00410AA1" w:rsidRPr="003F654A">
        <w:rPr>
          <w:rStyle w:val="normaltextrun"/>
          <w:rFonts w:ascii="Lato" w:hAnsi="Lato" w:cstheme="minorHAnsi"/>
          <w:b/>
          <w:bCs/>
          <w:sz w:val="22"/>
          <w:szCs w:val="22"/>
        </w:rPr>
        <w:t>Submission of Proposals</w:t>
      </w:r>
      <w:r w:rsidR="003F654A">
        <w:rPr>
          <w:rStyle w:val="eop"/>
          <w:rFonts w:ascii="Lato" w:hAnsi="Lato" w:cstheme="minorHAnsi"/>
          <w:sz w:val="22"/>
          <w:szCs w:val="22"/>
        </w:rPr>
        <w:t>:</w:t>
      </w:r>
    </w:p>
    <w:p w14:paraId="329180B5" w14:textId="77777777" w:rsidR="00761D19" w:rsidRPr="003F654A" w:rsidRDefault="00761D19" w:rsidP="00761D19">
      <w:pPr>
        <w:spacing w:after="0" w:line="240" w:lineRule="auto"/>
        <w:jc w:val="both"/>
        <w:rPr>
          <w:rFonts w:ascii="Lato" w:eastAsia="Calibri" w:hAnsi="Lato" w:cs="Arial"/>
          <w:b/>
          <w:bCs/>
          <w:lang w:val="en-KE" w:eastAsia="en-KE"/>
        </w:rPr>
      </w:pPr>
    </w:p>
    <w:p w14:paraId="3A38934C" w14:textId="0BD62D38" w:rsidR="00761D19" w:rsidRPr="003F654A" w:rsidRDefault="00761D19" w:rsidP="00761D19">
      <w:pPr>
        <w:spacing w:after="0" w:line="240" w:lineRule="auto"/>
        <w:jc w:val="both"/>
        <w:rPr>
          <w:rFonts w:ascii="Lato" w:eastAsia="Calibri" w:hAnsi="Lato" w:cs="Arial"/>
          <w:lang w:val="en-KE" w:eastAsia="en-KE"/>
        </w:rPr>
      </w:pPr>
      <w:r w:rsidRPr="003F654A">
        <w:rPr>
          <w:rFonts w:ascii="Lato" w:eastAsia="Calibri" w:hAnsi="Lato" w:cs="Arial"/>
          <w:b/>
          <w:bCs/>
          <w:lang w:val="en-KE" w:eastAsia="en-KE"/>
        </w:rPr>
        <w:t>More Details to be provided in full ITB upon Expression of Interest.</w:t>
      </w:r>
    </w:p>
    <w:p w14:paraId="277791DE" w14:textId="77777777" w:rsidR="00761D19" w:rsidRPr="003F654A" w:rsidRDefault="00761D19" w:rsidP="00761D19">
      <w:pPr>
        <w:spacing w:after="0" w:line="240" w:lineRule="auto"/>
        <w:jc w:val="both"/>
        <w:rPr>
          <w:rFonts w:ascii="Lato" w:eastAsia="Calibri" w:hAnsi="Lato" w:cs="Arial"/>
          <w:b/>
          <w:bCs/>
          <w:lang w:val="en-KE" w:eastAsia="en-KE"/>
        </w:rPr>
      </w:pPr>
    </w:p>
    <w:p w14:paraId="3123C186" w14:textId="77777777" w:rsidR="00761D19" w:rsidRPr="003F654A" w:rsidRDefault="00761D19" w:rsidP="00761D19">
      <w:pPr>
        <w:spacing w:after="0" w:line="240" w:lineRule="auto"/>
        <w:jc w:val="both"/>
        <w:rPr>
          <w:rFonts w:ascii="Lato" w:eastAsia="Calibri" w:hAnsi="Lato" w:cs="Arial"/>
          <w:lang w:val="en-KE" w:eastAsia="en-KE"/>
        </w:rPr>
      </w:pPr>
      <w:r w:rsidRPr="003F654A">
        <w:rPr>
          <w:rFonts w:ascii="Lato" w:eastAsia="Calibri" w:hAnsi="Lato" w:cs="Arial"/>
          <w:b/>
          <w:bCs/>
          <w:lang w:val="en-KE" w:eastAsia="en-KE"/>
        </w:rPr>
        <w:t>We hereby invite Expression of Interest from registered, approved and reputable consultants to provide above-named services to World Vision Somalia.</w:t>
      </w:r>
    </w:p>
    <w:p w14:paraId="43C3FD48" w14:textId="77777777" w:rsidR="00761D19" w:rsidRPr="003F654A" w:rsidRDefault="00761D19" w:rsidP="00761D19">
      <w:pPr>
        <w:keepNext/>
        <w:spacing w:after="0" w:line="240" w:lineRule="auto"/>
        <w:contextualSpacing/>
        <w:jc w:val="both"/>
        <w:outlineLvl w:val="0"/>
        <w:rPr>
          <w:rFonts w:ascii="Lato" w:eastAsia="Times New Roman" w:hAnsi="Lato" w:cs="Arial"/>
          <w:b/>
          <w:bCs/>
          <w:kern w:val="32"/>
          <w:u w:val="single"/>
          <w:lang w:val="en-KE" w:eastAsia="en-KE"/>
        </w:rPr>
      </w:pPr>
      <w:bookmarkStart w:id="2" w:name="_Toc318206785"/>
      <w:bookmarkStart w:id="3" w:name="_Toc399396630"/>
      <w:bookmarkStart w:id="4" w:name="_Toc90475970"/>
    </w:p>
    <w:p w14:paraId="50D8978F" w14:textId="4CA545AF" w:rsidR="00761D19" w:rsidRPr="003F654A" w:rsidRDefault="00761D19" w:rsidP="00761D19">
      <w:pPr>
        <w:keepNext/>
        <w:spacing w:after="0" w:line="240" w:lineRule="auto"/>
        <w:contextualSpacing/>
        <w:jc w:val="both"/>
        <w:outlineLvl w:val="0"/>
        <w:rPr>
          <w:rFonts w:ascii="Lato" w:eastAsia="Times New Roman" w:hAnsi="Lato" w:cs="Arial"/>
          <w:b/>
          <w:bCs/>
          <w:kern w:val="32"/>
          <w:u w:val="single"/>
          <w:lang w:val="en-KE" w:eastAsia="en-KE"/>
        </w:rPr>
      </w:pPr>
      <w:r w:rsidRPr="003F654A">
        <w:rPr>
          <w:rFonts w:ascii="Lato" w:eastAsia="Times New Roman" w:hAnsi="Lato" w:cs="Arial"/>
          <w:b/>
          <w:bCs/>
          <w:kern w:val="32"/>
          <w:u w:val="single"/>
          <w:lang w:val="en-KE" w:eastAsia="en-KE"/>
        </w:rPr>
        <w:t xml:space="preserve">IMPORTANT NOTES TO </w:t>
      </w:r>
      <w:bookmarkEnd w:id="2"/>
      <w:bookmarkEnd w:id="3"/>
      <w:bookmarkEnd w:id="4"/>
      <w:r w:rsidRPr="003F654A">
        <w:rPr>
          <w:rFonts w:ascii="Lato" w:eastAsia="Times New Roman" w:hAnsi="Lato" w:cs="Arial"/>
          <w:b/>
          <w:bCs/>
          <w:kern w:val="32"/>
          <w:u w:val="single"/>
          <w:lang w:val="en-KE" w:eastAsia="en-KE"/>
        </w:rPr>
        <w:t>BIDDERS</w:t>
      </w:r>
    </w:p>
    <w:p w14:paraId="203B3213" w14:textId="77777777" w:rsidR="00761D19" w:rsidRPr="003F654A" w:rsidRDefault="00761D19" w:rsidP="00761D19">
      <w:pPr>
        <w:autoSpaceDE w:val="0"/>
        <w:autoSpaceDN w:val="0"/>
        <w:adjustRightInd w:val="0"/>
        <w:spacing w:after="0" w:line="240" w:lineRule="auto"/>
        <w:contextualSpacing/>
        <w:jc w:val="both"/>
        <w:rPr>
          <w:rFonts w:ascii="Lato" w:eastAsia="Times New Roman" w:hAnsi="Lato" w:cs="Arial"/>
          <w:lang w:val="en-KE" w:eastAsia="en-KE"/>
        </w:rPr>
      </w:pPr>
    </w:p>
    <w:p w14:paraId="19FCD6AD" w14:textId="77777777" w:rsidR="00761D19" w:rsidRPr="003F654A" w:rsidRDefault="00761D19" w:rsidP="00761D19">
      <w:pPr>
        <w:numPr>
          <w:ilvl w:val="0"/>
          <w:numId w:val="36"/>
        </w:numPr>
        <w:autoSpaceDE w:val="0"/>
        <w:autoSpaceDN w:val="0"/>
        <w:adjustRightInd w:val="0"/>
        <w:spacing w:after="0" w:line="240" w:lineRule="auto"/>
        <w:contextualSpacing/>
        <w:jc w:val="both"/>
        <w:rPr>
          <w:rFonts w:ascii="Lato" w:eastAsia="Times New Roman" w:hAnsi="Lato" w:cs="Arial"/>
          <w:lang w:val="en-KE" w:eastAsia="en-KE"/>
        </w:rPr>
      </w:pPr>
      <w:r w:rsidRPr="003F654A">
        <w:rPr>
          <w:rFonts w:ascii="Lato" w:eastAsia="Times New Roman" w:hAnsi="Lato" w:cs="Arial"/>
          <w:lang w:val="en-KE" w:eastAsia="en-KE"/>
        </w:rPr>
        <w:t>Interested bidders must be registered to provide consultancy services in their respective countries.</w:t>
      </w:r>
    </w:p>
    <w:p w14:paraId="13C4612C" w14:textId="26B1072E" w:rsidR="00761D19" w:rsidRPr="003F654A" w:rsidRDefault="00761D19" w:rsidP="000F7C9F">
      <w:pPr>
        <w:numPr>
          <w:ilvl w:val="0"/>
          <w:numId w:val="36"/>
        </w:numPr>
        <w:autoSpaceDE w:val="0"/>
        <w:autoSpaceDN w:val="0"/>
        <w:adjustRightInd w:val="0"/>
        <w:spacing w:after="0" w:line="240" w:lineRule="auto"/>
        <w:contextualSpacing/>
        <w:jc w:val="both"/>
        <w:rPr>
          <w:rFonts w:ascii="Lato" w:eastAsia="Times New Roman" w:hAnsi="Lato" w:cs="Arial"/>
          <w:lang w:val="en-KE" w:eastAsia="en-KE"/>
        </w:rPr>
      </w:pPr>
      <w:r w:rsidRPr="003F654A">
        <w:rPr>
          <w:rFonts w:ascii="Lato" w:eastAsia="Times New Roman" w:hAnsi="Lato" w:cs="Arial"/>
          <w:lang w:val="en-KE" w:eastAsia="en-KE"/>
        </w:rPr>
        <w:t>Request for Proposal documents will be available Free of Charge to all interested bidders who express interest by filling the form provided in this link</w:t>
      </w:r>
      <w:r w:rsidR="003F654A" w:rsidRPr="003F654A">
        <w:rPr>
          <w:rFonts w:ascii="Lato" w:eastAsia="Times New Roman" w:hAnsi="Lato" w:cs="Arial"/>
          <w:lang w:val="en-US" w:eastAsia="en-KE"/>
        </w:rPr>
        <w:t xml:space="preserve"> </w:t>
      </w:r>
      <w:r w:rsidRPr="003F654A">
        <w:rPr>
          <w:rFonts w:ascii="Lato" w:eastAsia="Times New Roman" w:hAnsi="Lato" w:cs="Times New Roman"/>
          <w:lang w:val="en-US" w:eastAsia="en-KE"/>
        </w:rPr>
        <w:t xml:space="preserve"> </w:t>
      </w:r>
      <w:hyperlink r:id="rId7" w:history="1">
        <w:r w:rsidR="003F654A" w:rsidRPr="003F654A">
          <w:rPr>
            <w:rStyle w:val="Hyperlink"/>
            <w:rFonts w:ascii="Lato" w:eastAsia="Times New Roman" w:hAnsi="Lato" w:cs="Times New Roman"/>
            <w:lang w:val="en-US" w:eastAsia="en-KE"/>
          </w:rPr>
          <w:t>https://forms.cloud.microsoft/r/mebwvMgnjF</w:t>
        </w:r>
      </w:hyperlink>
      <w:r w:rsidR="003F654A" w:rsidRPr="003F654A">
        <w:rPr>
          <w:rFonts w:ascii="Lato" w:eastAsia="Times New Roman" w:hAnsi="Lato" w:cs="Times New Roman"/>
          <w:lang w:val="en-US" w:eastAsia="en-KE"/>
        </w:rPr>
        <w:t xml:space="preserve"> </w:t>
      </w:r>
      <w:r w:rsidRPr="003F654A">
        <w:rPr>
          <w:rFonts w:ascii="Lato" w:eastAsia="Times New Roman" w:hAnsi="Lato" w:cs="Arial"/>
          <w:lang w:val="en-KE" w:eastAsia="en-KE"/>
        </w:rPr>
        <w:t xml:space="preserve"> by </w:t>
      </w:r>
      <w:r w:rsidRPr="003F654A">
        <w:rPr>
          <w:rFonts w:ascii="Lato" w:eastAsia="Times New Roman" w:hAnsi="Lato" w:cs="Arial"/>
          <w:b/>
          <w:bCs/>
          <w:lang w:val="en-KE" w:eastAsia="en-KE"/>
        </w:rPr>
        <w:t xml:space="preserve">5:00 PM </w:t>
      </w:r>
      <w:r w:rsidR="003F654A" w:rsidRPr="003F654A">
        <w:rPr>
          <w:rFonts w:ascii="Lato" w:eastAsia="Times New Roman" w:hAnsi="Lato" w:cs="Arial"/>
          <w:b/>
          <w:bCs/>
          <w:lang w:val="en-US" w:eastAsia="en-KE"/>
        </w:rPr>
        <w:t>Fri</w:t>
      </w:r>
      <w:r w:rsidRPr="003F654A">
        <w:rPr>
          <w:rFonts w:ascii="Lato" w:eastAsia="Times New Roman" w:hAnsi="Lato" w:cs="Arial"/>
          <w:b/>
          <w:bCs/>
          <w:lang w:val="en-KE" w:eastAsia="en-KE"/>
        </w:rPr>
        <w:t xml:space="preserve">day </w:t>
      </w:r>
      <w:r w:rsidR="003F654A" w:rsidRPr="003F654A">
        <w:rPr>
          <w:rFonts w:ascii="Lato" w:eastAsia="Times New Roman" w:hAnsi="Lato" w:cs="Arial"/>
          <w:b/>
          <w:bCs/>
          <w:lang w:val="en-US" w:eastAsia="en-KE"/>
        </w:rPr>
        <w:t>31</w:t>
      </w:r>
      <w:r w:rsidR="003F654A" w:rsidRPr="003F654A">
        <w:rPr>
          <w:rFonts w:ascii="Lato" w:eastAsia="Times New Roman" w:hAnsi="Lato" w:cs="Arial"/>
          <w:b/>
          <w:bCs/>
          <w:vertAlign w:val="superscript"/>
          <w:lang w:val="en-US" w:eastAsia="en-KE"/>
        </w:rPr>
        <w:t>st</w:t>
      </w:r>
      <w:r w:rsidR="003F654A" w:rsidRPr="003F654A">
        <w:rPr>
          <w:rFonts w:ascii="Lato" w:eastAsia="Times New Roman" w:hAnsi="Lato" w:cs="Arial"/>
          <w:b/>
          <w:bCs/>
          <w:lang w:val="en-US" w:eastAsia="en-KE"/>
        </w:rPr>
        <w:t xml:space="preserve"> </w:t>
      </w:r>
      <w:r w:rsidRPr="003F654A">
        <w:rPr>
          <w:rFonts w:ascii="Lato" w:eastAsia="Times New Roman" w:hAnsi="Lato" w:cs="Arial"/>
          <w:b/>
          <w:bCs/>
          <w:lang w:val="en-KE" w:eastAsia="en-KE"/>
        </w:rPr>
        <w:t>July 2026.</w:t>
      </w:r>
    </w:p>
    <w:p w14:paraId="6FD0A2E8" w14:textId="77777777" w:rsidR="00761D19" w:rsidRPr="003F654A" w:rsidRDefault="00761D19" w:rsidP="00761D19">
      <w:pPr>
        <w:numPr>
          <w:ilvl w:val="0"/>
          <w:numId w:val="36"/>
        </w:numPr>
        <w:autoSpaceDE w:val="0"/>
        <w:autoSpaceDN w:val="0"/>
        <w:adjustRightInd w:val="0"/>
        <w:spacing w:after="0" w:line="240" w:lineRule="auto"/>
        <w:contextualSpacing/>
        <w:jc w:val="both"/>
        <w:rPr>
          <w:rFonts w:ascii="Lato" w:eastAsia="Times New Roman" w:hAnsi="Lato" w:cs="Arial"/>
          <w:lang w:val="en-KE" w:eastAsia="en-KE"/>
        </w:rPr>
      </w:pPr>
      <w:r w:rsidRPr="003F654A">
        <w:rPr>
          <w:rFonts w:ascii="Lato" w:eastAsia="Times New Roman" w:hAnsi="Lato" w:cs="Arial"/>
          <w:lang w:val="en-KE" w:eastAsia="en-KE"/>
        </w:rPr>
        <w:t>Instructions for submission of completed proposals shall be indicated on the Request for Proposal document.</w:t>
      </w:r>
    </w:p>
    <w:p w14:paraId="32069AE3" w14:textId="77777777" w:rsidR="00761D19" w:rsidRPr="003F654A" w:rsidRDefault="00761D19" w:rsidP="00761D19">
      <w:pPr>
        <w:numPr>
          <w:ilvl w:val="0"/>
          <w:numId w:val="36"/>
        </w:numPr>
        <w:autoSpaceDE w:val="0"/>
        <w:autoSpaceDN w:val="0"/>
        <w:adjustRightInd w:val="0"/>
        <w:spacing w:after="0" w:line="240" w:lineRule="auto"/>
        <w:contextualSpacing/>
        <w:jc w:val="both"/>
        <w:rPr>
          <w:rFonts w:ascii="Lato" w:eastAsia="Times New Roman" w:hAnsi="Lato" w:cs="Arial"/>
          <w:lang w:val="en-KE" w:eastAsia="en-KE"/>
        </w:rPr>
      </w:pPr>
      <w:r w:rsidRPr="003F654A">
        <w:rPr>
          <w:rFonts w:ascii="Lato" w:eastAsia="Times New Roman" w:hAnsi="Lato" w:cs="Arial"/>
          <w:lang w:val="en-KE" w:eastAsia="en-KE"/>
        </w:rPr>
        <w:t>Nothing in this Expression of Interest shall be construed to give rise to contractual obligations with World Vision.</w:t>
      </w:r>
    </w:p>
    <w:p w14:paraId="4270D300" w14:textId="77777777" w:rsidR="00761D19" w:rsidRPr="003F654A" w:rsidRDefault="00761D19" w:rsidP="00761D19">
      <w:pPr>
        <w:numPr>
          <w:ilvl w:val="0"/>
          <w:numId w:val="36"/>
        </w:numPr>
        <w:autoSpaceDE w:val="0"/>
        <w:autoSpaceDN w:val="0"/>
        <w:adjustRightInd w:val="0"/>
        <w:spacing w:after="0" w:line="240" w:lineRule="auto"/>
        <w:contextualSpacing/>
        <w:jc w:val="both"/>
        <w:rPr>
          <w:rFonts w:ascii="Lato" w:eastAsia="Times New Roman" w:hAnsi="Lato" w:cs="Arial"/>
          <w:lang w:val="en-KE" w:eastAsia="en-KE"/>
        </w:rPr>
      </w:pPr>
      <w:r w:rsidRPr="003F654A">
        <w:rPr>
          <w:rFonts w:ascii="Lato" w:eastAsia="Times New Roman" w:hAnsi="Lato" w:cs="Arial"/>
          <w:lang w:val="en-KE" w:eastAsia="en-KE"/>
        </w:rPr>
        <w:t>World Vision, may at its absolute discretion, suspend or defer this EOI process.</w:t>
      </w:r>
    </w:p>
    <w:p w14:paraId="7D5B8D59" w14:textId="77777777" w:rsidR="00761D19" w:rsidRPr="003F654A" w:rsidRDefault="00761D19" w:rsidP="00761D19">
      <w:pPr>
        <w:spacing w:after="0" w:line="240" w:lineRule="auto"/>
        <w:jc w:val="both"/>
        <w:rPr>
          <w:rFonts w:ascii="Lato" w:eastAsia="Times New Roman" w:hAnsi="Lato" w:cs="Arial"/>
          <w:i/>
          <w:iCs/>
          <w:lang w:val="en-KE" w:eastAsia="en-KE"/>
        </w:rPr>
      </w:pPr>
    </w:p>
    <w:p w14:paraId="53CB5710" w14:textId="3D90912F" w:rsidR="000A551C" w:rsidRPr="003F654A" w:rsidRDefault="00761D19" w:rsidP="003F654A">
      <w:pPr>
        <w:spacing w:after="0" w:line="240" w:lineRule="auto"/>
        <w:jc w:val="both"/>
        <w:rPr>
          <w:rFonts w:ascii="Lato" w:hAnsi="Lato" w:cstheme="minorHAnsi"/>
          <w:lang w:val="en-US"/>
        </w:rPr>
      </w:pPr>
      <w:r w:rsidRPr="003F654A">
        <w:rPr>
          <w:rFonts w:ascii="Lato" w:eastAsia="Times New Roman" w:hAnsi="Lato" w:cs="Arial"/>
          <w:i/>
          <w:iCs/>
          <w:lang w:val="en-KE" w:eastAsia="en-KE"/>
        </w:rPr>
        <w:t>“World Vision reserves the right to accept or reject any Bid and is not bound to give reasons for its decision”</w:t>
      </w:r>
      <w:r w:rsidR="00410AA1" w:rsidRPr="003F654A">
        <w:rPr>
          <w:rStyle w:val="normaltextrun"/>
          <w:rFonts w:ascii="Lato" w:hAnsi="Lato" w:cstheme="minorHAnsi"/>
          <w:b/>
          <w:bCs/>
          <w:lang w:val="en-US"/>
        </w:rPr>
        <w:t>.</w:t>
      </w:r>
      <w:r w:rsidR="00410AA1" w:rsidRPr="003F654A">
        <w:rPr>
          <w:rStyle w:val="eop"/>
          <w:rFonts w:ascii="Lato" w:hAnsi="Lato" w:cstheme="minorHAnsi"/>
        </w:rPr>
        <w:t> </w:t>
      </w:r>
    </w:p>
    <w:p w14:paraId="40E999F1" w14:textId="77777777" w:rsidR="000A551C" w:rsidRPr="003F654A" w:rsidRDefault="000A551C" w:rsidP="00410AA1">
      <w:pPr>
        <w:spacing w:before="100" w:beforeAutospacing="1" w:after="100" w:afterAutospacing="1" w:line="240" w:lineRule="auto"/>
        <w:rPr>
          <w:rStyle w:val="eop"/>
          <w:rFonts w:ascii="Lato" w:hAnsi="Lato" w:cstheme="minorHAnsi"/>
        </w:rPr>
      </w:pPr>
    </w:p>
    <w:p w14:paraId="3570CC0B" w14:textId="548DFDA7" w:rsidR="000A551C" w:rsidRPr="003F654A" w:rsidRDefault="00844996" w:rsidP="00410AA1">
      <w:pPr>
        <w:spacing w:before="100" w:beforeAutospacing="1" w:after="100" w:afterAutospacing="1" w:line="240" w:lineRule="auto"/>
        <w:rPr>
          <w:rFonts w:ascii="Lato" w:eastAsia="Times New Roman" w:hAnsi="Lato" w:cstheme="minorHAnsi"/>
        </w:rPr>
      </w:pPr>
      <w:r w:rsidRPr="00844996">
        <w:rPr>
          <w:rFonts w:ascii="Lato" w:eastAsia="Times New Roman" w:hAnsi="Lato" w:cstheme="minorHAnsi"/>
        </w:rPr>
        <w:lastRenderedPageBreak/>
        <w:drawing>
          <wp:inline distT="0" distB="0" distL="0" distR="0" wp14:anchorId="6648CDDA" wp14:editId="342103AC">
            <wp:extent cx="2157785" cy="21272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64244" cy="2133618"/>
                    </a:xfrm>
                    <a:prstGeom prst="rect">
                      <a:avLst/>
                    </a:prstGeom>
                  </pic:spPr>
                </pic:pic>
              </a:graphicData>
            </a:graphic>
          </wp:inline>
        </w:drawing>
      </w:r>
    </w:p>
    <w:p w14:paraId="62EEF61F" w14:textId="77777777" w:rsidR="00A37266" w:rsidRDefault="00A37266" w:rsidP="00410AA1">
      <w:pPr>
        <w:rPr>
          <w:rFonts w:ascii="Lato" w:hAnsi="Lato" w:cstheme="minorHAnsi"/>
          <w:lang w:val="en-US"/>
        </w:rPr>
      </w:pPr>
    </w:p>
    <w:p w14:paraId="0AD0283B" w14:textId="77777777" w:rsidR="003F654A" w:rsidRPr="003F654A" w:rsidRDefault="003F654A" w:rsidP="00410AA1">
      <w:pPr>
        <w:rPr>
          <w:rFonts w:ascii="Lato" w:hAnsi="Lato" w:cstheme="minorHAnsi"/>
          <w:lang w:val="en-US"/>
        </w:rPr>
      </w:pPr>
    </w:p>
    <w:sectPr w:rsidR="003F654A" w:rsidRPr="003F654A">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3F06D" w14:textId="77777777" w:rsidR="00821966" w:rsidRDefault="00821966" w:rsidP="00410AA1">
      <w:pPr>
        <w:spacing w:after="0" w:line="240" w:lineRule="auto"/>
      </w:pPr>
      <w:r>
        <w:separator/>
      </w:r>
    </w:p>
  </w:endnote>
  <w:endnote w:type="continuationSeparator" w:id="0">
    <w:p w14:paraId="3AE264DC" w14:textId="77777777" w:rsidR="00821966" w:rsidRDefault="00821966" w:rsidP="00410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ato">
    <w:altName w:val="Lato"/>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8213E" w14:textId="77777777" w:rsidR="00821966" w:rsidRDefault="00821966" w:rsidP="00410AA1">
      <w:pPr>
        <w:spacing w:after="0" w:line="240" w:lineRule="auto"/>
      </w:pPr>
      <w:r>
        <w:separator/>
      </w:r>
    </w:p>
  </w:footnote>
  <w:footnote w:type="continuationSeparator" w:id="0">
    <w:p w14:paraId="56C6A371" w14:textId="77777777" w:rsidR="00821966" w:rsidRDefault="00821966" w:rsidP="00410A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BA234" w14:textId="77777777" w:rsidR="00410AA1" w:rsidRPr="00410AA1" w:rsidRDefault="00410AA1">
    <w:pPr>
      <w:pStyle w:val="Header"/>
      <w:rPr>
        <w:lang w:val="en-US"/>
      </w:rPr>
    </w:pPr>
    <w:r>
      <w:rPr>
        <w:noProof/>
      </w:rPr>
      <w:drawing>
        <wp:inline distT="0" distB="0" distL="0" distR="0" wp14:anchorId="0A158357" wp14:editId="765C459E">
          <wp:extent cx="2152650" cy="533400"/>
          <wp:effectExtent l="0" t="0" r="0" b="0"/>
          <wp:docPr id="1" name="Picture 1" descr="C:\Users\MMKasim\AppData\Local\Microsoft\Windows\INetCache\Content.MSO\371742F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Kasim\AppData\Local\Microsoft\Windows\INetCache\Content.MSO\371742F1.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533400"/>
                  </a:xfrm>
                  <a:prstGeom prst="rect">
                    <a:avLst/>
                  </a:prstGeom>
                  <a:noFill/>
                  <a:ln>
                    <a:noFill/>
                  </a:ln>
                </pic:spPr>
              </pic:pic>
            </a:graphicData>
          </a:graphic>
        </wp:inline>
      </w:drawing>
    </w:r>
    <w:r>
      <w:rPr>
        <w:lang w:val="en-US"/>
      </w:rPr>
      <w:t xml:space="preserve">                                                                      </w:t>
    </w:r>
    <w:r>
      <w:rPr>
        <w:noProof/>
        <w:lang w:val="en-US"/>
      </w:rPr>
      <w:drawing>
        <wp:inline distT="0" distB="0" distL="0" distR="0" wp14:anchorId="4CE7B443" wp14:editId="6FFB3D89">
          <wp:extent cx="1314450" cy="590550"/>
          <wp:effectExtent l="0" t="0" r="0" b="0"/>
          <wp:docPr id="2" name="Picture 2" descr="C:\Users\MMKasim\AppData\Local\Microsoft\Windows\INetCache\Content.MSO\63B332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MKasim\AppData\Local\Microsoft\Windows\INetCache\Content.MSO\63B3327.t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4450" cy="590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59C1E9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D2C78"/>
    <w:multiLevelType w:val="multilevel"/>
    <w:tmpl w:val="448C17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1409D6"/>
    <w:multiLevelType w:val="multilevel"/>
    <w:tmpl w:val="0B121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905138"/>
    <w:multiLevelType w:val="multilevel"/>
    <w:tmpl w:val="4DB2104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AE509E"/>
    <w:multiLevelType w:val="multilevel"/>
    <w:tmpl w:val="E5440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4C7321"/>
    <w:multiLevelType w:val="multilevel"/>
    <w:tmpl w:val="F934FE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8412F4"/>
    <w:multiLevelType w:val="multilevel"/>
    <w:tmpl w:val="B4BAC02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E7565E"/>
    <w:multiLevelType w:val="multilevel"/>
    <w:tmpl w:val="51267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63624B"/>
    <w:multiLevelType w:val="multilevel"/>
    <w:tmpl w:val="3C28491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0A7A25"/>
    <w:multiLevelType w:val="multilevel"/>
    <w:tmpl w:val="509CF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656FE7"/>
    <w:multiLevelType w:val="multilevel"/>
    <w:tmpl w:val="9410B98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4D4675"/>
    <w:multiLevelType w:val="multilevel"/>
    <w:tmpl w:val="742C2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9E63A4"/>
    <w:multiLevelType w:val="multilevel"/>
    <w:tmpl w:val="A754D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1C71A2"/>
    <w:multiLevelType w:val="multilevel"/>
    <w:tmpl w:val="2D8EF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24249B"/>
    <w:multiLevelType w:val="multilevel"/>
    <w:tmpl w:val="2DC2D70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D35832"/>
    <w:multiLevelType w:val="multilevel"/>
    <w:tmpl w:val="9E5A7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0367FC"/>
    <w:multiLevelType w:val="hybridMultilevel"/>
    <w:tmpl w:val="D71E257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7" w15:restartNumberingAfterBreak="0">
    <w:nsid w:val="42FB5EA6"/>
    <w:multiLevelType w:val="multilevel"/>
    <w:tmpl w:val="C040FE4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925121"/>
    <w:multiLevelType w:val="multilevel"/>
    <w:tmpl w:val="41B41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1956E9"/>
    <w:multiLevelType w:val="multilevel"/>
    <w:tmpl w:val="EFA2C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0271C9"/>
    <w:multiLevelType w:val="multilevel"/>
    <w:tmpl w:val="F40AB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502169"/>
    <w:multiLevelType w:val="multilevel"/>
    <w:tmpl w:val="EF984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5A6158"/>
    <w:multiLevelType w:val="multilevel"/>
    <w:tmpl w:val="93887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843698"/>
    <w:multiLevelType w:val="multilevel"/>
    <w:tmpl w:val="5852B1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9A0A67"/>
    <w:multiLevelType w:val="multilevel"/>
    <w:tmpl w:val="60E23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A86859"/>
    <w:multiLevelType w:val="multilevel"/>
    <w:tmpl w:val="E5E64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C939F4"/>
    <w:multiLevelType w:val="multilevel"/>
    <w:tmpl w:val="1B366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8703DE"/>
    <w:multiLevelType w:val="multilevel"/>
    <w:tmpl w:val="36BE79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D272DD4"/>
    <w:multiLevelType w:val="hybridMultilevel"/>
    <w:tmpl w:val="C7989C2C"/>
    <w:lvl w:ilvl="0" w:tplc="D84EE57E">
      <w:start w:val="1"/>
      <w:numFmt w:val="lowerLetter"/>
      <w:lvlText w:val="%1)"/>
      <w:lvlJc w:val="left"/>
      <w:pPr>
        <w:tabs>
          <w:tab w:val="num" w:pos="540"/>
        </w:tabs>
        <w:ind w:left="540" w:hanging="360"/>
      </w:pPr>
      <w:rPr>
        <w:b w:val="0"/>
      </w:r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9" w15:restartNumberingAfterBreak="0">
    <w:nsid w:val="6FCE769E"/>
    <w:multiLevelType w:val="multilevel"/>
    <w:tmpl w:val="DF323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DC77DF"/>
    <w:multiLevelType w:val="multilevel"/>
    <w:tmpl w:val="03505F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34857C7"/>
    <w:multiLevelType w:val="multilevel"/>
    <w:tmpl w:val="69BCA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8D423A"/>
    <w:multiLevelType w:val="multilevel"/>
    <w:tmpl w:val="E1FC1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4006BD3"/>
    <w:multiLevelType w:val="multilevel"/>
    <w:tmpl w:val="81449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B10D52"/>
    <w:multiLevelType w:val="multilevel"/>
    <w:tmpl w:val="7312F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E82E80"/>
    <w:multiLevelType w:val="multilevel"/>
    <w:tmpl w:val="296429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22"/>
  </w:num>
  <w:num w:numId="3">
    <w:abstractNumId w:val="18"/>
  </w:num>
  <w:num w:numId="4">
    <w:abstractNumId w:val="30"/>
  </w:num>
  <w:num w:numId="5">
    <w:abstractNumId w:val="35"/>
  </w:num>
  <w:num w:numId="6">
    <w:abstractNumId w:val="27"/>
  </w:num>
  <w:num w:numId="7">
    <w:abstractNumId w:val="5"/>
  </w:num>
  <w:num w:numId="8">
    <w:abstractNumId w:val="8"/>
  </w:num>
  <w:num w:numId="9">
    <w:abstractNumId w:val="23"/>
  </w:num>
  <w:num w:numId="10">
    <w:abstractNumId w:val="17"/>
  </w:num>
  <w:num w:numId="11">
    <w:abstractNumId w:val="10"/>
  </w:num>
  <w:num w:numId="12">
    <w:abstractNumId w:val="14"/>
  </w:num>
  <w:num w:numId="13">
    <w:abstractNumId w:val="6"/>
  </w:num>
  <w:num w:numId="14">
    <w:abstractNumId w:val="3"/>
  </w:num>
  <w:num w:numId="15">
    <w:abstractNumId w:val="32"/>
  </w:num>
  <w:num w:numId="16">
    <w:abstractNumId w:val="1"/>
  </w:num>
  <w:num w:numId="17">
    <w:abstractNumId w:val="21"/>
  </w:num>
  <w:num w:numId="18">
    <w:abstractNumId w:val="7"/>
  </w:num>
  <w:num w:numId="19">
    <w:abstractNumId w:val="2"/>
  </w:num>
  <w:num w:numId="20">
    <w:abstractNumId w:val="4"/>
  </w:num>
  <w:num w:numId="21">
    <w:abstractNumId w:val="31"/>
  </w:num>
  <w:num w:numId="22">
    <w:abstractNumId w:val="25"/>
  </w:num>
  <w:num w:numId="23">
    <w:abstractNumId w:val="26"/>
  </w:num>
  <w:num w:numId="24">
    <w:abstractNumId w:val="24"/>
  </w:num>
  <w:num w:numId="25">
    <w:abstractNumId w:val="12"/>
  </w:num>
  <w:num w:numId="26">
    <w:abstractNumId w:val="9"/>
  </w:num>
  <w:num w:numId="27">
    <w:abstractNumId w:val="20"/>
  </w:num>
  <w:num w:numId="28">
    <w:abstractNumId w:val="15"/>
  </w:num>
  <w:num w:numId="29">
    <w:abstractNumId w:val="33"/>
  </w:num>
  <w:num w:numId="30">
    <w:abstractNumId w:val="29"/>
  </w:num>
  <w:num w:numId="31">
    <w:abstractNumId w:val="34"/>
  </w:num>
  <w:num w:numId="32">
    <w:abstractNumId w:val="19"/>
  </w:num>
  <w:num w:numId="33">
    <w:abstractNumId w:val="13"/>
  </w:num>
  <w:num w:numId="34">
    <w:abstractNumId w:val="0"/>
  </w:num>
  <w:num w:numId="35">
    <w:abstractNumId w:val="16"/>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266"/>
    <w:rsid w:val="000A3CAA"/>
    <w:rsid w:val="000A551C"/>
    <w:rsid w:val="001A4F22"/>
    <w:rsid w:val="001C62A2"/>
    <w:rsid w:val="00224AA2"/>
    <w:rsid w:val="002D53E0"/>
    <w:rsid w:val="0038471F"/>
    <w:rsid w:val="003F654A"/>
    <w:rsid w:val="00410AA1"/>
    <w:rsid w:val="00582018"/>
    <w:rsid w:val="00624CD1"/>
    <w:rsid w:val="007468CA"/>
    <w:rsid w:val="00754122"/>
    <w:rsid w:val="00761D19"/>
    <w:rsid w:val="00786172"/>
    <w:rsid w:val="00797924"/>
    <w:rsid w:val="00821966"/>
    <w:rsid w:val="00844996"/>
    <w:rsid w:val="0084544B"/>
    <w:rsid w:val="00874960"/>
    <w:rsid w:val="00904F09"/>
    <w:rsid w:val="0093288F"/>
    <w:rsid w:val="009E29EC"/>
    <w:rsid w:val="00A01F37"/>
    <w:rsid w:val="00A37266"/>
    <w:rsid w:val="00B43A28"/>
    <w:rsid w:val="00B915A7"/>
    <w:rsid w:val="00BC6A60"/>
    <w:rsid w:val="00C216A5"/>
    <w:rsid w:val="00C26F31"/>
    <w:rsid w:val="00C765A6"/>
    <w:rsid w:val="00C9069C"/>
    <w:rsid w:val="00CE701A"/>
    <w:rsid w:val="00D000D0"/>
    <w:rsid w:val="00E62846"/>
    <w:rsid w:val="00EC7976"/>
    <w:rsid w:val="00FD5BA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D7284"/>
  <w15:chartTrackingRefBased/>
  <w15:docId w15:val="{67548910-E2BF-4532-ACF1-54620BC52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16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D5BA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C26F3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1C62A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D5BAC"/>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D5BAC"/>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C765A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C765A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10AA1"/>
    <w:pPr>
      <w:ind w:left="720"/>
      <w:contextualSpacing/>
    </w:pPr>
  </w:style>
  <w:style w:type="paragraph" w:customStyle="1" w:styleId="paragraph">
    <w:name w:val="paragraph"/>
    <w:basedOn w:val="Normal"/>
    <w:rsid w:val="00410A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10AA1"/>
  </w:style>
  <w:style w:type="character" w:customStyle="1" w:styleId="eop">
    <w:name w:val="eop"/>
    <w:basedOn w:val="DefaultParagraphFont"/>
    <w:rsid w:val="00410AA1"/>
  </w:style>
  <w:style w:type="paragraph" w:styleId="Header">
    <w:name w:val="header"/>
    <w:basedOn w:val="Normal"/>
    <w:link w:val="HeaderChar"/>
    <w:uiPriority w:val="99"/>
    <w:unhideWhenUsed/>
    <w:rsid w:val="00410A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0AA1"/>
  </w:style>
  <w:style w:type="paragraph" w:styleId="Footer">
    <w:name w:val="footer"/>
    <w:basedOn w:val="Normal"/>
    <w:link w:val="FooterChar"/>
    <w:uiPriority w:val="99"/>
    <w:unhideWhenUsed/>
    <w:rsid w:val="00410A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0AA1"/>
  </w:style>
  <w:style w:type="character" w:customStyle="1" w:styleId="Heading3Char">
    <w:name w:val="Heading 3 Char"/>
    <w:basedOn w:val="DefaultParagraphFont"/>
    <w:link w:val="Heading3"/>
    <w:uiPriority w:val="9"/>
    <w:rsid w:val="00C26F31"/>
    <w:rPr>
      <w:rFonts w:ascii="Times New Roman" w:eastAsia="Times New Roman" w:hAnsi="Times New Roman" w:cs="Times New Roman"/>
      <w:b/>
      <w:bCs/>
      <w:sz w:val="27"/>
      <w:szCs w:val="27"/>
      <w:lang w:val="en-GB" w:eastAsia="en-GB"/>
    </w:rPr>
  </w:style>
  <w:style w:type="character" w:customStyle="1" w:styleId="Heading2Char">
    <w:name w:val="Heading 2 Char"/>
    <w:basedOn w:val="DefaultParagraphFont"/>
    <w:link w:val="Heading2"/>
    <w:uiPriority w:val="9"/>
    <w:semiHidden/>
    <w:rsid w:val="00FD5BAC"/>
    <w:rPr>
      <w:rFonts w:asciiTheme="majorHAnsi" w:eastAsiaTheme="majorEastAsia" w:hAnsiTheme="majorHAnsi" w:cstheme="majorBidi"/>
      <w:color w:val="2F5496" w:themeColor="accent1" w:themeShade="BF"/>
      <w:sz w:val="26"/>
      <w:szCs w:val="26"/>
    </w:rPr>
  </w:style>
  <w:style w:type="character" w:customStyle="1" w:styleId="Heading5Char">
    <w:name w:val="Heading 5 Char"/>
    <w:basedOn w:val="DefaultParagraphFont"/>
    <w:link w:val="Heading5"/>
    <w:uiPriority w:val="9"/>
    <w:semiHidden/>
    <w:rsid w:val="00FD5BAC"/>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FD5BAC"/>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1C62A2"/>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0A551C"/>
    <w:rPr>
      <w:color w:val="0563C1" w:themeColor="hyperlink"/>
      <w:u w:val="single"/>
    </w:rPr>
  </w:style>
  <w:style w:type="paragraph" w:styleId="ListBullet">
    <w:name w:val="List Bullet"/>
    <w:basedOn w:val="Normal"/>
    <w:uiPriority w:val="99"/>
    <w:unhideWhenUsed/>
    <w:rsid w:val="002D53E0"/>
    <w:pPr>
      <w:numPr>
        <w:numId w:val="34"/>
      </w:numPr>
      <w:spacing w:after="200" w:line="276" w:lineRule="auto"/>
      <w:contextualSpacing/>
    </w:pPr>
    <w:rPr>
      <w:rFonts w:ascii="Arial" w:eastAsiaTheme="minorEastAsia" w:hAnsi="Arial"/>
      <w:sz w:val="20"/>
      <w:lang w:val="en-US"/>
    </w:rPr>
  </w:style>
  <w:style w:type="character" w:customStyle="1" w:styleId="Heading1Char">
    <w:name w:val="Heading 1 Char"/>
    <w:basedOn w:val="DefaultParagraphFont"/>
    <w:link w:val="Heading1"/>
    <w:uiPriority w:val="9"/>
    <w:rsid w:val="00C216A5"/>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C216A5"/>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F65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21715">
      <w:bodyDiv w:val="1"/>
      <w:marLeft w:val="0"/>
      <w:marRight w:val="0"/>
      <w:marTop w:val="0"/>
      <w:marBottom w:val="0"/>
      <w:divBdr>
        <w:top w:val="none" w:sz="0" w:space="0" w:color="auto"/>
        <w:left w:val="none" w:sz="0" w:space="0" w:color="auto"/>
        <w:bottom w:val="none" w:sz="0" w:space="0" w:color="auto"/>
        <w:right w:val="none" w:sz="0" w:space="0" w:color="auto"/>
      </w:divBdr>
      <w:divsChild>
        <w:div w:id="1649549415">
          <w:marLeft w:val="0"/>
          <w:marRight w:val="0"/>
          <w:marTop w:val="0"/>
          <w:marBottom w:val="0"/>
          <w:divBdr>
            <w:top w:val="none" w:sz="0" w:space="0" w:color="auto"/>
            <w:left w:val="none" w:sz="0" w:space="0" w:color="auto"/>
            <w:bottom w:val="none" w:sz="0" w:space="0" w:color="auto"/>
            <w:right w:val="none" w:sz="0" w:space="0" w:color="auto"/>
          </w:divBdr>
        </w:div>
        <w:div w:id="541869992">
          <w:marLeft w:val="0"/>
          <w:marRight w:val="0"/>
          <w:marTop w:val="0"/>
          <w:marBottom w:val="0"/>
          <w:divBdr>
            <w:top w:val="none" w:sz="0" w:space="0" w:color="auto"/>
            <w:left w:val="none" w:sz="0" w:space="0" w:color="auto"/>
            <w:bottom w:val="none" w:sz="0" w:space="0" w:color="auto"/>
            <w:right w:val="none" w:sz="0" w:space="0" w:color="auto"/>
          </w:divBdr>
        </w:div>
      </w:divsChild>
    </w:div>
    <w:div w:id="409011692">
      <w:bodyDiv w:val="1"/>
      <w:marLeft w:val="0"/>
      <w:marRight w:val="0"/>
      <w:marTop w:val="0"/>
      <w:marBottom w:val="0"/>
      <w:divBdr>
        <w:top w:val="none" w:sz="0" w:space="0" w:color="auto"/>
        <w:left w:val="none" w:sz="0" w:space="0" w:color="auto"/>
        <w:bottom w:val="none" w:sz="0" w:space="0" w:color="auto"/>
        <w:right w:val="none" w:sz="0" w:space="0" w:color="auto"/>
      </w:divBdr>
    </w:div>
    <w:div w:id="422649511">
      <w:bodyDiv w:val="1"/>
      <w:marLeft w:val="0"/>
      <w:marRight w:val="0"/>
      <w:marTop w:val="0"/>
      <w:marBottom w:val="0"/>
      <w:divBdr>
        <w:top w:val="none" w:sz="0" w:space="0" w:color="auto"/>
        <w:left w:val="none" w:sz="0" w:space="0" w:color="auto"/>
        <w:bottom w:val="none" w:sz="0" w:space="0" w:color="auto"/>
        <w:right w:val="none" w:sz="0" w:space="0" w:color="auto"/>
      </w:divBdr>
    </w:div>
    <w:div w:id="646126488">
      <w:bodyDiv w:val="1"/>
      <w:marLeft w:val="0"/>
      <w:marRight w:val="0"/>
      <w:marTop w:val="0"/>
      <w:marBottom w:val="0"/>
      <w:divBdr>
        <w:top w:val="none" w:sz="0" w:space="0" w:color="auto"/>
        <w:left w:val="none" w:sz="0" w:space="0" w:color="auto"/>
        <w:bottom w:val="none" w:sz="0" w:space="0" w:color="auto"/>
        <w:right w:val="none" w:sz="0" w:space="0" w:color="auto"/>
      </w:divBdr>
      <w:divsChild>
        <w:div w:id="904142694">
          <w:marLeft w:val="0"/>
          <w:marRight w:val="0"/>
          <w:marTop w:val="0"/>
          <w:marBottom w:val="0"/>
          <w:divBdr>
            <w:top w:val="none" w:sz="0" w:space="0" w:color="auto"/>
            <w:left w:val="none" w:sz="0" w:space="0" w:color="auto"/>
            <w:bottom w:val="none" w:sz="0" w:space="0" w:color="auto"/>
            <w:right w:val="none" w:sz="0" w:space="0" w:color="auto"/>
          </w:divBdr>
        </w:div>
      </w:divsChild>
    </w:div>
    <w:div w:id="802578916">
      <w:bodyDiv w:val="1"/>
      <w:marLeft w:val="0"/>
      <w:marRight w:val="0"/>
      <w:marTop w:val="0"/>
      <w:marBottom w:val="0"/>
      <w:divBdr>
        <w:top w:val="none" w:sz="0" w:space="0" w:color="auto"/>
        <w:left w:val="none" w:sz="0" w:space="0" w:color="auto"/>
        <w:bottom w:val="none" w:sz="0" w:space="0" w:color="auto"/>
        <w:right w:val="none" w:sz="0" w:space="0" w:color="auto"/>
      </w:divBdr>
    </w:div>
    <w:div w:id="950668727">
      <w:bodyDiv w:val="1"/>
      <w:marLeft w:val="0"/>
      <w:marRight w:val="0"/>
      <w:marTop w:val="0"/>
      <w:marBottom w:val="0"/>
      <w:divBdr>
        <w:top w:val="none" w:sz="0" w:space="0" w:color="auto"/>
        <w:left w:val="none" w:sz="0" w:space="0" w:color="auto"/>
        <w:bottom w:val="none" w:sz="0" w:space="0" w:color="auto"/>
        <w:right w:val="none" w:sz="0" w:space="0" w:color="auto"/>
      </w:divBdr>
    </w:div>
    <w:div w:id="1441141500">
      <w:bodyDiv w:val="1"/>
      <w:marLeft w:val="0"/>
      <w:marRight w:val="0"/>
      <w:marTop w:val="0"/>
      <w:marBottom w:val="0"/>
      <w:divBdr>
        <w:top w:val="none" w:sz="0" w:space="0" w:color="auto"/>
        <w:left w:val="none" w:sz="0" w:space="0" w:color="auto"/>
        <w:bottom w:val="none" w:sz="0" w:space="0" w:color="auto"/>
        <w:right w:val="none" w:sz="0" w:space="0" w:color="auto"/>
      </w:divBdr>
      <w:divsChild>
        <w:div w:id="1201356503">
          <w:marLeft w:val="0"/>
          <w:marRight w:val="0"/>
          <w:marTop w:val="0"/>
          <w:marBottom w:val="0"/>
          <w:divBdr>
            <w:top w:val="none" w:sz="0" w:space="0" w:color="auto"/>
            <w:left w:val="none" w:sz="0" w:space="0" w:color="auto"/>
            <w:bottom w:val="none" w:sz="0" w:space="0" w:color="auto"/>
            <w:right w:val="none" w:sz="0" w:space="0" w:color="auto"/>
          </w:divBdr>
          <w:divsChild>
            <w:div w:id="146947532">
              <w:marLeft w:val="0"/>
              <w:marRight w:val="0"/>
              <w:marTop w:val="0"/>
              <w:marBottom w:val="0"/>
              <w:divBdr>
                <w:top w:val="none" w:sz="0" w:space="0" w:color="auto"/>
                <w:left w:val="none" w:sz="0" w:space="0" w:color="auto"/>
                <w:bottom w:val="none" w:sz="0" w:space="0" w:color="auto"/>
                <w:right w:val="none" w:sz="0" w:space="0" w:color="auto"/>
              </w:divBdr>
              <w:divsChild>
                <w:div w:id="1618370670">
                  <w:marLeft w:val="0"/>
                  <w:marRight w:val="0"/>
                  <w:marTop w:val="0"/>
                  <w:marBottom w:val="0"/>
                  <w:divBdr>
                    <w:top w:val="none" w:sz="0" w:space="0" w:color="auto"/>
                    <w:left w:val="none" w:sz="0" w:space="0" w:color="auto"/>
                    <w:bottom w:val="none" w:sz="0" w:space="0" w:color="auto"/>
                    <w:right w:val="none" w:sz="0" w:space="0" w:color="auto"/>
                  </w:divBdr>
                  <w:divsChild>
                    <w:div w:id="1507791502">
                      <w:marLeft w:val="0"/>
                      <w:marRight w:val="0"/>
                      <w:marTop w:val="0"/>
                      <w:marBottom w:val="0"/>
                      <w:divBdr>
                        <w:top w:val="none" w:sz="0" w:space="0" w:color="auto"/>
                        <w:left w:val="none" w:sz="0" w:space="0" w:color="auto"/>
                        <w:bottom w:val="none" w:sz="0" w:space="0" w:color="auto"/>
                        <w:right w:val="none" w:sz="0" w:space="0" w:color="auto"/>
                      </w:divBdr>
                      <w:divsChild>
                        <w:div w:id="1014573021">
                          <w:marLeft w:val="0"/>
                          <w:marRight w:val="0"/>
                          <w:marTop w:val="0"/>
                          <w:marBottom w:val="0"/>
                          <w:divBdr>
                            <w:top w:val="none" w:sz="0" w:space="0" w:color="auto"/>
                            <w:left w:val="none" w:sz="0" w:space="0" w:color="auto"/>
                            <w:bottom w:val="none" w:sz="0" w:space="0" w:color="auto"/>
                            <w:right w:val="none" w:sz="0" w:space="0" w:color="auto"/>
                          </w:divBdr>
                          <w:divsChild>
                            <w:div w:id="539586890">
                              <w:marLeft w:val="0"/>
                              <w:marRight w:val="0"/>
                              <w:marTop w:val="0"/>
                              <w:marBottom w:val="0"/>
                              <w:divBdr>
                                <w:top w:val="none" w:sz="0" w:space="0" w:color="auto"/>
                                <w:left w:val="none" w:sz="0" w:space="0" w:color="auto"/>
                                <w:bottom w:val="none" w:sz="0" w:space="0" w:color="auto"/>
                                <w:right w:val="none" w:sz="0" w:space="0" w:color="auto"/>
                              </w:divBdr>
                              <w:divsChild>
                                <w:div w:id="1135442019">
                                  <w:marLeft w:val="0"/>
                                  <w:marRight w:val="0"/>
                                  <w:marTop w:val="0"/>
                                  <w:marBottom w:val="0"/>
                                  <w:divBdr>
                                    <w:top w:val="none" w:sz="0" w:space="0" w:color="auto"/>
                                    <w:left w:val="none" w:sz="0" w:space="0" w:color="auto"/>
                                    <w:bottom w:val="none" w:sz="0" w:space="0" w:color="auto"/>
                                    <w:right w:val="none" w:sz="0" w:space="0" w:color="auto"/>
                                  </w:divBdr>
                                  <w:divsChild>
                                    <w:div w:id="1208175659">
                                      <w:marLeft w:val="0"/>
                                      <w:marRight w:val="0"/>
                                      <w:marTop w:val="0"/>
                                      <w:marBottom w:val="0"/>
                                      <w:divBdr>
                                        <w:top w:val="none" w:sz="0" w:space="0" w:color="auto"/>
                                        <w:left w:val="none" w:sz="0" w:space="0" w:color="auto"/>
                                        <w:bottom w:val="none" w:sz="0" w:space="0" w:color="auto"/>
                                        <w:right w:val="none" w:sz="0" w:space="0" w:color="auto"/>
                                      </w:divBdr>
                                      <w:divsChild>
                                        <w:div w:id="1885752324">
                                          <w:marLeft w:val="0"/>
                                          <w:marRight w:val="0"/>
                                          <w:marTop w:val="0"/>
                                          <w:marBottom w:val="0"/>
                                          <w:divBdr>
                                            <w:top w:val="none" w:sz="0" w:space="0" w:color="auto"/>
                                            <w:left w:val="none" w:sz="0" w:space="0" w:color="auto"/>
                                            <w:bottom w:val="none" w:sz="0" w:space="0" w:color="auto"/>
                                            <w:right w:val="none" w:sz="0" w:space="0" w:color="auto"/>
                                          </w:divBdr>
                                          <w:divsChild>
                                            <w:div w:id="705256721">
                                              <w:marLeft w:val="0"/>
                                              <w:marRight w:val="0"/>
                                              <w:marTop w:val="0"/>
                                              <w:marBottom w:val="0"/>
                                              <w:divBdr>
                                                <w:top w:val="none" w:sz="0" w:space="0" w:color="auto"/>
                                                <w:left w:val="none" w:sz="0" w:space="0" w:color="auto"/>
                                                <w:bottom w:val="none" w:sz="0" w:space="0" w:color="auto"/>
                                                <w:right w:val="none" w:sz="0" w:space="0" w:color="auto"/>
                                              </w:divBdr>
                                              <w:divsChild>
                                                <w:div w:id="330446259">
                                                  <w:marLeft w:val="0"/>
                                                  <w:marRight w:val="0"/>
                                                  <w:marTop w:val="0"/>
                                                  <w:marBottom w:val="0"/>
                                                  <w:divBdr>
                                                    <w:top w:val="none" w:sz="0" w:space="0" w:color="auto"/>
                                                    <w:left w:val="none" w:sz="0" w:space="0" w:color="auto"/>
                                                    <w:bottom w:val="none" w:sz="0" w:space="0" w:color="auto"/>
                                                    <w:right w:val="none" w:sz="0" w:space="0" w:color="auto"/>
                                                  </w:divBdr>
                                                  <w:divsChild>
                                                    <w:div w:id="1444760515">
                                                      <w:marLeft w:val="0"/>
                                                      <w:marRight w:val="0"/>
                                                      <w:marTop w:val="0"/>
                                                      <w:marBottom w:val="0"/>
                                                      <w:divBdr>
                                                        <w:top w:val="none" w:sz="0" w:space="0" w:color="auto"/>
                                                        <w:left w:val="none" w:sz="0" w:space="0" w:color="auto"/>
                                                        <w:bottom w:val="none" w:sz="0" w:space="0" w:color="auto"/>
                                                        <w:right w:val="none" w:sz="0" w:space="0" w:color="auto"/>
                                                      </w:divBdr>
                                                      <w:divsChild>
                                                        <w:div w:id="686713035">
                                                          <w:marLeft w:val="0"/>
                                                          <w:marRight w:val="0"/>
                                                          <w:marTop w:val="0"/>
                                                          <w:marBottom w:val="0"/>
                                                          <w:divBdr>
                                                            <w:top w:val="none" w:sz="0" w:space="0" w:color="auto"/>
                                                            <w:left w:val="none" w:sz="0" w:space="0" w:color="auto"/>
                                                            <w:bottom w:val="none" w:sz="0" w:space="0" w:color="auto"/>
                                                            <w:right w:val="none" w:sz="0" w:space="0" w:color="auto"/>
                                                          </w:divBdr>
                                                          <w:divsChild>
                                                            <w:div w:id="804201025">
                                                              <w:marLeft w:val="0"/>
                                                              <w:marRight w:val="0"/>
                                                              <w:marTop w:val="0"/>
                                                              <w:marBottom w:val="0"/>
                                                              <w:divBdr>
                                                                <w:top w:val="none" w:sz="0" w:space="0" w:color="auto"/>
                                                                <w:left w:val="none" w:sz="0" w:space="0" w:color="auto"/>
                                                                <w:bottom w:val="none" w:sz="0" w:space="0" w:color="auto"/>
                                                                <w:right w:val="none" w:sz="0" w:space="0" w:color="auto"/>
                                                              </w:divBdr>
                                                              <w:divsChild>
                                                                <w:div w:id="1463841010">
                                                                  <w:marLeft w:val="0"/>
                                                                  <w:marRight w:val="0"/>
                                                                  <w:marTop w:val="0"/>
                                                                  <w:marBottom w:val="0"/>
                                                                  <w:divBdr>
                                                                    <w:top w:val="none" w:sz="0" w:space="0" w:color="auto"/>
                                                                    <w:left w:val="none" w:sz="0" w:space="0" w:color="auto"/>
                                                                    <w:bottom w:val="none" w:sz="0" w:space="0" w:color="auto"/>
                                                                    <w:right w:val="none" w:sz="0" w:space="0" w:color="auto"/>
                                                                  </w:divBdr>
                                                                  <w:divsChild>
                                                                    <w:div w:id="1538199275">
                                                                      <w:marLeft w:val="0"/>
                                                                      <w:marRight w:val="0"/>
                                                                      <w:marTop w:val="0"/>
                                                                      <w:marBottom w:val="0"/>
                                                                      <w:divBdr>
                                                                        <w:top w:val="none" w:sz="0" w:space="0" w:color="auto"/>
                                                                        <w:left w:val="none" w:sz="0" w:space="0" w:color="auto"/>
                                                                        <w:bottom w:val="none" w:sz="0" w:space="0" w:color="auto"/>
                                                                        <w:right w:val="none" w:sz="0" w:space="0" w:color="auto"/>
                                                                      </w:divBdr>
                                                                      <w:divsChild>
                                                                        <w:div w:id="291331608">
                                                                          <w:marLeft w:val="0"/>
                                                                          <w:marRight w:val="0"/>
                                                                          <w:marTop w:val="0"/>
                                                                          <w:marBottom w:val="0"/>
                                                                          <w:divBdr>
                                                                            <w:top w:val="none" w:sz="0" w:space="0" w:color="auto"/>
                                                                            <w:left w:val="none" w:sz="0" w:space="0" w:color="auto"/>
                                                                            <w:bottom w:val="none" w:sz="0" w:space="0" w:color="auto"/>
                                                                            <w:right w:val="none" w:sz="0" w:space="0" w:color="auto"/>
                                                                          </w:divBdr>
                                                                          <w:divsChild>
                                                                            <w:div w:id="38433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507007">
                                      <w:marLeft w:val="0"/>
                                      <w:marRight w:val="0"/>
                                      <w:marTop w:val="0"/>
                                      <w:marBottom w:val="0"/>
                                      <w:divBdr>
                                        <w:top w:val="none" w:sz="0" w:space="0" w:color="auto"/>
                                        <w:left w:val="none" w:sz="0" w:space="0" w:color="auto"/>
                                        <w:bottom w:val="none" w:sz="0" w:space="0" w:color="auto"/>
                                        <w:right w:val="none" w:sz="0" w:space="0" w:color="auto"/>
                                      </w:divBdr>
                                      <w:divsChild>
                                        <w:div w:id="1483735257">
                                          <w:marLeft w:val="0"/>
                                          <w:marRight w:val="0"/>
                                          <w:marTop w:val="0"/>
                                          <w:marBottom w:val="0"/>
                                          <w:divBdr>
                                            <w:top w:val="none" w:sz="0" w:space="0" w:color="auto"/>
                                            <w:left w:val="none" w:sz="0" w:space="0" w:color="auto"/>
                                            <w:bottom w:val="none" w:sz="0" w:space="0" w:color="auto"/>
                                            <w:right w:val="none" w:sz="0" w:space="0" w:color="auto"/>
                                          </w:divBdr>
                                          <w:divsChild>
                                            <w:div w:id="299461605">
                                              <w:marLeft w:val="0"/>
                                              <w:marRight w:val="0"/>
                                              <w:marTop w:val="0"/>
                                              <w:marBottom w:val="0"/>
                                              <w:divBdr>
                                                <w:top w:val="none" w:sz="0" w:space="0" w:color="auto"/>
                                                <w:left w:val="none" w:sz="0" w:space="0" w:color="auto"/>
                                                <w:bottom w:val="none" w:sz="0" w:space="0" w:color="auto"/>
                                                <w:right w:val="none" w:sz="0" w:space="0" w:color="auto"/>
                                              </w:divBdr>
                                              <w:divsChild>
                                                <w:div w:id="2044671157">
                                                  <w:marLeft w:val="0"/>
                                                  <w:marRight w:val="0"/>
                                                  <w:marTop w:val="0"/>
                                                  <w:marBottom w:val="0"/>
                                                  <w:divBdr>
                                                    <w:top w:val="none" w:sz="0" w:space="0" w:color="auto"/>
                                                    <w:left w:val="none" w:sz="0" w:space="0" w:color="auto"/>
                                                    <w:bottom w:val="none" w:sz="0" w:space="0" w:color="auto"/>
                                                    <w:right w:val="none" w:sz="0" w:space="0" w:color="auto"/>
                                                  </w:divBdr>
                                                  <w:divsChild>
                                                    <w:div w:id="688220664">
                                                      <w:marLeft w:val="0"/>
                                                      <w:marRight w:val="0"/>
                                                      <w:marTop w:val="0"/>
                                                      <w:marBottom w:val="0"/>
                                                      <w:divBdr>
                                                        <w:top w:val="none" w:sz="0" w:space="0" w:color="auto"/>
                                                        <w:left w:val="none" w:sz="0" w:space="0" w:color="auto"/>
                                                        <w:bottom w:val="none" w:sz="0" w:space="0" w:color="auto"/>
                                                        <w:right w:val="none" w:sz="0" w:space="0" w:color="auto"/>
                                                      </w:divBdr>
                                                      <w:divsChild>
                                                        <w:div w:id="80177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8963898">
              <w:marLeft w:val="0"/>
              <w:marRight w:val="0"/>
              <w:marTop w:val="0"/>
              <w:marBottom w:val="0"/>
              <w:divBdr>
                <w:top w:val="none" w:sz="0" w:space="0" w:color="auto"/>
                <w:left w:val="none" w:sz="0" w:space="0" w:color="auto"/>
                <w:bottom w:val="none" w:sz="0" w:space="0" w:color="auto"/>
                <w:right w:val="none" w:sz="0" w:space="0" w:color="auto"/>
              </w:divBdr>
              <w:divsChild>
                <w:div w:id="760373628">
                  <w:marLeft w:val="0"/>
                  <w:marRight w:val="0"/>
                  <w:marTop w:val="0"/>
                  <w:marBottom w:val="0"/>
                  <w:divBdr>
                    <w:top w:val="none" w:sz="0" w:space="0" w:color="auto"/>
                    <w:left w:val="none" w:sz="0" w:space="0" w:color="auto"/>
                    <w:bottom w:val="none" w:sz="0" w:space="0" w:color="auto"/>
                    <w:right w:val="none" w:sz="0" w:space="0" w:color="auto"/>
                  </w:divBdr>
                  <w:divsChild>
                    <w:div w:id="1819882166">
                      <w:marLeft w:val="0"/>
                      <w:marRight w:val="0"/>
                      <w:marTop w:val="0"/>
                      <w:marBottom w:val="0"/>
                      <w:divBdr>
                        <w:top w:val="none" w:sz="0" w:space="0" w:color="auto"/>
                        <w:left w:val="none" w:sz="0" w:space="0" w:color="auto"/>
                        <w:bottom w:val="none" w:sz="0" w:space="0" w:color="auto"/>
                        <w:right w:val="none" w:sz="0" w:space="0" w:color="auto"/>
                      </w:divBdr>
                      <w:divsChild>
                        <w:div w:id="301466156">
                          <w:marLeft w:val="0"/>
                          <w:marRight w:val="0"/>
                          <w:marTop w:val="0"/>
                          <w:marBottom w:val="0"/>
                          <w:divBdr>
                            <w:top w:val="none" w:sz="0" w:space="0" w:color="auto"/>
                            <w:left w:val="none" w:sz="0" w:space="0" w:color="auto"/>
                            <w:bottom w:val="none" w:sz="0" w:space="0" w:color="auto"/>
                            <w:right w:val="none" w:sz="0" w:space="0" w:color="auto"/>
                          </w:divBdr>
                          <w:divsChild>
                            <w:div w:id="1980305826">
                              <w:marLeft w:val="0"/>
                              <w:marRight w:val="0"/>
                              <w:marTop w:val="0"/>
                              <w:marBottom w:val="0"/>
                              <w:divBdr>
                                <w:top w:val="none" w:sz="0" w:space="0" w:color="auto"/>
                                <w:left w:val="none" w:sz="0" w:space="0" w:color="auto"/>
                                <w:bottom w:val="none" w:sz="0" w:space="0" w:color="auto"/>
                                <w:right w:val="none" w:sz="0" w:space="0" w:color="auto"/>
                              </w:divBdr>
                              <w:divsChild>
                                <w:div w:id="1991906805">
                                  <w:marLeft w:val="0"/>
                                  <w:marRight w:val="0"/>
                                  <w:marTop w:val="0"/>
                                  <w:marBottom w:val="0"/>
                                  <w:divBdr>
                                    <w:top w:val="none" w:sz="0" w:space="0" w:color="auto"/>
                                    <w:left w:val="none" w:sz="0" w:space="0" w:color="auto"/>
                                    <w:bottom w:val="none" w:sz="0" w:space="0" w:color="auto"/>
                                    <w:right w:val="none" w:sz="0" w:space="0" w:color="auto"/>
                                  </w:divBdr>
                                  <w:divsChild>
                                    <w:div w:id="127135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475483">
                      <w:marLeft w:val="0"/>
                      <w:marRight w:val="0"/>
                      <w:marTop w:val="0"/>
                      <w:marBottom w:val="0"/>
                      <w:divBdr>
                        <w:top w:val="none" w:sz="0" w:space="0" w:color="auto"/>
                        <w:left w:val="none" w:sz="0" w:space="0" w:color="auto"/>
                        <w:bottom w:val="none" w:sz="0" w:space="0" w:color="auto"/>
                        <w:right w:val="none" w:sz="0" w:space="0" w:color="auto"/>
                      </w:divBdr>
                      <w:divsChild>
                        <w:div w:id="1109740961">
                          <w:marLeft w:val="0"/>
                          <w:marRight w:val="0"/>
                          <w:marTop w:val="0"/>
                          <w:marBottom w:val="0"/>
                          <w:divBdr>
                            <w:top w:val="none" w:sz="0" w:space="0" w:color="auto"/>
                            <w:left w:val="none" w:sz="0" w:space="0" w:color="auto"/>
                            <w:bottom w:val="none" w:sz="0" w:space="0" w:color="auto"/>
                            <w:right w:val="none" w:sz="0" w:space="0" w:color="auto"/>
                          </w:divBdr>
                          <w:divsChild>
                            <w:div w:id="1044910600">
                              <w:marLeft w:val="0"/>
                              <w:marRight w:val="0"/>
                              <w:marTop w:val="0"/>
                              <w:marBottom w:val="0"/>
                              <w:divBdr>
                                <w:top w:val="none" w:sz="0" w:space="0" w:color="auto"/>
                                <w:left w:val="none" w:sz="0" w:space="0" w:color="auto"/>
                                <w:bottom w:val="none" w:sz="0" w:space="0" w:color="auto"/>
                                <w:right w:val="none" w:sz="0" w:space="0" w:color="auto"/>
                              </w:divBdr>
                              <w:divsChild>
                                <w:div w:id="483394872">
                                  <w:marLeft w:val="0"/>
                                  <w:marRight w:val="0"/>
                                  <w:marTop w:val="0"/>
                                  <w:marBottom w:val="0"/>
                                  <w:divBdr>
                                    <w:top w:val="none" w:sz="0" w:space="0" w:color="auto"/>
                                    <w:left w:val="none" w:sz="0" w:space="0" w:color="auto"/>
                                    <w:bottom w:val="none" w:sz="0" w:space="0" w:color="auto"/>
                                    <w:right w:val="none" w:sz="0" w:space="0" w:color="auto"/>
                                  </w:divBdr>
                                  <w:divsChild>
                                    <w:div w:id="1900633107">
                                      <w:marLeft w:val="0"/>
                                      <w:marRight w:val="0"/>
                                      <w:marTop w:val="0"/>
                                      <w:marBottom w:val="0"/>
                                      <w:divBdr>
                                        <w:top w:val="none" w:sz="0" w:space="0" w:color="auto"/>
                                        <w:left w:val="none" w:sz="0" w:space="0" w:color="auto"/>
                                        <w:bottom w:val="none" w:sz="0" w:space="0" w:color="auto"/>
                                        <w:right w:val="none" w:sz="0" w:space="0" w:color="auto"/>
                                      </w:divBdr>
                                      <w:divsChild>
                                        <w:div w:id="386883900">
                                          <w:marLeft w:val="0"/>
                                          <w:marRight w:val="0"/>
                                          <w:marTop w:val="0"/>
                                          <w:marBottom w:val="0"/>
                                          <w:divBdr>
                                            <w:top w:val="none" w:sz="0" w:space="0" w:color="auto"/>
                                            <w:left w:val="none" w:sz="0" w:space="0" w:color="auto"/>
                                            <w:bottom w:val="none" w:sz="0" w:space="0" w:color="auto"/>
                                            <w:right w:val="none" w:sz="0" w:space="0" w:color="auto"/>
                                          </w:divBdr>
                                        </w:div>
                                      </w:divsChild>
                                    </w:div>
                                    <w:div w:id="991524206">
                                      <w:marLeft w:val="0"/>
                                      <w:marRight w:val="0"/>
                                      <w:marTop w:val="0"/>
                                      <w:marBottom w:val="0"/>
                                      <w:divBdr>
                                        <w:top w:val="none" w:sz="0" w:space="0" w:color="auto"/>
                                        <w:left w:val="none" w:sz="0" w:space="0" w:color="auto"/>
                                        <w:bottom w:val="none" w:sz="0" w:space="0" w:color="auto"/>
                                        <w:right w:val="none" w:sz="0" w:space="0" w:color="auto"/>
                                      </w:divBdr>
                                      <w:divsChild>
                                        <w:div w:id="1466697216">
                                          <w:marLeft w:val="0"/>
                                          <w:marRight w:val="0"/>
                                          <w:marTop w:val="0"/>
                                          <w:marBottom w:val="0"/>
                                          <w:divBdr>
                                            <w:top w:val="none" w:sz="0" w:space="0" w:color="auto"/>
                                            <w:left w:val="none" w:sz="0" w:space="0" w:color="auto"/>
                                            <w:bottom w:val="none" w:sz="0" w:space="0" w:color="auto"/>
                                            <w:right w:val="none" w:sz="0" w:space="0" w:color="auto"/>
                                          </w:divBdr>
                                          <w:divsChild>
                                            <w:div w:id="818107523">
                                              <w:marLeft w:val="0"/>
                                              <w:marRight w:val="0"/>
                                              <w:marTop w:val="0"/>
                                              <w:marBottom w:val="0"/>
                                              <w:divBdr>
                                                <w:top w:val="none" w:sz="0" w:space="0" w:color="auto"/>
                                                <w:left w:val="none" w:sz="0" w:space="0" w:color="auto"/>
                                                <w:bottom w:val="none" w:sz="0" w:space="0" w:color="auto"/>
                                                <w:right w:val="none" w:sz="0" w:space="0" w:color="auto"/>
                                              </w:divBdr>
                                              <w:divsChild>
                                                <w:div w:id="560096654">
                                                  <w:marLeft w:val="0"/>
                                                  <w:marRight w:val="0"/>
                                                  <w:marTop w:val="0"/>
                                                  <w:marBottom w:val="0"/>
                                                  <w:divBdr>
                                                    <w:top w:val="none" w:sz="0" w:space="0" w:color="auto"/>
                                                    <w:left w:val="none" w:sz="0" w:space="0" w:color="auto"/>
                                                    <w:bottom w:val="none" w:sz="0" w:space="0" w:color="auto"/>
                                                    <w:right w:val="none" w:sz="0" w:space="0" w:color="auto"/>
                                                  </w:divBdr>
                                                  <w:divsChild>
                                                    <w:div w:id="374277905">
                                                      <w:marLeft w:val="0"/>
                                                      <w:marRight w:val="0"/>
                                                      <w:marTop w:val="0"/>
                                                      <w:marBottom w:val="0"/>
                                                      <w:divBdr>
                                                        <w:top w:val="none" w:sz="0" w:space="0" w:color="auto"/>
                                                        <w:left w:val="none" w:sz="0" w:space="0" w:color="auto"/>
                                                        <w:bottom w:val="none" w:sz="0" w:space="0" w:color="auto"/>
                                                        <w:right w:val="none" w:sz="0" w:space="0" w:color="auto"/>
                                                      </w:divBdr>
                                                      <w:divsChild>
                                                        <w:div w:id="1997219530">
                                                          <w:marLeft w:val="0"/>
                                                          <w:marRight w:val="0"/>
                                                          <w:marTop w:val="0"/>
                                                          <w:marBottom w:val="0"/>
                                                          <w:divBdr>
                                                            <w:top w:val="none" w:sz="0" w:space="0" w:color="auto"/>
                                                            <w:left w:val="none" w:sz="0" w:space="0" w:color="auto"/>
                                                            <w:bottom w:val="none" w:sz="0" w:space="0" w:color="auto"/>
                                                            <w:right w:val="none" w:sz="0" w:space="0" w:color="auto"/>
                                                          </w:divBdr>
                                                          <w:divsChild>
                                                            <w:div w:id="1016888238">
                                                              <w:marLeft w:val="0"/>
                                                              <w:marRight w:val="0"/>
                                                              <w:marTop w:val="0"/>
                                                              <w:marBottom w:val="0"/>
                                                              <w:divBdr>
                                                                <w:top w:val="none" w:sz="0" w:space="0" w:color="auto"/>
                                                                <w:left w:val="none" w:sz="0" w:space="0" w:color="auto"/>
                                                                <w:bottom w:val="none" w:sz="0" w:space="0" w:color="auto"/>
                                                                <w:right w:val="none" w:sz="0" w:space="0" w:color="auto"/>
                                                              </w:divBdr>
                                                              <w:divsChild>
                                                                <w:div w:id="213008977">
                                                                  <w:marLeft w:val="0"/>
                                                                  <w:marRight w:val="0"/>
                                                                  <w:marTop w:val="0"/>
                                                                  <w:marBottom w:val="0"/>
                                                                  <w:divBdr>
                                                                    <w:top w:val="none" w:sz="0" w:space="0" w:color="auto"/>
                                                                    <w:left w:val="none" w:sz="0" w:space="0" w:color="auto"/>
                                                                    <w:bottom w:val="none" w:sz="0" w:space="0" w:color="auto"/>
                                                                    <w:right w:val="none" w:sz="0" w:space="0" w:color="auto"/>
                                                                  </w:divBdr>
                                                                  <w:divsChild>
                                                                    <w:div w:id="1609582430">
                                                                      <w:marLeft w:val="0"/>
                                                                      <w:marRight w:val="0"/>
                                                                      <w:marTop w:val="0"/>
                                                                      <w:marBottom w:val="0"/>
                                                                      <w:divBdr>
                                                                        <w:top w:val="none" w:sz="0" w:space="0" w:color="auto"/>
                                                                        <w:left w:val="none" w:sz="0" w:space="0" w:color="auto"/>
                                                                        <w:bottom w:val="none" w:sz="0" w:space="0" w:color="auto"/>
                                                                        <w:right w:val="none" w:sz="0" w:space="0" w:color="auto"/>
                                                                      </w:divBdr>
                                                                      <w:divsChild>
                                                                        <w:div w:id="588392183">
                                                                          <w:marLeft w:val="0"/>
                                                                          <w:marRight w:val="0"/>
                                                                          <w:marTop w:val="0"/>
                                                                          <w:marBottom w:val="0"/>
                                                                          <w:divBdr>
                                                                            <w:top w:val="none" w:sz="0" w:space="0" w:color="auto"/>
                                                                            <w:left w:val="none" w:sz="0" w:space="0" w:color="auto"/>
                                                                            <w:bottom w:val="none" w:sz="0" w:space="0" w:color="auto"/>
                                                                            <w:right w:val="none" w:sz="0" w:space="0" w:color="auto"/>
                                                                          </w:divBdr>
                                                                          <w:divsChild>
                                                                            <w:div w:id="134093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2260013">
      <w:bodyDiv w:val="1"/>
      <w:marLeft w:val="0"/>
      <w:marRight w:val="0"/>
      <w:marTop w:val="0"/>
      <w:marBottom w:val="0"/>
      <w:divBdr>
        <w:top w:val="none" w:sz="0" w:space="0" w:color="auto"/>
        <w:left w:val="none" w:sz="0" w:space="0" w:color="auto"/>
        <w:bottom w:val="none" w:sz="0" w:space="0" w:color="auto"/>
        <w:right w:val="none" w:sz="0" w:space="0" w:color="auto"/>
      </w:divBdr>
    </w:div>
    <w:div w:id="1657102003">
      <w:bodyDiv w:val="1"/>
      <w:marLeft w:val="0"/>
      <w:marRight w:val="0"/>
      <w:marTop w:val="0"/>
      <w:marBottom w:val="0"/>
      <w:divBdr>
        <w:top w:val="none" w:sz="0" w:space="0" w:color="auto"/>
        <w:left w:val="none" w:sz="0" w:space="0" w:color="auto"/>
        <w:bottom w:val="none" w:sz="0" w:space="0" w:color="auto"/>
        <w:right w:val="none" w:sz="0" w:space="0" w:color="auto"/>
      </w:divBdr>
    </w:div>
    <w:div w:id="2093164070">
      <w:bodyDiv w:val="1"/>
      <w:marLeft w:val="0"/>
      <w:marRight w:val="0"/>
      <w:marTop w:val="0"/>
      <w:marBottom w:val="0"/>
      <w:divBdr>
        <w:top w:val="none" w:sz="0" w:space="0" w:color="auto"/>
        <w:left w:val="none" w:sz="0" w:space="0" w:color="auto"/>
        <w:bottom w:val="none" w:sz="0" w:space="0" w:color="auto"/>
        <w:right w:val="none" w:sz="0" w:space="0" w:color="auto"/>
      </w:divBdr>
    </w:div>
    <w:div w:id="2141682312">
      <w:bodyDiv w:val="1"/>
      <w:marLeft w:val="0"/>
      <w:marRight w:val="0"/>
      <w:marTop w:val="0"/>
      <w:marBottom w:val="0"/>
      <w:divBdr>
        <w:top w:val="none" w:sz="0" w:space="0" w:color="auto"/>
        <w:left w:val="none" w:sz="0" w:space="0" w:color="auto"/>
        <w:bottom w:val="none" w:sz="0" w:space="0" w:color="auto"/>
        <w:right w:val="none" w:sz="0" w:space="0" w:color="auto"/>
      </w:divBdr>
      <w:divsChild>
        <w:div w:id="1014572301">
          <w:marLeft w:val="0"/>
          <w:marRight w:val="0"/>
          <w:marTop w:val="0"/>
          <w:marBottom w:val="0"/>
          <w:divBdr>
            <w:top w:val="none" w:sz="0" w:space="0" w:color="auto"/>
            <w:left w:val="none" w:sz="0" w:space="0" w:color="auto"/>
            <w:bottom w:val="none" w:sz="0" w:space="0" w:color="auto"/>
            <w:right w:val="none" w:sz="0" w:space="0" w:color="auto"/>
          </w:divBdr>
          <w:divsChild>
            <w:div w:id="1676959183">
              <w:marLeft w:val="0"/>
              <w:marRight w:val="0"/>
              <w:marTop w:val="0"/>
              <w:marBottom w:val="0"/>
              <w:divBdr>
                <w:top w:val="none" w:sz="0" w:space="0" w:color="auto"/>
                <w:left w:val="none" w:sz="0" w:space="0" w:color="auto"/>
                <w:bottom w:val="none" w:sz="0" w:space="0" w:color="auto"/>
                <w:right w:val="none" w:sz="0" w:space="0" w:color="auto"/>
              </w:divBdr>
              <w:divsChild>
                <w:div w:id="1755932929">
                  <w:marLeft w:val="0"/>
                  <w:marRight w:val="0"/>
                  <w:marTop w:val="0"/>
                  <w:marBottom w:val="0"/>
                  <w:divBdr>
                    <w:top w:val="none" w:sz="0" w:space="0" w:color="auto"/>
                    <w:left w:val="none" w:sz="0" w:space="0" w:color="auto"/>
                    <w:bottom w:val="none" w:sz="0" w:space="0" w:color="auto"/>
                    <w:right w:val="none" w:sz="0" w:space="0" w:color="auto"/>
                  </w:divBdr>
                  <w:divsChild>
                    <w:div w:id="1897812740">
                      <w:marLeft w:val="0"/>
                      <w:marRight w:val="0"/>
                      <w:marTop w:val="0"/>
                      <w:marBottom w:val="0"/>
                      <w:divBdr>
                        <w:top w:val="none" w:sz="0" w:space="0" w:color="auto"/>
                        <w:left w:val="none" w:sz="0" w:space="0" w:color="auto"/>
                        <w:bottom w:val="none" w:sz="0" w:space="0" w:color="auto"/>
                        <w:right w:val="none" w:sz="0" w:space="0" w:color="auto"/>
                      </w:divBdr>
                      <w:divsChild>
                        <w:div w:id="530454903">
                          <w:marLeft w:val="0"/>
                          <w:marRight w:val="0"/>
                          <w:marTop w:val="0"/>
                          <w:marBottom w:val="0"/>
                          <w:divBdr>
                            <w:top w:val="none" w:sz="0" w:space="0" w:color="auto"/>
                            <w:left w:val="none" w:sz="0" w:space="0" w:color="auto"/>
                            <w:bottom w:val="none" w:sz="0" w:space="0" w:color="auto"/>
                            <w:right w:val="none" w:sz="0" w:space="0" w:color="auto"/>
                          </w:divBdr>
                          <w:divsChild>
                            <w:div w:id="165754101">
                              <w:marLeft w:val="0"/>
                              <w:marRight w:val="0"/>
                              <w:marTop w:val="0"/>
                              <w:marBottom w:val="0"/>
                              <w:divBdr>
                                <w:top w:val="none" w:sz="0" w:space="0" w:color="auto"/>
                                <w:left w:val="none" w:sz="0" w:space="0" w:color="auto"/>
                                <w:bottom w:val="none" w:sz="0" w:space="0" w:color="auto"/>
                                <w:right w:val="none" w:sz="0" w:space="0" w:color="auto"/>
                              </w:divBdr>
                              <w:divsChild>
                                <w:div w:id="1150289707">
                                  <w:marLeft w:val="0"/>
                                  <w:marRight w:val="0"/>
                                  <w:marTop w:val="0"/>
                                  <w:marBottom w:val="0"/>
                                  <w:divBdr>
                                    <w:top w:val="none" w:sz="0" w:space="0" w:color="auto"/>
                                    <w:left w:val="none" w:sz="0" w:space="0" w:color="auto"/>
                                    <w:bottom w:val="none" w:sz="0" w:space="0" w:color="auto"/>
                                    <w:right w:val="none" w:sz="0" w:space="0" w:color="auto"/>
                                  </w:divBdr>
                                  <w:divsChild>
                                    <w:div w:id="1377926830">
                                      <w:marLeft w:val="0"/>
                                      <w:marRight w:val="0"/>
                                      <w:marTop w:val="0"/>
                                      <w:marBottom w:val="0"/>
                                      <w:divBdr>
                                        <w:top w:val="none" w:sz="0" w:space="0" w:color="auto"/>
                                        <w:left w:val="none" w:sz="0" w:space="0" w:color="auto"/>
                                        <w:bottom w:val="none" w:sz="0" w:space="0" w:color="auto"/>
                                        <w:right w:val="none" w:sz="0" w:space="0" w:color="auto"/>
                                      </w:divBdr>
                                      <w:divsChild>
                                        <w:div w:id="860315517">
                                          <w:marLeft w:val="0"/>
                                          <w:marRight w:val="0"/>
                                          <w:marTop w:val="0"/>
                                          <w:marBottom w:val="0"/>
                                          <w:divBdr>
                                            <w:top w:val="none" w:sz="0" w:space="0" w:color="auto"/>
                                            <w:left w:val="none" w:sz="0" w:space="0" w:color="auto"/>
                                            <w:bottom w:val="none" w:sz="0" w:space="0" w:color="auto"/>
                                            <w:right w:val="none" w:sz="0" w:space="0" w:color="auto"/>
                                          </w:divBdr>
                                          <w:divsChild>
                                            <w:div w:id="1766460735">
                                              <w:marLeft w:val="0"/>
                                              <w:marRight w:val="0"/>
                                              <w:marTop w:val="0"/>
                                              <w:marBottom w:val="0"/>
                                              <w:divBdr>
                                                <w:top w:val="none" w:sz="0" w:space="0" w:color="auto"/>
                                                <w:left w:val="none" w:sz="0" w:space="0" w:color="auto"/>
                                                <w:bottom w:val="none" w:sz="0" w:space="0" w:color="auto"/>
                                                <w:right w:val="none" w:sz="0" w:space="0" w:color="auto"/>
                                              </w:divBdr>
                                              <w:divsChild>
                                                <w:div w:id="584808032">
                                                  <w:marLeft w:val="0"/>
                                                  <w:marRight w:val="0"/>
                                                  <w:marTop w:val="0"/>
                                                  <w:marBottom w:val="0"/>
                                                  <w:divBdr>
                                                    <w:top w:val="none" w:sz="0" w:space="0" w:color="auto"/>
                                                    <w:left w:val="none" w:sz="0" w:space="0" w:color="auto"/>
                                                    <w:bottom w:val="none" w:sz="0" w:space="0" w:color="auto"/>
                                                    <w:right w:val="none" w:sz="0" w:space="0" w:color="auto"/>
                                                  </w:divBdr>
                                                  <w:divsChild>
                                                    <w:div w:id="429087775">
                                                      <w:marLeft w:val="0"/>
                                                      <w:marRight w:val="0"/>
                                                      <w:marTop w:val="0"/>
                                                      <w:marBottom w:val="0"/>
                                                      <w:divBdr>
                                                        <w:top w:val="none" w:sz="0" w:space="0" w:color="auto"/>
                                                        <w:left w:val="none" w:sz="0" w:space="0" w:color="auto"/>
                                                        <w:bottom w:val="none" w:sz="0" w:space="0" w:color="auto"/>
                                                        <w:right w:val="none" w:sz="0" w:space="0" w:color="auto"/>
                                                      </w:divBdr>
                                                      <w:divsChild>
                                                        <w:div w:id="3171462">
                                                          <w:marLeft w:val="0"/>
                                                          <w:marRight w:val="0"/>
                                                          <w:marTop w:val="0"/>
                                                          <w:marBottom w:val="0"/>
                                                          <w:divBdr>
                                                            <w:top w:val="none" w:sz="0" w:space="0" w:color="auto"/>
                                                            <w:left w:val="none" w:sz="0" w:space="0" w:color="auto"/>
                                                            <w:bottom w:val="none" w:sz="0" w:space="0" w:color="auto"/>
                                                            <w:right w:val="none" w:sz="0" w:space="0" w:color="auto"/>
                                                          </w:divBdr>
                                                          <w:divsChild>
                                                            <w:div w:id="585378485">
                                                              <w:marLeft w:val="0"/>
                                                              <w:marRight w:val="0"/>
                                                              <w:marTop w:val="0"/>
                                                              <w:marBottom w:val="0"/>
                                                              <w:divBdr>
                                                                <w:top w:val="none" w:sz="0" w:space="0" w:color="auto"/>
                                                                <w:left w:val="none" w:sz="0" w:space="0" w:color="auto"/>
                                                                <w:bottom w:val="none" w:sz="0" w:space="0" w:color="auto"/>
                                                                <w:right w:val="none" w:sz="0" w:space="0" w:color="auto"/>
                                                              </w:divBdr>
                                                              <w:divsChild>
                                                                <w:div w:id="1821383950">
                                                                  <w:marLeft w:val="0"/>
                                                                  <w:marRight w:val="0"/>
                                                                  <w:marTop w:val="0"/>
                                                                  <w:marBottom w:val="0"/>
                                                                  <w:divBdr>
                                                                    <w:top w:val="none" w:sz="0" w:space="0" w:color="auto"/>
                                                                    <w:left w:val="none" w:sz="0" w:space="0" w:color="auto"/>
                                                                    <w:bottom w:val="none" w:sz="0" w:space="0" w:color="auto"/>
                                                                    <w:right w:val="none" w:sz="0" w:space="0" w:color="auto"/>
                                                                  </w:divBdr>
                                                                  <w:divsChild>
                                                                    <w:div w:id="1524130395">
                                                                      <w:marLeft w:val="0"/>
                                                                      <w:marRight w:val="0"/>
                                                                      <w:marTop w:val="0"/>
                                                                      <w:marBottom w:val="0"/>
                                                                      <w:divBdr>
                                                                        <w:top w:val="none" w:sz="0" w:space="0" w:color="auto"/>
                                                                        <w:left w:val="none" w:sz="0" w:space="0" w:color="auto"/>
                                                                        <w:bottom w:val="none" w:sz="0" w:space="0" w:color="auto"/>
                                                                        <w:right w:val="none" w:sz="0" w:space="0" w:color="auto"/>
                                                                      </w:divBdr>
                                                                      <w:divsChild>
                                                                        <w:div w:id="1856000038">
                                                                          <w:marLeft w:val="0"/>
                                                                          <w:marRight w:val="0"/>
                                                                          <w:marTop w:val="0"/>
                                                                          <w:marBottom w:val="0"/>
                                                                          <w:divBdr>
                                                                            <w:top w:val="none" w:sz="0" w:space="0" w:color="auto"/>
                                                                            <w:left w:val="none" w:sz="0" w:space="0" w:color="auto"/>
                                                                            <w:bottom w:val="none" w:sz="0" w:space="0" w:color="auto"/>
                                                                            <w:right w:val="none" w:sz="0" w:space="0" w:color="auto"/>
                                                                          </w:divBdr>
                                                                          <w:divsChild>
                                                                            <w:div w:id="151645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2672115">
                                      <w:marLeft w:val="0"/>
                                      <w:marRight w:val="0"/>
                                      <w:marTop w:val="0"/>
                                      <w:marBottom w:val="0"/>
                                      <w:divBdr>
                                        <w:top w:val="none" w:sz="0" w:space="0" w:color="auto"/>
                                        <w:left w:val="none" w:sz="0" w:space="0" w:color="auto"/>
                                        <w:bottom w:val="none" w:sz="0" w:space="0" w:color="auto"/>
                                        <w:right w:val="none" w:sz="0" w:space="0" w:color="auto"/>
                                      </w:divBdr>
                                      <w:divsChild>
                                        <w:div w:id="1620262595">
                                          <w:marLeft w:val="0"/>
                                          <w:marRight w:val="0"/>
                                          <w:marTop w:val="0"/>
                                          <w:marBottom w:val="0"/>
                                          <w:divBdr>
                                            <w:top w:val="none" w:sz="0" w:space="0" w:color="auto"/>
                                            <w:left w:val="none" w:sz="0" w:space="0" w:color="auto"/>
                                            <w:bottom w:val="none" w:sz="0" w:space="0" w:color="auto"/>
                                            <w:right w:val="none" w:sz="0" w:space="0" w:color="auto"/>
                                          </w:divBdr>
                                          <w:divsChild>
                                            <w:div w:id="549806489">
                                              <w:marLeft w:val="0"/>
                                              <w:marRight w:val="0"/>
                                              <w:marTop w:val="0"/>
                                              <w:marBottom w:val="0"/>
                                              <w:divBdr>
                                                <w:top w:val="none" w:sz="0" w:space="0" w:color="auto"/>
                                                <w:left w:val="none" w:sz="0" w:space="0" w:color="auto"/>
                                                <w:bottom w:val="none" w:sz="0" w:space="0" w:color="auto"/>
                                                <w:right w:val="none" w:sz="0" w:space="0" w:color="auto"/>
                                              </w:divBdr>
                                              <w:divsChild>
                                                <w:div w:id="597100655">
                                                  <w:marLeft w:val="0"/>
                                                  <w:marRight w:val="0"/>
                                                  <w:marTop w:val="0"/>
                                                  <w:marBottom w:val="0"/>
                                                  <w:divBdr>
                                                    <w:top w:val="none" w:sz="0" w:space="0" w:color="auto"/>
                                                    <w:left w:val="none" w:sz="0" w:space="0" w:color="auto"/>
                                                    <w:bottom w:val="none" w:sz="0" w:space="0" w:color="auto"/>
                                                    <w:right w:val="none" w:sz="0" w:space="0" w:color="auto"/>
                                                  </w:divBdr>
                                                  <w:divsChild>
                                                    <w:div w:id="1288005253">
                                                      <w:marLeft w:val="0"/>
                                                      <w:marRight w:val="0"/>
                                                      <w:marTop w:val="0"/>
                                                      <w:marBottom w:val="0"/>
                                                      <w:divBdr>
                                                        <w:top w:val="none" w:sz="0" w:space="0" w:color="auto"/>
                                                        <w:left w:val="none" w:sz="0" w:space="0" w:color="auto"/>
                                                        <w:bottom w:val="none" w:sz="0" w:space="0" w:color="auto"/>
                                                        <w:right w:val="none" w:sz="0" w:space="0" w:color="auto"/>
                                                      </w:divBdr>
                                                      <w:divsChild>
                                                        <w:div w:id="5894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5138965">
              <w:marLeft w:val="0"/>
              <w:marRight w:val="0"/>
              <w:marTop w:val="0"/>
              <w:marBottom w:val="0"/>
              <w:divBdr>
                <w:top w:val="none" w:sz="0" w:space="0" w:color="auto"/>
                <w:left w:val="none" w:sz="0" w:space="0" w:color="auto"/>
                <w:bottom w:val="none" w:sz="0" w:space="0" w:color="auto"/>
                <w:right w:val="none" w:sz="0" w:space="0" w:color="auto"/>
              </w:divBdr>
              <w:divsChild>
                <w:div w:id="1978680619">
                  <w:marLeft w:val="0"/>
                  <w:marRight w:val="0"/>
                  <w:marTop w:val="0"/>
                  <w:marBottom w:val="0"/>
                  <w:divBdr>
                    <w:top w:val="none" w:sz="0" w:space="0" w:color="auto"/>
                    <w:left w:val="none" w:sz="0" w:space="0" w:color="auto"/>
                    <w:bottom w:val="none" w:sz="0" w:space="0" w:color="auto"/>
                    <w:right w:val="none" w:sz="0" w:space="0" w:color="auto"/>
                  </w:divBdr>
                  <w:divsChild>
                    <w:div w:id="57753833">
                      <w:marLeft w:val="0"/>
                      <w:marRight w:val="0"/>
                      <w:marTop w:val="0"/>
                      <w:marBottom w:val="0"/>
                      <w:divBdr>
                        <w:top w:val="none" w:sz="0" w:space="0" w:color="auto"/>
                        <w:left w:val="none" w:sz="0" w:space="0" w:color="auto"/>
                        <w:bottom w:val="none" w:sz="0" w:space="0" w:color="auto"/>
                        <w:right w:val="none" w:sz="0" w:space="0" w:color="auto"/>
                      </w:divBdr>
                      <w:divsChild>
                        <w:div w:id="1131903848">
                          <w:marLeft w:val="0"/>
                          <w:marRight w:val="0"/>
                          <w:marTop w:val="0"/>
                          <w:marBottom w:val="0"/>
                          <w:divBdr>
                            <w:top w:val="none" w:sz="0" w:space="0" w:color="auto"/>
                            <w:left w:val="none" w:sz="0" w:space="0" w:color="auto"/>
                            <w:bottom w:val="none" w:sz="0" w:space="0" w:color="auto"/>
                            <w:right w:val="none" w:sz="0" w:space="0" w:color="auto"/>
                          </w:divBdr>
                          <w:divsChild>
                            <w:div w:id="1711176848">
                              <w:marLeft w:val="0"/>
                              <w:marRight w:val="0"/>
                              <w:marTop w:val="0"/>
                              <w:marBottom w:val="0"/>
                              <w:divBdr>
                                <w:top w:val="none" w:sz="0" w:space="0" w:color="auto"/>
                                <w:left w:val="none" w:sz="0" w:space="0" w:color="auto"/>
                                <w:bottom w:val="none" w:sz="0" w:space="0" w:color="auto"/>
                                <w:right w:val="none" w:sz="0" w:space="0" w:color="auto"/>
                              </w:divBdr>
                              <w:divsChild>
                                <w:div w:id="1034815868">
                                  <w:marLeft w:val="0"/>
                                  <w:marRight w:val="0"/>
                                  <w:marTop w:val="0"/>
                                  <w:marBottom w:val="0"/>
                                  <w:divBdr>
                                    <w:top w:val="none" w:sz="0" w:space="0" w:color="auto"/>
                                    <w:left w:val="none" w:sz="0" w:space="0" w:color="auto"/>
                                    <w:bottom w:val="none" w:sz="0" w:space="0" w:color="auto"/>
                                    <w:right w:val="none" w:sz="0" w:space="0" w:color="auto"/>
                                  </w:divBdr>
                                  <w:divsChild>
                                    <w:div w:id="165648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413091">
                      <w:marLeft w:val="0"/>
                      <w:marRight w:val="0"/>
                      <w:marTop w:val="0"/>
                      <w:marBottom w:val="0"/>
                      <w:divBdr>
                        <w:top w:val="none" w:sz="0" w:space="0" w:color="auto"/>
                        <w:left w:val="none" w:sz="0" w:space="0" w:color="auto"/>
                        <w:bottom w:val="none" w:sz="0" w:space="0" w:color="auto"/>
                        <w:right w:val="none" w:sz="0" w:space="0" w:color="auto"/>
                      </w:divBdr>
                      <w:divsChild>
                        <w:div w:id="47729977">
                          <w:marLeft w:val="0"/>
                          <w:marRight w:val="0"/>
                          <w:marTop w:val="0"/>
                          <w:marBottom w:val="0"/>
                          <w:divBdr>
                            <w:top w:val="none" w:sz="0" w:space="0" w:color="auto"/>
                            <w:left w:val="none" w:sz="0" w:space="0" w:color="auto"/>
                            <w:bottom w:val="none" w:sz="0" w:space="0" w:color="auto"/>
                            <w:right w:val="none" w:sz="0" w:space="0" w:color="auto"/>
                          </w:divBdr>
                          <w:divsChild>
                            <w:div w:id="977491093">
                              <w:marLeft w:val="0"/>
                              <w:marRight w:val="0"/>
                              <w:marTop w:val="0"/>
                              <w:marBottom w:val="0"/>
                              <w:divBdr>
                                <w:top w:val="none" w:sz="0" w:space="0" w:color="auto"/>
                                <w:left w:val="none" w:sz="0" w:space="0" w:color="auto"/>
                                <w:bottom w:val="none" w:sz="0" w:space="0" w:color="auto"/>
                                <w:right w:val="none" w:sz="0" w:space="0" w:color="auto"/>
                              </w:divBdr>
                              <w:divsChild>
                                <w:div w:id="1045715048">
                                  <w:marLeft w:val="0"/>
                                  <w:marRight w:val="0"/>
                                  <w:marTop w:val="0"/>
                                  <w:marBottom w:val="0"/>
                                  <w:divBdr>
                                    <w:top w:val="none" w:sz="0" w:space="0" w:color="auto"/>
                                    <w:left w:val="none" w:sz="0" w:space="0" w:color="auto"/>
                                    <w:bottom w:val="none" w:sz="0" w:space="0" w:color="auto"/>
                                    <w:right w:val="none" w:sz="0" w:space="0" w:color="auto"/>
                                  </w:divBdr>
                                  <w:divsChild>
                                    <w:div w:id="358242353">
                                      <w:marLeft w:val="0"/>
                                      <w:marRight w:val="0"/>
                                      <w:marTop w:val="0"/>
                                      <w:marBottom w:val="0"/>
                                      <w:divBdr>
                                        <w:top w:val="none" w:sz="0" w:space="0" w:color="auto"/>
                                        <w:left w:val="none" w:sz="0" w:space="0" w:color="auto"/>
                                        <w:bottom w:val="none" w:sz="0" w:space="0" w:color="auto"/>
                                        <w:right w:val="none" w:sz="0" w:space="0" w:color="auto"/>
                                      </w:divBdr>
                                      <w:divsChild>
                                        <w:div w:id="1255548384">
                                          <w:marLeft w:val="0"/>
                                          <w:marRight w:val="0"/>
                                          <w:marTop w:val="0"/>
                                          <w:marBottom w:val="0"/>
                                          <w:divBdr>
                                            <w:top w:val="none" w:sz="0" w:space="0" w:color="auto"/>
                                            <w:left w:val="none" w:sz="0" w:space="0" w:color="auto"/>
                                            <w:bottom w:val="none" w:sz="0" w:space="0" w:color="auto"/>
                                            <w:right w:val="none" w:sz="0" w:space="0" w:color="auto"/>
                                          </w:divBdr>
                                        </w:div>
                                      </w:divsChild>
                                    </w:div>
                                    <w:div w:id="1470829681">
                                      <w:marLeft w:val="0"/>
                                      <w:marRight w:val="0"/>
                                      <w:marTop w:val="0"/>
                                      <w:marBottom w:val="0"/>
                                      <w:divBdr>
                                        <w:top w:val="none" w:sz="0" w:space="0" w:color="auto"/>
                                        <w:left w:val="none" w:sz="0" w:space="0" w:color="auto"/>
                                        <w:bottom w:val="none" w:sz="0" w:space="0" w:color="auto"/>
                                        <w:right w:val="none" w:sz="0" w:space="0" w:color="auto"/>
                                      </w:divBdr>
                                      <w:divsChild>
                                        <w:div w:id="1084186046">
                                          <w:marLeft w:val="0"/>
                                          <w:marRight w:val="0"/>
                                          <w:marTop w:val="0"/>
                                          <w:marBottom w:val="0"/>
                                          <w:divBdr>
                                            <w:top w:val="none" w:sz="0" w:space="0" w:color="auto"/>
                                            <w:left w:val="none" w:sz="0" w:space="0" w:color="auto"/>
                                            <w:bottom w:val="none" w:sz="0" w:space="0" w:color="auto"/>
                                            <w:right w:val="none" w:sz="0" w:space="0" w:color="auto"/>
                                          </w:divBdr>
                                          <w:divsChild>
                                            <w:div w:id="1755007036">
                                              <w:marLeft w:val="0"/>
                                              <w:marRight w:val="0"/>
                                              <w:marTop w:val="0"/>
                                              <w:marBottom w:val="0"/>
                                              <w:divBdr>
                                                <w:top w:val="none" w:sz="0" w:space="0" w:color="auto"/>
                                                <w:left w:val="none" w:sz="0" w:space="0" w:color="auto"/>
                                                <w:bottom w:val="none" w:sz="0" w:space="0" w:color="auto"/>
                                                <w:right w:val="none" w:sz="0" w:space="0" w:color="auto"/>
                                              </w:divBdr>
                                              <w:divsChild>
                                                <w:div w:id="1803956457">
                                                  <w:marLeft w:val="0"/>
                                                  <w:marRight w:val="0"/>
                                                  <w:marTop w:val="0"/>
                                                  <w:marBottom w:val="0"/>
                                                  <w:divBdr>
                                                    <w:top w:val="none" w:sz="0" w:space="0" w:color="auto"/>
                                                    <w:left w:val="none" w:sz="0" w:space="0" w:color="auto"/>
                                                    <w:bottom w:val="none" w:sz="0" w:space="0" w:color="auto"/>
                                                    <w:right w:val="none" w:sz="0" w:space="0" w:color="auto"/>
                                                  </w:divBdr>
                                                  <w:divsChild>
                                                    <w:div w:id="374080625">
                                                      <w:marLeft w:val="0"/>
                                                      <w:marRight w:val="0"/>
                                                      <w:marTop w:val="0"/>
                                                      <w:marBottom w:val="0"/>
                                                      <w:divBdr>
                                                        <w:top w:val="none" w:sz="0" w:space="0" w:color="auto"/>
                                                        <w:left w:val="none" w:sz="0" w:space="0" w:color="auto"/>
                                                        <w:bottom w:val="none" w:sz="0" w:space="0" w:color="auto"/>
                                                        <w:right w:val="none" w:sz="0" w:space="0" w:color="auto"/>
                                                      </w:divBdr>
                                                      <w:divsChild>
                                                        <w:div w:id="1851019714">
                                                          <w:marLeft w:val="0"/>
                                                          <w:marRight w:val="0"/>
                                                          <w:marTop w:val="0"/>
                                                          <w:marBottom w:val="0"/>
                                                          <w:divBdr>
                                                            <w:top w:val="none" w:sz="0" w:space="0" w:color="auto"/>
                                                            <w:left w:val="none" w:sz="0" w:space="0" w:color="auto"/>
                                                            <w:bottom w:val="none" w:sz="0" w:space="0" w:color="auto"/>
                                                            <w:right w:val="none" w:sz="0" w:space="0" w:color="auto"/>
                                                          </w:divBdr>
                                                          <w:divsChild>
                                                            <w:div w:id="1366712099">
                                                              <w:marLeft w:val="0"/>
                                                              <w:marRight w:val="0"/>
                                                              <w:marTop w:val="0"/>
                                                              <w:marBottom w:val="0"/>
                                                              <w:divBdr>
                                                                <w:top w:val="none" w:sz="0" w:space="0" w:color="auto"/>
                                                                <w:left w:val="none" w:sz="0" w:space="0" w:color="auto"/>
                                                                <w:bottom w:val="none" w:sz="0" w:space="0" w:color="auto"/>
                                                                <w:right w:val="none" w:sz="0" w:space="0" w:color="auto"/>
                                                              </w:divBdr>
                                                              <w:divsChild>
                                                                <w:div w:id="1427459760">
                                                                  <w:marLeft w:val="0"/>
                                                                  <w:marRight w:val="0"/>
                                                                  <w:marTop w:val="0"/>
                                                                  <w:marBottom w:val="0"/>
                                                                  <w:divBdr>
                                                                    <w:top w:val="none" w:sz="0" w:space="0" w:color="auto"/>
                                                                    <w:left w:val="none" w:sz="0" w:space="0" w:color="auto"/>
                                                                    <w:bottom w:val="none" w:sz="0" w:space="0" w:color="auto"/>
                                                                    <w:right w:val="none" w:sz="0" w:space="0" w:color="auto"/>
                                                                  </w:divBdr>
                                                                  <w:divsChild>
                                                                    <w:div w:id="232855462">
                                                                      <w:marLeft w:val="0"/>
                                                                      <w:marRight w:val="0"/>
                                                                      <w:marTop w:val="0"/>
                                                                      <w:marBottom w:val="0"/>
                                                                      <w:divBdr>
                                                                        <w:top w:val="none" w:sz="0" w:space="0" w:color="auto"/>
                                                                        <w:left w:val="none" w:sz="0" w:space="0" w:color="auto"/>
                                                                        <w:bottom w:val="none" w:sz="0" w:space="0" w:color="auto"/>
                                                                        <w:right w:val="none" w:sz="0" w:space="0" w:color="auto"/>
                                                                      </w:divBdr>
                                                                      <w:divsChild>
                                                                        <w:div w:id="2065835114">
                                                                          <w:marLeft w:val="0"/>
                                                                          <w:marRight w:val="0"/>
                                                                          <w:marTop w:val="0"/>
                                                                          <w:marBottom w:val="0"/>
                                                                          <w:divBdr>
                                                                            <w:top w:val="none" w:sz="0" w:space="0" w:color="auto"/>
                                                                            <w:left w:val="none" w:sz="0" w:space="0" w:color="auto"/>
                                                                            <w:bottom w:val="none" w:sz="0" w:space="0" w:color="auto"/>
                                                                            <w:right w:val="none" w:sz="0" w:space="0" w:color="auto"/>
                                                                          </w:divBdr>
                                                                          <w:divsChild>
                                                                            <w:div w:id="200947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forms.cloud.microsoft/r/mebwvMgnj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2629</Words>
  <Characters>14989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Musna Muse Kasim</dc:creator>
  <cp:keywords/>
  <dc:description/>
  <cp:lastModifiedBy>Emma Watathi</cp:lastModifiedBy>
  <cp:revision>5</cp:revision>
  <dcterms:created xsi:type="dcterms:W3CDTF">2026-07-24T10:28:00Z</dcterms:created>
  <dcterms:modified xsi:type="dcterms:W3CDTF">2026-07-24T10:57:00Z</dcterms:modified>
</cp:coreProperties>
</file>