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CAADC" w14:textId="77777777" w:rsidR="00012ED2" w:rsidRPr="009733E0" w:rsidRDefault="00012ED2" w:rsidP="00012ED2">
      <w:pPr>
        <w:jc w:val="right"/>
        <w:rPr>
          <w:rFonts w:ascii="Lato" w:hAnsi="Lato"/>
        </w:rPr>
      </w:pPr>
      <w:r w:rsidRPr="009733E0">
        <w:rPr>
          <w:rFonts w:ascii="Lato" w:eastAsia="Arial Unicode MS" w:hAnsi="Lato" w:cs="Arial"/>
          <w:b/>
          <w:noProof/>
        </w:rPr>
        <w:drawing>
          <wp:inline distT="0" distB="0" distL="0" distR="0" wp14:anchorId="5679A460" wp14:editId="13A3E5FF">
            <wp:extent cx="2025952" cy="51054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025952" cy="510540"/>
                    </a:xfrm>
                    <a:prstGeom prst="rect">
                      <a:avLst/>
                    </a:prstGeom>
                    <a:noFill/>
                    <a:ln>
                      <a:noFill/>
                    </a:ln>
                  </pic:spPr>
                </pic:pic>
              </a:graphicData>
            </a:graphic>
          </wp:inline>
        </w:drawing>
      </w:r>
    </w:p>
    <w:p w14:paraId="2C0379D6" w14:textId="77777777" w:rsidR="00012ED2" w:rsidRPr="009733E0" w:rsidRDefault="00012ED2" w:rsidP="00012ED2">
      <w:pPr>
        <w:rPr>
          <w:rFonts w:ascii="Lato" w:hAnsi="Lato"/>
        </w:rPr>
      </w:pPr>
    </w:p>
    <w:p w14:paraId="1C65DE43" w14:textId="77777777" w:rsidR="00012ED2" w:rsidRPr="009733E0" w:rsidRDefault="00012ED2" w:rsidP="00012ED2">
      <w:pPr>
        <w:shd w:val="clear" w:color="auto" w:fill="D9D9D9"/>
        <w:autoSpaceDE w:val="0"/>
        <w:autoSpaceDN w:val="0"/>
        <w:adjustRightInd w:val="0"/>
        <w:spacing w:after="0"/>
        <w:jc w:val="center"/>
        <w:rPr>
          <w:rFonts w:ascii="Lato" w:eastAsia="Times New Roman" w:hAnsi="Lato" w:cs="Arial"/>
          <w:b/>
          <w:bCs/>
          <w:kern w:val="32"/>
          <w:u w:val="single"/>
        </w:rPr>
      </w:pPr>
      <w:r w:rsidRPr="009733E0">
        <w:rPr>
          <w:rFonts w:ascii="Lato" w:hAnsi="Lato" w:cs="Arial"/>
          <w:b/>
          <w:u w:val="single"/>
        </w:rPr>
        <w:t xml:space="preserve">EXPRESSION OF INTEREST (EOI) </w:t>
      </w:r>
    </w:p>
    <w:p w14:paraId="0B0C69D0" w14:textId="77777777" w:rsidR="00012ED2" w:rsidRPr="009733E0" w:rsidRDefault="00012ED2" w:rsidP="00012ED2">
      <w:pPr>
        <w:spacing w:after="0" w:line="240" w:lineRule="auto"/>
        <w:rPr>
          <w:rFonts w:ascii="Lato" w:eastAsia="Times New Roman" w:hAnsi="Lato" w:cs="Arial"/>
          <w:b/>
          <w:bCs/>
          <w:color w:val="000000"/>
          <w:spacing w:val="6"/>
          <w:kern w:val="32"/>
        </w:rPr>
      </w:pPr>
    </w:p>
    <w:tbl>
      <w:tblPr>
        <w:tblW w:w="0" w:type="auto"/>
        <w:tblLook w:val="04A0" w:firstRow="1" w:lastRow="0" w:firstColumn="1" w:lastColumn="0" w:noHBand="0" w:noVBand="1"/>
      </w:tblPr>
      <w:tblGrid>
        <w:gridCol w:w="739"/>
        <w:gridCol w:w="2345"/>
        <w:gridCol w:w="6044"/>
        <w:gridCol w:w="222"/>
      </w:tblGrid>
      <w:tr w:rsidR="00012ED2" w:rsidRPr="009733E0" w14:paraId="286B2BE7" w14:textId="77777777" w:rsidTr="00D348AE">
        <w:trPr>
          <w:trHeight w:val="29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6441040" w14:textId="77777777" w:rsidR="00012ED2" w:rsidRPr="009733E0" w:rsidRDefault="00012ED2" w:rsidP="004E2B7B">
            <w:pPr>
              <w:jc w:val="center"/>
              <w:rPr>
                <w:rFonts w:ascii="Lato" w:hAnsi="Lato" w:cs="Arial"/>
                <w:b/>
                <w:bCs/>
                <w:color w:val="000000"/>
              </w:rPr>
            </w:pPr>
            <w:r w:rsidRPr="009733E0">
              <w:rPr>
                <w:rFonts w:ascii="Lato" w:hAnsi="Lato" w:cs="Arial"/>
                <w:b/>
                <w:bCs/>
                <w:color w:val="000000"/>
              </w:rPr>
              <w:t>S. No</w:t>
            </w:r>
          </w:p>
        </w:tc>
        <w:tc>
          <w:tcPr>
            <w:tcW w:w="0" w:type="auto"/>
            <w:tcBorders>
              <w:top w:val="single" w:sz="4" w:space="0" w:color="auto"/>
              <w:left w:val="nil"/>
              <w:bottom w:val="single" w:sz="4" w:space="0" w:color="auto"/>
              <w:right w:val="single" w:sz="4" w:space="0" w:color="auto"/>
            </w:tcBorders>
            <w:noWrap/>
            <w:vAlign w:val="bottom"/>
            <w:hideMark/>
          </w:tcPr>
          <w:p w14:paraId="2C30503A" w14:textId="77777777" w:rsidR="00012ED2" w:rsidRPr="009733E0" w:rsidRDefault="00012ED2" w:rsidP="004E2B7B">
            <w:pPr>
              <w:jc w:val="center"/>
              <w:rPr>
                <w:rFonts w:ascii="Lato" w:hAnsi="Lato" w:cs="Arial"/>
                <w:b/>
                <w:bCs/>
                <w:color w:val="000000"/>
              </w:rPr>
            </w:pPr>
            <w:r w:rsidRPr="009733E0">
              <w:rPr>
                <w:rFonts w:ascii="Lato" w:hAnsi="Lato" w:cs="Arial"/>
                <w:b/>
                <w:bCs/>
                <w:color w:val="000000"/>
              </w:rPr>
              <w:t>TENDER NO.</w:t>
            </w:r>
          </w:p>
        </w:tc>
        <w:tc>
          <w:tcPr>
            <w:tcW w:w="0" w:type="auto"/>
            <w:tcBorders>
              <w:top w:val="single" w:sz="4" w:space="0" w:color="auto"/>
              <w:left w:val="nil"/>
              <w:bottom w:val="single" w:sz="4" w:space="0" w:color="auto"/>
              <w:right w:val="single" w:sz="4" w:space="0" w:color="auto"/>
            </w:tcBorders>
            <w:noWrap/>
            <w:vAlign w:val="bottom"/>
            <w:hideMark/>
          </w:tcPr>
          <w:p w14:paraId="548286FA" w14:textId="77777777" w:rsidR="00012ED2" w:rsidRPr="009733E0" w:rsidRDefault="00012ED2" w:rsidP="004E2B7B">
            <w:pPr>
              <w:jc w:val="center"/>
              <w:rPr>
                <w:rFonts w:ascii="Lato" w:hAnsi="Lato" w:cs="Arial"/>
                <w:b/>
                <w:bCs/>
                <w:color w:val="000000"/>
              </w:rPr>
            </w:pPr>
            <w:r w:rsidRPr="009733E0">
              <w:rPr>
                <w:rFonts w:ascii="Lato" w:hAnsi="Lato" w:cs="Arial"/>
                <w:b/>
                <w:bCs/>
                <w:color w:val="000000"/>
              </w:rPr>
              <w:t>DESCRIPTION</w:t>
            </w:r>
          </w:p>
        </w:tc>
        <w:tc>
          <w:tcPr>
            <w:tcW w:w="0" w:type="auto"/>
            <w:tcBorders>
              <w:top w:val="single" w:sz="4" w:space="0" w:color="auto"/>
              <w:left w:val="nil"/>
              <w:bottom w:val="single" w:sz="4" w:space="0" w:color="auto"/>
              <w:right w:val="single" w:sz="4" w:space="0" w:color="auto"/>
            </w:tcBorders>
          </w:tcPr>
          <w:p w14:paraId="2E8110B8" w14:textId="77777777" w:rsidR="00012ED2" w:rsidRPr="009733E0" w:rsidRDefault="00012ED2" w:rsidP="004E2B7B">
            <w:pPr>
              <w:jc w:val="center"/>
              <w:rPr>
                <w:rFonts w:ascii="Lato" w:hAnsi="Lato" w:cs="Arial"/>
                <w:b/>
                <w:bCs/>
                <w:color w:val="000000"/>
              </w:rPr>
            </w:pPr>
          </w:p>
        </w:tc>
      </w:tr>
      <w:tr w:rsidR="00012ED2" w:rsidRPr="009733E0" w14:paraId="5DAB1BF9" w14:textId="77777777" w:rsidTr="00D348AE">
        <w:trPr>
          <w:trHeight w:val="580"/>
        </w:trPr>
        <w:tc>
          <w:tcPr>
            <w:tcW w:w="0" w:type="auto"/>
            <w:tcBorders>
              <w:top w:val="nil"/>
              <w:left w:val="single" w:sz="4" w:space="0" w:color="auto"/>
              <w:bottom w:val="single" w:sz="4" w:space="0" w:color="auto"/>
              <w:right w:val="single" w:sz="4" w:space="0" w:color="auto"/>
            </w:tcBorders>
            <w:noWrap/>
            <w:hideMark/>
          </w:tcPr>
          <w:p w14:paraId="327FF437" w14:textId="77777777" w:rsidR="00012ED2" w:rsidRPr="009733E0" w:rsidRDefault="00012ED2" w:rsidP="004E2B7B">
            <w:pPr>
              <w:jc w:val="center"/>
              <w:rPr>
                <w:rFonts w:ascii="Lato" w:hAnsi="Lato" w:cs="Arial"/>
                <w:b/>
                <w:color w:val="000000"/>
              </w:rPr>
            </w:pPr>
            <w:r w:rsidRPr="009733E0">
              <w:rPr>
                <w:rFonts w:ascii="Lato" w:hAnsi="Lato" w:cs="Arial"/>
                <w:b/>
                <w:color w:val="000000"/>
              </w:rPr>
              <w:t>1</w:t>
            </w:r>
          </w:p>
        </w:tc>
        <w:tc>
          <w:tcPr>
            <w:tcW w:w="0" w:type="auto"/>
            <w:tcBorders>
              <w:top w:val="nil"/>
              <w:left w:val="nil"/>
              <w:bottom w:val="single" w:sz="4" w:space="0" w:color="auto"/>
              <w:right w:val="single" w:sz="4" w:space="0" w:color="auto"/>
            </w:tcBorders>
            <w:noWrap/>
            <w:hideMark/>
          </w:tcPr>
          <w:p w14:paraId="71C8BDC4" w14:textId="77777777" w:rsidR="00012ED2" w:rsidRPr="009733E0" w:rsidRDefault="00012ED2" w:rsidP="004E2B7B">
            <w:pPr>
              <w:rPr>
                <w:rFonts w:ascii="Lato" w:hAnsi="Lato" w:cs="Arial"/>
                <w:b/>
                <w:color w:val="000000"/>
              </w:rPr>
            </w:pPr>
            <w:r w:rsidRPr="00930D4F">
              <w:rPr>
                <w:rFonts w:ascii="Lato" w:hAnsi="Lato" w:cs="Arial"/>
                <w:b/>
                <w:color w:val="000000"/>
              </w:rPr>
              <w:t>WVSOM/12/27FY26</w:t>
            </w:r>
          </w:p>
        </w:tc>
        <w:tc>
          <w:tcPr>
            <w:tcW w:w="0" w:type="auto"/>
            <w:tcBorders>
              <w:top w:val="nil"/>
              <w:left w:val="nil"/>
              <w:bottom w:val="single" w:sz="4" w:space="0" w:color="auto"/>
              <w:right w:val="single" w:sz="4" w:space="0" w:color="auto"/>
            </w:tcBorders>
            <w:hideMark/>
          </w:tcPr>
          <w:p w14:paraId="3D24F599" w14:textId="77777777" w:rsidR="00012ED2" w:rsidRPr="009733E0" w:rsidRDefault="00012ED2" w:rsidP="004E2B7B">
            <w:pPr>
              <w:rPr>
                <w:rFonts w:ascii="Lato" w:hAnsi="Lato" w:cs="Arial"/>
                <w:b/>
                <w:color w:val="000000"/>
              </w:rPr>
            </w:pPr>
            <w:r w:rsidRPr="009733E0">
              <w:rPr>
                <w:rFonts w:ascii="Lato" w:eastAsia="Lato" w:hAnsi="Lato" w:cs="Lato"/>
                <w:b/>
                <w:bCs/>
              </w:rPr>
              <w:t xml:space="preserve">Consultancy to conduct </w:t>
            </w:r>
            <w:r>
              <w:rPr>
                <w:rFonts w:ascii="Lato" w:eastAsia="Lato" w:hAnsi="Lato" w:cs="Lato"/>
                <w:b/>
                <w:bCs/>
              </w:rPr>
              <w:t xml:space="preserve">local value chains mapping and </w:t>
            </w:r>
            <w:r w:rsidRPr="009733E0">
              <w:rPr>
                <w:rFonts w:ascii="Lato" w:eastAsia="Lato" w:hAnsi="Lato" w:cs="Lato"/>
                <w:b/>
                <w:bCs/>
              </w:rPr>
              <w:t xml:space="preserve">market </w:t>
            </w:r>
            <w:r>
              <w:rPr>
                <w:rFonts w:ascii="Lato" w:eastAsia="Lato" w:hAnsi="Lato" w:cs="Lato"/>
                <w:b/>
                <w:bCs/>
              </w:rPr>
              <w:t>&amp;</w:t>
            </w:r>
            <w:r w:rsidRPr="009733E0">
              <w:rPr>
                <w:rFonts w:ascii="Lato" w:eastAsia="Lato" w:hAnsi="Lato" w:cs="Lato"/>
                <w:b/>
                <w:bCs/>
              </w:rPr>
              <w:t xml:space="preserve">skills assessment in </w:t>
            </w:r>
            <w:proofErr w:type="spellStart"/>
            <w:r w:rsidRPr="009733E0">
              <w:rPr>
                <w:rFonts w:ascii="Lato" w:eastAsia="Lato" w:hAnsi="Lato" w:cs="Lato"/>
                <w:b/>
                <w:bCs/>
              </w:rPr>
              <w:t>Eyl</w:t>
            </w:r>
            <w:proofErr w:type="spellEnd"/>
            <w:r w:rsidRPr="009733E0">
              <w:rPr>
                <w:rFonts w:ascii="Lato" w:eastAsia="Lato" w:hAnsi="Lato" w:cs="Lato"/>
                <w:b/>
                <w:bCs/>
              </w:rPr>
              <w:t xml:space="preserve"> and </w:t>
            </w:r>
            <w:proofErr w:type="spellStart"/>
            <w:r w:rsidRPr="009733E0">
              <w:rPr>
                <w:rFonts w:ascii="Lato" w:eastAsia="Lato" w:hAnsi="Lato" w:cs="Lato"/>
                <w:b/>
                <w:bCs/>
              </w:rPr>
              <w:t>Garowe</w:t>
            </w:r>
            <w:proofErr w:type="spellEnd"/>
          </w:p>
        </w:tc>
        <w:tc>
          <w:tcPr>
            <w:tcW w:w="0" w:type="auto"/>
            <w:tcBorders>
              <w:top w:val="nil"/>
              <w:left w:val="nil"/>
              <w:bottom w:val="single" w:sz="4" w:space="0" w:color="auto"/>
              <w:right w:val="single" w:sz="4" w:space="0" w:color="auto"/>
            </w:tcBorders>
          </w:tcPr>
          <w:p w14:paraId="4DEECFEA" w14:textId="77777777" w:rsidR="00012ED2" w:rsidRPr="009733E0" w:rsidRDefault="00012ED2" w:rsidP="004E2B7B">
            <w:pPr>
              <w:rPr>
                <w:rFonts w:ascii="Lato" w:eastAsia="Lato" w:hAnsi="Lato" w:cs="Lato"/>
                <w:b/>
                <w:bCs/>
              </w:rPr>
            </w:pPr>
          </w:p>
        </w:tc>
      </w:tr>
    </w:tbl>
    <w:p w14:paraId="085D02BE" w14:textId="77777777" w:rsidR="00012ED2" w:rsidRPr="009733E0" w:rsidRDefault="00012ED2" w:rsidP="00012ED2">
      <w:pPr>
        <w:spacing w:after="0" w:line="240" w:lineRule="auto"/>
        <w:rPr>
          <w:rFonts w:ascii="Lato" w:hAnsi="Lato" w:cs="Arial"/>
          <w:color w:val="000000"/>
        </w:rPr>
      </w:pPr>
    </w:p>
    <w:p w14:paraId="733ED9FC" w14:textId="77777777" w:rsidR="00012ED2" w:rsidRPr="009733E0" w:rsidRDefault="00012ED2" w:rsidP="00012ED2">
      <w:pPr>
        <w:autoSpaceDE w:val="0"/>
        <w:autoSpaceDN w:val="0"/>
        <w:adjustRightInd w:val="0"/>
        <w:spacing w:after="0" w:line="240" w:lineRule="auto"/>
        <w:jc w:val="both"/>
        <w:rPr>
          <w:rFonts w:ascii="Lato" w:hAnsi="Lato" w:cs="Arial"/>
          <w:b/>
        </w:rPr>
      </w:pPr>
      <w:r w:rsidRPr="009733E0">
        <w:rPr>
          <w:rFonts w:ascii="Lato" w:hAnsi="Lato" w:cs="Arial"/>
          <w:b/>
        </w:rPr>
        <w:t>Introduction</w:t>
      </w:r>
    </w:p>
    <w:p w14:paraId="4D3D83C5"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World Vision Somalia is implementing a project funded by the African Development Bank (</w:t>
      </w:r>
      <w:bookmarkStart w:id="0" w:name="_Hlk208312820"/>
      <w:r w:rsidRPr="009733E0">
        <w:rPr>
          <w:rFonts w:ascii="Lato" w:eastAsia="Calibri" w:hAnsi="Lato" w:cs="Times New Roman"/>
        </w:rPr>
        <w:t>AFDB</w:t>
      </w:r>
      <w:bookmarkEnd w:id="0"/>
      <w:r w:rsidRPr="009733E0">
        <w:rPr>
          <w:rFonts w:ascii="Lato" w:eastAsia="Calibri" w:hAnsi="Lato" w:cs="Times New Roman"/>
        </w:rPr>
        <w:t xml:space="preserve">) </w:t>
      </w:r>
      <w:r>
        <w:rPr>
          <w:rFonts w:ascii="Lato" w:eastAsia="Calibri" w:hAnsi="Lato" w:cs="Times New Roman"/>
        </w:rPr>
        <w:t xml:space="preserve">through the Africa Climate Change Fund (ACCF) </w:t>
      </w:r>
      <w:r w:rsidRPr="009733E0">
        <w:rPr>
          <w:rFonts w:ascii="Lato" w:eastAsia="Calibri" w:hAnsi="Lato" w:cs="Times New Roman"/>
        </w:rPr>
        <w:t>aimed at enhancing the resilience of vulnerable households, with a particular focus on women and youth, in Puntland, Somalia. This initiative aspires to empower these marginalized groups by challenging and transforming entrenched patriarchal norms and practices that limit their potential. By adopting a Gender-Transformative Approach, the project seeks to increase the capacity and agency of women and youth to adapt to the impacts of climate change effectively.</w:t>
      </w:r>
    </w:p>
    <w:p w14:paraId="4BF4F3B5" w14:textId="77777777" w:rsidR="00012ED2" w:rsidRPr="009733E0" w:rsidRDefault="00012ED2" w:rsidP="00012ED2">
      <w:pPr>
        <w:spacing w:after="0" w:line="240" w:lineRule="auto"/>
        <w:jc w:val="both"/>
        <w:rPr>
          <w:rFonts w:ascii="Lato" w:eastAsia="Calibri" w:hAnsi="Lato" w:cs="Times New Roman"/>
        </w:rPr>
      </w:pPr>
    </w:p>
    <w:p w14:paraId="0F364A1D"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A key component of this project involves communal rangeland rehabilitation and the promotion of sustainable agricultural practices, such as Farmer Managed Natural Regeneration (FMNR). These methods are designed to restore degraded lands, thereby improving food security and nutrition while also addressing poverty reduction. The project emphasizes enhancing agricultural productivity and diversifying livelihoods by providing crucial resources that promote sustainable natural resource management and environmental conservation.</w:t>
      </w:r>
    </w:p>
    <w:p w14:paraId="30C5E878" w14:textId="77777777" w:rsidR="00012ED2" w:rsidRPr="009733E0" w:rsidRDefault="00012ED2" w:rsidP="00012ED2">
      <w:pPr>
        <w:spacing w:after="0" w:line="240" w:lineRule="auto"/>
        <w:jc w:val="both"/>
        <w:rPr>
          <w:rFonts w:ascii="Lato" w:eastAsia="Calibri" w:hAnsi="Lato" w:cs="Times New Roman"/>
        </w:rPr>
      </w:pPr>
    </w:p>
    <w:p w14:paraId="33740455"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Specific initiatives, such as rangeland rehabilitation, play a critical role in empowering women and youth, allowing them to participate in climate-smart agriculture actively. By gaining access to finance and resources, these vulnerable individuals can improve their engagement in natural resource management, which is essential for fostering sustainable livelihoods.</w:t>
      </w:r>
    </w:p>
    <w:p w14:paraId="04D70853" w14:textId="77777777" w:rsidR="00012ED2" w:rsidRPr="009733E0" w:rsidRDefault="00012ED2" w:rsidP="00012ED2">
      <w:pPr>
        <w:spacing w:after="0" w:line="240" w:lineRule="auto"/>
        <w:jc w:val="both"/>
        <w:rPr>
          <w:rFonts w:ascii="Lato" w:eastAsia="Calibri" w:hAnsi="Lato" w:cs="Times New Roman"/>
        </w:rPr>
      </w:pPr>
    </w:p>
    <w:p w14:paraId="48670AA7"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To achieve these goals, the project focuses on several key areas: boosting agricultural productivity, enhancing the management of natural resources, providing capacity-building opportunities, access to finance and supporting the development of market-linked skills. These collective efforts are intended to promote self-sufficiency among target beneficiaries by broadening their access to economic, natural, and social resources, ultimately contributing to a more resilient and empowered community in Puntland.</w:t>
      </w:r>
    </w:p>
    <w:p w14:paraId="341092D8" w14:textId="77777777" w:rsidR="00012ED2" w:rsidRPr="009733E0" w:rsidRDefault="00012ED2" w:rsidP="00012ED2">
      <w:pPr>
        <w:spacing w:after="0" w:line="240" w:lineRule="auto"/>
        <w:jc w:val="both"/>
        <w:rPr>
          <w:rFonts w:ascii="Lato" w:eastAsia="Calibri" w:hAnsi="Lato" w:cs="Times New Roman"/>
        </w:rPr>
      </w:pPr>
    </w:p>
    <w:p w14:paraId="7ADE2AB4"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 xml:space="preserve">Several key factors are crucial to the success of women and youth empowerment and transformation initiatives, including access to markets, product quality (encompassing quality inputs, standard production and processing skills), market demand, competitiveness, compatibility, the ease of raw material/inputs and market trends/polarity. In addition, activities and considerations related to vulnerable groups, </w:t>
      </w:r>
      <w:proofErr w:type="gramStart"/>
      <w:r w:rsidRPr="009733E0">
        <w:rPr>
          <w:rFonts w:ascii="Lato" w:eastAsia="Calibri" w:hAnsi="Lato" w:cs="Times New Roman"/>
        </w:rPr>
        <w:t>e.g.</w:t>
      </w:r>
      <w:proofErr w:type="gramEnd"/>
      <w:r w:rsidRPr="009733E0">
        <w:rPr>
          <w:rFonts w:ascii="Lato" w:eastAsia="Calibri" w:hAnsi="Lato" w:cs="Times New Roman"/>
        </w:rPr>
        <w:t xml:space="preserve"> obstacles, risks, and opportunities that are unique to men or women, youth or adults, people with disabilities, and/or other marginalizing characteristics. Thus, a robust market assessment and mapping must be conducted.</w:t>
      </w:r>
    </w:p>
    <w:p w14:paraId="38192B1C"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lastRenderedPageBreak/>
        <w:t xml:space="preserve">The project is also providing financial and non-financial services; assisting women, youth, and </w:t>
      </w:r>
      <w:proofErr w:type="spellStart"/>
      <w:r w:rsidRPr="009733E0">
        <w:rPr>
          <w:rFonts w:ascii="Lato" w:eastAsia="Calibri" w:hAnsi="Lato" w:cs="Times New Roman"/>
        </w:rPr>
        <w:t>marginalised</w:t>
      </w:r>
      <w:proofErr w:type="spellEnd"/>
      <w:r w:rsidRPr="009733E0">
        <w:rPr>
          <w:rFonts w:ascii="Lato" w:eastAsia="Calibri" w:hAnsi="Lato" w:cs="Times New Roman"/>
        </w:rPr>
        <w:t xml:space="preserve"> people develop life and technical skills, access social resources, and engage in IGAs to reduce their social and economic vulnerability.  This comprehensive study will delve deeply into the analysis of current market dynamics, skill gaps, livelihood capacities, and the competencies of individuals in the </w:t>
      </w:r>
      <w:proofErr w:type="spellStart"/>
      <w:r w:rsidRPr="009733E0">
        <w:rPr>
          <w:rFonts w:ascii="Lato" w:eastAsia="Calibri" w:hAnsi="Lato" w:cs="Times New Roman"/>
        </w:rPr>
        <w:t>Eyl</w:t>
      </w:r>
      <w:proofErr w:type="spellEnd"/>
      <w:r w:rsidRPr="009733E0">
        <w:rPr>
          <w:rFonts w:ascii="Lato" w:eastAsia="Calibri" w:hAnsi="Lato" w:cs="Times New Roman"/>
        </w:rPr>
        <w:t xml:space="preserve"> and </w:t>
      </w:r>
      <w:proofErr w:type="spellStart"/>
      <w:r w:rsidRPr="009733E0">
        <w:rPr>
          <w:rFonts w:ascii="Lato" w:eastAsia="Calibri" w:hAnsi="Lato" w:cs="Times New Roman"/>
        </w:rPr>
        <w:t>Garowe</w:t>
      </w:r>
      <w:proofErr w:type="spellEnd"/>
      <w:r w:rsidRPr="009733E0">
        <w:rPr>
          <w:rFonts w:ascii="Lato" w:eastAsia="Calibri" w:hAnsi="Lato" w:cs="Times New Roman"/>
        </w:rPr>
        <w:t xml:space="preserve"> districts of Puntland. By examining these factors in detail, the research aims to uncover the specific challenges and opportunities faced by the local population.</w:t>
      </w:r>
    </w:p>
    <w:p w14:paraId="3897A46B"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In addition to assessing the current landscape, the study will explore viable value chains that can be strategically aligned with the needs and capabilities of the target groups, particularly women and youth. By focusing on these demographics, the assessment will provide targeted insights and recommendations on how to engage these groups in meaningful economic activities.</w:t>
      </w:r>
    </w:p>
    <w:p w14:paraId="2C8B6F25" w14:textId="77777777" w:rsidR="00012ED2" w:rsidRPr="009733E0" w:rsidRDefault="00012ED2" w:rsidP="00012ED2">
      <w:pPr>
        <w:spacing w:after="0" w:line="240" w:lineRule="auto"/>
        <w:jc w:val="both"/>
        <w:rPr>
          <w:rFonts w:ascii="Lato" w:eastAsia="Calibri" w:hAnsi="Lato" w:cs="Times New Roman"/>
        </w:rPr>
      </w:pPr>
    </w:p>
    <w:p w14:paraId="7C33A2D9"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Ultimately, this research seeks to offer accurate guidance on the particular value chains that can be leveraged to foster sustainable income generation and improve overall livelihoods. Through this approach, the study aims to empower local communities and contribute to long-term economic resilience in the region.</w:t>
      </w:r>
    </w:p>
    <w:p w14:paraId="63FB58D0" w14:textId="77777777" w:rsidR="00012ED2" w:rsidRPr="009733E0" w:rsidRDefault="00012ED2" w:rsidP="00012ED2">
      <w:pPr>
        <w:spacing w:after="0" w:line="240" w:lineRule="auto"/>
        <w:jc w:val="both"/>
        <w:rPr>
          <w:rFonts w:ascii="Lato" w:eastAsia="Calibri" w:hAnsi="Lato" w:cs="Times New Roman"/>
        </w:rPr>
      </w:pPr>
    </w:p>
    <w:p w14:paraId="3C8B18AD"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The assessment methodology should include desk analysis and collection of primary data through focus group discussions, business surveys, key informant interviews, and market observations, as detailed in the present Terms of Reference (</w:t>
      </w:r>
      <w:proofErr w:type="spellStart"/>
      <w:r w:rsidRPr="009733E0">
        <w:rPr>
          <w:rFonts w:ascii="Lato" w:eastAsia="Calibri" w:hAnsi="Lato" w:cs="Times New Roman"/>
        </w:rPr>
        <w:t>ToR</w:t>
      </w:r>
      <w:proofErr w:type="spellEnd"/>
      <w:r w:rsidRPr="009733E0">
        <w:rPr>
          <w:rFonts w:ascii="Lato" w:eastAsia="Calibri" w:hAnsi="Lato" w:cs="Times New Roman"/>
        </w:rPr>
        <w:t>). It will also involve review and analysis of relevant policies and dynamics that affect access to economic opportunities, including government policies, access to financial services, access to markets, and transport.</w:t>
      </w:r>
    </w:p>
    <w:p w14:paraId="3F3E7B04" w14:textId="77777777" w:rsidR="00012ED2" w:rsidRPr="009733E0" w:rsidRDefault="00012ED2" w:rsidP="00012ED2">
      <w:pPr>
        <w:spacing w:after="0" w:line="240" w:lineRule="auto"/>
        <w:jc w:val="both"/>
        <w:rPr>
          <w:rFonts w:ascii="Lato" w:eastAsia="Calibri" w:hAnsi="Lato" w:cs="Times New Roman"/>
        </w:rPr>
      </w:pPr>
    </w:p>
    <w:p w14:paraId="5B021DF2"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rPr>
        <w:t xml:space="preserve">The study will support targeting/planning of project activities and strengthening participants’ understanding of local market dynamics, opportunities, and risks. Information from the assessment report (or results) will also be shared with potential funding sources and may be shared with other stakeholders such as local decision makers and public policy makers within and outside </w:t>
      </w:r>
      <w:proofErr w:type="spellStart"/>
      <w:r w:rsidRPr="009733E0">
        <w:rPr>
          <w:rFonts w:ascii="Lato" w:eastAsia="Calibri" w:hAnsi="Lato" w:cs="Times New Roman"/>
        </w:rPr>
        <w:t>Garowe</w:t>
      </w:r>
      <w:proofErr w:type="spellEnd"/>
      <w:r w:rsidRPr="009733E0">
        <w:rPr>
          <w:rFonts w:ascii="Lato" w:eastAsia="Calibri" w:hAnsi="Lato" w:cs="Times New Roman"/>
        </w:rPr>
        <w:t xml:space="preserve"> and </w:t>
      </w:r>
      <w:proofErr w:type="spellStart"/>
      <w:r w:rsidRPr="009733E0">
        <w:rPr>
          <w:rFonts w:ascii="Lato" w:eastAsia="Calibri" w:hAnsi="Lato" w:cs="Times New Roman"/>
        </w:rPr>
        <w:t>Eyl</w:t>
      </w:r>
      <w:proofErr w:type="spellEnd"/>
      <w:r w:rsidRPr="009733E0">
        <w:rPr>
          <w:rFonts w:ascii="Lato" w:eastAsia="Calibri" w:hAnsi="Lato" w:cs="Times New Roman"/>
        </w:rPr>
        <w:t>.</w:t>
      </w:r>
    </w:p>
    <w:p w14:paraId="7B43B06A" w14:textId="77777777" w:rsidR="00012ED2" w:rsidRPr="009733E0" w:rsidRDefault="00012ED2" w:rsidP="00012ED2">
      <w:pPr>
        <w:spacing w:after="0" w:line="240" w:lineRule="auto"/>
        <w:jc w:val="both"/>
        <w:rPr>
          <w:rFonts w:ascii="Lato" w:eastAsia="Calibri" w:hAnsi="Lato" w:cs="Times New Roman"/>
          <w:b/>
          <w:bCs/>
        </w:rPr>
      </w:pPr>
    </w:p>
    <w:p w14:paraId="6ED3DB19" w14:textId="77777777" w:rsidR="00012ED2" w:rsidRPr="009733E0" w:rsidRDefault="00012ED2" w:rsidP="00012ED2">
      <w:pPr>
        <w:pStyle w:val="ListParagraph"/>
        <w:numPr>
          <w:ilvl w:val="0"/>
          <w:numId w:val="2"/>
        </w:numPr>
        <w:spacing w:before="100" w:after="200" w:line="276" w:lineRule="auto"/>
        <w:jc w:val="both"/>
        <w:rPr>
          <w:rFonts w:ascii="Lato" w:eastAsia="Lato" w:hAnsi="Lato" w:cs="Lato"/>
        </w:rPr>
      </w:pPr>
      <w:r w:rsidRPr="009733E0">
        <w:rPr>
          <w:rFonts w:ascii="Lato" w:eastAsia="Lato" w:hAnsi="Lato" w:cs="Lato"/>
          <w:b/>
          <w:bCs/>
        </w:rPr>
        <w:t>Project Background</w:t>
      </w:r>
      <w:r w:rsidRPr="009733E0">
        <w:rPr>
          <w:rFonts w:ascii="Lato" w:eastAsia="Lato" w:hAnsi="Lato" w:cs="Lato"/>
        </w:rPr>
        <w:t>:</w:t>
      </w:r>
    </w:p>
    <w:p w14:paraId="50895361" w14:textId="77777777" w:rsidR="00012ED2" w:rsidRDefault="00012ED2" w:rsidP="00012ED2">
      <w:pPr>
        <w:rPr>
          <w:rFonts w:ascii="Lato" w:eastAsia="Lato" w:hAnsi="Lato" w:cs="Lato"/>
        </w:rPr>
      </w:pPr>
      <w:r w:rsidRPr="009733E0">
        <w:rPr>
          <w:rFonts w:ascii="Lato" w:eastAsia="Lato" w:hAnsi="Lato" w:cs="Lato"/>
          <w:b/>
          <w:bCs/>
        </w:rPr>
        <w:t xml:space="preserve">Project name: </w:t>
      </w:r>
      <w:r w:rsidRPr="00A256E7">
        <w:rPr>
          <w:b/>
          <w:bCs/>
        </w:rPr>
        <w:t>Increased Resilience of Vulnerable households, especially women and youth, in Puntland, Somalia in the face of climate shocks</w:t>
      </w:r>
      <w:r w:rsidRPr="009733E0" w:rsidDel="00DC3EAC">
        <w:rPr>
          <w:rFonts w:ascii="Lato" w:eastAsia="Lato" w:hAnsi="Lato" w:cs="Lato"/>
        </w:rPr>
        <w:t xml:space="preserve"> </w:t>
      </w:r>
    </w:p>
    <w:p w14:paraId="3F508F79" w14:textId="77777777" w:rsidR="00012ED2" w:rsidRPr="009733E0" w:rsidRDefault="00012ED2" w:rsidP="00012ED2">
      <w:pPr>
        <w:rPr>
          <w:rFonts w:ascii="Lato" w:eastAsia="Lato" w:hAnsi="Lato" w:cs="Lato"/>
          <w:b/>
          <w:bCs/>
        </w:rPr>
      </w:pPr>
      <w:r w:rsidRPr="009733E0">
        <w:rPr>
          <w:rFonts w:ascii="Lato" w:eastAsia="Lato" w:hAnsi="Lato" w:cs="Lato"/>
          <w:b/>
          <w:bCs/>
        </w:rPr>
        <w:t>Donor: African Development Bank Group (</w:t>
      </w:r>
      <w:r>
        <w:rPr>
          <w:rFonts w:ascii="Lato" w:eastAsia="Lato" w:hAnsi="Lato" w:cs="Lato"/>
          <w:b/>
          <w:bCs/>
        </w:rPr>
        <w:t>A</w:t>
      </w:r>
      <w:r>
        <w:rPr>
          <w:rFonts w:ascii="Lato" w:eastAsia="Calibri" w:hAnsi="Lato" w:cs="Times New Roman"/>
        </w:rPr>
        <w:t>f</w:t>
      </w:r>
      <w:r w:rsidRPr="009733E0">
        <w:rPr>
          <w:rFonts w:ascii="Lato" w:eastAsia="Calibri" w:hAnsi="Lato" w:cs="Times New Roman"/>
        </w:rPr>
        <w:t>DB)</w:t>
      </w:r>
      <w:r>
        <w:rPr>
          <w:rFonts w:ascii="Lato" w:eastAsia="Calibri" w:hAnsi="Lato" w:cs="Times New Roman"/>
        </w:rPr>
        <w:t xml:space="preserve"> </w:t>
      </w:r>
      <w:r w:rsidRPr="009733E0">
        <w:rPr>
          <w:rFonts w:ascii="Lato" w:eastAsia="Lato" w:hAnsi="Lato" w:cs="Lato"/>
        </w:rPr>
        <w:t xml:space="preserve">through the Africa Climate Change </w:t>
      </w:r>
      <w:r>
        <w:rPr>
          <w:rFonts w:ascii="Lato" w:eastAsia="Lato" w:hAnsi="Lato" w:cs="Lato"/>
        </w:rPr>
        <w:t>Fund (ACCF)</w:t>
      </w:r>
    </w:p>
    <w:p w14:paraId="109CE9A1" w14:textId="77777777" w:rsidR="00012ED2" w:rsidRPr="009733E0" w:rsidRDefault="00012ED2" w:rsidP="00012ED2">
      <w:pPr>
        <w:rPr>
          <w:rFonts w:ascii="Lato" w:eastAsia="Lato" w:hAnsi="Lato" w:cs="Lato"/>
          <w:b/>
          <w:bCs/>
        </w:rPr>
      </w:pPr>
      <w:r w:rsidRPr="009733E0">
        <w:rPr>
          <w:rFonts w:ascii="Lato" w:eastAsia="Lato" w:hAnsi="Lato" w:cs="Lato"/>
          <w:b/>
          <w:bCs/>
        </w:rPr>
        <w:t xml:space="preserve">Location: </w:t>
      </w:r>
      <w:proofErr w:type="spellStart"/>
      <w:r w:rsidRPr="009733E0">
        <w:rPr>
          <w:rFonts w:ascii="Lato" w:eastAsia="Lato" w:hAnsi="Lato" w:cs="Lato"/>
          <w:b/>
          <w:bCs/>
        </w:rPr>
        <w:t>Garowe</w:t>
      </w:r>
      <w:proofErr w:type="spellEnd"/>
      <w:r w:rsidRPr="009733E0">
        <w:rPr>
          <w:rFonts w:ascii="Lato" w:eastAsia="Lato" w:hAnsi="Lato" w:cs="Lato"/>
          <w:b/>
          <w:bCs/>
        </w:rPr>
        <w:t xml:space="preserve"> and </w:t>
      </w:r>
      <w:proofErr w:type="spellStart"/>
      <w:r w:rsidRPr="009733E0">
        <w:rPr>
          <w:rFonts w:ascii="Lato" w:eastAsia="Lato" w:hAnsi="Lato" w:cs="Lato"/>
          <w:b/>
          <w:bCs/>
        </w:rPr>
        <w:t>Eyl</w:t>
      </w:r>
      <w:proofErr w:type="spellEnd"/>
    </w:p>
    <w:p w14:paraId="6EBB82B4" w14:textId="77777777" w:rsidR="00012ED2" w:rsidRPr="009733E0" w:rsidRDefault="00012ED2" w:rsidP="00012ED2">
      <w:pPr>
        <w:rPr>
          <w:rFonts w:ascii="Lato" w:eastAsia="Lato" w:hAnsi="Lato" w:cs="Lato"/>
          <w:b/>
          <w:bCs/>
        </w:rPr>
      </w:pPr>
      <w:r w:rsidRPr="009733E0">
        <w:rPr>
          <w:rFonts w:ascii="Lato" w:eastAsia="Lato" w:hAnsi="Lato" w:cs="Lato"/>
          <w:b/>
          <w:bCs/>
        </w:rPr>
        <w:t xml:space="preserve">Sector: </w:t>
      </w:r>
      <w:r w:rsidRPr="009733E0">
        <w:rPr>
          <w:rFonts w:ascii="Lato" w:eastAsia="Lato" w:hAnsi="Lato" w:cs="Lato"/>
        </w:rPr>
        <w:t>Food Security &amp; Livelihood</w:t>
      </w:r>
    </w:p>
    <w:p w14:paraId="2A921C97" w14:textId="77777777" w:rsidR="00012ED2" w:rsidRPr="00836A7B" w:rsidRDefault="00012ED2" w:rsidP="00012ED2">
      <w:pPr>
        <w:rPr>
          <w:rFonts w:ascii="Lato" w:eastAsia="Lato" w:hAnsi="Lato" w:cs="Lato"/>
          <w:b/>
          <w:bCs/>
        </w:rPr>
      </w:pPr>
      <w:r w:rsidRPr="00836A7B">
        <w:rPr>
          <w:rFonts w:ascii="Lato" w:eastAsia="Lato" w:hAnsi="Lato" w:cs="Lato"/>
          <w:b/>
          <w:bCs/>
        </w:rPr>
        <w:t xml:space="preserve">Duration: </w:t>
      </w:r>
      <w:r w:rsidRPr="00836A7B">
        <w:rPr>
          <w:rFonts w:ascii="Lato" w:eastAsia="Lato" w:hAnsi="Lato" w:cs="Lato"/>
        </w:rPr>
        <w:t xml:space="preserve"> The expected timeline of the assignment is 30 days (1 month)</w:t>
      </w:r>
    </w:p>
    <w:p w14:paraId="425FA798" w14:textId="77777777" w:rsidR="00012ED2" w:rsidRPr="009733E0" w:rsidRDefault="00012ED2" w:rsidP="00012ED2">
      <w:pPr>
        <w:spacing w:after="0" w:line="240" w:lineRule="auto"/>
        <w:jc w:val="both"/>
        <w:rPr>
          <w:rFonts w:ascii="Lato" w:eastAsia="Calibri" w:hAnsi="Lato" w:cs="Times New Roman"/>
          <w:color w:val="FF0000"/>
        </w:rPr>
      </w:pPr>
    </w:p>
    <w:p w14:paraId="6AAD4AC8" w14:textId="77777777" w:rsidR="00012ED2" w:rsidRPr="009733E0" w:rsidRDefault="00012ED2" w:rsidP="00012ED2">
      <w:pPr>
        <w:spacing w:after="0" w:line="360" w:lineRule="auto"/>
        <w:jc w:val="both"/>
        <w:textAlignment w:val="baseline"/>
        <w:rPr>
          <w:rFonts w:ascii="Lato" w:eastAsia="Times New Roman" w:hAnsi="Lato" w:cs="Times New Roman"/>
          <w:b/>
          <w:bCs/>
        </w:rPr>
      </w:pPr>
      <w:r w:rsidRPr="009733E0">
        <w:rPr>
          <w:rFonts w:ascii="Lato" w:eastAsia="Times New Roman" w:hAnsi="Lato" w:cs="Times New Roman"/>
          <w:b/>
          <w:bCs/>
        </w:rPr>
        <w:t>2.1 Purpose, Scope and Objectives.</w:t>
      </w:r>
    </w:p>
    <w:p w14:paraId="151ACF53" w14:textId="77777777" w:rsidR="00012ED2" w:rsidRPr="009733E0" w:rsidRDefault="00012ED2" w:rsidP="00012ED2">
      <w:pPr>
        <w:spacing w:after="0" w:line="360" w:lineRule="auto"/>
        <w:jc w:val="both"/>
        <w:textAlignment w:val="baseline"/>
        <w:rPr>
          <w:rFonts w:ascii="Lato" w:eastAsia="Times New Roman" w:hAnsi="Lato" w:cs="Times New Roman"/>
        </w:rPr>
      </w:pPr>
      <w:r w:rsidRPr="009733E0">
        <w:rPr>
          <w:rFonts w:ascii="Lato" w:eastAsia="Times New Roman" w:hAnsi="Lato" w:cs="Times New Roman"/>
          <w:b/>
          <w:bCs/>
        </w:rPr>
        <w:t>Objectives of the assignment </w:t>
      </w:r>
      <w:r w:rsidRPr="009733E0">
        <w:rPr>
          <w:rFonts w:ascii="Lato" w:eastAsia="Times New Roman" w:hAnsi="Lato" w:cs="Times New Roman"/>
        </w:rPr>
        <w:t> </w:t>
      </w:r>
    </w:p>
    <w:p w14:paraId="40904F83" w14:textId="77777777" w:rsidR="00012ED2" w:rsidRPr="009733E0" w:rsidRDefault="00012ED2" w:rsidP="00012ED2">
      <w:pPr>
        <w:pStyle w:val="ListParagraph"/>
        <w:numPr>
          <w:ilvl w:val="0"/>
          <w:numId w:val="3"/>
        </w:numPr>
        <w:spacing w:line="360" w:lineRule="auto"/>
        <w:ind w:left="720"/>
        <w:jc w:val="both"/>
        <w:rPr>
          <w:rFonts w:ascii="Lato" w:hAnsi="Lato" w:cs="Times New Roman"/>
        </w:rPr>
      </w:pPr>
      <w:r w:rsidRPr="009733E0">
        <w:rPr>
          <w:rFonts w:ascii="Lato" w:hAnsi="Lato" w:cs="Times New Roman"/>
          <w:color w:val="000000"/>
        </w:rPr>
        <w:t>Conduct a comprehensive field assessment of potential economic activities and value chains for agriculture and other sectors.</w:t>
      </w:r>
    </w:p>
    <w:p w14:paraId="7B471C71" w14:textId="77777777" w:rsidR="00012ED2" w:rsidRPr="009733E0" w:rsidRDefault="00012ED2" w:rsidP="00012ED2">
      <w:pPr>
        <w:pStyle w:val="ListParagraph"/>
        <w:numPr>
          <w:ilvl w:val="0"/>
          <w:numId w:val="4"/>
        </w:numPr>
        <w:spacing w:line="360" w:lineRule="auto"/>
        <w:ind w:left="720"/>
        <w:jc w:val="both"/>
        <w:rPr>
          <w:rFonts w:ascii="Lato" w:hAnsi="Lato" w:cs="Times New Roman"/>
        </w:rPr>
      </w:pPr>
      <w:r w:rsidRPr="009733E0">
        <w:rPr>
          <w:rFonts w:ascii="Lato" w:hAnsi="Lato" w:cs="Times New Roman"/>
          <w:color w:val="000000"/>
        </w:rPr>
        <w:lastRenderedPageBreak/>
        <w:t xml:space="preserve">Assess current skill gaps and possible value chains that could be developed to enhance access to food and income for women and youth. </w:t>
      </w:r>
      <w:r w:rsidRPr="009733E0">
        <w:rPr>
          <w:rFonts w:ascii="Lato" w:hAnsi="Lato" w:cs="Times New Roman"/>
        </w:rPr>
        <w:t> </w:t>
      </w:r>
    </w:p>
    <w:p w14:paraId="721B22AB" w14:textId="77777777" w:rsidR="00012ED2" w:rsidRPr="009733E0" w:rsidRDefault="00012ED2" w:rsidP="00012ED2">
      <w:pPr>
        <w:pStyle w:val="ListParagraph"/>
        <w:numPr>
          <w:ilvl w:val="0"/>
          <w:numId w:val="5"/>
        </w:numPr>
        <w:spacing w:line="360" w:lineRule="auto"/>
        <w:ind w:left="720"/>
        <w:jc w:val="both"/>
        <w:rPr>
          <w:rFonts w:ascii="Lato" w:hAnsi="Lato" w:cs="Times New Roman"/>
        </w:rPr>
      </w:pPr>
      <w:r w:rsidRPr="009733E0">
        <w:rPr>
          <w:rFonts w:ascii="Lato" w:hAnsi="Lato" w:cs="Times New Roman"/>
          <w:color w:val="000000"/>
        </w:rPr>
        <w:t xml:space="preserve">To perform market assessment and analysis of the prioritized agricultural commodities within the region </w:t>
      </w:r>
      <w:r w:rsidRPr="009733E0">
        <w:rPr>
          <w:rFonts w:ascii="Lato" w:hAnsi="Lato" w:cs="Times New Roman"/>
        </w:rPr>
        <w:t>  </w:t>
      </w:r>
    </w:p>
    <w:p w14:paraId="160DF1A2" w14:textId="77777777" w:rsidR="00012ED2" w:rsidRPr="009733E0" w:rsidRDefault="00012ED2" w:rsidP="00012ED2">
      <w:pPr>
        <w:pStyle w:val="ListParagraph"/>
        <w:numPr>
          <w:ilvl w:val="0"/>
          <w:numId w:val="6"/>
        </w:numPr>
        <w:spacing w:line="360" w:lineRule="auto"/>
        <w:ind w:left="720"/>
        <w:jc w:val="both"/>
        <w:rPr>
          <w:rFonts w:ascii="Lato" w:hAnsi="Lato" w:cs="Times New Roman"/>
        </w:rPr>
      </w:pPr>
      <w:r w:rsidRPr="009733E0">
        <w:rPr>
          <w:rFonts w:ascii="Lato" w:hAnsi="Lato" w:cs="Times New Roman"/>
          <w:color w:val="000000"/>
        </w:rPr>
        <w:t xml:space="preserve">Assess market opportunities for women and youth in rural and urban areas </w:t>
      </w:r>
      <w:r w:rsidRPr="009733E0">
        <w:rPr>
          <w:rFonts w:ascii="Lato" w:hAnsi="Lato" w:cs="Times New Roman"/>
        </w:rPr>
        <w:t> </w:t>
      </w:r>
    </w:p>
    <w:p w14:paraId="2FFBA2E7" w14:textId="77777777" w:rsidR="00012ED2" w:rsidRPr="009733E0" w:rsidRDefault="00012ED2" w:rsidP="00012ED2">
      <w:pPr>
        <w:pStyle w:val="ListParagraph"/>
        <w:numPr>
          <w:ilvl w:val="0"/>
          <w:numId w:val="7"/>
        </w:numPr>
        <w:spacing w:line="360" w:lineRule="auto"/>
        <w:ind w:left="720"/>
        <w:jc w:val="both"/>
        <w:rPr>
          <w:rFonts w:ascii="Lato" w:hAnsi="Lato" w:cs="Times New Roman"/>
        </w:rPr>
      </w:pPr>
      <w:r w:rsidRPr="009733E0">
        <w:rPr>
          <w:rFonts w:ascii="Lato" w:hAnsi="Lato" w:cs="Times New Roman"/>
          <w:color w:val="000000"/>
        </w:rPr>
        <w:t xml:space="preserve">Develop clear recommendations for interventions and leverage points, such as value chains, business models, and cost-benefit analysis, to strengthen market competitiveness and support pastoral and </w:t>
      </w:r>
      <w:proofErr w:type="spellStart"/>
      <w:r w:rsidRPr="009733E0">
        <w:rPr>
          <w:rFonts w:ascii="Lato" w:hAnsi="Lato" w:cs="Times New Roman"/>
          <w:color w:val="000000"/>
        </w:rPr>
        <w:t>agro</w:t>
      </w:r>
      <w:proofErr w:type="spellEnd"/>
      <w:r w:rsidRPr="009733E0">
        <w:rPr>
          <w:rFonts w:ascii="Lato" w:hAnsi="Lato" w:cs="Times New Roman"/>
          <w:color w:val="000000"/>
        </w:rPr>
        <w:t xml:space="preserve">-pastoral households' resilience and livelihoods. </w:t>
      </w:r>
      <w:r w:rsidRPr="009733E0">
        <w:rPr>
          <w:rFonts w:ascii="Lato" w:hAnsi="Lato" w:cs="Times New Roman"/>
        </w:rPr>
        <w:t>  </w:t>
      </w:r>
    </w:p>
    <w:p w14:paraId="63A54398" w14:textId="77777777" w:rsidR="00012ED2" w:rsidRPr="009733E0" w:rsidRDefault="00012ED2" w:rsidP="00012ED2">
      <w:pPr>
        <w:spacing w:after="0" w:line="240" w:lineRule="auto"/>
        <w:jc w:val="both"/>
        <w:rPr>
          <w:rFonts w:ascii="Lato" w:eastAsia="Calibri" w:hAnsi="Lato" w:cs="Times New Roman"/>
        </w:rPr>
      </w:pPr>
    </w:p>
    <w:p w14:paraId="561F0997" w14:textId="77777777" w:rsidR="00012ED2" w:rsidRPr="009733E0" w:rsidRDefault="00012ED2" w:rsidP="00012ED2">
      <w:pPr>
        <w:spacing w:after="0" w:line="240" w:lineRule="auto"/>
        <w:jc w:val="both"/>
        <w:rPr>
          <w:rFonts w:ascii="Lato" w:eastAsia="Calibri" w:hAnsi="Lato" w:cs="Times New Roman"/>
          <w:b/>
          <w:bCs/>
        </w:rPr>
      </w:pPr>
      <w:r w:rsidRPr="009733E0">
        <w:rPr>
          <w:rFonts w:ascii="Lato" w:eastAsia="Calibri" w:hAnsi="Lato" w:cs="Times New Roman"/>
          <w:b/>
          <w:bCs/>
        </w:rPr>
        <w:t>2.2 Selection and prioritization of agricultural and forest commodities and diversified economic opportunities</w:t>
      </w:r>
    </w:p>
    <w:p w14:paraId="7FBFCADB" w14:textId="77777777" w:rsidR="00012ED2" w:rsidRPr="009733E0" w:rsidRDefault="00012ED2" w:rsidP="00012ED2">
      <w:pPr>
        <w:spacing w:after="0" w:line="240" w:lineRule="auto"/>
        <w:jc w:val="both"/>
        <w:rPr>
          <w:rFonts w:ascii="Lato" w:eastAsia="Calibri" w:hAnsi="Lato" w:cs="Times New Roman"/>
          <w:b/>
          <w:bCs/>
        </w:rPr>
      </w:pPr>
    </w:p>
    <w:p w14:paraId="7BD62E10" w14:textId="77777777" w:rsidR="00012ED2" w:rsidRPr="009733E0" w:rsidRDefault="00012ED2" w:rsidP="00012ED2">
      <w:pPr>
        <w:pStyle w:val="ListParagraph"/>
        <w:numPr>
          <w:ilvl w:val="0"/>
          <w:numId w:val="8"/>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The consultant will conduct field-level data collection to identify livestock/crop commodities and diversified economic opportunities  </w:t>
      </w:r>
    </w:p>
    <w:p w14:paraId="62B21B6A" w14:textId="77777777" w:rsidR="00012ED2" w:rsidRPr="009733E0" w:rsidRDefault="00012ED2" w:rsidP="00012ED2">
      <w:pPr>
        <w:pStyle w:val="ListParagraph"/>
        <w:numPr>
          <w:ilvl w:val="0"/>
          <w:numId w:val="8"/>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 xml:space="preserve">Prioritize three (3) potential </w:t>
      </w:r>
      <w:r>
        <w:rPr>
          <w:rFonts w:ascii="Lato" w:eastAsia="Times New Roman" w:hAnsi="Lato" w:cs="Times New Roman"/>
        </w:rPr>
        <w:t xml:space="preserve">crop and 3 </w:t>
      </w:r>
      <w:r w:rsidRPr="009733E0">
        <w:rPr>
          <w:rFonts w:ascii="Lato" w:eastAsia="Times New Roman" w:hAnsi="Lato" w:cs="Times New Roman"/>
        </w:rPr>
        <w:t xml:space="preserve">livestock </w:t>
      </w:r>
      <w:r>
        <w:rPr>
          <w:rFonts w:ascii="Lato" w:eastAsia="Times New Roman" w:hAnsi="Lato" w:cs="Times New Roman"/>
        </w:rPr>
        <w:t xml:space="preserve">value chains </w:t>
      </w:r>
      <w:r w:rsidRPr="009733E0">
        <w:rPr>
          <w:rFonts w:ascii="Lato" w:eastAsia="Times New Roman" w:hAnsi="Lato" w:cs="Times New Roman"/>
        </w:rPr>
        <w:t xml:space="preserve">and a minimum of </w:t>
      </w:r>
      <w:r>
        <w:rPr>
          <w:rFonts w:ascii="Lato" w:eastAsia="Times New Roman" w:hAnsi="Lato" w:cs="Times New Roman"/>
        </w:rPr>
        <w:t>5</w:t>
      </w:r>
      <w:r w:rsidRPr="009733E0">
        <w:rPr>
          <w:rFonts w:ascii="Lato" w:eastAsia="Times New Roman" w:hAnsi="Lato" w:cs="Times New Roman"/>
        </w:rPr>
        <w:t xml:space="preserve"> diversified economic opportunities based on the below general minimum criteria.</w:t>
      </w:r>
    </w:p>
    <w:tbl>
      <w:tblPr>
        <w:tblW w:w="10774" w:type="dxa"/>
        <w:tblInd w:w="-8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769"/>
        <w:gridCol w:w="5005"/>
      </w:tblGrid>
      <w:tr w:rsidR="00012ED2" w:rsidRPr="009733E0" w14:paraId="2C9BBA66" w14:textId="77777777" w:rsidTr="004E2B7B">
        <w:trPr>
          <w:trHeight w:val="300"/>
        </w:trPr>
        <w:tc>
          <w:tcPr>
            <w:tcW w:w="5769" w:type="dxa"/>
            <w:tcBorders>
              <w:top w:val="single" w:sz="6" w:space="0" w:color="000000"/>
              <w:left w:val="single" w:sz="6" w:space="0" w:color="000000"/>
              <w:bottom w:val="single" w:sz="6" w:space="0" w:color="000000"/>
              <w:right w:val="single" w:sz="6" w:space="0" w:color="000000"/>
            </w:tcBorders>
            <w:hideMark/>
          </w:tcPr>
          <w:p w14:paraId="65D2983C" w14:textId="77777777" w:rsidR="00012ED2" w:rsidRPr="009733E0" w:rsidRDefault="00012ED2" w:rsidP="004E2B7B">
            <w:pPr>
              <w:spacing w:after="0" w:line="360" w:lineRule="auto"/>
              <w:jc w:val="both"/>
              <w:textAlignment w:val="baseline"/>
              <w:rPr>
                <w:rFonts w:ascii="Lato" w:eastAsia="Times New Roman" w:hAnsi="Lato" w:cs="Times New Roman"/>
              </w:rPr>
            </w:pPr>
            <w:r w:rsidRPr="009733E0">
              <w:rPr>
                <w:rFonts w:ascii="Lato" w:eastAsia="Times New Roman" w:hAnsi="Lato" w:cs="Times New Roman"/>
                <w:b/>
                <w:bCs/>
              </w:rPr>
              <w:t>Relevance</w:t>
            </w:r>
            <w:r w:rsidRPr="009733E0">
              <w:rPr>
                <w:rFonts w:ascii="Lato" w:eastAsia="Times New Roman" w:hAnsi="Lato" w:cs="Times New Roman"/>
              </w:rPr>
              <w:t>  </w:t>
            </w:r>
          </w:p>
          <w:p w14:paraId="5B2710C2" w14:textId="77777777" w:rsidR="00012ED2" w:rsidRPr="009733E0" w:rsidRDefault="00012ED2" w:rsidP="004E2B7B">
            <w:pPr>
              <w:pStyle w:val="ListParagraph"/>
              <w:numPr>
                <w:ilvl w:val="0"/>
                <w:numId w:val="13"/>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 xml:space="preserve">Potential to engage more women and youth in </w:t>
            </w:r>
            <w:proofErr w:type="spellStart"/>
            <w:r w:rsidRPr="009733E0">
              <w:rPr>
                <w:rFonts w:ascii="Lato" w:eastAsia="Times New Roman" w:hAnsi="Lato" w:cs="Times New Roman"/>
              </w:rPr>
              <w:t>Garowe</w:t>
            </w:r>
            <w:proofErr w:type="spellEnd"/>
            <w:r w:rsidRPr="009733E0">
              <w:rPr>
                <w:rFonts w:ascii="Lato" w:eastAsia="Times New Roman" w:hAnsi="Lato" w:cs="Times New Roman"/>
              </w:rPr>
              <w:t xml:space="preserve"> and </w:t>
            </w:r>
            <w:proofErr w:type="spellStart"/>
            <w:r w:rsidRPr="009733E0">
              <w:rPr>
                <w:rFonts w:ascii="Lato" w:eastAsia="Times New Roman" w:hAnsi="Lato" w:cs="Times New Roman"/>
              </w:rPr>
              <w:t>Eyl</w:t>
            </w:r>
            <w:proofErr w:type="spellEnd"/>
          </w:p>
          <w:p w14:paraId="04BACFF3" w14:textId="77777777" w:rsidR="00012ED2" w:rsidRPr="009733E0" w:rsidRDefault="00012ED2" w:rsidP="004E2B7B">
            <w:pPr>
              <w:pStyle w:val="ListParagraph"/>
              <w:numPr>
                <w:ilvl w:val="0"/>
                <w:numId w:val="12"/>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Social and cultural acceptability of the economic activity  </w:t>
            </w:r>
          </w:p>
          <w:p w14:paraId="0DC85F38" w14:textId="77777777" w:rsidR="00012ED2" w:rsidRPr="009733E0" w:rsidRDefault="00012ED2" w:rsidP="004E2B7B">
            <w:pPr>
              <w:pStyle w:val="ListParagraph"/>
              <w:numPr>
                <w:ilvl w:val="0"/>
                <w:numId w:val="11"/>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 xml:space="preserve">Potential to engage marginalized groups (Women, youth and </w:t>
            </w:r>
            <w:proofErr w:type="spellStart"/>
            <w:r w:rsidRPr="009733E0">
              <w:rPr>
                <w:rFonts w:ascii="Lato" w:eastAsia="Times New Roman" w:hAnsi="Lato" w:cs="Times New Roman"/>
              </w:rPr>
              <w:t>PwDs</w:t>
            </w:r>
            <w:proofErr w:type="spellEnd"/>
            <w:r w:rsidRPr="009733E0">
              <w:rPr>
                <w:rFonts w:ascii="Lato" w:eastAsia="Times New Roman" w:hAnsi="Lato" w:cs="Times New Roman"/>
              </w:rPr>
              <w:t xml:space="preserve">) </w:t>
            </w:r>
          </w:p>
          <w:p w14:paraId="5AF994D3" w14:textId="77777777" w:rsidR="00012ED2" w:rsidRPr="009733E0" w:rsidRDefault="00012ED2" w:rsidP="004E2B7B">
            <w:pPr>
              <w:spacing w:after="0" w:line="360" w:lineRule="auto"/>
              <w:jc w:val="both"/>
              <w:textAlignment w:val="baseline"/>
              <w:rPr>
                <w:rFonts w:ascii="Lato" w:eastAsia="Times New Roman" w:hAnsi="Lato" w:cs="Times New Roman"/>
              </w:rPr>
            </w:pPr>
            <w:r w:rsidRPr="009733E0">
              <w:rPr>
                <w:rFonts w:ascii="Lato" w:eastAsia="Times New Roman" w:hAnsi="Lato" w:cs="Times New Roman"/>
              </w:rPr>
              <w:t> </w:t>
            </w:r>
          </w:p>
        </w:tc>
        <w:tc>
          <w:tcPr>
            <w:tcW w:w="5005" w:type="dxa"/>
            <w:tcBorders>
              <w:top w:val="single" w:sz="6" w:space="0" w:color="000000"/>
              <w:left w:val="single" w:sz="6" w:space="0" w:color="000000"/>
              <w:bottom w:val="single" w:sz="6" w:space="0" w:color="000000"/>
              <w:right w:val="single" w:sz="6" w:space="0" w:color="000000"/>
            </w:tcBorders>
            <w:hideMark/>
          </w:tcPr>
          <w:p w14:paraId="33CF464F" w14:textId="77777777" w:rsidR="00012ED2" w:rsidRPr="009733E0" w:rsidRDefault="00012ED2" w:rsidP="004E2B7B">
            <w:pPr>
              <w:spacing w:after="0" w:line="360" w:lineRule="auto"/>
              <w:jc w:val="both"/>
              <w:textAlignment w:val="baseline"/>
              <w:rPr>
                <w:rFonts w:ascii="Lato" w:eastAsia="Times New Roman" w:hAnsi="Lato" w:cs="Times New Roman"/>
              </w:rPr>
            </w:pPr>
            <w:r w:rsidRPr="009733E0">
              <w:rPr>
                <w:rFonts w:ascii="Lato" w:eastAsia="Times New Roman" w:hAnsi="Lato" w:cs="Times New Roman"/>
                <w:b/>
                <w:bCs/>
              </w:rPr>
              <w:t>Opportunity for growth</w:t>
            </w:r>
            <w:r w:rsidRPr="009733E0">
              <w:rPr>
                <w:rFonts w:ascii="Lato" w:eastAsia="Times New Roman" w:hAnsi="Lato" w:cs="Times New Roman"/>
              </w:rPr>
              <w:t> </w:t>
            </w:r>
          </w:p>
          <w:p w14:paraId="31C90E81" w14:textId="77777777" w:rsidR="00012ED2" w:rsidRPr="009733E0" w:rsidRDefault="00012ED2" w:rsidP="004E2B7B">
            <w:pPr>
              <w:pStyle w:val="ListParagraph"/>
              <w:numPr>
                <w:ilvl w:val="0"/>
                <w:numId w:val="11"/>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for increasing production and productivity </w:t>
            </w:r>
          </w:p>
          <w:p w14:paraId="093E417C" w14:textId="77777777" w:rsidR="00012ED2" w:rsidRPr="009733E0" w:rsidRDefault="00012ED2" w:rsidP="004E2B7B">
            <w:pPr>
              <w:pStyle w:val="ListParagraph"/>
              <w:numPr>
                <w:ilvl w:val="0"/>
                <w:numId w:val="11"/>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for increasing market opportunity (input and output market) </w:t>
            </w:r>
          </w:p>
          <w:p w14:paraId="3462E4A0" w14:textId="77777777" w:rsidR="00012ED2" w:rsidRPr="009733E0" w:rsidRDefault="00012ED2" w:rsidP="004E2B7B">
            <w:pPr>
              <w:pStyle w:val="ListParagraph"/>
              <w:numPr>
                <w:ilvl w:val="0"/>
                <w:numId w:val="11"/>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for value addition </w:t>
            </w:r>
          </w:p>
          <w:p w14:paraId="50E998E7" w14:textId="77777777" w:rsidR="00012ED2" w:rsidRPr="009733E0" w:rsidRDefault="00012ED2" w:rsidP="004E2B7B">
            <w:pPr>
              <w:pStyle w:val="ListParagraph"/>
              <w:numPr>
                <w:ilvl w:val="0"/>
                <w:numId w:val="11"/>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to increase income for women and youth </w:t>
            </w:r>
          </w:p>
        </w:tc>
      </w:tr>
      <w:tr w:rsidR="00012ED2" w:rsidRPr="009733E0" w14:paraId="566668B6" w14:textId="77777777" w:rsidTr="004E2B7B">
        <w:trPr>
          <w:trHeight w:val="300"/>
        </w:trPr>
        <w:tc>
          <w:tcPr>
            <w:tcW w:w="5769" w:type="dxa"/>
            <w:tcBorders>
              <w:top w:val="single" w:sz="6" w:space="0" w:color="000000"/>
              <w:left w:val="single" w:sz="6" w:space="0" w:color="000000"/>
              <w:bottom w:val="single" w:sz="6" w:space="0" w:color="000000"/>
              <w:right w:val="single" w:sz="6" w:space="0" w:color="000000"/>
            </w:tcBorders>
            <w:hideMark/>
          </w:tcPr>
          <w:p w14:paraId="6D4AA4C8" w14:textId="77777777" w:rsidR="00012ED2" w:rsidRPr="009733E0" w:rsidRDefault="00012ED2" w:rsidP="004E2B7B">
            <w:pPr>
              <w:spacing w:after="0" w:line="360" w:lineRule="auto"/>
              <w:jc w:val="both"/>
              <w:textAlignment w:val="baseline"/>
              <w:rPr>
                <w:rFonts w:ascii="Lato" w:eastAsia="Times New Roman" w:hAnsi="Lato" w:cs="Times New Roman"/>
              </w:rPr>
            </w:pPr>
            <w:r w:rsidRPr="009733E0">
              <w:rPr>
                <w:rFonts w:ascii="Lato" w:eastAsia="Times New Roman" w:hAnsi="Lato" w:cs="Times New Roman"/>
                <w:b/>
                <w:bCs/>
              </w:rPr>
              <w:t>Feasibility </w:t>
            </w:r>
            <w:r w:rsidRPr="009733E0">
              <w:rPr>
                <w:rFonts w:ascii="Lato" w:eastAsia="Times New Roman" w:hAnsi="Lato" w:cs="Times New Roman"/>
              </w:rPr>
              <w:t> </w:t>
            </w:r>
          </w:p>
          <w:p w14:paraId="63A082AB" w14:textId="77777777" w:rsidR="00012ED2" w:rsidRPr="009733E0" w:rsidRDefault="00012ED2" w:rsidP="004E2B7B">
            <w:pPr>
              <w:pStyle w:val="ListParagraph"/>
              <w:numPr>
                <w:ilvl w:val="0"/>
                <w:numId w:val="9"/>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Existence of an enabling environment </w:t>
            </w:r>
          </w:p>
          <w:p w14:paraId="1FC1B742" w14:textId="77777777" w:rsidR="00012ED2" w:rsidRPr="009733E0" w:rsidRDefault="00012ED2" w:rsidP="004E2B7B">
            <w:pPr>
              <w:pStyle w:val="ListParagraph"/>
              <w:numPr>
                <w:ilvl w:val="0"/>
                <w:numId w:val="9"/>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Existing skill in the community in the production and marketing of the economic activity    </w:t>
            </w:r>
          </w:p>
          <w:p w14:paraId="65A03059" w14:textId="77777777" w:rsidR="00012ED2" w:rsidRPr="009733E0" w:rsidRDefault="00012ED2" w:rsidP="004E2B7B">
            <w:pPr>
              <w:pStyle w:val="ListParagraph"/>
              <w:numPr>
                <w:ilvl w:val="0"/>
                <w:numId w:val="9"/>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Existence of necessary infrastructure for the production and marketing of the economic activity  </w:t>
            </w:r>
          </w:p>
          <w:p w14:paraId="4D6BAA36" w14:textId="77777777" w:rsidR="00012ED2" w:rsidRPr="009733E0" w:rsidRDefault="00012ED2" w:rsidP="004E2B7B">
            <w:pPr>
              <w:pStyle w:val="ListParagraph"/>
              <w:numPr>
                <w:ilvl w:val="0"/>
                <w:numId w:val="9"/>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for scale-up and replication </w:t>
            </w:r>
          </w:p>
          <w:p w14:paraId="366DB854" w14:textId="77777777" w:rsidR="00012ED2" w:rsidRPr="009733E0" w:rsidRDefault="00012ED2" w:rsidP="004E2B7B">
            <w:pPr>
              <w:pStyle w:val="ListParagraph"/>
              <w:numPr>
                <w:ilvl w:val="0"/>
                <w:numId w:val="9"/>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lastRenderedPageBreak/>
              <w:t>Existence of financial service providers to support the production and marketing of the economic activity  </w:t>
            </w:r>
          </w:p>
        </w:tc>
        <w:tc>
          <w:tcPr>
            <w:tcW w:w="5005" w:type="dxa"/>
            <w:tcBorders>
              <w:top w:val="single" w:sz="6" w:space="0" w:color="000000"/>
              <w:left w:val="single" w:sz="6" w:space="0" w:color="000000"/>
              <w:bottom w:val="single" w:sz="6" w:space="0" w:color="000000"/>
              <w:right w:val="single" w:sz="6" w:space="0" w:color="000000"/>
            </w:tcBorders>
            <w:hideMark/>
          </w:tcPr>
          <w:p w14:paraId="2A4538C5" w14:textId="77777777" w:rsidR="00012ED2" w:rsidRPr="009733E0" w:rsidRDefault="00012ED2" w:rsidP="004E2B7B">
            <w:pPr>
              <w:spacing w:after="0" w:line="360" w:lineRule="auto"/>
              <w:jc w:val="both"/>
              <w:textAlignment w:val="baseline"/>
              <w:rPr>
                <w:rFonts w:ascii="Lato" w:eastAsia="Times New Roman" w:hAnsi="Lato" w:cs="Times New Roman"/>
              </w:rPr>
            </w:pPr>
            <w:r w:rsidRPr="009733E0">
              <w:rPr>
                <w:rFonts w:ascii="Lato" w:eastAsia="Times New Roman" w:hAnsi="Lato" w:cs="Times New Roman"/>
                <w:b/>
                <w:bCs/>
              </w:rPr>
              <w:lastRenderedPageBreak/>
              <w:t>Resilience</w:t>
            </w:r>
            <w:r w:rsidRPr="009733E0">
              <w:rPr>
                <w:rFonts w:ascii="Lato" w:eastAsia="Times New Roman" w:hAnsi="Lato" w:cs="Times New Roman"/>
              </w:rPr>
              <w:t> </w:t>
            </w:r>
          </w:p>
          <w:p w14:paraId="3C9FB7A1" w14:textId="77777777" w:rsidR="00012ED2" w:rsidRPr="009733E0" w:rsidRDefault="00012ED2" w:rsidP="004E2B7B">
            <w:pPr>
              <w:pStyle w:val="ListParagraph"/>
              <w:numPr>
                <w:ilvl w:val="0"/>
                <w:numId w:val="10"/>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to build resilience and resource efficiency  </w:t>
            </w:r>
          </w:p>
          <w:p w14:paraId="56548210" w14:textId="77777777" w:rsidR="00012ED2" w:rsidRPr="009733E0" w:rsidRDefault="00012ED2" w:rsidP="004E2B7B">
            <w:pPr>
              <w:pStyle w:val="ListParagraph"/>
              <w:numPr>
                <w:ilvl w:val="0"/>
                <w:numId w:val="10"/>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to survive and expand production and marketing of the commodity in the face of climate change and other shocks  </w:t>
            </w:r>
          </w:p>
          <w:p w14:paraId="030E9335" w14:textId="77777777" w:rsidR="00012ED2" w:rsidRPr="009733E0" w:rsidRDefault="00012ED2" w:rsidP="004E2B7B">
            <w:pPr>
              <w:pStyle w:val="ListParagraph"/>
              <w:numPr>
                <w:ilvl w:val="0"/>
                <w:numId w:val="10"/>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to enhance household nutrition  </w:t>
            </w:r>
          </w:p>
          <w:p w14:paraId="6132013D" w14:textId="77777777" w:rsidR="00012ED2" w:rsidRPr="009733E0" w:rsidRDefault="00012ED2" w:rsidP="004E2B7B">
            <w:pPr>
              <w:pStyle w:val="ListParagraph"/>
              <w:numPr>
                <w:ilvl w:val="0"/>
                <w:numId w:val="10"/>
              </w:numPr>
              <w:spacing w:after="0" w:line="360" w:lineRule="auto"/>
              <w:jc w:val="both"/>
              <w:textAlignment w:val="baseline"/>
              <w:rPr>
                <w:rFonts w:ascii="Lato" w:eastAsia="Times New Roman" w:hAnsi="Lato" w:cs="Times New Roman"/>
              </w:rPr>
            </w:pPr>
            <w:r w:rsidRPr="009733E0">
              <w:rPr>
                <w:rFonts w:ascii="Lato" w:eastAsia="Times New Roman" w:hAnsi="Lato" w:cs="Times New Roman"/>
              </w:rPr>
              <w:t>Potential to increase cross-region integration and collaboration   </w:t>
            </w:r>
          </w:p>
        </w:tc>
      </w:tr>
    </w:tbl>
    <w:p w14:paraId="31CC0002" w14:textId="77777777" w:rsidR="00012ED2" w:rsidRPr="009733E0" w:rsidRDefault="00012ED2" w:rsidP="00012ED2">
      <w:pPr>
        <w:spacing w:after="0" w:line="360" w:lineRule="auto"/>
        <w:jc w:val="both"/>
        <w:textAlignment w:val="baseline"/>
        <w:rPr>
          <w:rFonts w:ascii="Lato" w:eastAsia="Times New Roman" w:hAnsi="Lato" w:cs="Times New Roman"/>
        </w:rPr>
      </w:pPr>
    </w:p>
    <w:p w14:paraId="7A292A29" w14:textId="77777777" w:rsidR="00012ED2" w:rsidRPr="009733E0" w:rsidRDefault="00012ED2" w:rsidP="00012ED2">
      <w:pPr>
        <w:spacing w:after="0" w:line="240" w:lineRule="auto"/>
        <w:jc w:val="both"/>
        <w:rPr>
          <w:rFonts w:ascii="Lato" w:eastAsia="Calibri" w:hAnsi="Lato" w:cs="Times New Roman"/>
        </w:rPr>
      </w:pPr>
    </w:p>
    <w:p w14:paraId="18435425" w14:textId="77777777" w:rsidR="00012ED2" w:rsidRPr="009733E0" w:rsidRDefault="00012ED2" w:rsidP="00012ED2">
      <w:pPr>
        <w:pStyle w:val="ListParagraph"/>
        <w:numPr>
          <w:ilvl w:val="0"/>
          <w:numId w:val="2"/>
        </w:numPr>
        <w:spacing w:after="0" w:line="240" w:lineRule="auto"/>
        <w:jc w:val="both"/>
        <w:rPr>
          <w:rFonts w:ascii="Lato" w:eastAsia="Times New Roman" w:hAnsi="Lato" w:cs="Times New Roman"/>
          <w:b/>
          <w:bCs/>
        </w:rPr>
      </w:pPr>
      <w:r w:rsidRPr="009733E0">
        <w:rPr>
          <w:rFonts w:ascii="Lato" w:eastAsia="Times New Roman" w:hAnsi="Lato" w:cs="Times New Roman"/>
          <w:b/>
          <w:bCs/>
        </w:rPr>
        <w:t>Evaluation Criteria and Rating</w:t>
      </w:r>
    </w:p>
    <w:p w14:paraId="69FFBC9F" w14:textId="77777777" w:rsidR="00012ED2" w:rsidRPr="009733E0" w:rsidRDefault="00012ED2" w:rsidP="00012ED2">
      <w:pPr>
        <w:pStyle w:val="ListParagraph"/>
        <w:spacing w:after="0" w:line="240" w:lineRule="auto"/>
        <w:ind w:left="360"/>
        <w:jc w:val="both"/>
        <w:rPr>
          <w:rFonts w:ascii="Lato" w:eastAsia="Calibri" w:hAnsi="Lato" w:cs="Times New Roman"/>
          <w:b/>
          <w:bCs/>
          <w:u w:val="single"/>
        </w:rPr>
      </w:pPr>
    </w:p>
    <w:p w14:paraId="12F40DE9" w14:textId="77777777" w:rsidR="00012ED2" w:rsidRPr="009733E0" w:rsidRDefault="00012ED2" w:rsidP="00012ED2">
      <w:pPr>
        <w:spacing w:after="0" w:line="360" w:lineRule="auto"/>
        <w:jc w:val="both"/>
        <w:rPr>
          <w:rFonts w:ascii="Lato" w:eastAsia="Cambria" w:hAnsi="Lato" w:cs="Times New Roman"/>
        </w:rPr>
      </w:pPr>
      <w:r w:rsidRPr="009733E0">
        <w:rPr>
          <w:rFonts w:ascii="Lato" w:eastAsia="Cambria" w:hAnsi="Lato" w:cs="Times New Roman"/>
        </w:rPr>
        <w:t>The Selection of the firm will be made based on cumulative analysis (i.e., mandatory requirement</w:t>
      </w:r>
      <w:r>
        <w:rPr>
          <w:rFonts w:ascii="Lato" w:eastAsia="Cambria" w:hAnsi="Lato" w:cs="Times New Roman"/>
        </w:rPr>
        <w:t>s,</w:t>
      </w:r>
      <w:r w:rsidRPr="009733E0">
        <w:rPr>
          <w:rFonts w:ascii="Lato" w:eastAsia="Cambria" w:hAnsi="Lato" w:cs="Times New Roman"/>
        </w:rPr>
        <w:t xml:space="preserve"> technical qualifications </w:t>
      </w:r>
      <w:r>
        <w:rPr>
          <w:rFonts w:ascii="Lato" w:eastAsia="Cambria" w:hAnsi="Lato" w:cs="Times New Roman"/>
        </w:rPr>
        <w:t xml:space="preserve">and financial bid </w:t>
      </w:r>
      <w:r w:rsidRPr="009733E0">
        <w:rPr>
          <w:rFonts w:ascii="Lato" w:eastAsia="Cambria" w:hAnsi="Lato" w:cs="Times New Roman"/>
        </w:rPr>
        <w:t>as follows:</w:t>
      </w:r>
    </w:p>
    <w:p w14:paraId="37C65792" w14:textId="77777777" w:rsidR="00012ED2" w:rsidRPr="009733E0" w:rsidRDefault="00012ED2" w:rsidP="00012ED2">
      <w:pPr>
        <w:pStyle w:val="ListParagraph"/>
        <w:spacing w:after="0" w:line="240" w:lineRule="auto"/>
        <w:ind w:left="360"/>
        <w:jc w:val="both"/>
        <w:rPr>
          <w:rFonts w:ascii="Lato" w:eastAsia="Calibri" w:hAnsi="Lato" w:cs="Times New Roman"/>
          <w:b/>
          <w:bCs/>
          <w:u w:val="single"/>
        </w:rPr>
      </w:pPr>
    </w:p>
    <w:p w14:paraId="4F1A5128" w14:textId="77777777" w:rsidR="00012ED2" w:rsidRPr="009733E0" w:rsidRDefault="00012ED2" w:rsidP="00012ED2">
      <w:pPr>
        <w:pStyle w:val="ListParagraph"/>
        <w:spacing w:after="0" w:line="360" w:lineRule="auto"/>
        <w:ind w:left="0"/>
        <w:jc w:val="both"/>
        <w:rPr>
          <w:rFonts w:ascii="Lato" w:eastAsia="Times New Roman" w:hAnsi="Lato" w:cs="Times New Roman"/>
          <w:b/>
          <w:bCs/>
        </w:rPr>
      </w:pPr>
      <w:r w:rsidRPr="009733E0">
        <w:rPr>
          <w:rFonts w:ascii="Lato" w:eastAsia="Times New Roman" w:hAnsi="Lato" w:cs="Times New Roman"/>
          <w:b/>
          <w:bCs/>
        </w:rPr>
        <w:t>Mandatory requirements</w:t>
      </w:r>
    </w:p>
    <w:p w14:paraId="3FA8528F" w14:textId="77777777" w:rsidR="00012ED2" w:rsidRPr="009733E0" w:rsidRDefault="00012ED2" w:rsidP="00012ED2">
      <w:pPr>
        <w:pStyle w:val="ListParagraph"/>
        <w:numPr>
          <w:ilvl w:val="0"/>
          <w:numId w:val="18"/>
        </w:numPr>
        <w:spacing w:after="0" w:line="360" w:lineRule="auto"/>
        <w:jc w:val="both"/>
        <w:rPr>
          <w:rFonts w:ascii="Lato" w:eastAsia="Times New Roman" w:hAnsi="Lato" w:cs="Times New Roman"/>
        </w:rPr>
      </w:pPr>
      <w:r w:rsidRPr="009733E0">
        <w:rPr>
          <w:rFonts w:ascii="Lato" w:eastAsia="Times New Roman" w:hAnsi="Lato" w:cs="Times New Roman"/>
        </w:rPr>
        <w:t>Company registration and tax compliance</w:t>
      </w:r>
    </w:p>
    <w:p w14:paraId="3774086C" w14:textId="77777777" w:rsidR="00012ED2" w:rsidRPr="009733E0" w:rsidRDefault="00012ED2" w:rsidP="00012ED2">
      <w:pPr>
        <w:pStyle w:val="ListParagraph"/>
        <w:numPr>
          <w:ilvl w:val="0"/>
          <w:numId w:val="18"/>
        </w:numPr>
        <w:spacing w:after="0" w:line="360" w:lineRule="auto"/>
        <w:jc w:val="both"/>
        <w:rPr>
          <w:rFonts w:ascii="Lato" w:eastAsia="Times New Roman" w:hAnsi="Lato" w:cs="Times New Roman"/>
        </w:rPr>
      </w:pPr>
      <w:r w:rsidRPr="009733E0">
        <w:rPr>
          <w:rFonts w:ascii="Lato" w:eastAsia="Times New Roman" w:hAnsi="Lato" w:cs="Times New Roman"/>
        </w:rPr>
        <w:t xml:space="preserve">References including names and contact information from previous clients who can be contacted regarding relevant experience in translation of documents (At least three) </w:t>
      </w:r>
    </w:p>
    <w:p w14:paraId="7973F438" w14:textId="77777777" w:rsidR="00012ED2" w:rsidRPr="009733E0" w:rsidRDefault="00012ED2" w:rsidP="00012ED2">
      <w:pPr>
        <w:pStyle w:val="ListParagraph"/>
        <w:numPr>
          <w:ilvl w:val="0"/>
          <w:numId w:val="18"/>
        </w:numPr>
        <w:spacing w:after="0" w:line="360" w:lineRule="auto"/>
        <w:jc w:val="both"/>
        <w:rPr>
          <w:rFonts w:ascii="Lato" w:eastAsia="Times New Roman" w:hAnsi="Lato" w:cs="Times New Roman"/>
        </w:rPr>
      </w:pPr>
      <w:r w:rsidRPr="009733E0">
        <w:rPr>
          <w:rFonts w:ascii="Lato" w:hAnsi="Lato" w:cs="Times New Roman"/>
        </w:rPr>
        <w:t>Successful bidder will be required to sign World Vision Supplier Code of Conduct</w:t>
      </w:r>
      <w:r>
        <w:rPr>
          <w:rFonts w:ascii="Lato" w:hAnsi="Lato" w:cs="Times New Roman"/>
        </w:rPr>
        <w:t>/safeguarding</w:t>
      </w:r>
      <w:r w:rsidRPr="009733E0">
        <w:rPr>
          <w:rFonts w:ascii="Lato" w:hAnsi="Lato" w:cs="Times New Roman"/>
        </w:rPr>
        <w:t xml:space="preserve"> form</w:t>
      </w:r>
    </w:p>
    <w:p w14:paraId="706CF224" w14:textId="77777777" w:rsidR="00012ED2" w:rsidRPr="009733E0" w:rsidRDefault="00012ED2" w:rsidP="00012ED2">
      <w:pPr>
        <w:spacing w:before="100" w:beforeAutospacing="1" w:after="200" w:line="240" w:lineRule="auto"/>
        <w:jc w:val="both"/>
        <w:rPr>
          <w:rFonts w:ascii="Lato" w:eastAsia="Times New Roman" w:hAnsi="Lato" w:cs="Times New Roman"/>
          <w:u w:val="single"/>
        </w:rPr>
      </w:pPr>
      <w:r w:rsidRPr="009733E0">
        <w:rPr>
          <w:rFonts w:ascii="Lato" w:eastAsia="Times New Roman" w:hAnsi="Lato" w:cs="Times New Roman"/>
          <w:b/>
          <w:bCs/>
          <w:u w:val="single"/>
        </w:rPr>
        <w:t>4. Methodology</w:t>
      </w:r>
    </w:p>
    <w:p w14:paraId="1E923B34" w14:textId="77777777" w:rsidR="00012ED2" w:rsidRPr="009733E0" w:rsidRDefault="00012ED2" w:rsidP="00012ED2">
      <w:pPr>
        <w:spacing w:before="100" w:after="200" w:line="240" w:lineRule="auto"/>
        <w:jc w:val="both"/>
        <w:rPr>
          <w:rFonts w:ascii="Lato" w:eastAsia="Times New Roman" w:hAnsi="Lato" w:cs="Times New Roman"/>
          <w:b/>
          <w:bCs/>
        </w:rPr>
      </w:pPr>
      <w:r w:rsidRPr="009733E0">
        <w:rPr>
          <w:rFonts w:ascii="Lato" w:eastAsia="Times New Roman" w:hAnsi="Lato" w:cs="Times New Roman"/>
          <w:b/>
          <w:bCs/>
        </w:rPr>
        <w:t>The methodology and research tools to be employed during the assessment include, but are not limited to, the following:</w:t>
      </w:r>
    </w:p>
    <w:p w14:paraId="6AF5F18F" w14:textId="77777777" w:rsidR="00012ED2" w:rsidRPr="009733E0" w:rsidRDefault="00012ED2" w:rsidP="00012ED2">
      <w:pPr>
        <w:numPr>
          <w:ilvl w:val="0"/>
          <w:numId w:val="14"/>
        </w:numPr>
        <w:shd w:val="clear" w:color="auto" w:fill="FFFFFF"/>
        <w:spacing w:before="100" w:beforeAutospacing="1" w:after="100" w:afterAutospacing="1" w:line="360" w:lineRule="auto"/>
        <w:jc w:val="both"/>
        <w:rPr>
          <w:rFonts w:ascii="Lato" w:eastAsia="Times New Roman" w:hAnsi="Lato" w:cs="Times New Roman"/>
        </w:rPr>
      </w:pPr>
      <w:r w:rsidRPr="009733E0">
        <w:rPr>
          <w:rFonts w:ascii="Lato" w:eastAsia="Times New Roman" w:hAnsi="Lato" w:cs="Times New Roman"/>
          <w:b/>
          <w:bCs/>
        </w:rPr>
        <w:t xml:space="preserve">Desk Analysis </w:t>
      </w:r>
    </w:p>
    <w:p w14:paraId="7840F993" w14:textId="77777777" w:rsidR="00012ED2" w:rsidRPr="009733E0" w:rsidRDefault="00012ED2" w:rsidP="00012ED2">
      <w:pPr>
        <w:shd w:val="clear" w:color="auto" w:fill="FFFFFF"/>
        <w:spacing w:after="150" w:line="360" w:lineRule="auto"/>
        <w:jc w:val="both"/>
        <w:rPr>
          <w:rFonts w:ascii="Lato" w:eastAsia="Times New Roman" w:hAnsi="Lato" w:cs="Times New Roman"/>
        </w:rPr>
      </w:pPr>
      <w:r w:rsidRPr="009733E0">
        <w:rPr>
          <w:rFonts w:ascii="Lato" w:eastAsia="Times New Roman" w:hAnsi="Lato" w:cs="Times New Roman"/>
        </w:rPr>
        <w:t xml:space="preserve">The consultant will review recent (last 5 years) documents related to the following: (1) existing market assessments in the target areas; (2) market regulatory and price control policies, laws and mechanisms (including those that restrict refugee livelihoods), (3) relevant documents on market trends, where available, especially for </w:t>
      </w:r>
      <w:proofErr w:type="spellStart"/>
      <w:r w:rsidRPr="009733E0">
        <w:rPr>
          <w:rFonts w:ascii="Lato" w:eastAsia="Times New Roman" w:hAnsi="Lato" w:cs="Times New Roman"/>
        </w:rPr>
        <w:t>Eyl</w:t>
      </w:r>
      <w:proofErr w:type="spellEnd"/>
      <w:r w:rsidRPr="009733E0">
        <w:rPr>
          <w:rFonts w:ascii="Lato" w:eastAsia="Times New Roman" w:hAnsi="Lato" w:cs="Times New Roman"/>
        </w:rPr>
        <w:t xml:space="preserve">, </w:t>
      </w:r>
      <w:proofErr w:type="spellStart"/>
      <w:r w:rsidRPr="009733E0">
        <w:rPr>
          <w:rFonts w:ascii="Lato" w:eastAsia="Times New Roman" w:hAnsi="Lato" w:cs="Times New Roman"/>
        </w:rPr>
        <w:t>Garowe</w:t>
      </w:r>
      <w:proofErr w:type="spellEnd"/>
      <w:r w:rsidRPr="009733E0">
        <w:rPr>
          <w:rFonts w:ascii="Lato" w:eastAsia="Times New Roman" w:hAnsi="Lato" w:cs="Times New Roman"/>
        </w:rPr>
        <w:t xml:space="preserve"> and surrounding villages (4) Formal Financial markets available in </w:t>
      </w:r>
      <w:proofErr w:type="spellStart"/>
      <w:r w:rsidRPr="009733E0">
        <w:rPr>
          <w:rFonts w:ascii="Lato" w:eastAsia="Times New Roman" w:hAnsi="Lato" w:cs="Times New Roman"/>
        </w:rPr>
        <w:t>Eyl</w:t>
      </w:r>
      <w:proofErr w:type="spellEnd"/>
      <w:r w:rsidRPr="009733E0">
        <w:rPr>
          <w:rFonts w:ascii="Lato" w:eastAsia="Times New Roman" w:hAnsi="Lato" w:cs="Times New Roman"/>
        </w:rPr>
        <w:t xml:space="preserve">, </w:t>
      </w:r>
      <w:proofErr w:type="spellStart"/>
      <w:r w:rsidRPr="009733E0">
        <w:rPr>
          <w:rFonts w:ascii="Lato" w:eastAsia="Times New Roman" w:hAnsi="Lato" w:cs="Times New Roman"/>
        </w:rPr>
        <w:t>Garowe</w:t>
      </w:r>
      <w:proofErr w:type="spellEnd"/>
      <w:r w:rsidRPr="009733E0">
        <w:rPr>
          <w:rFonts w:ascii="Lato" w:eastAsia="Times New Roman" w:hAnsi="Lato" w:cs="Times New Roman"/>
        </w:rPr>
        <w:t xml:space="preserve"> and (5) other relevant documents, resources, and data sources.</w:t>
      </w:r>
    </w:p>
    <w:p w14:paraId="6FB37BB4" w14:textId="77777777" w:rsidR="00012ED2" w:rsidRPr="009733E0" w:rsidRDefault="00012ED2" w:rsidP="00012ED2">
      <w:pPr>
        <w:numPr>
          <w:ilvl w:val="0"/>
          <w:numId w:val="15"/>
        </w:numPr>
        <w:shd w:val="clear" w:color="auto" w:fill="FFFFFF"/>
        <w:spacing w:before="100" w:beforeAutospacing="1" w:after="100" w:afterAutospacing="1" w:line="360" w:lineRule="auto"/>
        <w:jc w:val="both"/>
        <w:rPr>
          <w:rFonts w:ascii="Lato" w:eastAsia="Times New Roman" w:hAnsi="Lato" w:cs="Times New Roman"/>
        </w:rPr>
      </w:pPr>
      <w:r w:rsidRPr="009733E0">
        <w:rPr>
          <w:rFonts w:ascii="Lato" w:eastAsia="Times New Roman" w:hAnsi="Lato" w:cs="Times New Roman"/>
          <w:b/>
          <w:bCs/>
        </w:rPr>
        <w:t>Market Mapping and Value Chain</w:t>
      </w:r>
    </w:p>
    <w:p w14:paraId="539D999B" w14:textId="77777777" w:rsidR="00012ED2" w:rsidRPr="009733E0" w:rsidRDefault="00012ED2" w:rsidP="00012ED2">
      <w:pPr>
        <w:shd w:val="clear" w:color="auto" w:fill="FFFFFF"/>
        <w:spacing w:after="150" w:line="360" w:lineRule="auto"/>
        <w:jc w:val="both"/>
        <w:rPr>
          <w:rFonts w:ascii="Lato" w:eastAsia="Times New Roman" w:hAnsi="Lato" w:cs="Times New Roman"/>
        </w:rPr>
      </w:pPr>
      <w:r w:rsidRPr="009733E0">
        <w:rPr>
          <w:rFonts w:ascii="Lato" w:eastAsia="Times New Roman" w:hAnsi="Lato" w:cs="Times New Roman"/>
        </w:rPr>
        <w:t>The consultant will provide a general map of potential local and regional markets in terms of type, size and volume of market, supply chain, women- and youth-led businesses/trades, main access barriers, key trade organizations, and security arrangements, especially for women and youth.</w:t>
      </w:r>
    </w:p>
    <w:p w14:paraId="601ABAD4" w14:textId="77777777" w:rsidR="00012ED2" w:rsidRPr="009733E0" w:rsidRDefault="00012ED2" w:rsidP="00012ED2">
      <w:pPr>
        <w:numPr>
          <w:ilvl w:val="0"/>
          <w:numId w:val="16"/>
        </w:numPr>
        <w:shd w:val="clear" w:color="auto" w:fill="FFFFFF"/>
        <w:spacing w:before="100" w:beforeAutospacing="1" w:after="100" w:afterAutospacing="1" w:line="360" w:lineRule="auto"/>
        <w:jc w:val="both"/>
        <w:rPr>
          <w:rFonts w:ascii="Lato" w:eastAsia="Times New Roman" w:hAnsi="Lato" w:cs="Times New Roman"/>
        </w:rPr>
      </w:pPr>
      <w:r w:rsidRPr="009733E0">
        <w:rPr>
          <w:rFonts w:ascii="Lato" w:eastAsia="Times New Roman" w:hAnsi="Lato" w:cs="Times New Roman"/>
          <w:b/>
          <w:bCs/>
        </w:rPr>
        <w:t>Interviews with Key Informants and Focus Groups</w:t>
      </w:r>
    </w:p>
    <w:p w14:paraId="7C7E49F4" w14:textId="77777777" w:rsidR="00012ED2" w:rsidRPr="009733E0" w:rsidRDefault="00012ED2" w:rsidP="00012ED2">
      <w:pPr>
        <w:shd w:val="clear" w:color="auto" w:fill="FFFFFF"/>
        <w:spacing w:after="150" w:line="360" w:lineRule="auto"/>
        <w:jc w:val="both"/>
        <w:rPr>
          <w:rFonts w:ascii="Lato" w:eastAsia="Times New Roman" w:hAnsi="Lato" w:cs="Times New Roman"/>
        </w:rPr>
      </w:pPr>
      <w:r w:rsidRPr="009733E0">
        <w:rPr>
          <w:rFonts w:ascii="Lato" w:eastAsia="Times New Roman" w:hAnsi="Lato" w:cs="Times New Roman"/>
        </w:rPr>
        <w:lastRenderedPageBreak/>
        <w:t xml:space="preserve">The consultant will interview key informants in the areas where World vision operates in </w:t>
      </w:r>
      <w:proofErr w:type="spellStart"/>
      <w:r w:rsidRPr="009733E0">
        <w:rPr>
          <w:rFonts w:ascii="Lato" w:eastAsia="Times New Roman" w:hAnsi="Lato" w:cs="Times New Roman"/>
        </w:rPr>
        <w:t>Eyl</w:t>
      </w:r>
      <w:proofErr w:type="spellEnd"/>
      <w:r w:rsidRPr="009733E0">
        <w:rPr>
          <w:rFonts w:ascii="Lato" w:eastAsia="Times New Roman" w:hAnsi="Lato" w:cs="Times New Roman"/>
        </w:rPr>
        <w:t xml:space="preserve"> and </w:t>
      </w:r>
      <w:proofErr w:type="spellStart"/>
      <w:r w:rsidRPr="009733E0">
        <w:rPr>
          <w:rFonts w:ascii="Lato" w:eastAsia="Times New Roman" w:hAnsi="Lato" w:cs="Times New Roman"/>
        </w:rPr>
        <w:t>Garowe</w:t>
      </w:r>
      <w:proofErr w:type="spellEnd"/>
      <w:r w:rsidRPr="009733E0">
        <w:rPr>
          <w:rFonts w:ascii="Lato" w:eastAsia="Times New Roman" w:hAnsi="Lato" w:cs="Times New Roman"/>
        </w:rPr>
        <w:t xml:space="preserve"> relevant communities/geographical areas; these will include mainly women and youth, beneficiaries of World vision current programs, aspiring entrepreneurs, membership bodies (</w:t>
      </w:r>
      <w:proofErr w:type="gramStart"/>
      <w:r w:rsidRPr="009733E0">
        <w:rPr>
          <w:rFonts w:ascii="Lato" w:eastAsia="Times New Roman" w:hAnsi="Lato" w:cs="Times New Roman"/>
        </w:rPr>
        <w:t>e.g.</w:t>
      </w:r>
      <w:proofErr w:type="gramEnd"/>
      <w:r w:rsidRPr="009733E0">
        <w:rPr>
          <w:rFonts w:ascii="Lato" w:eastAsia="Times New Roman" w:hAnsi="Lato" w:cs="Times New Roman"/>
        </w:rPr>
        <w:t xml:space="preserve"> chamber of commerce, syndicates), suppliers, wholesalers, producers, farmers, vendors, consumers, financial institutions, and other relevant market and policy actors. The consultant also will conduct at least one focus group discussion in each project village involving individuals who are members of the targeted demographic for project beneficiaries.</w:t>
      </w:r>
    </w:p>
    <w:p w14:paraId="13E807E9" w14:textId="77777777" w:rsidR="00012ED2" w:rsidRPr="009733E0" w:rsidRDefault="00012ED2" w:rsidP="00012ED2">
      <w:pPr>
        <w:spacing w:before="100" w:beforeAutospacing="1" w:after="0" w:line="240" w:lineRule="auto"/>
        <w:jc w:val="both"/>
        <w:rPr>
          <w:rFonts w:ascii="Lato" w:eastAsia="Times New Roman" w:hAnsi="Lato" w:cs="Times New Roman"/>
          <w:u w:val="single"/>
        </w:rPr>
      </w:pPr>
      <w:r w:rsidRPr="009733E0">
        <w:rPr>
          <w:rFonts w:ascii="Lato" w:eastAsia="Times New Roman" w:hAnsi="Lato" w:cs="Times New Roman"/>
          <w:b/>
          <w:bCs/>
          <w:u w:val="single"/>
        </w:rPr>
        <w:t>5. Deliverables</w:t>
      </w:r>
    </w:p>
    <w:p w14:paraId="47842945" w14:textId="77777777" w:rsidR="00012ED2" w:rsidRPr="009733E0" w:rsidRDefault="00012ED2" w:rsidP="00012ED2">
      <w:pPr>
        <w:pStyle w:val="ListParagraph"/>
        <w:numPr>
          <w:ilvl w:val="0"/>
          <w:numId w:val="17"/>
        </w:numPr>
        <w:shd w:val="clear" w:color="auto" w:fill="FFFFFF"/>
        <w:spacing w:before="100" w:beforeAutospacing="1" w:after="90" w:line="360" w:lineRule="auto"/>
        <w:jc w:val="both"/>
        <w:rPr>
          <w:rFonts w:ascii="Lato" w:eastAsia="Times New Roman" w:hAnsi="Lato" w:cs="Times New Roman"/>
        </w:rPr>
      </w:pPr>
      <w:r w:rsidRPr="009733E0">
        <w:rPr>
          <w:rFonts w:ascii="Lato" w:eastAsia="Times New Roman" w:hAnsi="Lato" w:cs="Times New Roman"/>
        </w:rPr>
        <w:t>Inception report</w:t>
      </w:r>
    </w:p>
    <w:p w14:paraId="34301BAD" w14:textId="77777777" w:rsidR="00012ED2" w:rsidRPr="009733E0" w:rsidRDefault="00012ED2" w:rsidP="00012ED2">
      <w:pPr>
        <w:pStyle w:val="ListParagraph"/>
        <w:numPr>
          <w:ilvl w:val="0"/>
          <w:numId w:val="17"/>
        </w:numPr>
        <w:shd w:val="clear" w:color="auto" w:fill="FFFFFF"/>
        <w:spacing w:before="100" w:beforeAutospacing="1" w:after="90" w:line="360" w:lineRule="auto"/>
        <w:jc w:val="both"/>
        <w:rPr>
          <w:rFonts w:ascii="Lato" w:eastAsia="Times New Roman" w:hAnsi="Lato" w:cs="Times New Roman"/>
        </w:rPr>
      </w:pPr>
      <w:r w:rsidRPr="009733E0">
        <w:rPr>
          <w:rFonts w:ascii="Lato" w:eastAsia="Times New Roman" w:hAnsi="Lato" w:cs="Times New Roman"/>
        </w:rPr>
        <w:t>Development of assessment tools</w:t>
      </w:r>
    </w:p>
    <w:p w14:paraId="34A28CFF" w14:textId="77777777" w:rsidR="00012ED2" w:rsidRPr="009733E0" w:rsidRDefault="00012ED2" w:rsidP="00012ED2">
      <w:pPr>
        <w:pStyle w:val="ListParagraph"/>
        <w:numPr>
          <w:ilvl w:val="0"/>
          <w:numId w:val="17"/>
        </w:numPr>
        <w:shd w:val="clear" w:color="auto" w:fill="FFFFFF"/>
        <w:spacing w:before="100" w:beforeAutospacing="1" w:after="90" w:line="360" w:lineRule="auto"/>
        <w:jc w:val="both"/>
        <w:rPr>
          <w:rFonts w:ascii="Lato" w:eastAsia="Times New Roman" w:hAnsi="Lato" w:cs="Times New Roman"/>
        </w:rPr>
      </w:pPr>
      <w:r w:rsidRPr="009733E0">
        <w:rPr>
          <w:rFonts w:ascii="Lato" w:eastAsia="Times New Roman" w:hAnsi="Lato" w:cs="Times New Roman"/>
        </w:rPr>
        <w:t>Draft and final assessment report</w:t>
      </w:r>
    </w:p>
    <w:p w14:paraId="5B07E19C" w14:textId="77777777" w:rsidR="00012ED2" w:rsidRPr="009733E0" w:rsidRDefault="00012ED2" w:rsidP="00012ED2">
      <w:pPr>
        <w:pStyle w:val="ListParagraph"/>
        <w:numPr>
          <w:ilvl w:val="0"/>
          <w:numId w:val="17"/>
        </w:numPr>
        <w:shd w:val="clear" w:color="auto" w:fill="FFFFFF"/>
        <w:spacing w:before="100" w:beforeAutospacing="1" w:after="90" w:line="360" w:lineRule="auto"/>
        <w:jc w:val="both"/>
        <w:rPr>
          <w:rFonts w:ascii="Lato" w:eastAsia="Times New Roman" w:hAnsi="Lato" w:cs="Times New Roman"/>
        </w:rPr>
      </w:pPr>
      <w:r w:rsidRPr="009733E0">
        <w:rPr>
          <w:rFonts w:ascii="Lato" w:eastAsia="Times New Roman" w:hAnsi="Lato" w:cs="Times New Roman"/>
        </w:rPr>
        <w:t>All materials used for staff training</w:t>
      </w:r>
    </w:p>
    <w:p w14:paraId="586708BE"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b/>
          <w:bCs/>
        </w:rPr>
        <w:t xml:space="preserve">More Details to be provided in full </w:t>
      </w:r>
      <w:proofErr w:type="spellStart"/>
      <w:r w:rsidRPr="009733E0">
        <w:rPr>
          <w:rFonts w:ascii="Lato" w:eastAsia="Calibri" w:hAnsi="Lato" w:cs="Times New Roman"/>
          <w:b/>
          <w:bCs/>
        </w:rPr>
        <w:t>ToR</w:t>
      </w:r>
      <w:proofErr w:type="spellEnd"/>
      <w:r w:rsidRPr="009733E0">
        <w:rPr>
          <w:rFonts w:ascii="Lato" w:eastAsia="Calibri" w:hAnsi="Lato" w:cs="Times New Roman"/>
          <w:b/>
          <w:bCs/>
        </w:rPr>
        <w:t xml:space="preserve"> upon Expression of Interest.</w:t>
      </w:r>
    </w:p>
    <w:p w14:paraId="03C75085" w14:textId="77777777" w:rsidR="00012ED2" w:rsidRPr="009733E0" w:rsidRDefault="00012ED2" w:rsidP="00012ED2">
      <w:pPr>
        <w:spacing w:after="0" w:line="240" w:lineRule="auto"/>
        <w:jc w:val="both"/>
        <w:rPr>
          <w:rFonts w:ascii="Lato" w:eastAsia="Calibri" w:hAnsi="Lato" w:cs="Times New Roman"/>
          <w:b/>
          <w:bCs/>
        </w:rPr>
      </w:pPr>
    </w:p>
    <w:p w14:paraId="1068BC96" w14:textId="77777777" w:rsidR="00012ED2" w:rsidRPr="009733E0" w:rsidRDefault="00012ED2" w:rsidP="00012ED2">
      <w:pPr>
        <w:spacing w:after="0" w:line="240" w:lineRule="auto"/>
        <w:jc w:val="both"/>
        <w:rPr>
          <w:rFonts w:ascii="Lato" w:eastAsia="Calibri" w:hAnsi="Lato" w:cs="Times New Roman"/>
        </w:rPr>
      </w:pPr>
      <w:r w:rsidRPr="009733E0">
        <w:rPr>
          <w:rFonts w:ascii="Lato" w:eastAsia="Calibri" w:hAnsi="Lato" w:cs="Times New Roman"/>
          <w:b/>
          <w:bCs/>
        </w:rPr>
        <w:t>We hereby invite Expression of Interest from registered, approved and reputable consultants to provide above-named services to World Vision Somalia.</w:t>
      </w:r>
    </w:p>
    <w:p w14:paraId="1D1777CC" w14:textId="77777777" w:rsidR="00012ED2" w:rsidRPr="009733E0" w:rsidRDefault="00012ED2" w:rsidP="00012ED2">
      <w:pPr>
        <w:keepNext/>
        <w:spacing w:after="0" w:line="240" w:lineRule="auto"/>
        <w:contextualSpacing/>
        <w:outlineLvl w:val="0"/>
        <w:rPr>
          <w:rFonts w:ascii="Lato" w:eastAsia="Times New Roman" w:hAnsi="Lato" w:cs="Arial"/>
          <w:b/>
          <w:bCs/>
          <w:kern w:val="32"/>
          <w:u w:val="single"/>
        </w:rPr>
      </w:pPr>
      <w:bookmarkStart w:id="1" w:name="_Toc318206785"/>
      <w:bookmarkStart w:id="2" w:name="_Toc399396630"/>
      <w:bookmarkStart w:id="3" w:name="_Toc90475970"/>
    </w:p>
    <w:p w14:paraId="285B9485" w14:textId="77777777" w:rsidR="00012ED2" w:rsidRPr="009733E0" w:rsidRDefault="00012ED2" w:rsidP="00012ED2">
      <w:pPr>
        <w:keepNext/>
        <w:spacing w:after="0" w:line="240" w:lineRule="auto"/>
        <w:contextualSpacing/>
        <w:outlineLvl w:val="0"/>
        <w:rPr>
          <w:rFonts w:ascii="Lato" w:eastAsia="Times New Roman" w:hAnsi="Lato" w:cs="Arial"/>
          <w:b/>
          <w:bCs/>
          <w:kern w:val="32"/>
          <w:u w:val="single"/>
        </w:rPr>
      </w:pPr>
      <w:r w:rsidRPr="009733E0">
        <w:rPr>
          <w:rFonts w:ascii="Lato" w:eastAsia="Times New Roman" w:hAnsi="Lato" w:cs="Arial"/>
          <w:b/>
          <w:bCs/>
          <w:kern w:val="32"/>
          <w:u w:val="single"/>
        </w:rPr>
        <w:t xml:space="preserve">IMPORTANT NOTES TO </w:t>
      </w:r>
      <w:bookmarkEnd w:id="1"/>
      <w:bookmarkEnd w:id="2"/>
      <w:bookmarkEnd w:id="3"/>
      <w:r w:rsidRPr="009733E0">
        <w:rPr>
          <w:rFonts w:ascii="Lato" w:eastAsia="Times New Roman" w:hAnsi="Lato" w:cs="Arial"/>
          <w:b/>
          <w:bCs/>
          <w:kern w:val="32"/>
          <w:u w:val="single"/>
        </w:rPr>
        <w:t>BIDDERS</w:t>
      </w:r>
    </w:p>
    <w:p w14:paraId="5C5D69C3" w14:textId="77777777" w:rsidR="00012ED2" w:rsidRPr="009733E0" w:rsidRDefault="00012ED2" w:rsidP="00012ED2">
      <w:pPr>
        <w:autoSpaceDE w:val="0"/>
        <w:autoSpaceDN w:val="0"/>
        <w:adjustRightInd w:val="0"/>
        <w:spacing w:after="0" w:line="240" w:lineRule="auto"/>
        <w:contextualSpacing/>
        <w:jc w:val="both"/>
        <w:rPr>
          <w:rFonts w:ascii="Lato" w:hAnsi="Lato" w:cs="Arial"/>
        </w:rPr>
      </w:pPr>
    </w:p>
    <w:p w14:paraId="06AF4791" w14:textId="17C6DC02" w:rsidR="00012ED2" w:rsidRPr="009733E0"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9733E0">
        <w:rPr>
          <w:rFonts w:ascii="Lato" w:hAnsi="Lato" w:cs="Arial"/>
        </w:rPr>
        <w:t>Interested bidders must be registered to provide consultancy services in their respective countries.</w:t>
      </w:r>
    </w:p>
    <w:p w14:paraId="0D594478" w14:textId="472BC828" w:rsidR="00012ED2" w:rsidRPr="00A90A06"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A90A06">
        <w:rPr>
          <w:rFonts w:ascii="Lato" w:hAnsi="Lato" w:cs="Arial"/>
        </w:rPr>
        <w:t>Request for Proposal documents will be available Free of Charge to all interested bidders who express interest by filling the form provided in this link</w:t>
      </w:r>
      <w:r w:rsidR="00E479E0" w:rsidRPr="00A90A06">
        <w:rPr>
          <w:rFonts w:ascii="Lato" w:hAnsi="Lato" w:cs="Arial"/>
        </w:rPr>
        <w:t xml:space="preserve"> </w:t>
      </w:r>
      <w:hyperlink r:id="rId6" w:history="1">
        <w:r w:rsidR="00E479E0" w:rsidRPr="00A90A06">
          <w:rPr>
            <w:rStyle w:val="Hyperlink"/>
          </w:rPr>
          <w:t>https://forms.office.com/r/ND27nr2YZa</w:t>
        </w:r>
      </w:hyperlink>
      <w:r w:rsidR="00F1325B" w:rsidRPr="00A90A06">
        <w:t xml:space="preserve"> </w:t>
      </w:r>
      <w:r w:rsidR="0003407A" w:rsidRPr="00A90A06">
        <w:t xml:space="preserve"> </w:t>
      </w:r>
      <w:proofErr w:type="spellStart"/>
      <w:r w:rsidR="00F1325B" w:rsidRPr="00A90A06">
        <w:t>be fore</w:t>
      </w:r>
      <w:proofErr w:type="spellEnd"/>
      <w:r w:rsidR="00F1325B" w:rsidRPr="00A90A06">
        <w:t xml:space="preserve"> </w:t>
      </w:r>
      <w:r w:rsidR="00A90A06">
        <w:t>6</w:t>
      </w:r>
      <w:r w:rsidR="005125F6" w:rsidRPr="00A90A06">
        <w:t>.12.2025</w:t>
      </w:r>
    </w:p>
    <w:p w14:paraId="34A46B50" w14:textId="77777777" w:rsidR="00012ED2" w:rsidRPr="009733E0"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86416C">
        <w:rPr>
          <w:rFonts w:ascii="Lato" w:hAnsi="Lato" w:cs="Arial"/>
        </w:rPr>
        <w:t xml:space="preserve">For enquiries and questions, kindly send an email to </w:t>
      </w:r>
      <w:hyperlink r:id="rId7" w:history="1">
        <w:r w:rsidRPr="00A90A06">
          <w:rPr>
            <w:rStyle w:val="Hyperlink"/>
            <w:rFonts w:ascii="Lato" w:hAnsi="Lato" w:cs="Arial"/>
          </w:rPr>
          <w:t>somalia_procurement@wvi.org</w:t>
        </w:r>
      </w:hyperlink>
    </w:p>
    <w:p w14:paraId="22B5ACFD" w14:textId="77777777" w:rsidR="00012ED2" w:rsidRPr="009733E0"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9733E0">
        <w:rPr>
          <w:rFonts w:ascii="Lato" w:hAnsi="Lato" w:cs="Arial"/>
        </w:rPr>
        <w:t>Instructions for submission of completed proposals shall be indicated on the Request for Proposal document.</w:t>
      </w:r>
    </w:p>
    <w:p w14:paraId="2EBA1FFB" w14:textId="77777777" w:rsidR="00012ED2" w:rsidRPr="009733E0"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9733E0">
        <w:rPr>
          <w:rFonts w:ascii="Lato" w:hAnsi="Lato" w:cs="Arial"/>
        </w:rPr>
        <w:t>Nothing in this Expression of Interest shall be construed to give rise to contractual obligations with World Vision.</w:t>
      </w:r>
    </w:p>
    <w:p w14:paraId="3569B142" w14:textId="77777777" w:rsidR="00012ED2" w:rsidRPr="009733E0" w:rsidRDefault="00012ED2" w:rsidP="00012ED2">
      <w:pPr>
        <w:numPr>
          <w:ilvl w:val="0"/>
          <w:numId w:val="1"/>
        </w:numPr>
        <w:autoSpaceDE w:val="0"/>
        <w:autoSpaceDN w:val="0"/>
        <w:adjustRightInd w:val="0"/>
        <w:spacing w:after="0" w:line="240" w:lineRule="auto"/>
        <w:contextualSpacing/>
        <w:jc w:val="both"/>
        <w:rPr>
          <w:rFonts w:ascii="Lato" w:hAnsi="Lato" w:cs="Arial"/>
        </w:rPr>
      </w:pPr>
      <w:r w:rsidRPr="009733E0">
        <w:rPr>
          <w:rFonts w:ascii="Lato" w:hAnsi="Lato" w:cs="Arial"/>
        </w:rPr>
        <w:t>World Vision, may at its absolute discretion, suspend or defer this EOI process.</w:t>
      </w:r>
    </w:p>
    <w:p w14:paraId="32C1F8FC" w14:textId="77777777" w:rsidR="00012ED2" w:rsidRDefault="00012ED2" w:rsidP="00012ED2">
      <w:pPr>
        <w:jc w:val="center"/>
        <w:rPr>
          <w:rFonts w:ascii="Lato" w:hAnsi="Lato" w:cs="Arial"/>
          <w:i/>
          <w:iCs/>
        </w:rPr>
      </w:pPr>
      <w:r w:rsidRPr="009733E0">
        <w:rPr>
          <w:rFonts w:ascii="Lato" w:hAnsi="Lato" w:cs="Arial"/>
          <w:i/>
          <w:iCs/>
        </w:rPr>
        <w:t>“World Vision reserves the right to accept or reject any Bid and is not bound to give reasons for its decision”</w:t>
      </w:r>
    </w:p>
    <w:p w14:paraId="22C675A2" w14:textId="7D3841D3" w:rsidR="00BA3A12" w:rsidRDefault="00BA3A12"/>
    <w:p w14:paraId="724229CB" w14:textId="1AD56084" w:rsidR="00012ED2" w:rsidRDefault="00D57288">
      <w:r>
        <w:rPr>
          <w:noProof/>
        </w:rPr>
        <w:lastRenderedPageBreak/>
        <w:drawing>
          <wp:inline distT="0" distB="0" distL="0" distR="0" wp14:anchorId="5102E482" wp14:editId="0F35B7B5">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sectPr w:rsidR="00012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o">
    <w:altName w:val="Lato"/>
    <w:charset w:val="00"/>
    <w:family w:val="swiss"/>
    <w:pitch w:val="variable"/>
    <w:sig w:usb0="E10002FF" w:usb1="5000ECFF" w:usb2="0000002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36CE"/>
    <w:multiLevelType w:val="hybridMultilevel"/>
    <w:tmpl w:val="916ECE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A836850"/>
    <w:multiLevelType w:val="hybridMultilevel"/>
    <w:tmpl w:val="04964B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CD292F"/>
    <w:multiLevelType w:val="hybridMultilevel"/>
    <w:tmpl w:val="6366C5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6CA3FF7"/>
    <w:multiLevelType w:val="hybridMultilevel"/>
    <w:tmpl w:val="664288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BFD3A84"/>
    <w:multiLevelType w:val="hybridMultilevel"/>
    <w:tmpl w:val="54244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68B23FD"/>
    <w:multiLevelType w:val="hybridMultilevel"/>
    <w:tmpl w:val="C442B1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7DC3CB3"/>
    <w:multiLevelType w:val="multilevel"/>
    <w:tmpl w:val="AF82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EC2F7C"/>
    <w:multiLevelType w:val="hybridMultilevel"/>
    <w:tmpl w:val="ED2EAC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BE21185"/>
    <w:multiLevelType w:val="multilevel"/>
    <w:tmpl w:val="7B98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B213D0"/>
    <w:multiLevelType w:val="multilevel"/>
    <w:tmpl w:val="55A61F54"/>
    <w:lvl w:ilvl="0">
      <w:start w:val="1"/>
      <w:numFmt w:val="decimal"/>
      <w:lvlText w:val="%1."/>
      <w:lvlJc w:val="left"/>
      <w:pPr>
        <w:ind w:left="360" w:hanging="360"/>
      </w:pPr>
      <w:rPr>
        <w:rFonts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4C5F14E9"/>
    <w:multiLevelType w:val="hybridMultilevel"/>
    <w:tmpl w:val="E51262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5700642D"/>
    <w:multiLevelType w:val="hybridMultilevel"/>
    <w:tmpl w:val="CD9A44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5EF64C12"/>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5D058B"/>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F97813"/>
    <w:multiLevelType w:val="hybridMultilevel"/>
    <w:tmpl w:val="8F30AB9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6A5F0793"/>
    <w:multiLevelType w:val="hybridMultilevel"/>
    <w:tmpl w:val="D242A3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7" w15:restartNumberingAfterBreak="0">
    <w:nsid w:val="6F0F5F9F"/>
    <w:multiLevelType w:val="multilevel"/>
    <w:tmpl w:val="3DA4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9"/>
  </w:num>
  <w:num w:numId="3">
    <w:abstractNumId w:val="5"/>
  </w:num>
  <w:num w:numId="4">
    <w:abstractNumId w:val="7"/>
  </w:num>
  <w:num w:numId="5">
    <w:abstractNumId w:val="2"/>
  </w:num>
  <w:num w:numId="6">
    <w:abstractNumId w:val="1"/>
  </w:num>
  <w:num w:numId="7">
    <w:abstractNumId w:val="4"/>
  </w:num>
  <w:num w:numId="8">
    <w:abstractNumId w:val="14"/>
  </w:num>
  <w:num w:numId="9">
    <w:abstractNumId w:val="3"/>
  </w:num>
  <w:num w:numId="10">
    <w:abstractNumId w:val="10"/>
  </w:num>
  <w:num w:numId="11">
    <w:abstractNumId w:val="15"/>
  </w:num>
  <w:num w:numId="12">
    <w:abstractNumId w:val="0"/>
  </w:num>
  <w:num w:numId="13">
    <w:abstractNumId w:val="11"/>
  </w:num>
  <w:num w:numId="14">
    <w:abstractNumId w:val="17"/>
  </w:num>
  <w:num w:numId="15">
    <w:abstractNumId w:val="8"/>
  </w:num>
  <w:num w:numId="16">
    <w:abstractNumId w:val="6"/>
  </w:num>
  <w:num w:numId="17">
    <w:abstractNumId w:val="1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ED2"/>
    <w:rsid w:val="00012ED2"/>
    <w:rsid w:val="0003407A"/>
    <w:rsid w:val="000765AF"/>
    <w:rsid w:val="00174D26"/>
    <w:rsid w:val="001B5872"/>
    <w:rsid w:val="001D1581"/>
    <w:rsid w:val="003840EE"/>
    <w:rsid w:val="003E1DD6"/>
    <w:rsid w:val="003E6D33"/>
    <w:rsid w:val="005125F6"/>
    <w:rsid w:val="007E6D18"/>
    <w:rsid w:val="008514F3"/>
    <w:rsid w:val="00A22B83"/>
    <w:rsid w:val="00A90A06"/>
    <w:rsid w:val="00BA3A12"/>
    <w:rsid w:val="00C3217F"/>
    <w:rsid w:val="00D2191F"/>
    <w:rsid w:val="00D348AE"/>
    <w:rsid w:val="00D57288"/>
    <w:rsid w:val="00DE6FC5"/>
    <w:rsid w:val="00E141EA"/>
    <w:rsid w:val="00E41829"/>
    <w:rsid w:val="00E479E0"/>
    <w:rsid w:val="00EC4E2C"/>
    <w:rsid w:val="00F13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6333D"/>
  <w15:chartTrackingRefBased/>
  <w15:docId w15:val="{EF2BA1DD-50C5-4866-9315-F09E85FD2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E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12ED2"/>
    <w:rPr>
      <w:color w:val="0000FF"/>
      <w:u w:val="single"/>
    </w:rPr>
  </w:style>
  <w:style w:type="paragraph" w:styleId="ListParagraph">
    <w:name w:val="List Paragraph"/>
    <w:basedOn w:val="Normal"/>
    <w:link w:val="ListParagraphChar"/>
    <w:qFormat/>
    <w:rsid w:val="00012ED2"/>
    <w:pPr>
      <w:ind w:left="720"/>
      <w:contextualSpacing/>
    </w:pPr>
  </w:style>
  <w:style w:type="character" w:customStyle="1" w:styleId="ListParagraphChar">
    <w:name w:val="List Paragraph Char"/>
    <w:link w:val="ListParagraph"/>
    <w:locked/>
    <w:rsid w:val="00012ED2"/>
  </w:style>
  <w:style w:type="character" w:styleId="UnresolvedMention">
    <w:name w:val="Unresolved Mention"/>
    <w:basedOn w:val="DefaultParagraphFont"/>
    <w:uiPriority w:val="99"/>
    <w:semiHidden/>
    <w:unhideWhenUsed/>
    <w:rsid w:val="00E479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920805">
      <w:bodyDiv w:val="1"/>
      <w:marLeft w:val="0"/>
      <w:marRight w:val="0"/>
      <w:marTop w:val="0"/>
      <w:marBottom w:val="0"/>
      <w:divBdr>
        <w:top w:val="none" w:sz="0" w:space="0" w:color="auto"/>
        <w:left w:val="none" w:sz="0" w:space="0" w:color="auto"/>
        <w:bottom w:val="none" w:sz="0" w:space="0" w:color="auto"/>
        <w:right w:val="none" w:sz="0" w:space="0" w:color="auto"/>
      </w:divBdr>
    </w:div>
    <w:div w:id="1908563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somalia_procurement@wv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office.com/r/ND27nr2YZ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1662</Words>
  <Characters>9475</Characters>
  <Application>Microsoft Office Word</Application>
  <DocSecurity>0</DocSecurity>
  <Lines>78</Lines>
  <Paragraphs>22</Paragraphs>
  <ScaleCrop>false</ScaleCrop>
  <Company/>
  <LinksUpToDate>false</LinksUpToDate>
  <CharactersWithSpaces>11115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Abdullahi Mohamed Jama</dc:creator>
  <cp:keywords/>
  <dc:description/>
  <cp:lastModifiedBy>Abdullahi Mohamed Jama</cp:lastModifiedBy>
  <cp:revision>2</cp:revision>
  <dcterms:created xsi:type="dcterms:W3CDTF">2025-11-29T11:36:00Z</dcterms:created>
  <dcterms:modified xsi:type="dcterms:W3CDTF">2025-11-29T11:36:00Z</dcterms:modified>
</cp:coreProperties>
</file>