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825BF" w14:textId="77777777" w:rsidR="00026026" w:rsidRDefault="00026026" w:rsidP="004B04BA">
      <w:pPr>
        <w:pStyle w:val="Heading1"/>
        <w:spacing w:before="120" w:after="100" w:afterAutospacing="1"/>
        <w:jc w:val="center"/>
      </w:pPr>
    </w:p>
    <w:p w14:paraId="7D5676BE" w14:textId="777CE341" w:rsidR="00B215BD" w:rsidRPr="004B04BA" w:rsidRDefault="00EE1154" w:rsidP="004B04BA">
      <w:pPr>
        <w:pStyle w:val="Heading1"/>
        <w:spacing w:before="120" w:after="100" w:afterAutospacing="1"/>
        <w:jc w:val="center"/>
      </w:pPr>
      <w:r w:rsidRPr="004B04BA">
        <w:t>Terms of Reference</w:t>
      </w:r>
    </w:p>
    <w:p w14:paraId="2890D446" w14:textId="181CBC4F" w:rsidR="00EE1154" w:rsidRPr="004B04BA" w:rsidRDefault="00EE1154" w:rsidP="004B04BA">
      <w:pPr>
        <w:pStyle w:val="Heading1"/>
        <w:spacing w:before="120" w:after="100" w:afterAutospacing="1"/>
        <w:jc w:val="center"/>
      </w:pPr>
      <w:r w:rsidRPr="004B04BA">
        <w:t>GiE final evaluation</w:t>
      </w:r>
    </w:p>
    <w:p w14:paraId="151D5448" w14:textId="77777777" w:rsidR="00EE1154" w:rsidRPr="000D23EA" w:rsidRDefault="00EE1154" w:rsidP="00EE1154">
      <w:pPr>
        <w:rPr>
          <w:rFonts w:ascii="Oxfam TSTAR PRO" w:hAnsi="Oxfam TSTAR PRO" w:cstheme="majorHAnsi"/>
        </w:rPr>
      </w:pPr>
    </w:p>
    <w:p w14:paraId="5557E453" w14:textId="7A5F4F50" w:rsidR="00EE1154" w:rsidRPr="00634E56" w:rsidRDefault="00EE1154" w:rsidP="00634E56">
      <w:pPr>
        <w:pStyle w:val="Heading2"/>
      </w:pPr>
      <w:r w:rsidRPr="00634E56">
        <w:t>Introduction</w:t>
      </w:r>
    </w:p>
    <w:p w14:paraId="3A833614" w14:textId="4CAAF3CD" w:rsidR="00EE1154" w:rsidRPr="000D23EA" w:rsidRDefault="00EE1154" w:rsidP="00EE1154">
      <w:pPr>
        <w:jc w:val="both"/>
        <w:rPr>
          <w:rFonts w:ascii="Oxfam TSTAR PRO" w:hAnsi="Oxfam TSTAR PRO" w:cstheme="majorHAnsi"/>
        </w:rPr>
      </w:pPr>
      <w:r w:rsidRPr="000D23EA">
        <w:rPr>
          <w:rFonts w:ascii="Oxfam TSTAR PRO" w:hAnsi="Oxfam TSTAR PRO" w:cstheme="majorHAnsi"/>
        </w:rPr>
        <w:t>Oxfam in Somaliland/Somalia and Oxfam Canada work together as part of the international Oxfam Confederation, networked in over 90 countries as part of a global movement for change. Our mission is to build lasting solutions to poverty and injustice with a focus on improving the lives and promoting the rights of women and girls. We work directly with communities, partners, and women's rights organizations to challenge the systems that perpetuate inequality and keep people poor. Together we seek to influence those in power to ensure that women trapped in poverty have a say in the critical decisions that affect them, their families, and entire communities.</w:t>
      </w:r>
    </w:p>
    <w:p w14:paraId="4581845A" w14:textId="34B476CC" w:rsidR="00EA72ED" w:rsidRPr="000D23EA" w:rsidRDefault="00EA72ED" w:rsidP="00634E56">
      <w:pPr>
        <w:pStyle w:val="Heading2"/>
      </w:pPr>
      <w:r w:rsidRPr="000D23EA">
        <w:t>Description of the project</w:t>
      </w:r>
    </w:p>
    <w:p w14:paraId="1179EE88" w14:textId="431B6960" w:rsidR="00EA72ED" w:rsidRPr="000D23EA" w:rsidRDefault="00EA72ED" w:rsidP="00634E56">
      <w:pPr>
        <w:pStyle w:val="Heading3"/>
      </w:pPr>
      <w:r w:rsidRPr="000D23EA">
        <w:t xml:space="preserve">Background </w:t>
      </w:r>
    </w:p>
    <w:p w14:paraId="1C458C5B" w14:textId="6BB50862" w:rsidR="00EA72ED" w:rsidRPr="000D23EA" w:rsidRDefault="00EA72ED" w:rsidP="00EA72ED">
      <w:pPr>
        <w:jc w:val="both"/>
        <w:rPr>
          <w:rFonts w:ascii="Oxfam TSTAR PRO" w:hAnsi="Oxfam TSTAR PRO" w:cstheme="majorHAnsi"/>
        </w:rPr>
      </w:pPr>
      <w:r w:rsidRPr="000D23EA">
        <w:rPr>
          <w:rFonts w:ascii="Oxfam TSTAR PRO" w:hAnsi="Oxfam TSTAR PRO" w:cstheme="majorHAnsi"/>
        </w:rPr>
        <w:t xml:space="preserve">This project is built around highly complementary interventions in three countries Bangladesh, </w:t>
      </w:r>
      <w:proofErr w:type="gramStart"/>
      <w:r w:rsidRPr="000D23EA">
        <w:rPr>
          <w:rFonts w:ascii="Oxfam TSTAR PRO" w:hAnsi="Oxfam TSTAR PRO" w:cstheme="majorHAnsi"/>
        </w:rPr>
        <w:t>Somaliland</w:t>
      </w:r>
      <w:proofErr w:type="gramEnd"/>
      <w:r w:rsidRPr="000D23EA">
        <w:rPr>
          <w:rFonts w:ascii="Oxfam TSTAR PRO" w:hAnsi="Oxfam TSTAR PRO" w:cstheme="majorHAnsi"/>
        </w:rPr>
        <w:t xml:space="preserve"> and South Sudan with the understanding that increasing women’s voices in humanitarian decision-making is essential for any response to adequately address the needs of women and girls. Working with Women’s Rights Actors (WRAs) at different levels and across borders, is intended to generate context specific as well as regional learnings that have the potential to more effectively address the similar issues that women and girls in these settings may be facing.  This Somaliland component of this project will target two districts of </w:t>
      </w:r>
      <w:proofErr w:type="spellStart"/>
      <w:r w:rsidRPr="000D23EA">
        <w:rPr>
          <w:rFonts w:ascii="Oxfam TSTAR PRO" w:hAnsi="Oxfam TSTAR PRO" w:cstheme="majorHAnsi"/>
        </w:rPr>
        <w:t>Ainabo</w:t>
      </w:r>
      <w:proofErr w:type="spellEnd"/>
      <w:r w:rsidRPr="000D23EA">
        <w:rPr>
          <w:rFonts w:ascii="Oxfam TSTAR PRO" w:hAnsi="Oxfam TSTAR PRO" w:cstheme="majorHAnsi"/>
        </w:rPr>
        <w:t xml:space="preserve"> and Eil-</w:t>
      </w:r>
      <w:proofErr w:type="spellStart"/>
      <w:r w:rsidRPr="000D23EA">
        <w:rPr>
          <w:rFonts w:ascii="Oxfam TSTAR PRO" w:hAnsi="Oxfam TSTAR PRO" w:cstheme="majorHAnsi"/>
        </w:rPr>
        <w:t>afweyn</w:t>
      </w:r>
      <w:proofErr w:type="spellEnd"/>
      <w:r w:rsidRPr="000D23EA">
        <w:rPr>
          <w:rFonts w:ascii="Oxfam TSTAR PRO" w:hAnsi="Oxfam TSTAR PRO" w:cstheme="majorHAnsi"/>
        </w:rPr>
        <w:t xml:space="preserve"> which </w:t>
      </w:r>
      <w:r w:rsidR="00D70911" w:rsidRPr="000D23EA">
        <w:rPr>
          <w:rFonts w:ascii="Oxfam TSTAR PRO" w:hAnsi="Oxfam TSTAR PRO" w:cstheme="majorHAnsi"/>
        </w:rPr>
        <w:t>are in the</w:t>
      </w:r>
      <w:r w:rsidRPr="000D23EA">
        <w:rPr>
          <w:rFonts w:ascii="Oxfam TSTAR PRO" w:hAnsi="Oxfam TSTAR PRO" w:cstheme="majorHAnsi"/>
        </w:rPr>
        <w:t xml:space="preserve"> </w:t>
      </w:r>
      <w:proofErr w:type="spellStart"/>
      <w:r w:rsidRPr="000D23EA">
        <w:rPr>
          <w:rFonts w:ascii="Oxfam TSTAR PRO" w:hAnsi="Oxfam TSTAR PRO" w:cstheme="majorHAnsi"/>
        </w:rPr>
        <w:t>Sool</w:t>
      </w:r>
      <w:proofErr w:type="spellEnd"/>
      <w:r w:rsidRPr="000D23EA">
        <w:rPr>
          <w:rFonts w:ascii="Oxfam TSTAR PRO" w:hAnsi="Oxfam TSTAR PRO" w:cstheme="majorHAnsi"/>
        </w:rPr>
        <w:t xml:space="preserve"> and </w:t>
      </w:r>
      <w:proofErr w:type="spellStart"/>
      <w:r w:rsidRPr="000D23EA">
        <w:rPr>
          <w:rFonts w:ascii="Oxfam TSTAR PRO" w:hAnsi="Oxfam TSTAR PRO" w:cstheme="majorHAnsi"/>
        </w:rPr>
        <w:t>Sanaag</w:t>
      </w:r>
      <w:proofErr w:type="spellEnd"/>
      <w:r w:rsidRPr="000D23EA">
        <w:rPr>
          <w:rFonts w:ascii="Oxfam TSTAR PRO" w:hAnsi="Oxfam TSTAR PRO" w:cstheme="majorHAnsi"/>
        </w:rPr>
        <w:t xml:space="preserve"> regions. The two districts are among the worst drought affected areas in Somaliland. In these regions, drought has continued to exacerbate existing vulnerabilities particularly among women. </w:t>
      </w:r>
    </w:p>
    <w:p w14:paraId="251C2776" w14:textId="52A4337C" w:rsidR="00EA72ED" w:rsidRPr="000D23EA" w:rsidRDefault="00EA72ED" w:rsidP="00096BB2">
      <w:pPr>
        <w:pStyle w:val="Heading2"/>
      </w:pPr>
      <w:r w:rsidRPr="000D23EA">
        <w:t>Programming vision and approach</w:t>
      </w:r>
    </w:p>
    <w:p w14:paraId="486F0CE9" w14:textId="77777777" w:rsidR="00026026" w:rsidRDefault="00EA72ED" w:rsidP="00EA72ED">
      <w:pPr>
        <w:jc w:val="both"/>
        <w:rPr>
          <w:rFonts w:ascii="Oxfam TSTAR PRO" w:hAnsi="Oxfam TSTAR PRO" w:cstheme="majorHAnsi"/>
        </w:rPr>
      </w:pPr>
      <w:r w:rsidRPr="000D23EA">
        <w:rPr>
          <w:rFonts w:ascii="Oxfam TSTAR PRO" w:hAnsi="Oxfam TSTAR PRO" w:cstheme="majorHAnsi"/>
        </w:rPr>
        <w:t xml:space="preserve">The central vision of the Gender in Emergencies project is strengthened women’s leadership and women rights in humanitarian situation in Somaliland focusing more in </w:t>
      </w:r>
      <w:proofErr w:type="spellStart"/>
      <w:r w:rsidRPr="000D23EA">
        <w:rPr>
          <w:rFonts w:ascii="Oxfam TSTAR PRO" w:hAnsi="Oxfam TSTAR PRO" w:cstheme="majorHAnsi"/>
        </w:rPr>
        <w:t>Sool</w:t>
      </w:r>
      <w:proofErr w:type="spellEnd"/>
      <w:r w:rsidRPr="000D23EA">
        <w:rPr>
          <w:rFonts w:ascii="Oxfam TSTAR PRO" w:hAnsi="Oxfam TSTAR PRO" w:cstheme="majorHAnsi"/>
        </w:rPr>
        <w:t xml:space="preserve"> and </w:t>
      </w:r>
      <w:proofErr w:type="spellStart"/>
      <w:r w:rsidRPr="000D23EA">
        <w:rPr>
          <w:rFonts w:ascii="Oxfam TSTAR PRO" w:hAnsi="Oxfam TSTAR PRO" w:cstheme="majorHAnsi"/>
        </w:rPr>
        <w:t>Sanaag</w:t>
      </w:r>
      <w:proofErr w:type="spellEnd"/>
      <w:r w:rsidRPr="000D23EA">
        <w:rPr>
          <w:rFonts w:ascii="Oxfam TSTAR PRO" w:hAnsi="Oxfam TSTAR PRO" w:cstheme="majorHAnsi"/>
        </w:rPr>
        <w:t xml:space="preserve"> regions. The project has inter-linked intermediate outcomes that contribute to address barriers to gender inequality in humanitarian settings. In one dimension, the project will seek transformational changes towards women leadership in all cycles of humanitarian programs. This means women would be empowered and given platforms so they can make quality and informed decisions during </w:t>
      </w:r>
      <w:proofErr w:type="gramStart"/>
      <w:r w:rsidRPr="000D23EA">
        <w:rPr>
          <w:rFonts w:ascii="Oxfam TSTAR PRO" w:hAnsi="Oxfam TSTAR PRO" w:cstheme="majorHAnsi"/>
        </w:rPr>
        <w:t>program</w:t>
      </w:r>
      <w:proofErr w:type="gramEnd"/>
      <w:r w:rsidRPr="000D23EA">
        <w:rPr>
          <w:rFonts w:ascii="Oxfam TSTAR PRO" w:hAnsi="Oxfam TSTAR PRO" w:cstheme="majorHAnsi"/>
        </w:rPr>
        <w:t xml:space="preserve"> </w:t>
      </w:r>
    </w:p>
    <w:p w14:paraId="63DA0CFB" w14:textId="77777777" w:rsidR="00026026" w:rsidRDefault="00026026" w:rsidP="00EA72ED">
      <w:pPr>
        <w:jc w:val="both"/>
        <w:rPr>
          <w:rFonts w:ascii="Oxfam TSTAR PRO" w:hAnsi="Oxfam TSTAR PRO" w:cstheme="majorHAnsi"/>
        </w:rPr>
      </w:pPr>
    </w:p>
    <w:p w14:paraId="753E1A2E" w14:textId="77777777" w:rsidR="00026026" w:rsidRDefault="00026026" w:rsidP="00EA72ED">
      <w:pPr>
        <w:jc w:val="both"/>
        <w:rPr>
          <w:rFonts w:ascii="Oxfam TSTAR PRO" w:hAnsi="Oxfam TSTAR PRO" w:cstheme="majorHAnsi"/>
        </w:rPr>
      </w:pPr>
    </w:p>
    <w:p w14:paraId="31A38747" w14:textId="77777777" w:rsidR="00026026" w:rsidRDefault="00026026" w:rsidP="00EA72ED">
      <w:pPr>
        <w:jc w:val="both"/>
        <w:rPr>
          <w:rFonts w:ascii="Oxfam TSTAR PRO" w:hAnsi="Oxfam TSTAR PRO" w:cstheme="majorHAnsi"/>
        </w:rPr>
      </w:pPr>
    </w:p>
    <w:p w14:paraId="593AC3D4" w14:textId="77777777" w:rsidR="00026026" w:rsidRDefault="00026026" w:rsidP="00EA72ED">
      <w:pPr>
        <w:jc w:val="both"/>
        <w:rPr>
          <w:rFonts w:ascii="Oxfam TSTAR PRO" w:hAnsi="Oxfam TSTAR PRO" w:cstheme="majorHAnsi"/>
        </w:rPr>
      </w:pPr>
    </w:p>
    <w:p w14:paraId="476480F2" w14:textId="6989742D" w:rsidR="00EA72ED" w:rsidRPr="000D23EA" w:rsidRDefault="00EA72ED" w:rsidP="00EA72ED">
      <w:pPr>
        <w:jc w:val="both"/>
        <w:rPr>
          <w:rFonts w:ascii="Oxfam TSTAR PRO" w:hAnsi="Oxfam TSTAR PRO" w:cstheme="majorHAnsi"/>
        </w:rPr>
      </w:pPr>
      <w:r w:rsidRPr="000D23EA">
        <w:rPr>
          <w:rFonts w:ascii="Oxfam TSTAR PRO" w:hAnsi="Oxfam TSTAR PRO" w:cstheme="majorHAnsi"/>
        </w:rPr>
        <w:t xml:space="preserve">design, implementation, and closure. As there is limited knowledge &amp; learning on how best this can be achieved, the project will invest in facilitating to generate learning and knowledge. </w:t>
      </w:r>
    </w:p>
    <w:p w14:paraId="4AFC4611" w14:textId="43F03A20" w:rsidR="00EA72ED" w:rsidRPr="000D23EA" w:rsidRDefault="00EA72ED" w:rsidP="00EA72ED">
      <w:pPr>
        <w:jc w:val="both"/>
        <w:rPr>
          <w:rFonts w:ascii="Oxfam TSTAR PRO" w:hAnsi="Oxfam TSTAR PRO" w:cstheme="majorHAnsi"/>
        </w:rPr>
      </w:pPr>
      <w:r w:rsidRPr="000D23EA">
        <w:rPr>
          <w:rFonts w:ascii="Oxfam TSTAR PRO" w:hAnsi="Oxfam TSTAR PRO" w:cstheme="majorHAnsi"/>
        </w:rPr>
        <w:t>The two-year project has the following expected outcomes:</w:t>
      </w:r>
    </w:p>
    <w:p w14:paraId="57F83976" w14:textId="77777777" w:rsidR="00784FF3" w:rsidRPr="000D23EA" w:rsidRDefault="00784FF3" w:rsidP="00784FF3">
      <w:pPr>
        <w:pStyle w:val="ListParagraph"/>
        <w:numPr>
          <w:ilvl w:val="0"/>
          <w:numId w:val="1"/>
        </w:numPr>
        <w:rPr>
          <w:rFonts w:ascii="Oxfam TSTAR PRO" w:hAnsi="Oxfam TSTAR PRO" w:cstheme="majorHAnsi"/>
        </w:rPr>
      </w:pPr>
      <w:r w:rsidRPr="000D23EA">
        <w:rPr>
          <w:rFonts w:ascii="Oxfam TSTAR PRO" w:hAnsi="Oxfam TSTAR PRO" w:cstheme="majorHAnsi"/>
        </w:rPr>
        <w:t xml:space="preserve">Intermediate Outcome 1100: </w:t>
      </w:r>
      <w:r w:rsidRPr="000D23EA">
        <w:rPr>
          <w:rFonts w:ascii="Oxfam TSTAR PRO" w:hAnsi="Oxfam TSTAR PRO" w:cstheme="majorHAnsi"/>
          <w:i/>
          <w:iCs/>
        </w:rPr>
        <w:t>Increased participation of women in decision making groups/platforms in the humanitarian program cycle</w:t>
      </w:r>
    </w:p>
    <w:p w14:paraId="06E28880" w14:textId="0518CD4B" w:rsidR="00EA72ED" w:rsidRPr="000D23EA" w:rsidRDefault="00784FF3" w:rsidP="00784FF3">
      <w:pPr>
        <w:pStyle w:val="ListParagraph"/>
        <w:numPr>
          <w:ilvl w:val="0"/>
          <w:numId w:val="1"/>
        </w:numPr>
        <w:jc w:val="both"/>
        <w:rPr>
          <w:rFonts w:ascii="Oxfam TSTAR PRO" w:hAnsi="Oxfam TSTAR PRO" w:cstheme="majorHAnsi"/>
        </w:rPr>
      </w:pPr>
      <w:r w:rsidRPr="000D23EA">
        <w:rPr>
          <w:rFonts w:ascii="Oxfam TSTAR PRO" w:hAnsi="Oxfam TSTAR PRO" w:cstheme="majorHAnsi"/>
        </w:rPr>
        <w:t xml:space="preserve">Intermediate Outcome 1200: </w:t>
      </w:r>
      <w:r w:rsidRPr="000D23EA">
        <w:rPr>
          <w:rFonts w:ascii="Oxfam TSTAR PRO" w:hAnsi="Oxfam TSTAR PRO" w:cstheme="majorHAnsi"/>
          <w:i/>
          <w:iCs/>
        </w:rPr>
        <w:t>Increased access to feminist knowledge, including best and emerging practice on gender in emergencies, by humanitarian actors (including WRAs).</w:t>
      </w:r>
    </w:p>
    <w:p w14:paraId="406A58E6" w14:textId="136A4215" w:rsidR="00EA72ED" w:rsidRPr="000D23EA" w:rsidRDefault="00784FF3" w:rsidP="00EA72ED">
      <w:pPr>
        <w:jc w:val="both"/>
        <w:rPr>
          <w:rFonts w:ascii="Oxfam TSTAR PRO" w:hAnsi="Oxfam TSTAR PRO" w:cstheme="majorHAnsi"/>
        </w:rPr>
      </w:pPr>
      <w:r w:rsidRPr="000D23EA">
        <w:rPr>
          <w:rFonts w:ascii="Oxfam TSTAR PRO" w:hAnsi="Oxfam TSTAR PRO" w:cstheme="majorHAnsi"/>
        </w:rPr>
        <w:t xml:space="preserve">With a view to achieving the expected outcomes, all project activities were gender sensitive, responsive, and transformational to prioritize vulnerable women and girls. </w:t>
      </w:r>
      <w:r w:rsidR="00D70911" w:rsidRPr="000D23EA">
        <w:rPr>
          <w:rFonts w:ascii="Oxfam TSTAR PRO" w:hAnsi="Oxfam TSTAR PRO" w:cstheme="majorHAnsi"/>
        </w:rPr>
        <w:t xml:space="preserve">In addition, the project was also led by Oxfam's Transformative Leadership for Women's Rights Framework and the Gender in Humanitarian Leadership Framework. </w:t>
      </w:r>
    </w:p>
    <w:p w14:paraId="79FFC415" w14:textId="13718D40" w:rsidR="00D70911" w:rsidRPr="000D23EA" w:rsidRDefault="00D70911" w:rsidP="00DC0021">
      <w:pPr>
        <w:pStyle w:val="Heading2"/>
      </w:pPr>
      <w:r w:rsidRPr="000D23EA">
        <w:t xml:space="preserve">Project partners: </w:t>
      </w:r>
    </w:p>
    <w:p w14:paraId="603E1B2A" w14:textId="3EFF07D1" w:rsidR="00D70911" w:rsidRPr="000D23EA" w:rsidRDefault="00D70911" w:rsidP="00EA72ED">
      <w:pPr>
        <w:jc w:val="both"/>
        <w:rPr>
          <w:rFonts w:ascii="Oxfam TSTAR PRO" w:hAnsi="Oxfam TSTAR PRO" w:cstheme="majorHAnsi"/>
        </w:rPr>
      </w:pPr>
      <w:r w:rsidRPr="000D23EA">
        <w:rPr>
          <w:rFonts w:ascii="Oxfam TSTAR PRO" w:hAnsi="Oxfam TSTAR PRO" w:cstheme="majorHAnsi"/>
        </w:rPr>
        <w:t>While Oxfam in Somalia and Oxfam Canada are accountable for the overall management of the project in Somalia, Women Rights Organizations (WROs) at national, regional and district level will play a key role.  The project will specifically empower community-based organizations. Further, the Ministry of Employment, Social Affairs and Family of the Republic of Somaliland (MESAF) will play a national advocacy role. Each of the partners will have specific and context-based knowledge that will contribute to the overall objective of the project.</w:t>
      </w:r>
    </w:p>
    <w:p w14:paraId="01470023" w14:textId="53DF5B65" w:rsidR="00D70911" w:rsidRPr="000D23EA" w:rsidRDefault="00D70911" w:rsidP="00DC0021">
      <w:pPr>
        <w:pStyle w:val="Heading2"/>
      </w:pPr>
      <w:r w:rsidRPr="000D23EA">
        <w:t xml:space="preserve">Objectives </w:t>
      </w:r>
      <w:r w:rsidR="007F0060" w:rsidRPr="000D23EA">
        <w:t xml:space="preserve">and use of the evaluation </w:t>
      </w:r>
    </w:p>
    <w:p w14:paraId="656BC7DE" w14:textId="20A98794" w:rsidR="007F0060" w:rsidRPr="000D23EA" w:rsidRDefault="005E45C4" w:rsidP="007F0060">
      <w:pPr>
        <w:jc w:val="both"/>
        <w:rPr>
          <w:rFonts w:ascii="Oxfam TSTAR PRO" w:hAnsi="Oxfam TSTAR PRO" w:cstheme="majorHAnsi"/>
        </w:rPr>
      </w:pPr>
      <w:r w:rsidRPr="000D23EA">
        <w:rPr>
          <w:rFonts w:ascii="Oxfam TSTAR PRO" w:hAnsi="Oxfam TSTAR PRO" w:cstheme="majorHAnsi"/>
        </w:rPr>
        <w:t>Following the completion of the project</w:t>
      </w:r>
      <w:r w:rsidR="007F0060" w:rsidRPr="000D23EA">
        <w:rPr>
          <w:rFonts w:ascii="Oxfam TSTAR PRO" w:hAnsi="Oxfam TSTAR PRO" w:cstheme="majorHAnsi"/>
        </w:rPr>
        <w:t xml:space="preserve">, Oxfam is initiating a mandatory final evaluation of the entire GiE project as described in the project document. The purpose of the evaluation is to provide an in-depth assessment of the results against the two outcomes of the project and performance in terms of the relevance, effectiveness, efficiency, sustainability, impact, inclusiveness, participation, equality, </w:t>
      </w:r>
      <w:r w:rsidR="003C4AC4" w:rsidRPr="000D23EA">
        <w:rPr>
          <w:rFonts w:ascii="Oxfam TSTAR PRO" w:hAnsi="Oxfam TSTAR PRO" w:cstheme="majorHAnsi"/>
        </w:rPr>
        <w:t>and how the project integrated transformative and gender policies of Oxfam</w:t>
      </w:r>
      <w:r w:rsidR="007F0060" w:rsidRPr="000D23EA">
        <w:rPr>
          <w:rFonts w:ascii="Oxfam TSTAR PRO" w:hAnsi="Oxfam TSTAR PRO" w:cstheme="majorHAnsi"/>
        </w:rPr>
        <w:t>. It should identify lessons learned, good practices, and factors that facilitated/hindered achievement. Through this, it aims to contribute to accountability, learning and decision-making on future programming, including practical recommendations to inform future design of other similar initiatives on GiE. The evaluation will be undertaken with the following key users and target audiences in mind:</w:t>
      </w:r>
    </w:p>
    <w:p w14:paraId="2074E6ED" w14:textId="4FFC3DC0" w:rsidR="007F0060" w:rsidRPr="000D23EA" w:rsidRDefault="007F0060" w:rsidP="007F0060">
      <w:pPr>
        <w:pStyle w:val="ListParagraph"/>
        <w:numPr>
          <w:ilvl w:val="0"/>
          <w:numId w:val="2"/>
        </w:numPr>
        <w:jc w:val="both"/>
        <w:rPr>
          <w:rFonts w:ascii="Oxfam TSTAR PRO" w:hAnsi="Oxfam TSTAR PRO" w:cstheme="majorHAnsi"/>
        </w:rPr>
      </w:pPr>
      <w:r w:rsidRPr="000D23EA">
        <w:rPr>
          <w:rFonts w:ascii="Oxfam TSTAR PRO" w:hAnsi="Oxfam TSTAR PRO" w:cstheme="majorHAnsi"/>
        </w:rPr>
        <w:t xml:space="preserve">Relevant Oxfam staff </w:t>
      </w:r>
    </w:p>
    <w:p w14:paraId="3388F125" w14:textId="1DA9BC74" w:rsidR="007F0060" w:rsidRPr="000D23EA" w:rsidRDefault="007F0060" w:rsidP="007F0060">
      <w:pPr>
        <w:pStyle w:val="ListParagraph"/>
        <w:numPr>
          <w:ilvl w:val="0"/>
          <w:numId w:val="2"/>
        </w:numPr>
        <w:jc w:val="both"/>
        <w:rPr>
          <w:rFonts w:ascii="Oxfam TSTAR PRO" w:hAnsi="Oxfam TSTAR PRO" w:cstheme="majorHAnsi"/>
        </w:rPr>
      </w:pPr>
      <w:r w:rsidRPr="000D23EA">
        <w:rPr>
          <w:rFonts w:ascii="Oxfam TSTAR PRO" w:hAnsi="Oxfam TSTAR PRO" w:cstheme="majorHAnsi"/>
        </w:rPr>
        <w:t xml:space="preserve">Target </w:t>
      </w:r>
      <w:proofErr w:type="gramStart"/>
      <w:r w:rsidRPr="000D23EA">
        <w:rPr>
          <w:rFonts w:ascii="Oxfam TSTAR PRO" w:hAnsi="Oxfam TSTAR PRO" w:cstheme="majorHAnsi"/>
        </w:rPr>
        <w:t>beneficiaries</w:t>
      </w:r>
      <w:proofErr w:type="gramEnd"/>
      <w:r w:rsidRPr="000D23EA">
        <w:rPr>
          <w:rFonts w:ascii="Oxfam TSTAR PRO" w:hAnsi="Oxfam TSTAR PRO" w:cstheme="majorHAnsi"/>
        </w:rPr>
        <w:t xml:space="preserve"> community and individuals</w:t>
      </w:r>
    </w:p>
    <w:p w14:paraId="00BCA262" w14:textId="03531364" w:rsidR="007F0060" w:rsidRPr="000D23EA" w:rsidRDefault="007F0060" w:rsidP="00DC0021">
      <w:pPr>
        <w:pStyle w:val="Heading3"/>
      </w:pPr>
      <w:r w:rsidRPr="000D23EA">
        <w:t xml:space="preserve">Specific objectives of the evaluation </w:t>
      </w:r>
    </w:p>
    <w:p w14:paraId="7A7D8B39" w14:textId="77777777" w:rsidR="001E474C" w:rsidRPr="000D23EA" w:rsidRDefault="001E474C" w:rsidP="001E474C">
      <w:pPr>
        <w:rPr>
          <w:rFonts w:ascii="Oxfam TSTAR PRO" w:hAnsi="Oxfam TSTAR PRO" w:cstheme="majorHAnsi"/>
        </w:rPr>
      </w:pPr>
      <w:r w:rsidRPr="000D23EA">
        <w:rPr>
          <w:rFonts w:ascii="Oxfam TSTAR PRO" w:hAnsi="Oxfam TSTAR PRO" w:cstheme="majorHAnsi"/>
        </w:rPr>
        <w:t xml:space="preserve">Specifics objectives of the evaluation survey includes: </w:t>
      </w:r>
    </w:p>
    <w:p w14:paraId="3D530471" w14:textId="23A8C09D" w:rsidR="001E474C" w:rsidRPr="000D23EA" w:rsidRDefault="001E474C" w:rsidP="001E474C">
      <w:pPr>
        <w:pStyle w:val="ListParagraph"/>
        <w:numPr>
          <w:ilvl w:val="0"/>
          <w:numId w:val="4"/>
        </w:numPr>
        <w:rPr>
          <w:rFonts w:ascii="Oxfam TSTAR PRO" w:hAnsi="Oxfam TSTAR PRO" w:cstheme="majorHAnsi"/>
        </w:rPr>
      </w:pPr>
      <w:r w:rsidRPr="000D23EA">
        <w:rPr>
          <w:rFonts w:ascii="Oxfam TSTAR PRO" w:hAnsi="Oxfam TSTAR PRO" w:cstheme="majorHAnsi"/>
        </w:rPr>
        <w:t>To document and assess the outcomes and immediate changes achieved through the implementation of the project.</w:t>
      </w:r>
    </w:p>
    <w:p w14:paraId="34DE2AE8" w14:textId="77777777" w:rsidR="001E474C" w:rsidRPr="000D23EA" w:rsidRDefault="001E474C" w:rsidP="001E474C">
      <w:pPr>
        <w:pStyle w:val="ListParagraph"/>
        <w:numPr>
          <w:ilvl w:val="0"/>
          <w:numId w:val="3"/>
        </w:numPr>
        <w:rPr>
          <w:rFonts w:ascii="Oxfam TSTAR PRO" w:hAnsi="Oxfam TSTAR PRO" w:cstheme="majorHAnsi"/>
        </w:rPr>
      </w:pPr>
      <w:r w:rsidRPr="000D23EA">
        <w:rPr>
          <w:rFonts w:ascii="Oxfam TSTAR PRO" w:hAnsi="Oxfam TSTAR PRO" w:cstheme="majorHAnsi"/>
        </w:rPr>
        <w:t xml:space="preserve">Collection of quality data required to inform outcome level indicators. </w:t>
      </w:r>
    </w:p>
    <w:p w14:paraId="357C5D0C" w14:textId="5F113EC5" w:rsidR="00990910" w:rsidRDefault="003D527A" w:rsidP="00990910">
      <w:pPr>
        <w:pStyle w:val="ListParagraph"/>
        <w:numPr>
          <w:ilvl w:val="0"/>
          <w:numId w:val="3"/>
        </w:numPr>
        <w:rPr>
          <w:rFonts w:ascii="Oxfam TSTAR PRO" w:hAnsi="Oxfam TSTAR PRO" w:cstheme="majorHAnsi"/>
        </w:rPr>
      </w:pPr>
      <w:r w:rsidRPr="000D23EA">
        <w:rPr>
          <w:rFonts w:ascii="Oxfam TSTAR PRO" w:hAnsi="Oxfam TSTAR PRO" w:cstheme="majorHAnsi"/>
        </w:rPr>
        <w:t xml:space="preserve">To </w:t>
      </w:r>
      <w:r w:rsidR="00DC0B99" w:rsidRPr="000D23EA">
        <w:rPr>
          <w:rFonts w:ascii="Oxfam TSTAR PRO" w:hAnsi="Oxfam TSTAR PRO" w:cstheme="majorHAnsi"/>
        </w:rPr>
        <w:t xml:space="preserve">understand </w:t>
      </w:r>
      <w:r w:rsidRPr="000D23EA">
        <w:rPr>
          <w:rFonts w:ascii="Oxfam TSTAR PRO" w:hAnsi="Oxfam TSTAR PRO" w:cstheme="majorHAnsi"/>
        </w:rPr>
        <w:t>the effects of the project on gender roles, power dynamics, decision-making, and resource accessibility</w:t>
      </w:r>
    </w:p>
    <w:p w14:paraId="24D2620D" w14:textId="08E6C419" w:rsidR="007F26AE" w:rsidRPr="000D23EA" w:rsidRDefault="007F26AE" w:rsidP="00990910">
      <w:pPr>
        <w:pStyle w:val="ListParagraph"/>
        <w:numPr>
          <w:ilvl w:val="0"/>
          <w:numId w:val="3"/>
        </w:numPr>
        <w:rPr>
          <w:rFonts w:ascii="Oxfam TSTAR PRO" w:hAnsi="Oxfam TSTAR PRO" w:cstheme="majorHAnsi"/>
        </w:rPr>
      </w:pPr>
      <w:r>
        <w:rPr>
          <w:rFonts w:ascii="Oxfam TSTAR PRO" w:hAnsi="Oxfam TSTAR PRO" w:cstheme="majorHAnsi"/>
        </w:rPr>
        <w:lastRenderedPageBreak/>
        <w:t xml:space="preserve">To document opportunities and challenges of WRO </w:t>
      </w:r>
      <w:r w:rsidR="00496BB3">
        <w:rPr>
          <w:rFonts w:ascii="Oxfam TSTAR PRO" w:hAnsi="Oxfam TSTAR PRO" w:cstheme="majorHAnsi"/>
        </w:rPr>
        <w:t xml:space="preserve">and other humanitarian actors towards access to knowledge of feminist principles. </w:t>
      </w:r>
      <w:r>
        <w:rPr>
          <w:rFonts w:ascii="Oxfam TSTAR PRO" w:hAnsi="Oxfam TSTAR PRO" w:cstheme="majorHAnsi"/>
        </w:rPr>
        <w:t xml:space="preserve"> </w:t>
      </w:r>
    </w:p>
    <w:p w14:paraId="68BECC5A" w14:textId="76FB4B60" w:rsidR="00DC0B99" w:rsidRPr="000D23EA" w:rsidRDefault="00DC0B99" w:rsidP="00DC0B99">
      <w:pPr>
        <w:pStyle w:val="ListParagraph"/>
        <w:numPr>
          <w:ilvl w:val="0"/>
          <w:numId w:val="3"/>
        </w:numPr>
        <w:rPr>
          <w:rFonts w:ascii="Oxfam TSTAR PRO" w:hAnsi="Oxfam TSTAR PRO" w:cstheme="majorHAnsi"/>
        </w:rPr>
      </w:pPr>
      <w:r w:rsidRPr="000D23EA">
        <w:rPr>
          <w:rFonts w:ascii="Oxfam TSTAR PRO" w:hAnsi="Oxfam TSTAR PRO" w:cstheme="majorHAnsi"/>
        </w:rPr>
        <w:t xml:space="preserve">Provide a more thorough study of the ways in which women's voice, decision-making role, and power impact have changed in relation to humanitarian actions. </w:t>
      </w:r>
    </w:p>
    <w:p w14:paraId="4A20E78A" w14:textId="76BDBF9F" w:rsidR="001E474C" w:rsidRPr="000D23EA" w:rsidRDefault="001E474C" w:rsidP="001E474C">
      <w:pPr>
        <w:pStyle w:val="ListParagraph"/>
        <w:numPr>
          <w:ilvl w:val="0"/>
          <w:numId w:val="3"/>
        </w:numPr>
        <w:rPr>
          <w:rFonts w:ascii="Oxfam TSTAR PRO" w:hAnsi="Oxfam TSTAR PRO" w:cstheme="majorHAnsi"/>
        </w:rPr>
      </w:pPr>
      <w:r w:rsidRPr="000D23EA">
        <w:rPr>
          <w:rFonts w:ascii="Oxfam TSTAR PRO" w:hAnsi="Oxfam TSTAR PRO" w:cstheme="majorHAnsi"/>
        </w:rPr>
        <w:t>Identify and capture significant and planned and unplanned changes resulting from the intervention</w:t>
      </w:r>
      <w:r w:rsidR="006F2DB4" w:rsidRPr="000D23EA">
        <w:rPr>
          <w:rFonts w:ascii="Oxfam TSTAR PRO" w:hAnsi="Oxfam TSTAR PRO" w:cstheme="majorHAnsi"/>
        </w:rPr>
        <w:t>s</w:t>
      </w:r>
      <w:r w:rsidRPr="000D23EA">
        <w:rPr>
          <w:rFonts w:ascii="Oxfam TSTAR PRO" w:hAnsi="Oxfam TSTAR PRO" w:cstheme="majorHAnsi"/>
        </w:rPr>
        <w:t>, as well as the actors and processes that contributed to these changes.</w:t>
      </w:r>
    </w:p>
    <w:p w14:paraId="46775B64" w14:textId="77777777" w:rsidR="001E474C" w:rsidRPr="000D23EA" w:rsidRDefault="001E474C" w:rsidP="001E474C">
      <w:pPr>
        <w:pStyle w:val="ListParagraph"/>
        <w:numPr>
          <w:ilvl w:val="0"/>
          <w:numId w:val="3"/>
        </w:numPr>
        <w:rPr>
          <w:rFonts w:ascii="Oxfam TSTAR PRO" w:hAnsi="Oxfam TSTAR PRO" w:cstheme="majorHAnsi"/>
        </w:rPr>
      </w:pPr>
      <w:r w:rsidRPr="000D23EA">
        <w:rPr>
          <w:rFonts w:ascii="Oxfam TSTAR PRO" w:hAnsi="Oxfam TSTAR PRO" w:cstheme="majorHAnsi"/>
        </w:rPr>
        <w:t>To capture key lessons learned, best practices, and areas for improvement in the response.</w:t>
      </w:r>
    </w:p>
    <w:p w14:paraId="26DAC221" w14:textId="4EC57331" w:rsidR="006F2DB4" w:rsidRDefault="001E474C" w:rsidP="006F2DB4">
      <w:pPr>
        <w:pStyle w:val="ListParagraph"/>
        <w:numPr>
          <w:ilvl w:val="0"/>
          <w:numId w:val="3"/>
        </w:numPr>
        <w:rPr>
          <w:rFonts w:ascii="Oxfam TSTAR PRO" w:hAnsi="Oxfam TSTAR PRO" w:cstheme="majorHAnsi"/>
        </w:rPr>
      </w:pPr>
      <w:r w:rsidRPr="000D23EA">
        <w:rPr>
          <w:rFonts w:ascii="Oxfam TSTAR PRO" w:hAnsi="Oxfam TSTAR PRO" w:cstheme="majorHAnsi"/>
        </w:rPr>
        <w:t>To provide recommendations for future programming and policy development in similar contexts.</w:t>
      </w:r>
    </w:p>
    <w:p w14:paraId="6B050F63" w14:textId="77584FA4" w:rsidR="00F704AD" w:rsidRPr="000D23EA" w:rsidRDefault="00F704AD" w:rsidP="00DC0021">
      <w:pPr>
        <w:pStyle w:val="Heading2"/>
      </w:pPr>
      <w:r>
        <w:t>Scope</w:t>
      </w:r>
      <w:r w:rsidRPr="000D23EA">
        <w:t xml:space="preserve"> </w:t>
      </w:r>
    </w:p>
    <w:p w14:paraId="39F337DA" w14:textId="644EF15D" w:rsidR="00593EE2" w:rsidRDefault="00593EE2" w:rsidP="00593EE2">
      <w:pPr>
        <w:rPr>
          <w:rFonts w:ascii="Oxfam TSTAR PRO" w:hAnsi="Oxfam TSTAR PRO"/>
        </w:rPr>
      </w:pPr>
      <w:r>
        <w:rPr>
          <w:rFonts w:ascii="Oxfam TSTAR PRO" w:hAnsi="Oxfam TSTAR PRO"/>
        </w:rPr>
        <w:t>The final evaluation will</w:t>
      </w:r>
      <w:r w:rsidRPr="00EF44BB">
        <w:rPr>
          <w:rFonts w:ascii="Oxfam TSTAR PRO" w:hAnsi="Oxfam TSTAR PRO"/>
        </w:rPr>
        <w:t xml:space="preserve"> </w:t>
      </w:r>
      <w:r>
        <w:rPr>
          <w:rFonts w:ascii="Oxfam TSTAR PRO" w:hAnsi="Oxfam TSTAR PRO"/>
        </w:rPr>
        <w:t>be conducted</w:t>
      </w:r>
      <w:r w:rsidRPr="00EF44BB">
        <w:rPr>
          <w:rFonts w:ascii="Oxfam TSTAR PRO" w:hAnsi="Oxfam TSTAR PRO"/>
        </w:rPr>
        <w:t xml:space="preserve"> specifically targeting the regions of </w:t>
      </w:r>
      <w:proofErr w:type="spellStart"/>
      <w:r w:rsidRPr="00EF44BB">
        <w:rPr>
          <w:rFonts w:ascii="Oxfam TSTAR PRO" w:hAnsi="Oxfam TSTAR PRO"/>
        </w:rPr>
        <w:t>Sool</w:t>
      </w:r>
      <w:proofErr w:type="spellEnd"/>
      <w:r w:rsidRPr="00EF44BB">
        <w:rPr>
          <w:rFonts w:ascii="Oxfam TSTAR PRO" w:hAnsi="Oxfam TSTAR PRO"/>
        </w:rPr>
        <w:t xml:space="preserve"> and </w:t>
      </w:r>
      <w:proofErr w:type="spellStart"/>
      <w:r w:rsidRPr="00EF44BB">
        <w:rPr>
          <w:rFonts w:ascii="Oxfam TSTAR PRO" w:hAnsi="Oxfam TSTAR PRO"/>
        </w:rPr>
        <w:t>Sanaag</w:t>
      </w:r>
      <w:proofErr w:type="spellEnd"/>
      <w:r w:rsidRPr="00EF44BB">
        <w:rPr>
          <w:rFonts w:ascii="Oxfam TSTAR PRO" w:hAnsi="Oxfam TSTAR PRO"/>
        </w:rPr>
        <w:t xml:space="preserve"> in </w:t>
      </w:r>
      <w:r w:rsidR="00F76E80" w:rsidRPr="00EF44BB">
        <w:rPr>
          <w:rFonts w:ascii="Oxfam TSTAR PRO" w:hAnsi="Oxfam TSTAR PRO"/>
        </w:rPr>
        <w:t>Somaliland</w:t>
      </w:r>
      <w:r w:rsidR="00F76E80">
        <w:rPr>
          <w:rFonts w:ascii="Oxfam TSTAR PRO" w:hAnsi="Oxfam TSTAR PRO"/>
        </w:rPr>
        <w:t>,</w:t>
      </w:r>
      <w:r>
        <w:rPr>
          <w:rFonts w:ascii="Oxfam TSTAR PRO" w:hAnsi="Oxfam TSTAR PRO"/>
        </w:rPr>
        <w:t xml:space="preserve"> </w:t>
      </w:r>
      <w:r w:rsidRPr="00EF44BB">
        <w:rPr>
          <w:rFonts w:ascii="Oxfam TSTAR PRO" w:hAnsi="Oxfam TSTAR PRO"/>
        </w:rPr>
        <w:t xml:space="preserve">where the </w:t>
      </w:r>
      <w:r>
        <w:rPr>
          <w:rFonts w:ascii="Oxfam TSTAR PRO" w:hAnsi="Oxfam TSTAR PRO"/>
        </w:rPr>
        <w:t>GiE</w:t>
      </w:r>
      <w:r w:rsidRPr="00EF44BB">
        <w:rPr>
          <w:rFonts w:ascii="Oxfam TSTAR PRO" w:hAnsi="Oxfam TSTAR PRO"/>
        </w:rPr>
        <w:t xml:space="preserve"> is being implemented by Oxfam.</w:t>
      </w:r>
      <w:r>
        <w:rPr>
          <w:rFonts w:ascii="Oxfam TSTAR PRO" w:hAnsi="Oxfam TSTAR PRO"/>
        </w:rPr>
        <w:t xml:space="preserve"> </w:t>
      </w:r>
      <w:r w:rsidR="009D78DF">
        <w:rPr>
          <w:rFonts w:ascii="Oxfam TSTAR PRO" w:hAnsi="Oxfam TSTAR PRO"/>
        </w:rPr>
        <w:t>All the project sites (</w:t>
      </w:r>
      <w:proofErr w:type="spellStart"/>
      <w:r w:rsidR="009D78DF">
        <w:rPr>
          <w:rFonts w:ascii="Oxfam TSTAR PRO" w:hAnsi="Oxfam TSTAR PRO"/>
        </w:rPr>
        <w:t>Ainabo</w:t>
      </w:r>
      <w:proofErr w:type="spellEnd"/>
      <w:r w:rsidR="009D78DF">
        <w:rPr>
          <w:rFonts w:ascii="Oxfam TSTAR PRO" w:hAnsi="Oxfam TSTAR PRO"/>
        </w:rPr>
        <w:t>, Barwaqo IDP, Caweys IDP, Habari-</w:t>
      </w:r>
      <w:proofErr w:type="spellStart"/>
      <w:r w:rsidR="009D78DF">
        <w:rPr>
          <w:rFonts w:ascii="Oxfam TSTAR PRO" w:hAnsi="Oxfam TSTAR PRO"/>
        </w:rPr>
        <w:t>Heshay</w:t>
      </w:r>
      <w:proofErr w:type="spellEnd"/>
      <w:r w:rsidR="009D78DF">
        <w:rPr>
          <w:rFonts w:ascii="Oxfam TSTAR PRO" w:hAnsi="Oxfam TSTAR PRO"/>
        </w:rPr>
        <w:t>, Eil-</w:t>
      </w:r>
      <w:proofErr w:type="spellStart"/>
      <w:r w:rsidR="009D78DF">
        <w:rPr>
          <w:rFonts w:ascii="Oxfam TSTAR PRO" w:hAnsi="Oxfam TSTAR PRO"/>
        </w:rPr>
        <w:t>Afweyn</w:t>
      </w:r>
      <w:proofErr w:type="spellEnd"/>
      <w:r w:rsidR="009D78DF">
        <w:rPr>
          <w:rFonts w:ascii="Oxfam TSTAR PRO" w:hAnsi="Oxfam TSTAR PRO"/>
        </w:rPr>
        <w:t xml:space="preserve">, </w:t>
      </w:r>
      <w:proofErr w:type="spellStart"/>
      <w:r w:rsidR="009D78DF">
        <w:rPr>
          <w:rFonts w:ascii="Oxfam TSTAR PRO" w:hAnsi="Oxfam TSTAR PRO"/>
        </w:rPr>
        <w:t>Lasdomare</w:t>
      </w:r>
      <w:proofErr w:type="spellEnd"/>
      <w:r w:rsidR="009D78DF">
        <w:rPr>
          <w:rFonts w:ascii="Oxfam TSTAR PRO" w:hAnsi="Oxfam TSTAR PRO"/>
        </w:rPr>
        <w:t xml:space="preserve">, and </w:t>
      </w:r>
      <w:proofErr w:type="spellStart"/>
      <w:r w:rsidR="009D78DF">
        <w:rPr>
          <w:rFonts w:ascii="Oxfam TSTAR PRO" w:hAnsi="Oxfam TSTAR PRO"/>
        </w:rPr>
        <w:t>Huluul</w:t>
      </w:r>
      <w:proofErr w:type="spellEnd"/>
      <w:r w:rsidR="009D78DF">
        <w:rPr>
          <w:rFonts w:ascii="Oxfam TSTAR PRO" w:hAnsi="Oxfam TSTAR PRO"/>
        </w:rPr>
        <w:t>)</w:t>
      </w:r>
      <w:r>
        <w:rPr>
          <w:rFonts w:ascii="Oxfam TSTAR PRO" w:hAnsi="Oxfam TSTAR PRO"/>
        </w:rPr>
        <w:t xml:space="preserve"> of project sites will be visited during the data collection. </w:t>
      </w:r>
    </w:p>
    <w:p w14:paraId="45A9E6CA" w14:textId="101C4048" w:rsidR="000F549F" w:rsidRPr="000D23EA" w:rsidRDefault="000F549F" w:rsidP="00DC0021">
      <w:pPr>
        <w:pStyle w:val="Heading2"/>
      </w:pPr>
      <w:r w:rsidRPr="000D23EA">
        <w:t xml:space="preserve">Methodology </w:t>
      </w:r>
    </w:p>
    <w:p w14:paraId="34234864" w14:textId="77777777" w:rsidR="00D82896" w:rsidRPr="000D23EA" w:rsidRDefault="000F549F" w:rsidP="000F549F">
      <w:pPr>
        <w:rPr>
          <w:rFonts w:ascii="Oxfam TSTAR PRO" w:hAnsi="Oxfam TSTAR PRO"/>
        </w:rPr>
      </w:pPr>
      <w:r w:rsidRPr="000D23EA">
        <w:rPr>
          <w:rFonts w:ascii="Oxfam TSTAR PRO" w:hAnsi="Oxfam TSTAR PRO"/>
        </w:rPr>
        <w:t xml:space="preserve">The consulting firm or team will propose a participatory, evidence-based evaluation using qualitative and quantitative data collection methods. </w:t>
      </w:r>
    </w:p>
    <w:p w14:paraId="2207BCA9" w14:textId="1C20DF4D" w:rsidR="000F549F" w:rsidRPr="000D23EA" w:rsidRDefault="000F549F" w:rsidP="000F549F">
      <w:pPr>
        <w:rPr>
          <w:rFonts w:ascii="Oxfam TSTAR PRO" w:hAnsi="Oxfam TSTAR PRO"/>
        </w:rPr>
      </w:pPr>
      <w:r w:rsidRPr="000D23EA">
        <w:rPr>
          <w:rFonts w:ascii="Oxfam TSTAR PRO" w:hAnsi="Oxfam TSTAR PRO"/>
        </w:rPr>
        <w:t>Key steps include:</w:t>
      </w:r>
    </w:p>
    <w:p w14:paraId="1DDD5ABD" w14:textId="77777777" w:rsidR="000F549F" w:rsidRPr="000D23EA" w:rsidRDefault="000F549F" w:rsidP="000F549F">
      <w:pPr>
        <w:pStyle w:val="ListParagraph"/>
        <w:numPr>
          <w:ilvl w:val="0"/>
          <w:numId w:val="5"/>
        </w:numPr>
        <w:rPr>
          <w:rFonts w:ascii="Oxfam TSTAR PRO" w:hAnsi="Oxfam TSTAR PRO"/>
        </w:rPr>
      </w:pPr>
      <w:r w:rsidRPr="000D23EA">
        <w:rPr>
          <w:rFonts w:ascii="Oxfam TSTAR PRO" w:hAnsi="Oxfam TSTAR PRO"/>
          <w:b/>
          <w:bCs/>
        </w:rPr>
        <w:t>Desk review</w:t>
      </w:r>
      <w:r w:rsidRPr="000D23EA">
        <w:rPr>
          <w:rFonts w:ascii="Oxfam TSTAR PRO" w:hAnsi="Oxfam TSTAR PRO"/>
        </w:rPr>
        <w:t xml:space="preserve">: Conduct a comprehensive review of relevant project documents, reports, and available data covering project components. </w:t>
      </w:r>
    </w:p>
    <w:p w14:paraId="4FEED91B" w14:textId="77777777" w:rsidR="000F549F" w:rsidRPr="000D23EA" w:rsidRDefault="000F549F" w:rsidP="000F549F">
      <w:pPr>
        <w:numPr>
          <w:ilvl w:val="0"/>
          <w:numId w:val="5"/>
        </w:numPr>
        <w:rPr>
          <w:rFonts w:ascii="Oxfam TSTAR PRO" w:hAnsi="Oxfam TSTAR PRO"/>
        </w:rPr>
      </w:pPr>
      <w:r w:rsidRPr="000D23EA">
        <w:rPr>
          <w:rFonts w:ascii="Oxfam TSTAR PRO" w:hAnsi="Oxfam TSTAR PRO"/>
          <w:b/>
          <w:bCs/>
        </w:rPr>
        <w:t>Key informant interviews</w:t>
      </w:r>
      <w:r w:rsidRPr="000D23EA">
        <w:rPr>
          <w:rFonts w:ascii="Oxfam TSTAR PRO" w:hAnsi="Oxfam TSTAR PRO"/>
        </w:rPr>
        <w:t>: Conduct interviews with key stakeholders, including community members, implementing staff, local authorities, and beneficiaries, to gather qualitative data on the outcomes and changes achieved.</w:t>
      </w:r>
    </w:p>
    <w:p w14:paraId="190BAF7C" w14:textId="77777777" w:rsidR="000F549F" w:rsidRPr="000D23EA" w:rsidRDefault="000F549F" w:rsidP="000F549F">
      <w:pPr>
        <w:numPr>
          <w:ilvl w:val="0"/>
          <w:numId w:val="5"/>
        </w:numPr>
        <w:rPr>
          <w:rFonts w:ascii="Oxfam TSTAR PRO" w:hAnsi="Oxfam TSTAR PRO"/>
        </w:rPr>
      </w:pPr>
      <w:r w:rsidRPr="000D23EA">
        <w:rPr>
          <w:rFonts w:ascii="Oxfam TSTAR PRO" w:hAnsi="Oxfam TSTAR PRO"/>
          <w:b/>
          <w:bCs/>
        </w:rPr>
        <w:t>Field visits</w:t>
      </w:r>
      <w:r w:rsidRPr="000D23EA">
        <w:rPr>
          <w:rFonts w:ascii="Oxfam TSTAR PRO" w:hAnsi="Oxfam TSTAR PRO"/>
        </w:rPr>
        <w:t>: Undertake field visits to selected project sites to observe the implementation of interventions, interview beneficiaries, and collect visual evidence.</w:t>
      </w:r>
    </w:p>
    <w:p w14:paraId="7057F73E" w14:textId="77777777" w:rsidR="000F549F" w:rsidRPr="000D23EA" w:rsidRDefault="000F549F" w:rsidP="000F549F">
      <w:pPr>
        <w:numPr>
          <w:ilvl w:val="0"/>
          <w:numId w:val="5"/>
        </w:numPr>
        <w:rPr>
          <w:rFonts w:ascii="Oxfam TSTAR PRO" w:hAnsi="Oxfam TSTAR PRO"/>
        </w:rPr>
      </w:pPr>
      <w:r w:rsidRPr="000D23EA">
        <w:rPr>
          <w:rFonts w:ascii="Oxfam TSTAR PRO" w:hAnsi="Oxfam TSTAR PRO"/>
          <w:b/>
          <w:bCs/>
        </w:rPr>
        <w:t>Data analysis</w:t>
      </w:r>
      <w:r w:rsidRPr="000D23EA">
        <w:rPr>
          <w:rFonts w:ascii="Oxfam TSTAR PRO" w:hAnsi="Oxfam TSTAR PRO"/>
        </w:rPr>
        <w:t>: Analyze the collected data to identify patterns, trends, and key findings related to the outcomes achieved, effectiveness, efficiency, and sustainability of the response.</w:t>
      </w:r>
    </w:p>
    <w:p w14:paraId="79B5057F" w14:textId="77777777" w:rsidR="000F549F" w:rsidRPr="000D23EA" w:rsidRDefault="000F549F" w:rsidP="000F549F">
      <w:pPr>
        <w:numPr>
          <w:ilvl w:val="0"/>
          <w:numId w:val="5"/>
        </w:numPr>
        <w:rPr>
          <w:rFonts w:ascii="Oxfam TSTAR PRO" w:hAnsi="Oxfam TSTAR PRO"/>
        </w:rPr>
      </w:pPr>
      <w:r w:rsidRPr="000D23EA">
        <w:rPr>
          <w:rFonts w:ascii="Oxfam TSTAR PRO" w:hAnsi="Oxfam TSTAR PRO"/>
          <w:b/>
          <w:bCs/>
        </w:rPr>
        <w:t>Report writing</w:t>
      </w:r>
      <w:r w:rsidRPr="000D23EA">
        <w:rPr>
          <w:rFonts w:ascii="Oxfam TSTAR PRO" w:hAnsi="Oxfam TSTAR PRO"/>
        </w:rPr>
        <w:t>: Create a comprehensive report analyzing evaluation findings, lessons learned, best practices, improvement areas, and recommendations for future programming.</w:t>
      </w:r>
    </w:p>
    <w:p w14:paraId="2F4CC9E3" w14:textId="6CFC9879" w:rsidR="008B11FD" w:rsidRPr="000D23EA" w:rsidRDefault="008B11FD" w:rsidP="00CD535E">
      <w:pPr>
        <w:tabs>
          <w:tab w:val="left" w:pos="1100"/>
        </w:tabs>
        <w:rPr>
          <w:rFonts w:ascii="Oxfam TSTAR PRO" w:hAnsi="Oxfam TSTAR PRO" w:cstheme="majorHAnsi"/>
          <w:sz w:val="4"/>
          <w:szCs w:val="4"/>
        </w:rPr>
      </w:pPr>
    </w:p>
    <w:p w14:paraId="12440573" w14:textId="56E5435A" w:rsidR="00090609" w:rsidRPr="00090609" w:rsidRDefault="00090609" w:rsidP="00090609">
      <w:pPr>
        <w:rPr>
          <w:rFonts w:ascii="Oxfam TSTAR PRO" w:hAnsi="Oxfam TSTAR PRO" w:cstheme="majorHAnsi"/>
        </w:rPr>
      </w:pPr>
      <w:r w:rsidRPr="00090609">
        <w:rPr>
          <w:rFonts w:ascii="Oxfam TSTAR PRO" w:hAnsi="Oxfam TSTAR PRO" w:cstheme="majorHAnsi"/>
        </w:rPr>
        <w:t xml:space="preserve">The project’s performance will be assessed with strict regards to the following 4 evaluation criteria and </w:t>
      </w:r>
      <w:r w:rsidR="00BB547B" w:rsidRPr="000D23EA">
        <w:rPr>
          <w:rFonts w:ascii="Oxfam TSTAR PRO" w:hAnsi="Oxfam TSTAR PRO" w:cstheme="majorHAnsi"/>
        </w:rPr>
        <w:t xml:space="preserve">should </w:t>
      </w:r>
      <w:r w:rsidRPr="00090609">
        <w:rPr>
          <w:rFonts w:ascii="Oxfam TSTAR PRO" w:hAnsi="Oxfam TSTAR PRO" w:cstheme="majorHAnsi"/>
        </w:rPr>
        <w:t xml:space="preserve">mainstream gender: </w:t>
      </w:r>
    </w:p>
    <w:p w14:paraId="5691D0BC" w14:textId="66874F4B" w:rsidR="00090609" w:rsidRPr="00090609" w:rsidRDefault="00090609" w:rsidP="00090609">
      <w:pPr>
        <w:rPr>
          <w:rFonts w:ascii="Oxfam TSTAR PRO" w:hAnsi="Oxfam TSTAR PRO" w:cstheme="majorHAnsi"/>
        </w:rPr>
      </w:pPr>
      <w:r w:rsidRPr="00090609">
        <w:rPr>
          <w:rFonts w:ascii="Oxfam TSTAR PRO" w:hAnsi="Oxfam TSTAR PRO" w:cstheme="majorHAnsi"/>
          <w:b/>
          <w:bCs/>
        </w:rPr>
        <w:t>Results achieved:</w:t>
      </w:r>
      <w:r w:rsidRPr="00090609">
        <w:rPr>
          <w:rFonts w:ascii="Oxfam TSTAR PRO" w:hAnsi="Oxfam TSTAR PRO" w:cstheme="majorHAnsi"/>
        </w:rPr>
        <w:t xml:space="preserve"> The evaluation report will assess the overall performance of the </w:t>
      </w:r>
      <w:r w:rsidR="003C4259" w:rsidRPr="000D23EA">
        <w:rPr>
          <w:rFonts w:ascii="Oxfam TSTAR PRO" w:hAnsi="Oxfam TSTAR PRO" w:cstheme="majorHAnsi"/>
        </w:rPr>
        <w:t>GIE</w:t>
      </w:r>
      <w:r w:rsidRPr="00090609">
        <w:rPr>
          <w:rFonts w:ascii="Oxfam TSTAR PRO" w:hAnsi="Oxfam TSTAR PRO" w:cstheme="majorHAnsi"/>
        </w:rPr>
        <w:t xml:space="preserve"> project against selected OECD DAC criteria and the Core Humanitarian Standards, ensuring accountability towards the donor, GFFO, and the beneficiaries of the program. The consultant is expected to work with Oxfam &amp; partners to gain insight into the achievement of targets.</w:t>
      </w:r>
    </w:p>
    <w:p w14:paraId="3301B2D6" w14:textId="55647491" w:rsidR="00090609" w:rsidRPr="00090609" w:rsidRDefault="001E0B75" w:rsidP="00751B4D">
      <w:pPr>
        <w:rPr>
          <w:rFonts w:ascii="Oxfam TSTAR PRO" w:hAnsi="Oxfam TSTAR PRO" w:cstheme="majorHAnsi"/>
        </w:rPr>
      </w:pPr>
      <w:r w:rsidRPr="000D23EA">
        <w:rPr>
          <w:rFonts w:ascii="Oxfam TSTAR PRO" w:hAnsi="Oxfam TSTAR PRO" w:cstheme="majorHAnsi"/>
          <w:b/>
          <w:bCs/>
        </w:rPr>
        <w:lastRenderedPageBreak/>
        <w:t>Gender</w:t>
      </w:r>
      <w:r w:rsidR="00090609" w:rsidRPr="00090609">
        <w:rPr>
          <w:rFonts w:ascii="Oxfam TSTAR PRO" w:hAnsi="Oxfam TSTAR PRO" w:cstheme="majorHAnsi"/>
          <w:b/>
          <w:bCs/>
        </w:rPr>
        <w:t>:</w:t>
      </w:r>
      <w:r w:rsidR="00090609" w:rsidRPr="00090609">
        <w:rPr>
          <w:rFonts w:ascii="Oxfam TSTAR PRO" w:hAnsi="Oxfam TSTAR PRO" w:cstheme="majorHAnsi"/>
        </w:rPr>
        <w:t xml:space="preserve"> Evaluate to what extent </w:t>
      </w:r>
      <w:r w:rsidR="00751B4D" w:rsidRPr="000D23EA">
        <w:rPr>
          <w:rFonts w:ascii="Oxfam TSTAR PRO" w:hAnsi="Oxfam TSTAR PRO" w:cstheme="majorHAnsi"/>
        </w:rPr>
        <w:t xml:space="preserve">the project influenced gender and power dynamics, as well as the </w:t>
      </w:r>
      <w:r w:rsidR="0061340D" w:rsidRPr="000D23EA">
        <w:rPr>
          <w:rFonts w:ascii="Oxfam TSTAR PRO" w:hAnsi="Oxfam TSTAR PRO" w:cstheme="majorHAnsi"/>
        </w:rPr>
        <w:t xml:space="preserve">women’s voice, </w:t>
      </w:r>
      <w:r w:rsidR="00751B4D" w:rsidRPr="000D23EA">
        <w:rPr>
          <w:rFonts w:ascii="Oxfam TSTAR PRO" w:hAnsi="Oxfam TSTAR PRO" w:cstheme="majorHAnsi"/>
        </w:rPr>
        <w:t>decision-making process,</w:t>
      </w:r>
      <w:r w:rsidR="0061340D" w:rsidRPr="000D23EA">
        <w:rPr>
          <w:rFonts w:ascii="Oxfam TSTAR PRO" w:hAnsi="Oxfam TSTAR PRO" w:cstheme="majorHAnsi"/>
        </w:rPr>
        <w:t xml:space="preserve"> power influence and</w:t>
      </w:r>
      <w:r w:rsidR="00751B4D" w:rsidRPr="000D23EA">
        <w:rPr>
          <w:rFonts w:ascii="Oxfam TSTAR PRO" w:hAnsi="Oxfam TSTAR PRO" w:cstheme="majorHAnsi"/>
        </w:rPr>
        <w:t xml:space="preserve"> access to resources. </w:t>
      </w:r>
    </w:p>
    <w:p w14:paraId="3C60B17B" w14:textId="70C3A1BE" w:rsidR="00090609" w:rsidRPr="000D23EA" w:rsidRDefault="00090609" w:rsidP="00090609">
      <w:pPr>
        <w:rPr>
          <w:rFonts w:ascii="Oxfam TSTAR PRO" w:hAnsi="Oxfam TSTAR PRO" w:cstheme="majorHAnsi"/>
        </w:rPr>
      </w:pPr>
      <w:r w:rsidRPr="00090609">
        <w:rPr>
          <w:rFonts w:ascii="Oxfam TSTAR PRO" w:hAnsi="Oxfam TSTAR PRO" w:cstheme="majorHAnsi"/>
          <w:b/>
          <w:bCs/>
        </w:rPr>
        <w:t>Learning:</w:t>
      </w:r>
      <w:r w:rsidRPr="00090609">
        <w:rPr>
          <w:rFonts w:ascii="Oxfam TSTAR PRO" w:hAnsi="Oxfam TSTAR PRO" w:cstheme="majorHAnsi"/>
        </w:rPr>
        <w:t xml:space="preserve"> Evaluate to what extent the adaptive management system and learning strategy of the project was effective</w:t>
      </w:r>
      <w:r w:rsidR="00D82896" w:rsidRPr="000D23EA">
        <w:rPr>
          <w:rFonts w:ascii="Oxfam TSTAR PRO" w:hAnsi="Oxfam TSTAR PRO" w:cstheme="majorHAnsi"/>
        </w:rPr>
        <w:t xml:space="preserve"> towards the project’s influence on women’s leadership in humanitarian programming</w:t>
      </w:r>
    </w:p>
    <w:p w14:paraId="31003EDD" w14:textId="2DCED2ED" w:rsidR="005E1782" w:rsidRDefault="005E1782" w:rsidP="005E1782">
      <w:pPr>
        <w:rPr>
          <w:rFonts w:ascii="Oxfam TSTAR PRO" w:hAnsi="Oxfam TSTAR PRO"/>
        </w:rPr>
      </w:pPr>
      <w:r w:rsidRPr="000D23EA">
        <w:rPr>
          <w:rFonts w:ascii="Oxfam TSTAR PRO" w:hAnsi="Oxfam TSTAR PRO"/>
          <w:b/>
          <w:bCs/>
        </w:rPr>
        <w:t>Accountability to affected populations:</w:t>
      </w:r>
      <w:r w:rsidRPr="000D23EA">
        <w:rPr>
          <w:rFonts w:ascii="Oxfam TSTAR PRO" w:hAnsi="Oxfam TSTAR PRO"/>
        </w:rPr>
        <w:t xml:space="preserve"> Evaluate to what extent relevant information on the </w:t>
      </w:r>
      <w:r w:rsidR="000D23EA" w:rsidRPr="000D23EA">
        <w:rPr>
          <w:rFonts w:ascii="Oxfam TSTAR PRO" w:hAnsi="Oxfam TSTAR PRO"/>
        </w:rPr>
        <w:t>project</w:t>
      </w:r>
      <w:r w:rsidRPr="000D23EA">
        <w:rPr>
          <w:rFonts w:ascii="Oxfam TSTAR PRO" w:hAnsi="Oxfam TSTAR PRO"/>
        </w:rPr>
        <w:t xml:space="preserve"> has been shared with the communities; to what extent communities were able to participate in all phases of the project cycle (from design up to evaluation processes); to what extent communities were aware and have made use of feedback mechanisms and to what extent were able to close the feedback loop.</w:t>
      </w:r>
    </w:p>
    <w:p w14:paraId="7F4B3BE0" w14:textId="1A5A9025" w:rsidR="000D23EA" w:rsidRDefault="000D23EA" w:rsidP="005E1782">
      <w:pPr>
        <w:rPr>
          <w:rFonts w:ascii="Oxfam TSTAR PRO" w:hAnsi="Oxfam TSTAR PRO"/>
        </w:rPr>
      </w:pPr>
      <w:r>
        <w:rPr>
          <w:rFonts w:ascii="Oxfam TSTAR PRO" w:hAnsi="Oxfam TSTAR PRO"/>
        </w:rPr>
        <w:t xml:space="preserve">The consultant is expected to come up with the relevant guiding questions of any of the suggested key evaluation areas. </w:t>
      </w:r>
    </w:p>
    <w:p w14:paraId="68DC61D1" w14:textId="2771FBD7" w:rsidR="00987D7E" w:rsidRDefault="00987D7E" w:rsidP="00DC0021">
      <w:pPr>
        <w:pStyle w:val="Heading2"/>
      </w:pPr>
      <w:r>
        <w:t xml:space="preserve">Key activities and deliverables </w:t>
      </w:r>
    </w:p>
    <w:p w14:paraId="7C11EF28" w14:textId="173659A7" w:rsidR="00987D7E" w:rsidRDefault="00987D7E" w:rsidP="00987D7E">
      <w:pPr>
        <w:rPr>
          <w:rFonts w:ascii="Oxfam TSTAR PRO" w:hAnsi="Oxfam TSTAR PRO"/>
        </w:rPr>
      </w:pPr>
      <w:r w:rsidRPr="00987D7E">
        <w:rPr>
          <w:rFonts w:ascii="Oxfam TSTAR PRO" w:hAnsi="Oxfam TSTAR PRO"/>
        </w:rPr>
        <w:t xml:space="preserve">The project </w:t>
      </w:r>
      <w:r>
        <w:rPr>
          <w:rFonts w:ascii="Oxfam TSTAR PRO" w:hAnsi="Oxfam TSTAR PRO"/>
        </w:rPr>
        <w:t>evaluation</w:t>
      </w:r>
      <w:r w:rsidRPr="00987D7E">
        <w:rPr>
          <w:rFonts w:ascii="Oxfam TSTAR PRO" w:hAnsi="Oxfam TSTAR PRO"/>
        </w:rPr>
        <w:t xml:space="preserve"> will start upon signing of the contract between Oxfam and the successful consultant(s) or an otherwise agreed upon date. The exact due dates for all deliverables will be finalized with Oxfam prior to submitting the inception report, so long as the dates continue to fall within the broad start and finish dates of the consultancy.</w:t>
      </w:r>
      <w:r w:rsidR="00A01BD1">
        <w:rPr>
          <w:rFonts w:ascii="Oxfam TSTAR PRO" w:hAnsi="Oxfam TSTAR PRO"/>
        </w:rPr>
        <w:t xml:space="preserve"> Various stages of the consultancy </w:t>
      </w:r>
      <w:r w:rsidR="00EC71F8">
        <w:rPr>
          <w:rFonts w:ascii="Oxfam TSTAR PRO" w:hAnsi="Oxfam TSTAR PRO"/>
        </w:rPr>
        <w:t>are</w:t>
      </w:r>
      <w:r w:rsidR="00A01BD1">
        <w:rPr>
          <w:rFonts w:ascii="Oxfam TSTAR PRO" w:hAnsi="Oxfam TSTAR PRO"/>
        </w:rPr>
        <w:t xml:space="preserve"> discussed below:</w:t>
      </w:r>
    </w:p>
    <w:p w14:paraId="79F2FE35" w14:textId="77777777" w:rsidR="00C4169B" w:rsidRDefault="00C4169B" w:rsidP="00987D7E">
      <w:pPr>
        <w:rPr>
          <w:rFonts w:ascii="Oxfam TSTAR PRO" w:hAnsi="Oxfam TSTAR PRO"/>
        </w:rPr>
      </w:pPr>
    </w:p>
    <w:tbl>
      <w:tblPr>
        <w:tblStyle w:val="TableGrid"/>
        <w:tblW w:w="9591" w:type="dxa"/>
        <w:tblLook w:val="04A0" w:firstRow="1" w:lastRow="0" w:firstColumn="1" w:lastColumn="0" w:noHBand="0" w:noVBand="1"/>
      </w:tblPr>
      <w:tblGrid>
        <w:gridCol w:w="3197"/>
        <w:gridCol w:w="3197"/>
        <w:gridCol w:w="3197"/>
      </w:tblGrid>
      <w:tr w:rsidR="00C4169B" w:rsidRPr="0082450F" w14:paraId="20FE36BB" w14:textId="77777777" w:rsidTr="00B7174F">
        <w:trPr>
          <w:trHeight w:val="428"/>
        </w:trPr>
        <w:tc>
          <w:tcPr>
            <w:tcW w:w="3197" w:type="dxa"/>
          </w:tcPr>
          <w:p w14:paraId="6B6E0E2F" w14:textId="77777777" w:rsidR="00C4169B" w:rsidRPr="0082450F" w:rsidRDefault="00C4169B" w:rsidP="0046632A">
            <w:pPr>
              <w:spacing w:after="160" w:line="259" w:lineRule="auto"/>
              <w:rPr>
                <w:rFonts w:ascii="Oxfam TSTAR PRO" w:hAnsi="Oxfam TSTAR PRO"/>
                <w:b/>
                <w:bCs/>
                <w:lang w:val="en-AU"/>
              </w:rPr>
            </w:pPr>
            <w:r>
              <w:rPr>
                <w:rFonts w:ascii="Oxfam TSTAR PRO" w:hAnsi="Oxfam TSTAR PRO"/>
                <w:b/>
                <w:bCs/>
                <w:lang w:val="en-AU"/>
              </w:rPr>
              <w:t>evaluation</w:t>
            </w:r>
            <w:r w:rsidRPr="0082450F">
              <w:rPr>
                <w:rFonts w:ascii="Oxfam TSTAR PRO" w:hAnsi="Oxfam TSTAR PRO"/>
                <w:b/>
                <w:bCs/>
                <w:lang w:val="en-AU"/>
              </w:rPr>
              <w:t xml:space="preserve"> phase </w:t>
            </w:r>
          </w:p>
        </w:tc>
        <w:tc>
          <w:tcPr>
            <w:tcW w:w="3197" w:type="dxa"/>
          </w:tcPr>
          <w:p w14:paraId="7823161C"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Role </w:t>
            </w:r>
          </w:p>
        </w:tc>
        <w:tc>
          <w:tcPr>
            <w:tcW w:w="3197" w:type="dxa"/>
          </w:tcPr>
          <w:p w14:paraId="751425E2"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Responsibility </w:t>
            </w:r>
          </w:p>
        </w:tc>
      </w:tr>
      <w:tr w:rsidR="00C4169B" w:rsidRPr="0082450F" w14:paraId="23A7C646" w14:textId="77777777" w:rsidTr="00B7174F">
        <w:trPr>
          <w:trHeight w:val="1705"/>
        </w:trPr>
        <w:tc>
          <w:tcPr>
            <w:tcW w:w="3197" w:type="dxa"/>
            <w:vMerge w:val="restart"/>
          </w:tcPr>
          <w:p w14:paraId="53865F80"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Planning </w:t>
            </w:r>
          </w:p>
        </w:tc>
        <w:tc>
          <w:tcPr>
            <w:tcW w:w="3197" w:type="dxa"/>
          </w:tcPr>
          <w:p w14:paraId="650A9AD9" w14:textId="70C06942"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Project team </w:t>
            </w:r>
          </w:p>
        </w:tc>
        <w:tc>
          <w:tcPr>
            <w:tcW w:w="3197" w:type="dxa"/>
          </w:tcPr>
          <w:p w14:paraId="62E35F81"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Make project introduction meeting with the consultant.</w:t>
            </w:r>
          </w:p>
          <w:p w14:paraId="47D3CE8D" w14:textId="77777777" w:rsidR="00C4169B" w:rsidRPr="0082450F" w:rsidRDefault="00C4169B" w:rsidP="00C4169B">
            <w:pPr>
              <w:numPr>
                <w:ilvl w:val="0"/>
                <w:numId w:val="7"/>
              </w:numPr>
              <w:spacing w:after="160" w:line="259" w:lineRule="auto"/>
              <w:rPr>
                <w:rFonts w:ascii="Oxfam TSTAR PRO" w:hAnsi="Oxfam TSTAR PRO"/>
                <w:b/>
                <w:bCs/>
                <w:lang w:val="en-AU"/>
              </w:rPr>
            </w:pPr>
            <w:r w:rsidRPr="0082450F">
              <w:rPr>
                <w:rFonts w:ascii="Oxfam TSTAR PRO" w:hAnsi="Oxfam TSTAR PRO"/>
                <w:lang w:val="en-AU"/>
              </w:rPr>
              <w:t>Submit project documents to external research team.</w:t>
            </w:r>
          </w:p>
        </w:tc>
      </w:tr>
      <w:tr w:rsidR="00C4169B" w:rsidRPr="0082450F" w14:paraId="144A16AA" w14:textId="77777777" w:rsidTr="00B7174F">
        <w:trPr>
          <w:trHeight w:val="140"/>
        </w:trPr>
        <w:tc>
          <w:tcPr>
            <w:tcW w:w="3197" w:type="dxa"/>
            <w:vMerge/>
          </w:tcPr>
          <w:p w14:paraId="766E371B" w14:textId="77777777" w:rsidR="00C4169B" w:rsidRPr="0082450F" w:rsidRDefault="00C4169B" w:rsidP="0046632A">
            <w:pPr>
              <w:spacing w:after="160" w:line="259" w:lineRule="auto"/>
              <w:rPr>
                <w:rFonts w:ascii="Oxfam TSTAR PRO" w:hAnsi="Oxfam TSTAR PRO"/>
                <w:b/>
                <w:bCs/>
                <w:lang w:val="en-AU"/>
              </w:rPr>
            </w:pPr>
          </w:p>
        </w:tc>
        <w:tc>
          <w:tcPr>
            <w:tcW w:w="3197" w:type="dxa"/>
          </w:tcPr>
          <w:p w14:paraId="7D44F22D"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Consultant</w:t>
            </w:r>
          </w:p>
        </w:tc>
        <w:tc>
          <w:tcPr>
            <w:tcW w:w="3197" w:type="dxa"/>
          </w:tcPr>
          <w:p w14:paraId="590BB3CA" w14:textId="34B1D3A4"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Develop </w:t>
            </w:r>
            <w:r>
              <w:rPr>
                <w:rFonts w:ascii="Oxfam TSTAR PRO" w:hAnsi="Oxfam TSTAR PRO"/>
                <w:lang w:val="en-AU"/>
              </w:rPr>
              <w:t>final evaluation</w:t>
            </w:r>
            <w:r w:rsidRPr="0082450F">
              <w:rPr>
                <w:rFonts w:ascii="Oxfam TSTAR PRO" w:hAnsi="Oxfam TSTAR PRO"/>
                <w:lang w:val="en-AU"/>
              </w:rPr>
              <w:t xml:space="preserve"> </w:t>
            </w:r>
            <w:r w:rsidR="00A01BD1">
              <w:rPr>
                <w:rFonts w:ascii="Oxfam TSTAR PRO" w:hAnsi="Oxfam TSTAR PRO"/>
                <w:lang w:val="en-AU"/>
              </w:rPr>
              <w:t>inception report</w:t>
            </w:r>
            <w:r w:rsidR="00EC71F8">
              <w:rPr>
                <w:rFonts w:ascii="Oxfam TSTAR PRO" w:hAnsi="Oxfam TSTAR PRO"/>
                <w:lang w:val="en-AU"/>
              </w:rPr>
              <w:t xml:space="preserve"> (maximum 10 pages)</w:t>
            </w:r>
            <w:r w:rsidR="00A01BD1">
              <w:rPr>
                <w:rFonts w:ascii="Oxfam TSTAR PRO" w:hAnsi="Oxfam TSTAR PRO"/>
                <w:lang w:val="en-AU"/>
              </w:rPr>
              <w:t xml:space="preserve"> including </w:t>
            </w:r>
            <w:r w:rsidRPr="0082450F">
              <w:rPr>
                <w:rFonts w:ascii="Oxfam TSTAR PRO" w:hAnsi="Oxfam TSTAR PRO"/>
                <w:lang w:val="en-AU"/>
              </w:rPr>
              <w:t xml:space="preserve">methodology and data collection </w:t>
            </w:r>
            <w:proofErr w:type="gramStart"/>
            <w:r w:rsidRPr="0082450F">
              <w:rPr>
                <w:rFonts w:ascii="Oxfam TSTAR PRO" w:hAnsi="Oxfam TSTAR PRO"/>
                <w:lang w:val="en-AU"/>
              </w:rPr>
              <w:t>tools</w:t>
            </w:r>
            <w:proofErr w:type="gramEnd"/>
          </w:p>
          <w:p w14:paraId="30FD2792"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Test and adjust survey </w:t>
            </w:r>
            <w:proofErr w:type="gramStart"/>
            <w:r w:rsidRPr="0082450F">
              <w:rPr>
                <w:rFonts w:ascii="Oxfam TSTAR PRO" w:hAnsi="Oxfam TSTAR PRO"/>
                <w:lang w:val="en-AU"/>
              </w:rPr>
              <w:t>tools</w:t>
            </w:r>
            <w:proofErr w:type="gramEnd"/>
            <w:r w:rsidRPr="0082450F">
              <w:rPr>
                <w:rFonts w:ascii="Oxfam TSTAR PRO" w:hAnsi="Oxfam TSTAR PRO"/>
                <w:lang w:val="en-AU"/>
              </w:rPr>
              <w:t xml:space="preserve"> </w:t>
            </w:r>
          </w:p>
          <w:p w14:paraId="7AE3E80C"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Orient and train data collectors/enumerators </w:t>
            </w:r>
          </w:p>
        </w:tc>
      </w:tr>
      <w:tr w:rsidR="00C4169B" w:rsidRPr="0082450F" w14:paraId="6547BAD9" w14:textId="77777777" w:rsidTr="00B7174F">
        <w:trPr>
          <w:trHeight w:val="140"/>
        </w:trPr>
        <w:tc>
          <w:tcPr>
            <w:tcW w:w="3197" w:type="dxa"/>
            <w:vMerge/>
          </w:tcPr>
          <w:p w14:paraId="7954266F" w14:textId="77777777" w:rsidR="00C4169B" w:rsidRPr="0082450F" w:rsidRDefault="00C4169B" w:rsidP="0046632A">
            <w:pPr>
              <w:spacing w:after="160" w:line="259" w:lineRule="auto"/>
              <w:rPr>
                <w:rFonts w:ascii="Oxfam TSTAR PRO" w:hAnsi="Oxfam TSTAR PRO"/>
                <w:b/>
                <w:bCs/>
                <w:lang w:val="en-AU"/>
              </w:rPr>
            </w:pPr>
          </w:p>
        </w:tc>
        <w:tc>
          <w:tcPr>
            <w:tcW w:w="3197" w:type="dxa"/>
          </w:tcPr>
          <w:p w14:paraId="2C5376BF"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Technical team (programme and operations)</w:t>
            </w:r>
          </w:p>
        </w:tc>
        <w:tc>
          <w:tcPr>
            <w:tcW w:w="3197" w:type="dxa"/>
          </w:tcPr>
          <w:p w14:paraId="18FF5222" w14:textId="0E48EF30"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Review and provide technical inputs to </w:t>
            </w:r>
            <w:proofErr w:type="gramStart"/>
            <w:r w:rsidRPr="0082450F">
              <w:rPr>
                <w:rFonts w:ascii="Oxfam TSTAR PRO" w:hAnsi="Oxfam TSTAR PRO"/>
                <w:lang w:val="en-AU"/>
              </w:rPr>
              <w:t xml:space="preserve">improve </w:t>
            </w:r>
            <w:r>
              <w:rPr>
                <w:rFonts w:ascii="Oxfam TSTAR PRO" w:hAnsi="Oxfam TSTAR PRO"/>
                <w:lang w:val="en-AU"/>
              </w:rPr>
              <w:t xml:space="preserve"> </w:t>
            </w:r>
            <w:r w:rsidR="00EC71F8">
              <w:rPr>
                <w:rFonts w:ascii="Oxfam TSTAR PRO" w:hAnsi="Oxfam TSTAR PRO"/>
                <w:lang w:val="en-AU"/>
              </w:rPr>
              <w:t>inception</w:t>
            </w:r>
            <w:proofErr w:type="gramEnd"/>
            <w:r w:rsidR="00EC71F8">
              <w:rPr>
                <w:rFonts w:ascii="Oxfam TSTAR PRO" w:hAnsi="Oxfam TSTAR PRO"/>
                <w:lang w:val="en-AU"/>
              </w:rPr>
              <w:t xml:space="preserve"> report</w:t>
            </w:r>
          </w:p>
          <w:p w14:paraId="15FEA68A"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Provide introduction on Oxfam policy and procedures to the external consultants </w:t>
            </w:r>
          </w:p>
        </w:tc>
      </w:tr>
      <w:tr w:rsidR="00C4169B" w:rsidRPr="0082450F" w14:paraId="55435994" w14:textId="77777777" w:rsidTr="00B7174F">
        <w:trPr>
          <w:trHeight w:val="1851"/>
        </w:trPr>
        <w:tc>
          <w:tcPr>
            <w:tcW w:w="3197" w:type="dxa"/>
            <w:vMerge w:val="restart"/>
          </w:tcPr>
          <w:p w14:paraId="0BD7F1F3"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Data collection analysis </w:t>
            </w:r>
          </w:p>
        </w:tc>
        <w:tc>
          <w:tcPr>
            <w:tcW w:w="3197" w:type="dxa"/>
          </w:tcPr>
          <w:p w14:paraId="7669A5F4"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Consultant </w:t>
            </w:r>
          </w:p>
        </w:tc>
        <w:tc>
          <w:tcPr>
            <w:tcW w:w="3197" w:type="dxa"/>
          </w:tcPr>
          <w:p w14:paraId="4E108810"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Lead the overall </w:t>
            </w:r>
            <w:r>
              <w:rPr>
                <w:rFonts w:ascii="Oxfam TSTAR PRO" w:hAnsi="Oxfam TSTAR PRO"/>
                <w:lang w:val="en-AU"/>
              </w:rPr>
              <w:t xml:space="preserve">evaluation </w:t>
            </w:r>
            <w:r w:rsidRPr="0082450F">
              <w:rPr>
                <w:rFonts w:ascii="Oxfam TSTAR PRO" w:hAnsi="Oxfam TSTAR PRO"/>
                <w:lang w:val="en-AU"/>
              </w:rPr>
              <w:t xml:space="preserve">data collection. </w:t>
            </w:r>
          </w:p>
          <w:p w14:paraId="6B40A28E"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Data quality checks </w:t>
            </w:r>
          </w:p>
          <w:p w14:paraId="29A90C23"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Data validation to the project team</w:t>
            </w:r>
          </w:p>
        </w:tc>
      </w:tr>
      <w:tr w:rsidR="00C4169B" w:rsidRPr="0082450F" w14:paraId="36DCBBCA" w14:textId="77777777" w:rsidTr="00B7174F">
        <w:trPr>
          <w:trHeight w:val="140"/>
        </w:trPr>
        <w:tc>
          <w:tcPr>
            <w:tcW w:w="3197" w:type="dxa"/>
            <w:vMerge/>
          </w:tcPr>
          <w:p w14:paraId="13D06BD1" w14:textId="77777777" w:rsidR="00C4169B" w:rsidRPr="0082450F" w:rsidRDefault="00C4169B" w:rsidP="0046632A">
            <w:pPr>
              <w:spacing w:after="160" w:line="259" w:lineRule="auto"/>
              <w:rPr>
                <w:rFonts w:ascii="Oxfam TSTAR PRO" w:hAnsi="Oxfam TSTAR PRO"/>
                <w:b/>
                <w:bCs/>
                <w:lang w:val="en-AU"/>
              </w:rPr>
            </w:pPr>
          </w:p>
        </w:tc>
        <w:tc>
          <w:tcPr>
            <w:tcW w:w="3197" w:type="dxa"/>
          </w:tcPr>
          <w:p w14:paraId="3DC4FDBA"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Project staff </w:t>
            </w:r>
          </w:p>
        </w:tc>
        <w:tc>
          <w:tcPr>
            <w:tcW w:w="3197" w:type="dxa"/>
          </w:tcPr>
          <w:p w14:paraId="4946A961"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Support linking consultancy team with community lead</w:t>
            </w:r>
            <w:r>
              <w:rPr>
                <w:rFonts w:ascii="Oxfam TSTAR PRO" w:hAnsi="Oxfam TSTAR PRO"/>
                <w:lang w:val="en-AU"/>
              </w:rPr>
              <w:t>ers and project volunteers</w:t>
            </w:r>
            <w:r w:rsidRPr="0082450F">
              <w:rPr>
                <w:rFonts w:ascii="Oxfam TSTAR PRO" w:hAnsi="Oxfam TSTAR PRO"/>
                <w:lang w:val="en-AU"/>
              </w:rPr>
              <w:t xml:space="preserve"> to help them meet with the survey respondents. </w:t>
            </w:r>
          </w:p>
        </w:tc>
      </w:tr>
      <w:tr w:rsidR="00C4169B" w:rsidRPr="0082450F" w14:paraId="730BB904" w14:textId="77777777" w:rsidTr="00B7174F">
        <w:trPr>
          <w:trHeight w:val="140"/>
        </w:trPr>
        <w:tc>
          <w:tcPr>
            <w:tcW w:w="3197" w:type="dxa"/>
            <w:vMerge w:val="restart"/>
          </w:tcPr>
          <w:p w14:paraId="4D1D0E25"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Reporting and feedback </w:t>
            </w:r>
          </w:p>
        </w:tc>
        <w:tc>
          <w:tcPr>
            <w:tcW w:w="3197" w:type="dxa"/>
          </w:tcPr>
          <w:p w14:paraId="6EB49281"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Consultant </w:t>
            </w:r>
          </w:p>
        </w:tc>
        <w:tc>
          <w:tcPr>
            <w:tcW w:w="3197" w:type="dxa"/>
          </w:tcPr>
          <w:p w14:paraId="206562BD"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Draft a solid report in English. </w:t>
            </w:r>
          </w:p>
          <w:p w14:paraId="6C89BA82"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Present findings to Oxfam/partner project team and reflect the feedback in the final report. </w:t>
            </w:r>
          </w:p>
          <w:p w14:paraId="7AC502DC"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Final report submission </w:t>
            </w:r>
          </w:p>
        </w:tc>
      </w:tr>
      <w:tr w:rsidR="00C4169B" w:rsidRPr="0082450F" w14:paraId="68EBBB03" w14:textId="77777777" w:rsidTr="00B7174F">
        <w:trPr>
          <w:trHeight w:val="140"/>
        </w:trPr>
        <w:tc>
          <w:tcPr>
            <w:tcW w:w="3197" w:type="dxa"/>
            <w:vMerge/>
          </w:tcPr>
          <w:p w14:paraId="23C5BB7A" w14:textId="77777777" w:rsidR="00C4169B" w:rsidRPr="0082450F" w:rsidRDefault="00C4169B" w:rsidP="0046632A">
            <w:pPr>
              <w:spacing w:after="160" w:line="259" w:lineRule="auto"/>
              <w:rPr>
                <w:rFonts w:ascii="Oxfam TSTAR PRO" w:hAnsi="Oxfam TSTAR PRO"/>
                <w:b/>
                <w:bCs/>
                <w:lang w:val="en-AU"/>
              </w:rPr>
            </w:pPr>
          </w:p>
        </w:tc>
        <w:tc>
          <w:tcPr>
            <w:tcW w:w="3197" w:type="dxa"/>
          </w:tcPr>
          <w:p w14:paraId="73B5F5E2" w14:textId="77777777" w:rsidR="00C4169B" w:rsidRPr="0082450F" w:rsidRDefault="00C4169B" w:rsidP="0046632A">
            <w:pPr>
              <w:spacing w:after="160" w:line="259" w:lineRule="auto"/>
              <w:rPr>
                <w:rFonts w:ascii="Oxfam TSTAR PRO" w:hAnsi="Oxfam TSTAR PRO"/>
                <w:b/>
                <w:bCs/>
                <w:lang w:val="en-AU"/>
              </w:rPr>
            </w:pPr>
            <w:r w:rsidRPr="0082450F">
              <w:rPr>
                <w:rFonts w:ascii="Oxfam TSTAR PRO" w:hAnsi="Oxfam TSTAR PRO"/>
                <w:b/>
                <w:bCs/>
                <w:lang w:val="en-AU"/>
              </w:rPr>
              <w:t xml:space="preserve">Project staff </w:t>
            </w:r>
          </w:p>
        </w:tc>
        <w:tc>
          <w:tcPr>
            <w:tcW w:w="3197" w:type="dxa"/>
          </w:tcPr>
          <w:p w14:paraId="26A6D2A5" w14:textId="77777777" w:rsidR="00C4169B" w:rsidRPr="0082450F" w:rsidRDefault="00C4169B" w:rsidP="00C4169B">
            <w:pPr>
              <w:numPr>
                <w:ilvl w:val="0"/>
                <w:numId w:val="7"/>
              </w:numPr>
              <w:spacing w:after="160" w:line="259" w:lineRule="auto"/>
              <w:rPr>
                <w:rFonts w:ascii="Oxfam TSTAR PRO" w:hAnsi="Oxfam TSTAR PRO"/>
                <w:lang w:val="en-AU"/>
              </w:rPr>
            </w:pPr>
            <w:r w:rsidRPr="0082450F">
              <w:rPr>
                <w:rFonts w:ascii="Oxfam TSTAR PRO" w:hAnsi="Oxfam TSTAR PRO"/>
                <w:lang w:val="en-AU"/>
              </w:rPr>
              <w:t xml:space="preserve">Participate in validation workshop and provide feedback </w:t>
            </w:r>
          </w:p>
        </w:tc>
      </w:tr>
    </w:tbl>
    <w:p w14:paraId="4F4AB5E3" w14:textId="77777777" w:rsidR="00DC0021" w:rsidRDefault="00DC0021" w:rsidP="00987D7E">
      <w:pPr>
        <w:rPr>
          <w:rFonts w:ascii="Oxfam TSTAR PRO" w:hAnsi="Oxfam TSTAR PRO"/>
        </w:rPr>
      </w:pPr>
    </w:p>
    <w:p w14:paraId="7FDEB0BB" w14:textId="77777777" w:rsidR="00127667" w:rsidRPr="00127667" w:rsidRDefault="00127667" w:rsidP="00DC0021">
      <w:pPr>
        <w:pStyle w:val="Heading2"/>
      </w:pPr>
      <w:r w:rsidRPr="00127667">
        <w:t>Ethical considerations</w:t>
      </w:r>
    </w:p>
    <w:p w14:paraId="1D2F044D" w14:textId="77777777" w:rsidR="00127667" w:rsidRPr="00127667" w:rsidRDefault="00127667" w:rsidP="00127667">
      <w:pPr>
        <w:rPr>
          <w:rFonts w:ascii="Oxfam TSTAR PRO" w:hAnsi="Oxfam TSTAR PRO"/>
        </w:rPr>
      </w:pPr>
      <w:r w:rsidRPr="00127667">
        <w:rPr>
          <w:rFonts w:ascii="Oxfam TSTAR PRO" w:hAnsi="Oxfam TSTAR PRO"/>
        </w:rPr>
        <w:t>The consultancy team is expected to adhere to Oxfam's ethical guidelines and ensure the privacy, confidentiality, and protection of information and data collected. Informed consent should be obtained from individuals participating in interviews or providing information.</w:t>
      </w:r>
    </w:p>
    <w:p w14:paraId="0A93989C" w14:textId="77777777" w:rsidR="00127667" w:rsidRPr="00127667" w:rsidRDefault="00127667" w:rsidP="00DC0021">
      <w:pPr>
        <w:pStyle w:val="Heading2"/>
      </w:pPr>
      <w:r w:rsidRPr="00127667">
        <w:t xml:space="preserve">Payment conditions </w:t>
      </w:r>
    </w:p>
    <w:p w14:paraId="5B525703" w14:textId="77777777" w:rsidR="00127667" w:rsidRPr="00127667" w:rsidRDefault="00127667" w:rsidP="00127667">
      <w:pPr>
        <w:rPr>
          <w:rFonts w:ascii="Oxfam TSTAR PRO" w:hAnsi="Oxfam TSTAR PRO"/>
          <w:bCs/>
          <w:lang w:val="en-GB"/>
        </w:rPr>
      </w:pPr>
      <w:r w:rsidRPr="00127667">
        <w:rPr>
          <w:rFonts w:ascii="Oxfam TSTAR PRO" w:hAnsi="Oxfam TSTAR PRO"/>
          <w:bCs/>
          <w:lang w:val="en-GB"/>
        </w:rPr>
        <w:t xml:space="preserve">Remuneration is based on submission of deliverables provided that the report meets the specified requirements as stated in this </w:t>
      </w:r>
      <w:proofErr w:type="spellStart"/>
      <w:r w:rsidRPr="00127667">
        <w:rPr>
          <w:rFonts w:ascii="Oxfam TSTAR PRO" w:hAnsi="Oxfam TSTAR PRO"/>
          <w:bCs/>
          <w:lang w:val="en-GB"/>
        </w:rPr>
        <w:t>ToRs</w:t>
      </w:r>
      <w:proofErr w:type="spellEnd"/>
      <w:r w:rsidRPr="00127667">
        <w:rPr>
          <w:rFonts w:ascii="Oxfam TSTAR PRO" w:hAnsi="Oxfam TSTAR PRO"/>
          <w:bCs/>
          <w:lang w:val="en-GB"/>
        </w:rPr>
        <w:t xml:space="preserve"> an in accordance with the approved inception report. The </w:t>
      </w:r>
      <w:r w:rsidRPr="00127667">
        <w:rPr>
          <w:rFonts w:ascii="Oxfam TSTAR PRO" w:hAnsi="Oxfam TSTAR PRO"/>
          <w:bCs/>
          <w:lang w:val="en-GB"/>
        </w:rPr>
        <w:lastRenderedPageBreak/>
        <w:t xml:space="preserve">proposed budget should include all expenses and applicable taxes. Costs for accommodation and meals, transport should be included and estimated. </w:t>
      </w:r>
    </w:p>
    <w:p w14:paraId="00E0ECBA" w14:textId="77777777" w:rsidR="00127667" w:rsidRPr="00127667" w:rsidRDefault="00127667" w:rsidP="00DC0021">
      <w:pPr>
        <w:pStyle w:val="Heading2"/>
        <w:rPr>
          <w:lang w:val="en-GB"/>
        </w:rPr>
      </w:pPr>
      <w:r w:rsidRPr="00127667">
        <w:rPr>
          <w:lang w:val="en-GB"/>
        </w:rPr>
        <w:t>Recruitment process</w:t>
      </w:r>
    </w:p>
    <w:p w14:paraId="4FE65EDB" w14:textId="136A3CCB" w:rsidR="00127667" w:rsidRPr="00127667" w:rsidRDefault="00127667" w:rsidP="7C9731CF">
      <w:pPr>
        <w:rPr>
          <w:rFonts w:ascii="Oxfam TSTAR PRO" w:hAnsi="Oxfam TSTAR PRO"/>
          <w:lang w:val="en-GB"/>
        </w:rPr>
      </w:pPr>
      <w:r w:rsidRPr="7C9731CF">
        <w:rPr>
          <w:rFonts w:ascii="Oxfam TSTAR PRO" w:hAnsi="Oxfam TSTAR PRO"/>
          <w:lang w:val="en-GB"/>
        </w:rPr>
        <w:t xml:space="preserve">Interested consultant(s) should submit and EOI to </w:t>
      </w:r>
      <w:hyperlink r:id="rId7">
        <w:r w:rsidRPr="7C9731CF">
          <w:rPr>
            <w:rStyle w:val="Hyperlink"/>
            <w:rFonts w:ascii="Oxfam TSTAR PRO" w:hAnsi="Oxfam TSTAR PRO"/>
          </w:rPr>
          <w:t>SOM-Consultancies@oxfam.org</w:t>
        </w:r>
      </w:hyperlink>
      <w:r w:rsidR="005B2944" w:rsidRPr="7C9731CF">
        <w:rPr>
          <w:rFonts w:ascii="Oxfam TSTAR PRO" w:hAnsi="Oxfam TSTAR PRO"/>
          <w:lang w:val="en-GB"/>
        </w:rPr>
        <w:t xml:space="preserve"> </w:t>
      </w:r>
      <w:r w:rsidR="005B2944" w:rsidRPr="7C9731CF">
        <w:rPr>
          <w:rFonts w:ascii="Oxfam TSTAR PRO" w:hAnsi="Oxfam TSTAR PRO"/>
          <w:b/>
          <w:bCs/>
          <w:u w:val="single"/>
          <w:lang w:val="en-GB"/>
        </w:rPr>
        <w:t xml:space="preserve">on </w:t>
      </w:r>
      <w:r w:rsidR="6D291B73" w:rsidRPr="7C9731CF">
        <w:rPr>
          <w:rFonts w:ascii="Oxfam TSTAR PRO" w:hAnsi="Oxfam TSTAR PRO"/>
          <w:b/>
          <w:bCs/>
          <w:u w:val="single"/>
          <w:lang w:val="en-GB"/>
        </w:rPr>
        <w:t>2</w:t>
      </w:r>
      <w:r w:rsidR="001E60BD">
        <w:rPr>
          <w:rFonts w:ascii="Oxfam TSTAR PRO" w:hAnsi="Oxfam TSTAR PRO"/>
          <w:b/>
          <w:bCs/>
          <w:u w:val="single"/>
          <w:lang w:val="en-GB"/>
        </w:rPr>
        <w:t>4</w:t>
      </w:r>
      <w:r w:rsidR="001E60BD">
        <w:rPr>
          <w:rFonts w:ascii="Oxfam TSTAR PRO" w:hAnsi="Oxfam TSTAR PRO"/>
          <w:b/>
          <w:bCs/>
          <w:u w:val="single"/>
          <w:vertAlign w:val="superscript"/>
          <w:lang w:val="en-GB"/>
        </w:rPr>
        <w:t>th</w:t>
      </w:r>
      <w:r w:rsidR="6D291B73" w:rsidRPr="7C9731CF">
        <w:rPr>
          <w:rFonts w:ascii="Oxfam TSTAR PRO" w:hAnsi="Oxfam TSTAR PRO"/>
          <w:b/>
          <w:bCs/>
          <w:u w:val="single"/>
          <w:lang w:val="en-GB"/>
        </w:rPr>
        <w:t xml:space="preserve"> </w:t>
      </w:r>
      <w:r w:rsidR="00D955A7" w:rsidRPr="7C9731CF">
        <w:rPr>
          <w:rFonts w:ascii="Oxfam TSTAR PRO" w:hAnsi="Oxfam TSTAR PRO"/>
          <w:b/>
          <w:bCs/>
          <w:u w:val="single"/>
          <w:lang w:val="en-GB"/>
        </w:rPr>
        <w:t>of March</w:t>
      </w:r>
      <w:r w:rsidRPr="7C9731CF">
        <w:rPr>
          <w:rFonts w:ascii="Oxfam TSTAR PRO" w:hAnsi="Oxfam TSTAR PRO"/>
          <w:lang w:val="en-GB"/>
        </w:rPr>
        <w:t xml:space="preserve"> given that the following information has been provided: </w:t>
      </w:r>
    </w:p>
    <w:p w14:paraId="53D1D5BE" w14:textId="77777777" w:rsidR="00127667" w:rsidRPr="00127667" w:rsidRDefault="00127667" w:rsidP="00127667">
      <w:pPr>
        <w:numPr>
          <w:ilvl w:val="0"/>
          <w:numId w:val="6"/>
        </w:numPr>
        <w:rPr>
          <w:rFonts w:ascii="Oxfam TSTAR PRO" w:hAnsi="Oxfam TSTAR PRO"/>
          <w:bCs/>
        </w:rPr>
      </w:pPr>
      <w:r w:rsidRPr="00127667">
        <w:rPr>
          <w:rFonts w:ascii="Oxfam TSTAR PRO" w:hAnsi="Oxfam TSTAR PRO"/>
          <w:bCs/>
        </w:rPr>
        <w:t>Brief CV along with a solid technical proposal detailing of how the consultant or consultant team meet the requirements above (max. 5 pages)</w:t>
      </w:r>
    </w:p>
    <w:p w14:paraId="3401CBB1" w14:textId="77777777" w:rsidR="00127667" w:rsidRPr="00127667" w:rsidRDefault="00127667" w:rsidP="00127667">
      <w:pPr>
        <w:numPr>
          <w:ilvl w:val="0"/>
          <w:numId w:val="6"/>
        </w:numPr>
        <w:rPr>
          <w:rFonts w:ascii="Oxfam TSTAR PRO" w:hAnsi="Oxfam TSTAR PRO"/>
          <w:bCs/>
        </w:rPr>
      </w:pPr>
      <w:r w:rsidRPr="00127667">
        <w:rPr>
          <w:rFonts w:ascii="Oxfam TSTAR PRO" w:hAnsi="Oxfam TSTAR PRO"/>
          <w:bCs/>
        </w:rPr>
        <w:t>Proposed brief work plan for how the work will be undertaken and a proposed schedule (max. 1 pages)</w:t>
      </w:r>
    </w:p>
    <w:p w14:paraId="43F00DD5" w14:textId="77777777" w:rsidR="00127667" w:rsidRPr="00127667" w:rsidRDefault="00127667" w:rsidP="00127667">
      <w:pPr>
        <w:numPr>
          <w:ilvl w:val="0"/>
          <w:numId w:val="6"/>
        </w:numPr>
        <w:rPr>
          <w:rFonts w:ascii="Oxfam TSTAR PRO" w:hAnsi="Oxfam TSTAR PRO"/>
          <w:bCs/>
        </w:rPr>
      </w:pPr>
      <w:r w:rsidRPr="00127667">
        <w:rPr>
          <w:rFonts w:ascii="Oxfam TSTAR PRO" w:hAnsi="Oxfam TSTAR PRO"/>
          <w:bCs/>
        </w:rPr>
        <w:t>Indicative budget including daily rates in USD for each team member, as well as estimated costs for transport, accommodation, meals.</w:t>
      </w:r>
    </w:p>
    <w:p w14:paraId="6B4F779F" w14:textId="77777777" w:rsidR="00127667" w:rsidRPr="00127667" w:rsidRDefault="00127667" w:rsidP="00127667">
      <w:pPr>
        <w:numPr>
          <w:ilvl w:val="0"/>
          <w:numId w:val="6"/>
        </w:numPr>
        <w:rPr>
          <w:rFonts w:ascii="Oxfam TSTAR PRO" w:hAnsi="Oxfam TSTAR PRO"/>
          <w:bCs/>
        </w:rPr>
      </w:pPr>
      <w:r w:rsidRPr="00127667">
        <w:rPr>
          <w:rFonts w:ascii="Oxfam TSTAR PRO" w:hAnsi="Oxfam TSTAR PRO"/>
          <w:bCs/>
        </w:rPr>
        <w:t xml:space="preserve">Contact details for two referees for similar types of work. </w:t>
      </w:r>
    </w:p>
    <w:p w14:paraId="62AD0765" w14:textId="77777777" w:rsidR="00127667" w:rsidRPr="00127667" w:rsidRDefault="00127667" w:rsidP="00127667">
      <w:pPr>
        <w:numPr>
          <w:ilvl w:val="0"/>
          <w:numId w:val="6"/>
        </w:numPr>
        <w:rPr>
          <w:rFonts w:ascii="Oxfam TSTAR PRO" w:hAnsi="Oxfam TSTAR PRO"/>
          <w:bCs/>
        </w:rPr>
      </w:pPr>
      <w:r w:rsidRPr="00127667">
        <w:rPr>
          <w:rFonts w:ascii="Oxfam TSTAR PRO" w:hAnsi="Oxfam TSTAR PRO"/>
          <w:bCs/>
        </w:rPr>
        <w:t xml:space="preserve">Confirmation of availability to undertake this work, including field visits in project operational areas. </w:t>
      </w:r>
    </w:p>
    <w:p w14:paraId="2301989E" w14:textId="77777777" w:rsidR="00127667" w:rsidRPr="00127667" w:rsidRDefault="00127667" w:rsidP="00127667">
      <w:pPr>
        <w:rPr>
          <w:rFonts w:ascii="Oxfam TSTAR PRO" w:hAnsi="Oxfam TSTAR PRO"/>
          <w:lang w:val="en-AU"/>
        </w:rPr>
      </w:pPr>
      <w:r w:rsidRPr="00127667">
        <w:rPr>
          <w:rFonts w:ascii="Oxfam TSTAR PRO" w:hAnsi="Oxfam TSTAR PRO"/>
          <w:b/>
        </w:rPr>
        <w:t>Note:</w:t>
      </w:r>
      <w:r w:rsidRPr="00127667">
        <w:rPr>
          <w:rFonts w:ascii="Oxfam TSTAR PRO" w:hAnsi="Oxfam TSTAR PRO"/>
          <w:bCs/>
        </w:rPr>
        <w:t xml:space="preserve"> application will be assessed on rolling basis and shortlisted applicants will be invited to an interview</w:t>
      </w:r>
    </w:p>
    <w:p w14:paraId="69CCD1DB" w14:textId="77777777" w:rsidR="00127667" w:rsidRPr="00127667" w:rsidRDefault="00127667" w:rsidP="00987D7E">
      <w:pPr>
        <w:rPr>
          <w:rFonts w:ascii="Oxfam TSTAR PRO" w:hAnsi="Oxfam TSTAR PRO"/>
          <w:lang w:val="en-AU"/>
        </w:rPr>
      </w:pPr>
    </w:p>
    <w:p w14:paraId="5F3307AE" w14:textId="77777777" w:rsidR="00F704AD" w:rsidRDefault="00F704AD" w:rsidP="005E1782">
      <w:pPr>
        <w:rPr>
          <w:rFonts w:ascii="Oxfam TSTAR PRO" w:hAnsi="Oxfam TSTAR PRO"/>
        </w:rPr>
      </w:pPr>
    </w:p>
    <w:p w14:paraId="66D55747" w14:textId="77777777" w:rsidR="00F704AD" w:rsidRDefault="00F704AD" w:rsidP="005E1782">
      <w:pPr>
        <w:rPr>
          <w:rFonts w:ascii="Oxfam TSTAR PRO" w:hAnsi="Oxfam TSTAR PRO"/>
        </w:rPr>
      </w:pPr>
    </w:p>
    <w:p w14:paraId="273B4A56" w14:textId="77777777" w:rsidR="000D23EA" w:rsidRPr="000D23EA" w:rsidRDefault="000D23EA" w:rsidP="005E1782">
      <w:pPr>
        <w:rPr>
          <w:rFonts w:ascii="Oxfam TSTAR PRO" w:hAnsi="Oxfam TSTAR PRO"/>
        </w:rPr>
      </w:pPr>
    </w:p>
    <w:p w14:paraId="0C83A291" w14:textId="77777777" w:rsidR="005E1782" w:rsidRPr="000D23EA" w:rsidRDefault="005E1782" w:rsidP="00090609">
      <w:pPr>
        <w:rPr>
          <w:rFonts w:ascii="Oxfam TSTAR PRO" w:hAnsi="Oxfam TSTAR PRO" w:cstheme="majorHAnsi"/>
        </w:rPr>
      </w:pPr>
    </w:p>
    <w:p w14:paraId="4A0BE694" w14:textId="77777777" w:rsidR="00D82896" w:rsidRPr="000D23EA" w:rsidRDefault="00D82896" w:rsidP="00090609">
      <w:pPr>
        <w:rPr>
          <w:rFonts w:ascii="Oxfam TSTAR PRO" w:hAnsi="Oxfam TSTAR PRO" w:cstheme="majorHAnsi"/>
        </w:rPr>
      </w:pPr>
    </w:p>
    <w:p w14:paraId="2E835EB3" w14:textId="77777777" w:rsidR="00D82896" w:rsidRPr="00090609" w:rsidRDefault="00D82896" w:rsidP="00090609">
      <w:pPr>
        <w:rPr>
          <w:rFonts w:ascii="Oxfam TSTAR PRO" w:hAnsi="Oxfam TSTAR PRO" w:cstheme="majorHAnsi"/>
        </w:rPr>
      </w:pPr>
    </w:p>
    <w:p w14:paraId="04C3F756" w14:textId="77777777" w:rsidR="00090609" w:rsidRPr="000D23EA" w:rsidRDefault="00090609" w:rsidP="008B11FD">
      <w:pPr>
        <w:rPr>
          <w:rFonts w:ascii="Oxfam TSTAR PRO" w:hAnsi="Oxfam TSTAR PRO" w:cstheme="majorHAnsi"/>
        </w:rPr>
      </w:pPr>
    </w:p>
    <w:p w14:paraId="587E4046" w14:textId="77777777" w:rsidR="00003E9B" w:rsidRPr="000D23EA" w:rsidRDefault="00003E9B" w:rsidP="007F0060">
      <w:pPr>
        <w:jc w:val="both"/>
        <w:rPr>
          <w:rFonts w:ascii="Oxfam TSTAR PRO" w:hAnsi="Oxfam TSTAR PRO" w:cstheme="majorHAnsi"/>
          <w:b/>
          <w:bCs/>
        </w:rPr>
      </w:pPr>
    </w:p>
    <w:p w14:paraId="763C8EA6" w14:textId="77777777" w:rsidR="006740E4" w:rsidRPr="000D23EA" w:rsidRDefault="006740E4" w:rsidP="007F0060">
      <w:pPr>
        <w:jc w:val="both"/>
        <w:rPr>
          <w:rFonts w:ascii="Oxfam TSTAR PRO" w:hAnsi="Oxfam TSTAR PRO" w:cstheme="majorHAnsi"/>
          <w:b/>
          <w:bCs/>
        </w:rPr>
      </w:pPr>
    </w:p>
    <w:p w14:paraId="2C1F4969" w14:textId="77777777" w:rsidR="007F0060" w:rsidRPr="000D23EA" w:rsidRDefault="007F0060" w:rsidP="007F0060">
      <w:pPr>
        <w:jc w:val="both"/>
        <w:rPr>
          <w:rFonts w:ascii="Oxfam TSTAR PRO" w:hAnsi="Oxfam TSTAR PRO" w:cstheme="majorHAnsi"/>
          <w:b/>
          <w:bCs/>
        </w:rPr>
      </w:pPr>
    </w:p>
    <w:p w14:paraId="1F3FA6D9" w14:textId="77777777" w:rsidR="00D70911" w:rsidRPr="000D23EA" w:rsidRDefault="00D70911" w:rsidP="00EA72ED">
      <w:pPr>
        <w:jc w:val="both"/>
        <w:rPr>
          <w:rFonts w:ascii="Oxfam TSTAR PRO" w:hAnsi="Oxfam TSTAR PRO" w:cstheme="majorHAnsi"/>
        </w:rPr>
      </w:pPr>
    </w:p>
    <w:p w14:paraId="3D3C6F20" w14:textId="77777777" w:rsidR="00D70911" w:rsidRPr="000D23EA" w:rsidRDefault="00D70911" w:rsidP="00EA72ED">
      <w:pPr>
        <w:jc w:val="both"/>
        <w:rPr>
          <w:rFonts w:ascii="Oxfam TSTAR PRO" w:hAnsi="Oxfam TSTAR PRO" w:cstheme="majorHAnsi"/>
        </w:rPr>
      </w:pPr>
    </w:p>
    <w:p w14:paraId="3C4CC0A8" w14:textId="77777777" w:rsidR="00D70911" w:rsidRPr="000D23EA" w:rsidRDefault="00D70911" w:rsidP="00EA72ED">
      <w:pPr>
        <w:jc w:val="both"/>
        <w:rPr>
          <w:rFonts w:ascii="Oxfam TSTAR PRO" w:hAnsi="Oxfam TSTAR PRO" w:cstheme="majorHAnsi"/>
        </w:rPr>
      </w:pPr>
    </w:p>
    <w:p w14:paraId="395ECFA5" w14:textId="7B9F8921" w:rsidR="00EE1154" w:rsidRPr="000D23EA" w:rsidRDefault="00EE1154">
      <w:pPr>
        <w:rPr>
          <w:rFonts w:ascii="Oxfam TSTAR PRO" w:hAnsi="Oxfam TSTAR PRO" w:cstheme="majorHAnsi"/>
        </w:rPr>
      </w:pPr>
    </w:p>
    <w:sectPr w:rsidR="00EE1154" w:rsidRPr="000D23E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83A05" w14:textId="77777777" w:rsidR="005B4F00" w:rsidRDefault="005B4F00" w:rsidP="00026026">
      <w:pPr>
        <w:spacing w:after="0" w:line="240" w:lineRule="auto"/>
      </w:pPr>
      <w:r>
        <w:separator/>
      </w:r>
    </w:p>
  </w:endnote>
  <w:endnote w:type="continuationSeparator" w:id="0">
    <w:p w14:paraId="0005ADCD" w14:textId="77777777" w:rsidR="005B4F00" w:rsidRDefault="005B4F00" w:rsidP="00026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xfam TSTAR PRO">
    <w:panose1 w:val="02000806030000020004"/>
    <w:charset w:val="00"/>
    <w:family w:val="auto"/>
    <w:pitch w:val="variable"/>
    <w:sig w:usb0="800002AF" w:usb1="5000204A"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D0A9A" w14:textId="77777777" w:rsidR="005B4F00" w:rsidRDefault="005B4F00" w:rsidP="00026026">
      <w:pPr>
        <w:spacing w:after="0" w:line="240" w:lineRule="auto"/>
      </w:pPr>
      <w:r>
        <w:separator/>
      </w:r>
    </w:p>
  </w:footnote>
  <w:footnote w:type="continuationSeparator" w:id="0">
    <w:p w14:paraId="517890E2" w14:textId="77777777" w:rsidR="005B4F00" w:rsidRDefault="005B4F00" w:rsidP="000260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B651F" w14:textId="1E909DCE" w:rsidR="00026026" w:rsidRDefault="00026026">
    <w:pPr>
      <w:pStyle w:val="Header"/>
    </w:pPr>
    <w:r>
      <w:rPr>
        <w:noProof/>
      </w:rPr>
      <w:drawing>
        <wp:anchor distT="0" distB="0" distL="114300" distR="114300" simplePos="0" relativeHeight="251659264" behindDoc="1" locked="0" layoutInCell="1" allowOverlap="1" wp14:anchorId="4013694B" wp14:editId="68C7D136">
          <wp:simplePos x="0" y="0"/>
          <wp:positionH relativeFrom="margin">
            <wp:align>center</wp:align>
          </wp:positionH>
          <wp:positionV relativeFrom="paragraph">
            <wp:posOffset>-281940</wp:posOffset>
          </wp:positionV>
          <wp:extent cx="778510" cy="828675"/>
          <wp:effectExtent l="0" t="0" r="2540" b="9525"/>
          <wp:wrapTight wrapText="bothSides">
            <wp:wrapPolygon edited="0">
              <wp:start x="0" y="0"/>
              <wp:lineTo x="0" y="21352"/>
              <wp:lineTo x="21142" y="21352"/>
              <wp:lineTo x="21142" y="0"/>
              <wp:lineTo x="0" y="0"/>
            </wp:wrapPolygon>
          </wp:wrapTight>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8510" cy="8286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13AE3"/>
    <w:multiLevelType w:val="hybridMultilevel"/>
    <w:tmpl w:val="CE868B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B008E"/>
    <w:multiLevelType w:val="hybridMultilevel"/>
    <w:tmpl w:val="7E6E9E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820679"/>
    <w:multiLevelType w:val="hybridMultilevel"/>
    <w:tmpl w:val="7C60DD5C"/>
    <w:lvl w:ilvl="0" w:tplc="0AB4DE96">
      <w:start w:val="1"/>
      <w:numFmt w:val="bullet"/>
      <w:lvlText w:val="o"/>
      <w:lvlJc w:val="left"/>
      <w:pPr>
        <w:ind w:left="360" w:hanging="360"/>
      </w:pPr>
      <w:rPr>
        <w:rFonts w:ascii="Courier New" w:hAnsi="Courier New" w:hint="default"/>
      </w:rPr>
    </w:lvl>
    <w:lvl w:ilvl="1" w:tplc="C2E8C3A2" w:tentative="1">
      <w:start w:val="1"/>
      <w:numFmt w:val="bullet"/>
      <w:lvlText w:val="o"/>
      <w:lvlJc w:val="left"/>
      <w:pPr>
        <w:ind w:left="1080" w:hanging="360"/>
      </w:pPr>
      <w:rPr>
        <w:rFonts w:ascii="Courier New" w:hAnsi="Courier New" w:hint="default"/>
      </w:rPr>
    </w:lvl>
    <w:lvl w:ilvl="2" w:tplc="BDEA3B7E" w:tentative="1">
      <w:start w:val="1"/>
      <w:numFmt w:val="bullet"/>
      <w:lvlText w:val=""/>
      <w:lvlJc w:val="left"/>
      <w:pPr>
        <w:ind w:left="1800" w:hanging="360"/>
      </w:pPr>
      <w:rPr>
        <w:rFonts w:ascii="Wingdings" w:hAnsi="Wingdings" w:hint="default"/>
      </w:rPr>
    </w:lvl>
    <w:lvl w:ilvl="3" w:tplc="DC9AAD60" w:tentative="1">
      <w:start w:val="1"/>
      <w:numFmt w:val="bullet"/>
      <w:lvlText w:val=""/>
      <w:lvlJc w:val="left"/>
      <w:pPr>
        <w:ind w:left="2520" w:hanging="360"/>
      </w:pPr>
      <w:rPr>
        <w:rFonts w:ascii="Symbol" w:hAnsi="Symbol" w:hint="default"/>
      </w:rPr>
    </w:lvl>
    <w:lvl w:ilvl="4" w:tplc="CE8EC13C" w:tentative="1">
      <w:start w:val="1"/>
      <w:numFmt w:val="bullet"/>
      <w:lvlText w:val="o"/>
      <w:lvlJc w:val="left"/>
      <w:pPr>
        <w:ind w:left="3240" w:hanging="360"/>
      </w:pPr>
      <w:rPr>
        <w:rFonts w:ascii="Courier New" w:hAnsi="Courier New" w:hint="default"/>
      </w:rPr>
    </w:lvl>
    <w:lvl w:ilvl="5" w:tplc="B8C4CCCE" w:tentative="1">
      <w:start w:val="1"/>
      <w:numFmt w:val="bullet"/>
      <w:lvlText w:val=""/>
      <w:lvlJc w:val="left"/>
      <w:pPr>
        <w:ind w:left="3960" w:hanging="360"/>
      </w:pPr>
      <w:rPr>
        <w:rFonts w:ascii="Wingdings" w:hAnsi="Wingdings" w:hint="default"/>
      </w:rPr>
    </w:lvl>
    <w:lvl w:ilvl="6" w:tplc="9904CA90" w:tentative="1">
      <w:start w:val="1"/>
      <w:numFmt w:val="bullet"/>
      <w:lvlText w:val=""/>
      <w:lvlJc w:val="left"/>
      <w:pPr>
        <w:ind w:left="4680" w:hanging="360"/>
      </w:pPr>
      <w:rPr>
        <w:rFonts w:ascii="Symbol" w:hAnsi="Symbol" w:hint="default"/>
      </w:rPr>
    </w:lvl>
    <w:lvl w:ilvl="7" w:tplc="94A059B2" w:tentative="1">
      <w:start w:val="1"/>
      <w:numFmt w:val="bullet"/>
      <w:lvlText w:val="o"/>
      <w:lvlJc w:val="left"/>
      <w:pPr>
        <w:ind w:left="5400" w:hanging="360"/>
      </w:pPr>
      <w:rPr>
        <w:rFonts w:ascii="Courier New" w:hAnsi="Courier New" w:hint="default"/>
      </w:rPr>
    </w:lvl>
    <w:lvl w:ilvl="8" w:tplc="7380851E" w:tentative="1">
      <w:start w:val="1"/>
      <w:numFmt w:val="bullet"/>
      <w:lvlText w:val=""/>
      <w:lvlJc w:val="left"/>
      <w:pPr>
        <w:ind w:left="6120" w:hanging="360"/>
      </w:pPr>
      <w:rPr>
        <w:rFonts w:ascii="Wingdings" w:hAnsi="Wingdings" w:hint="default"/>
      </w:rPr>
    </w:lvl>
  </w:abstractNum>
  <w:abstractNum w:abstractNumId="3" w15:restartNumberingAfterBreak="0">
    <w:nsid w:val="39B47599"/>
    <w:multiLevelType w:val="hybridMultilevel"/>
    <w:tmpl w:val="59DA5C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A220D3"/>
    <w:multiLevelType w:val="hybridMultilevel"/>
    <w:tmpl w:val="BF7CA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C25AFD"/>
    <w:multiLevelType w:val="hybridMultilevel"/>
    <w:tmpl w:val="4672DABA"/>
    <w:lvl w:ilvl="0" w:tplc="B5B8D2B6">
      <w:start w:val="1"/>
      <w:numFmt w:val="bullet"/>
      <w:lvlText w:val="-"/>
      <w:lvlJc w:val="left"/>
      <w:pPr>
        <w:ind w:left="36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4205005"/>
    <w:multiLevelType w:val="hybridMultilevel"/>
    <w:tmpl w:val="E528CEBC"/>
    <w:lvl w:ilvl="0" w:tplc="B9D47786">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3757622">
    <w:abstractNumId w:val="4"/>
  </w:num>
  <w:num w:numId="2" w16cid:durableId="409816998">
    <w:abstractNumId w:val="6"/>
  </w:num>
  <w:num w:numId="3" w16cid:durableId="579289305">
    <w:abstractNumId w:val="0"/>
  </w:num>
  <w:num w:numId="4" w16cid:durableId="3214420">
    <w:abstractNumId w:val="1"/>
  </w:num>
  <w:num w:numId="5" w16cid:durableId="265504242">
    <w:abstractNumId w:val="3"/>
  </w:num>
  <w:num w:numId="6" w16cid:durableId="1666205853">
    <w:abstractNumId w:val="5"/>
  </w:num>
  <w:num w:numId="7" w16cid:durableId="7858490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154"/>
    <w:rsid w:val="00003E9B"/>
    <w:rsid w:val="00026026"/>
    <w:rsid w:val="00090609"/>
    <w:rsid w:val="00096BB2"/>
    <w:rsid w:val="000D23EA"/>
    <w:rsid w:val="000F549F"/>
    <w:rsid w:val="00127667"/>
    <w:rsid w:val="00152D17"/>
    <w:rsid w:val="001E0B75"/>
    <w:rsid w:val="001E474C"/>
    <w:rsid w:val="001E60BD"/>
    <w:rsid w:val="00224EBB"/>
    <w:rsid w:val="002539B5"/>
    <w:rsid w:val="002751AF"/>
    <w:rsid w:val="00286752"/>
    <w:rsid w:val="003C4259"/>
    <w:rsid w:val="003C4AC4"/>
    <w:rsid w:val="003D527A"/>
    <w:rsid w:val="0040603C"/>
    <w:rsid w:val="00496BB3"/>
    <w:rsid w:val="004B04BA"/>
    <w:rsid w:val="00501180"/>
    <w:rsid w:val="00593EE2"/>
    <w:rsid w:val="005B2944"/>
    <w:rsid w:val="005B4F00"/>
    <w:rsid w:val="005B581E"/>
    <w:rsid w:val="005E1782"/>
    <w:rsid w:val="005E45C4"/>
    <w:rsid w:val="0061340D"/>
    <w:rsid w:val="00634E56"/>
    <w:rsid w:val="006740E4"/>
    <w:rsid w:val="006F2DB4"/>
    <w:rsid w:val="00703F07"/>
    <w:rsid w:val="00751B4D"/>
    <w:rsid w:val="00780DAF"/>
    <w:rsid w:val="00784FF3"/>
    <w:rsid w:val="007F0060"/>
    <w:rsid w:val="007F26AE"/>
    <w:rsid w:val="008B094F"/>
    <w:rsid w:val="008B11FD"/>
    <w:rsid w:val="00987D7E"/>
    <w:rsid w:val="00990910"/>
    <w:rsid w:val="009D78DF"/>
    <w:rsid w:val="00A01BD1"/>
    <w:rsid w:val="00A062F9"/>
    <w:rsid w:val="00A2178D"/>
    <w:rsid w:val="00B215BD"/>
    <w:rsid w:val="00B7174F"/>
    <w:rsid w:val="00BB547B"/>
    <w:rsid w:val="00C4169B"/>
    <w:rsid w:val="00CD535E"/>
    <w:rsid w:val="00D70911"/>
    <w:rsid w:val="00D82896"/>
    <w:rsid w:val="00D955A7"/>
    <w:rsid w:val="00DB1AFF"/>
    <w:rsid w:val="00DC0021"/>
    <w:rsid w:val="00DC0B99"/>
    <w:rsid w:val="00EA72ED"/>
    <w:rsid w:val="00EC71F8"/>
    <w:rsid w:val="00EE1154"/>
    <w:rsid w:val="00F071CE"/>
    <w:rsid w:val="00F704AD"/>
    <w:rsid w:val="00F76E80"/>
    <w:rsid w:val="1C305834"/>
    <w:rsid w:val="6D291B73"/>
    <w:rsid w:val="7C9731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F0D82"/>
  <w15:chartTrackingRefBased/>
  <w15:docId w15:val="{D76B8995-F1BB-455C-A8DA-E04FF5F1D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11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634E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E11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11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11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11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11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11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11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1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634E5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E11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11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11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11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11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11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1154"/>
    <w:rPr>
      <w:rFonts w:eastAsiaTheme="majorEastAsia" w:cstheme="majorBidi"/>
      <w:color w:val="272727" w:themeColor="text1" w:themeTint="D8"/>
    </w:rPr>
  </w:style>
  <w:style w:type="paragraph" w:styleId="Title">
    <w:name w:val="Title"/>
    <w:basedOn w:val="Normal"/>
    <w:next w:val="Normal"/>
    <w:link w:val="TitleChar"/>
    <w:uiPriority w:val="10"/>
    <w:qFormat/>
    <w:rsid w:val="00EE11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11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11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11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1154"/>
    <w:pPr>
      <w:spacing w:before="160"/>
      <w:jc w:val="center"/>
    </w:pPr>
    <w:rPr>
      <w:i/>
      <w:iCs/>
      <w:color w:val="404040" w:themeColor="text1" w:themeTint="BF"/>
    </w:rPr>
  </w:style>
  <w:style w:type="character" w:customStyle="1" w:styleId="QuoteChar">
    <w:name w:val="Quote Char"/>
    <w:basedOn w:val="DefaultParagraphFont"/>
    <w:link w:val="Quote"/>
    <w:uiPriority w:val="29"/>
    <w:rsid w:val="00EE1154"/>
    <w:rPr>
      <w:i/>
      <w:iCs/>
      <w:color w:val="404040" w:themeColor="text1" w:themeTint="BF"/>
    </w:rPr>
  </w:style>
  <w:style w:type="paragraph" w:styleId="ListParagraph">
    <w:name w:val="List Paragraph"/>
    <w:basedOn w:val="Normal"/>
    <w:uiPriority w:val="34"/>
    <w:qFormat/>
    <w:rsid w:val="00EE1154"/>
    <w:pPr>
      <w:ind w:left="720"/>
      <w:contextualSpacing/>
    </w:pPr>
  </w:style>
  <w:style w:type="character" w:styleId="IntenseEmphasis">
    <w:name w:val="Intense Emphasis"/>
    <w:basedOn w:val="DefaultParagraphFont"/>
    <w:uiPriority w:val="21"/>
    <w:qFormat/>
    <w:rsid w:val="00EE1154"/>
    <w:rPr>
      <w:i/>
      <w:iCs/>
      <w:color w:val="2F5496" w:themeColor="accent1" w:themeShade="BF"/>
    </w:rPr>
  </w:style>
  <w:style w:type="paragraph" w:styleId="IntenseQuote">
    <w:name w:val="Intense Quote"/>
    <w:basedOn w:val="Normal"/>
    <w:next w:val="Normal"/>
    <w:link w:val="IntenseQuoteChar"/>
    <w:uiPriority w:val="30"/>
    <w:qFormat/>
    <w:rsid w:val="00EE11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1154"/>
    <w:rPr>
      <w:i/>
      <w:iCs/>
      <w:color w:val="2F5496" w:themeColor="accent1" w:themeShade="BF"/>
    </w:rPr>
  </w:style>
  <w:style w:type="character" w:styleId="IntenseReference">
    <w:name w:val="Intense Reference"/>
    <w:basedOn w:val="DefaultParagraphFont"/>
    <w:uiPriority w:val="32"/>
    <w:qFormat/>
    <w:rsid w:val="00EE1154"/>
    <w:rPr>
      <w:b/>
      <w:bCs/>
      <w:smallCaps/>
      <w:color w:val="2F5496" w:themeColor="accent1" w:themeShade="BF"/>
      <w:spacing w:val="5"/>
    </w:rPr>
  </w:style>
  <w:style w:type="character" w:styleId="Hyperlink">
    <w:name w:val="Hyperlink"/>
    <w:basedOn w:val="DefaultParagraphFont"/>
    <w:uiPriority w:val="99"/>
    <w:unhideWhenUsed/>
    <w:rsid w:val="00127667"/>
    <w:rPr>
      <w:color w:val="0563C1" w:themeColor="hyperlink"/>
      <w:u w:val="single"/>
    </w:rPr>
  </w:style>
  <w:style w:type="character" w:styleId="UnresolvedMention">
    <w:name w:val="Unresolved Mention"/>
    <w:basedOn w:val="DefaultParagraphFont"/>
    <w:uiPriority w:val="99"/>
    <w:semiHidden/>
    <w:unhideWhenUsed/>
    <w:rsid w:val="00127667"/>
    <w:rPr>
      <w:color w:val="605E5C"/>
      <w:shd w:val="clear" w:color="auto" w:fill="E1DFDD"/>
    </w:rPr>
  </w:style>
  <w:style w:type="table" w:styleId="TableGrid">
    <w:name w:val="Table Grid"/>
    <w:basedOn w:val="TableNormal"/>
    <w:uiPriority w:val="39"/>
    <w:rsid w:val="00C416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60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6026"/>
  </w:style>
  <w:style w:type="paragraph" w:styleId="Footer">
    <w:name w:val="footer"/>
    <w:basedOn w:val="Normal"/>
    <w:link w:val="FooterChar"/>
    <w:uiPriority w:val="99"/>
    <w:unhideWhenUsed/>
    <w:rsid w:val="000260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6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556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M-Consultancies@oxfam.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1731</Words>
  <Characters>9868</Characters>
  <Application>Microsoft Office Word</Application>
  <DocSecurity>0</DocSecurity>
  <Lines>82</Lines>
  <Paragraphs>23</Paragraphs>
  <ScaleCrop>false</ScaleCrop>
  <Company/>
  <LinksUpToDate>false</LinksUpToDate>
  <CharactersWithSpaces>11576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Haibe</dc:creator>
  <cp:keywords/>
  <dc:description/>
  <cp:lastModifiedBy>Hamse Abdilahi</cp:lastModifiedBy>
  <cp:revision>4</cp:revision>
  <dcterms:created xsi:type="dcterms:W3CDTF">2024-03-18T09:12:00Z</dcterms:created>
  <dcterms:modified xsi:type="dcterms:W3CDTF">2024-03-18T09:15:00Z</dcterms:modified>
</cp:coreProperties>
</file>