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F50624" w14:textId="77777777" w:rsidR="00B7426D" w:rsidRPr="00D1449C" w:rsidRDefault="00B7426D" w:rsidP="00D1449C">
      <w:pPr>
        <w:pStyle w:val="BodyText"/>
        <w:jc w:val="both"/>
        <w:rPr>
          <w:rFonts w:ascii="Arial" w:hAnsi="Arial" w:cs="Arial"/>
          <w:b/>
          <w:color w:val="000000" w:themeColor="text1"/>
        </w:rPr>
      </w:pPr>
    </w:p>
    <w:p w14:paraId="65B673B4" w14:textId="539A6274" w:rsidR="00C16D35" w:rsidRDefault="000D2654" w:rsidP="00D1449C">
      <w:pPr>
        <w:pStyle w:val="Heading1"/>
        <w:spacing w:line="240" w:lineRule="auto"/>
        <w:jc w:val="center"/>
        <w:rPr>
          <w:rFonts w:ascii="Arial" w:hAnsi="Arial" w:cs="Arial"/>
          <w:b/>
          <w:bCs/>
          <w:sz w:val="36"/>
          <w:szCs w:val="36"/>
          <w:shd w:val="clear" w:color="auto" w:fill="D9D9D9"/>
        </w:rPr>
      </w:pPr>
      <w:r>
        <w:rPr>
          <w:rFonts w:ascii="Arial" w:hAnsi="Arial" w:cs="Arial"/>
          <w:b/>
          <w:bCs/>
          <w:sz w:val="36"/>
          <w:szCs w:val="36"/>
          <w:shd w:val="clear" w:color="auto" w:fill="D9D9D9"/>
        </w:rPr>
        <w:t xml:space="preserve">INVITATION TO </w:t>
      </w:r>
      <w:r w:rsidR="00B7426D" w:rsidRPr="00D1449C">
        <w:rPr>
          <w:rFonts w:ascii="Arial" w:hAnsi="Arial" w:cs="Arial"/>
          <w:b/>
          <w:bCs/>
          <w:sz w:val="36"/>
          <w:szCs w:val="36"/>
          <w:shd w:val="clear" w:color="auto" w:fill="D9D9D9"/>
        </w:rPr>
        <w:t>BID FOR CONSULTANCY</w:t>
      </w:r>
    </w:p>
    <w:p w14:paraId="796907EC" w14:textId="2B7652C7" w:rsidR="00997957" w:rsidRPr="00997957" w:rsidRDefault="00997957" w:rsidP="00997957">
      <w:pPr>
        <w:jc w:val="center"/>
      </w:pPr>
      <w:r>
        <w:t>ITB/SOM/</w:t>
      </w:r>
      <w:r w:rsidR="00041ADD">
        <w:t>CO/</w:t>
      </w:r>
      <w:r>
        <w:t>2024/008</w:t>
      </w:r>
    </w:p>
    <w:tbl>
      <w:tblPr>
        <w:tblW w:w="10620" w:type="dxa"/>
        <w:tblInd w:w="-82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483"/>
        <w:gridCol w:w="2937"/>
        <w:gridCol w:w="5132"/>
        <w:gridCol w:w="2068"/>
      </w:tblGrid>
      <w:tr w:rsidR="00472275" w:rsidRPr="00D1449C" w14:paraId="143027D4" w14:textId="77777777" w:rsidTr="000561DC">
        <w:trPr>
          <w:trHeight w:val="853"/>
        </w:trPr>
        <w:tc>
          <w:tcPr>
            <w:tcW w:w="483" w:type="dxa"/>
            <w:shd w:val="clear" w:color="auto" w:fill="F2F2F2"/>
          </w:tcPr>
          <w:p w14:paraId="75FF71AD" w14:textId="77777777" w:rsidR="00B7426D" w:rsidRPr="00D1449C" w:rsidRDefault="00B7426D" w:rsidP="00D1449C">
            <w:pPr>
              <w:spacing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1</w:t>
            </w:r>
          </w:p>
        </w:tc>
        <w:tc>
          <w:tcPr>
            <w:tcW w:w="2937" w:type="dxa"/>
            <w:shd w:val="clear" w:color="auto" w:fill="F2F2F2"/>
          </w:tcPr>
          <w:p w14:paraId="63B8E90A" w14:textId="77777777" w:rsidR="00B7426D" w:rsidRPr="00D1449C" w:rsidRDefault="00B7426D" w:rsidP="00D1449C">
            <w:pPr>
              <w:spacing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Title of Consultancy</w:t>
            </w:r>
          </w:p>
        </w:tc>
        <w:tc>
          <w:tcPr>
            <w:tcW w:w="7200" w:type="dxa"/>
            <w:gridSpan w:val="2"/>
            <w:shd w:val="clear" w:color="auto" w:fill="auto"/>
          </w:tcPr>
          <w:p w14:paraId="3AEF94E7" w14:textId="729B6D2A" w:rsidR="00B7426D" w:rsidRPr="00D1449C" w:rsidRDefault="00EA64B8" w:rsidP="00D1449C">
            <w:pPr>
              <w:spacing w:line="240" w:lineRule="auto"/>
              <w:jc w:val="both"/>
              <w:rPr>
                <w:rFonts w:ascii="Arial" w:hAnsi="Arial" w:cs="Arial"/>
              </w:rPr>
            </w:pPr>
            <w:bookmarkStart w:id="0" w:name="_Hlk183102889"/>
            <w:r w:rsidRPr="00D1449C">
              <w:rPr>
                <w:rFonts w:ascii="Arial" w:hAnsi="Arial" w:cs="Arial"/>
                <w:color w:val="000000" w:themeColor="text1"/>
                <w:sz w:val="24"/>
                <w:szCs w:val="24"/>
              </w:rPr>
              <w:t xml:space="preserve">Research Partner </w:t>
            </w:r>
            <w:r w:rsidR="00B30217">
              <w:rPr>
                <w:rFonts w:ascii="Arial" w:hAnsi="Arial" w:cs="Arial"/>
                <w:color w:val="000000" w:themeColor="text1"/>
                <w:sz w:val="24"/>
                <w:szCs w:val="24"/>
              </w:rPr>
              <w:t xml:space="preserve">for </w:t>
            </w:r>
            <w:r w:rsidRPr="00D1449C">
              <w:rPr>
                <w:rFonts w:ascii="Arial" w:hAnsi="Arial" w:cs="Arial"/>
                <w:color w:val="000000" w:themeColor="text1"/>
                <w:sz w:val="24"/>
                <w:szCs w:val="24"/>
              </w:rPr>
              <w:t xml:space="preserve">Conducting </w:t>
            </w:r>
            <w:r w:rsidR="00002C4D">
              <w:rPr>
                <w:rFonts w:ascii="Arial" w:hAnsi="Arial" w:cs="Arial"/>
                <w:color w:val="000000" w:themeColor="text1"/>
                <w:sz w:val="24"/>
                <w:szCs w:val="24"/>
              </w:rPr>
              <w:t xml:space="preserve">Research </w:t>
            </w:r>
            <w:r w:rsidR="00CB6F20">
              <w:rPr>
                <w:rFonts w:ascii="Arial" w:hAnsi="Arial" w:cs="Arial"/>
                <w:color w:val="000000" w:themeColor="text1"/>
                <w:sz w:val="24"/>
                <w:szCs w:val="24"/>
              </w:rPr>
              <w:t xml:space="preserve">on </w:t>
            </w:r>
            <w:r w:rsidRPr="00D1449C">
              <w:rPr>
                <w:rFonts w:ascii="Arial" w:hAnsi="Arial" w:cs="Arial"/>
                <w:color w:val="000000" w:themeColor="text1"/>
                <w:sz w:val="24"/>
                <w:szCs w:val="24"/>
              </w:rPr>
              <w:t xml:space="preserve">Effectiveness of Child Participation on Climate Change Actions in Somalia – Climate Nexus- </w:t>
            </w:r>
            <w:r w:rsidR="00AD24E5" w:rsidRPr="00AD24E5">
              <w:rPr>
                <w:rFonts w:ascii="Arial" w:hAnsi="Arial" w:cs="Arial"/>
                <w:color w:val="000000" w:themeColor="text1"/>
                <w:sz w:val="24"/>
                <w:szCs w:val="24"/>
              </w:rPr>
              <w:t>Norwegian Agency for Development Cooperation (Norad</w:t>
            </w:r>
            <w:r w:rsidR="00AD24E5">
              <w:rPr>
                <w:rFonts w:ascii="Arial" w:hAnsi="Arial" w:cs="Arial"/>
                <w:color w:val="000000" w:themeColor="text1"/>
                <w:sz w:val="24"/>
                <w:szCs w:val="24"/>
              </w:rPr>
              <w:t>)</w:t>
            </w:r>
            <w:r w:rsidRPr="00D1449C">
              <w:rPr>
                <w:rFonts w:ascii="Arial" w:hAnsi="Arial" w:cs="Arial"/>
                <w:color w:val="000000" w:themeColor="text1"/>
                <w:sz w:val="24"/>
                <w:szCs w:val="24"/>
              </w:rPr>
              <w:t xml:space="preserve"> Framework</w:t>
            </w:r>
            <w:r w:rsidR="007208B4">
              <w:rPr>
                <w:rFonts w:ascii="Arial" w:hAnsi="Arial" w:cs="Arial"/>
                <w:color w:val="000000" w:themeColor="text1"/>
                <w:sz w:val="24"/>
                <w:szCs w:val="24"/>
              </w:rPr>
              <w:t xml:space="preserve"> </w:t>
            </w:r>
            <w:r w:rsidR="00FB7DFD">
              <w:rPr>
                <w:rFonts w:ascii="Arial" w:hAnsi="Arial" w:cs="Arial"/>
                <w:color w:val="000000" w:themeColor="text1"/>
                <w:sz w:val="24"/>
                <w:szCs w:val="24"/>
              </w:rPr>
              <w:t>Agreement 2024-2028</w:t>
            </w:r>
            <w:r w:rsidRPr="00D1449C">
              <w:rPr>
                <w:rFonts w:ascii="Arial" w:hAnsi="Arial" w:cs="Arial"/>
                <w:color w:val="000000" w:themeColor="text1"/>
                <w:sz w:val="24"/>
                <w:szCs w:val="24"/>
              </w:rPr>
              <w:t>.</w:t>
            </w:r>
            <w:bookmarkEnd w:id="0"/>
          </w:p>
        </w:tc>
      </w:tr>
      <w:tr w:rsidR="00472275" w:rsidRPr="00D1449C" w14:paraId="29E05DEE" w14:textId="77777777" w:rsidTr="000561DC">
        <w:trPr>
          <w:trHeight w:val="50"/>
        </w:trPr>
        <w:tc>
          <w:tcPr>
            <w:tcW w:w="483" w:type="dxa"/>
            <w:shd w:val="clear" w:color="auto" w:fill="F2F2F2"/>
          </w:tcPr>
          <w:p w14:paraId="1674B58D" w14:textId="77777777" w:rsidR="00B7426D" w:rsidRPr="00D1449C" w:rsidRDefault="00B7426D"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2</w:t>
            </w:r>
          </w:p>
        </w:tc>
        <w:tc>
          <w:tcPr>
            <w:tcW w:w="2937" w:type="dxa"/>
            <w:shd w:val="clear" w:color="auto" w:fill="F2F2F2"/>
          </w:tcPr>
          <w:p w14:paraId="1665AB48" w14:textId="77777777" w:rsidR="00B7426D" w:rsidRPr="00D1449C" w:rsidRDefault="00B7426D"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SCI Contracting Office</w:t>
            </w:r>
          </w:p>
        </w:tc>
        <w:tc>
          <w:tcPr>
            <w:tcW w:w="7200" w:type="dxa"/>
            <w:gridSpan w:val="2"/>
            <w:shd w:val="clear" w:color="auto" w:fill="auto"/>
          </w:tcPr>
          <w:p w14:paraId="5568A074" w14:textId="12A9D1DE" w:rsidR="00B7426D" w:rsidRPr="00D1449C" w:rsidRDefault="00B7426D" w:rsidP="00D1449C">
            <w:pPr>
              <w:pStyle w:val="NoSpacing"/>
              <w:jc w:val="both"/>
              <w:rPr>
                <w:rFonts w:ascii="Arial" w:hAnsi="Arial" w:cs="Arial"/>
                <w:color w:val="000000" w:themeColor="text1"/>
                <w:sz w:val="24"/>
                <w:szCs w:val="24"/>
              </w:rPr>
            </w:pPr>
            <w:r w:rsidRPr="00D1449C">
              <w:rPr>
                <w:rFonts w:ascii="Arial" w:hAnsi="Arial" w:cs="Arial"/>
                <w:color w:val="000000" w:themeColor="text1"/>
                <w:sz w:val="24"/>
                <w:szCs w:val="24"/>
              </w:rPr>
              <w:t>Save the Children Somalia</w:t>
            </w:r>
            <w:r w:rsidRPr="00D1449C">
              <w:rPr>
                <w:rFonts w:ascii="Arial" w:eastAsia="Times New Roman" w:hAnsi="Arial" w:cs="Arial"/>
                <w:b/>
                <w:color w:val="000000" w:themeColor="text1"/>
                <w:sz w:val="24"/>
                <w:szCs w:val="24"/>
              </w:rPr>
              <w:t xml:space="preserve"> </w:t>
            </w:r>
            <w:r w:rsidRPr="00D1449C">
              <w:rPr>
                <w:rFonts w:ascii="Arial" w:hAnsi="Arial" w:cs="Arial"/>
                <w:color w:val="000000" w:themeColor="text1"/>
                <w:sz w:val="24"/>
                <w:szCs w:val="24"/>
              </w:rPr>
              <w:t>Country Office</w:t>
            </w:r>
          </w:p>
        </w:tc>
      </w:tr>
      <w:tr w:rsidR="00472275" w:rsidRPr="00D1449C" w14:paraId="46B74336" w14:textId="77777777" w:rsidTr="000561DC">
        <w:trPr>
          <w:trHeight w:val="50"/>
        </w:trPr>
        <w:tc>
          <w:tcPr>
            <w:tcW w:w="483" w:type="dxa"/>
            <w:shd w:val="clear" w:color="auto" w:fill="F2F2F2"/>
          </w:tcPr>
          <w:p w14:paraId="1F803A7F" w14:textId="77777777" w:rsidR="00B7426D" w:rsidRPr="00D1449C" w:rsidRDefault="00B7426D"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3</w:t>
            </w:r>
          </w:p>
        </w:tc>
        <w:tc>
          <w:tcPr>
            <w:tcW w:w="2937" w:type="dxa"/>
            <w:shd w:val="clear" w:color="auto" w:fill="F2F2F2"/>
          </w:tcPr>
          <w:p w14:paraId="1550D51C" w14:textId="77777777" w:rsidR="00B7426D" w:rsidRPr="00D1449C" w:rsidRDefault="00B7426D"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Period of Consultancy</w:t>
            </w:r>
          </w:p>
        </w:tc>
        <w:tc>
          <w:tcPr>
            <w:tcW w:w="7200" w:type="dxa"/>
            <w:gridSpan w:val="2"/>
            <w:shd w:val="clear" w:color="auto" w:fill="auto"/>
          </w:tcPr>
          <w:p w14:paraId="590C44C6" w14:textId="0AB17735" w:rsidR="00ED27BC" w:rsidRPr="00D1449C" w:rsidRDefault="00F00C34" w:rsidP="00D1449C">
            <w:pPr>
              <w:shd w:val="clear" w:color="auto" w:fill="FFFFFF" w:themeFill="background1"/>
              <w:spacing w:after="0" w:line="240" w:lineRule="auto"/>
              <w:jc w:val="both"/>
              <w:rPr>
                <w:rFonts w:ascii="Arial" w:hAnsi="Arial" w:cs="Arial"/>
                <w:color w:val="333333"/>
                <w:sz w:val="24"/>
                <w:szCs w:val="24"/>
                <w:shd w:val="clear" w:color="auto" w:fill="FFFFFF"/>
              </w:rPr>
            </w:pPr>
            <w:r w:rsidRPr="00D1449C">
              <w:rPr>
                <w:rFonts w:ascii="Arial" w:hAnsi="Arial" w:cs="Arial"/>
                <w:color w:val="333333"/>
                <w:sz w:val="24"/>
                <w:szCs w:val="24"/>
                <w:shd w:val="clear" w:color="auto" w:fill="FFFFFF"/>
              </w:rPr>
              <w:t>The assignment will be</w:t>
            </w:r>
            <w:r w:rsidR="00ED27BC" w:rsidRPr="00D1449C">
              <w:rPr>
                <w:rFonts w:ascii="Arial" w:hAnsi="Arial" w:cs="Arial"/>
                <w:color w:val="333333"/>
                <w:sz w:val="24"/>
                <w:szCs w:val="24"/>
                <w:shd w:val="clear" w:color="auto" w:fill="FFFFFF"/>
              </w:rPr>
              <w:t xml:space="preserve"> </w:t>
            </w:r>
            <w:r w:rsidR="009C283C" w:rsidRPr="00D1449C">
              <w:rPr>
                <w:rFonts w:ascii="Arial" w:hAnsi="Arial" w:cs="Arial"/>
                <w:color w:val="333333"/>
                <w:sz w:val="24"/>
                <w:szCs w:val="24"/>
                <w:shd w:val="clear" w:color="auto" w:fill="FFFFFF"/>
              </w:rPr>
              <w:t xml:space="preserve">a </w:t>
            </w:r>
            <w:proofErr w:type="spellStart"/>
            <w:r w:rsidR="00ED27BC" w:rsidRPr="00D1449C">
              <w:rPr>
                <w:rFonts w:ascii="Arial" w:hAnsi="Arial" w:cs="Arial"/>
                <w:color w:val="333333"/>
                <w:sz w:val="24"/>
                <w:szCs w:val="24"/>
                <w:shd w:val="clear" w:color="auto" w:fill="FFFFFF"/>
              </w:rPr>
              <w:t>year long</w:t>
            </w:r>
            <w:proofErr w:type="spellEnd"/>
            <w:r w:rsidR="00ED27BC" w:rsidRPr="00D1449C">
              <w:rPr>
                <w:rFonts w:ascii="Arial" w:hAnsi="Arial" w:cs="Arial"/>
                <w:color w:val="333333"/>
                <w:sz w:val="24"/>
                <w:szCs w:val="24"/>
                <w:shd w:val="clear" w:color="auto" w:fill="FFFFFF"/>
              </w:rPr>
              <w:t>,</w:t>
            </w:r>
            <w:r w:rsidRPr="00D1449C">
              <w:rPr>
                <w:rFonts w:ascii="Arial" w:hAnsi="Arial" w:cs="Arial"/>
                <w:color w:val="333333"/>
                <w:sz w:val="24"/>
                <w:szCs w:val="24"/>
                <w:shd w:val="clear" w:color="auto" w:fill="FFFFFF"/>
              </w:rPr>
              <w:t xml:space="preserve"> inclusive of travel.</w:t>
            </w:r>
          </w:p>
        </w:tc>
      </w:tr>
      <w:tr w:rsidR="00472275" w:rsidRPr="00D1449C" w14:paraId="6A759BE4" w14:textId="77777777" w:rsidTr="000561DC">
        <w:trPr>
          <w:trHeight w:val="411"/>
        </w:trPr>
        <w:tc>
          <w:tcPr>
            <w:tcW w:w="483" w:type="dxa"/>
            <w:shd w:val="clear" w:color="auto" w:fill="F2F2F2"/>
          </w:tcPr>
          <w:p w14:paraId="7F9A3BF1" w14:textId="77777777" w:rsidR="00B7426D" w:rsidRPr="00D1449C" w:rsidRDefault="00B7426D"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4</w:t>
            </w:r>
          </w:p>
        </w:tc>
        <w:tc>
          <w:tcPr>
            <w:tcW w:w="2937" w:type="dxa"/>
            <w:shd w:val="clear" w:color="auto" w:fill="F2F2F2"/>
          </w:tcPr>
          <w:p w14:paraId="5AFA77C6" w14:textId="77777777" w:rsidR="00B7426D" w:rsidRPr="00D1449C" w:rsidRDefault="00B7426D"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 xml:space="preserve">Consultant type required </w:t>
            </w:r>
          </w:p>
        </w:tc>
        <w:tc>
          <w:tcPr>
            <w:tcW w:w="7200" w:type="dxa"/>
            <w:gridSpan w:val="2"/>
            <w:shd w:val="clear" w:color="auto" w:fill="auto"/>
          </w:tcPr>
          <w:p w14:paraId="55D1BE12" w14:textId="15B8BC8A" w:rsidR="00B7426D" w:rsidRPr="00D1449C" w:rsidRDefault="00ED27BC" w:rsidP="00D1449C">
            <w:pPr>
              <w:pStyle w:val="ListParagraph"/>
              <w:ind w:left="0"/>
              <w:jc w:val="both"/>
              <w:rPr>
                <w:rFonts w:ascii="Arial" w:eastAsia="Calibri" w:hAnsi="Arial" w:cs="Arial"/>
                <w:color w:val="000000" w:themeColor="text1"/>
                <w:lang w:val="en-US" w:eastAsia="en-US"/>
              </w:rPr>
            </w:pPr>
            <w:r w:rsidRPr="00D1449C">
              <w:rPr>
                <w:rFonts w:ascii="Arial" w:eastAsia="Calibri" w:hAnsi="Arial" w:cs="Arial"/>
                <w:color w:val="333333"/>
                <w:shd w:val="clear" w:color="auto" w:fill="FFFFFF"/>
                <w:lang w:val="en-US" w:eastAsia="en-US"/>
              </w:rPr>
              <w:t>Academic</w:t>
            </w:r>
            <w:r w:rsidR="00EA64B8" w:rsidRPr="00D1449C">
              <w:rPr>
                <w:rFonts w:ascii="Arial" w:eastAsia="Calibri" w:hAnsi="Arial" w:cs="Arial"/>
                <w:color w:val="333333"/>
                <w:shd w:val="clear" w:color="auto" w:fill="FFFFFF"/>
                <w:lang w:val="en-US" w:eastAsia="en-US"/>
              </w:rPr>
              <w:t xml:space="preserve"> </w:t>
            </w:r>
            <w:r w:rsidRPr="00D1449C">
              <w:rPr>
                <w:rFonts w:ascii="Arial" w:eastAsia="Calibri" w:hAnsi="Arial" w:cs="Arial"/>
                <w:color w:val="333333"/>
                <w:shd w:val="clear" w:color="auto" w:fill="FFFFFF"/>
                <w:lang w:val="en-US" w:eastAsia="en-US"/>
              </w:rPr>
              <w:t>and</w:t>
            </w:r>
            <w:r w:rsidR="00140FEE">
              <w:rPr>
                <w:rFonts w:ascii="Arial" w:eastAsia="Calibri" w:hAnsi="Arial" w:cs="Arial"/>
                <w:color w:val="333333"/>
                <w:shd w:val="clear" w:color="auto" w:fill="FFFFFF"/>
                <w:lang w:val="en-US" w:eastAsia="en-US"/>
              </w:rPr>
              <w:t>/or</w:t>
            </w:r>
            <w:r w:rsidRPr="00D1449C">
              <w:rPr>
                <w:rFonts w:ascii="Arial" w:eastAsia="Calibri" w:hAnsi="Arial" w:cs="Arial"/>
                <w:color w:val="333333"/>
                <w:shd w:val="clear" w:color="auto" w:fill="FFFFFF"/>
                <w:lang w:val="en-US" w:eastAsia="en-US"/>
              </w:rPr>
              <w:t xml:space="preserve"> </w:t>
            </w:r>
            <w:r w:rsidR="009C283C" w:rsidRPr="00D1449C">
              <w:rPr>
                <w:rFonts w:ascii="Arial" w:eastAsia="Calibri" w:hAnsi="Arial" w:cs="Arial"/>
                <w:color w:val="333333"/>
                <w:shd w:val="clear" w:color="auto" w:fill="FFFFFF"/>
                <w:lang w:val="en-US" w:eastAsia="en-US"/>
              </w:rPr>
              <w:t>r</w:t>
            </w:r>
            <w:r w:rsidRPr="00D1449C">
              <w:rPr>
                <w:rFonts w:ascii="Arial" w:eastAsia="Calibri" w:hAnsi="Arial" w:cs="Arial"/>
                <w:color w:val="333333"/>
                <w:shd w:val="clear" w:color="auto" w:fill="FFFFFF"/>
                <w:lang w:val="en-US" w:eastAsia="en-US"/>
              </w:rPr>
              <w:t xml:space="preserve">esearch Institute </w:t>
            </w:r>
            <w:r w:rsidR="009C283C" w:rsidRPr="00D1449C">
              <w:rPr>
                <w:rFonts w:ascii="Arial" w:eastAsia="Calibri" w:hAnsi="Arial" w:cs="Arial"/>
                <w:color w:val="333333"/>
                <w:shd w:val="clear" w:color="auto" w:fill="FFFFFF"/>
                <w:lang w:val="en-US" w:eastAsia="en-US"/>
              </w:rPr>
              <w:t xml:space="preserve">can apply for the </w:t>
            </w:r>
            <w:proofErr w:type="spellStart"/>
            <w:r w:rsidR="009C283C" w:rsidRPr="00D1449C">
              <w:rPr>
                <w:rFonts w:ascii="Arial" w:eastAsia="Calibri" w:hAnsi="Arial" w:cs="Arial"/>
                <w:color w:val="333333"/>
                <w:shd w:val="clear" w:color="auto" w:fill="FFFFFF"/>
                <w:lang w:val="en-US" w:eastAsia="en-US"/>
              </w:rPr>
              <w:t>consulatncy</w:t>
            </w:r>
            <w:proofErr w:type="spellEnd"/>
            <w:r w:rsidR="009C283C" w:rsidRPr="00D1449C">
              <w:rPr>
                <w:rFonts w:ascii="Arial" w:eastAsia="Calibri" w:hAnsi="Arial" w:cs="Arial"/>
                <w:color w:val="333333"/>
                <w:shd w:val="clear" w:color="auto" w:fill="FFFFFF"/>
                <w:lang w:val="en-US" w:eastAsia="en-US"/>
              </w:rPr>
              <w:t xml:space="preserve"> </w:t>
            </w:r>
          </w:p>
        </w:tc>
      </w:tr>
      <w:tr w:rsidR="00472275" w:rsidRPr="00D1449C" w14:paraId="36A0AEC1" w14:textId="77777777" w:rsidTr="000561DC">
        <w:trPr>
          <w:trHeight w:val="960"/>
        </w:trPr>
        <w:tc>
          <w:tcPr>
            <w:tcW w:w="483" w:type="dxa"/>
            <w:shd w:val="clear" w:color="auto" w:fill="F2F2F2"/>
          </w:tcPr>
          <w:p w14:paraId="3CEA747C" w14:textId="77777777" w:rsidR="00B7426D" w:rsidRPr="00D1449C" w:rsidRDefault="00B7426D"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5</w:t>
            </w:r>
          </w:p>
        </w:tc>
        <w:tc>
          <w:tcPr>
            <w:tcW w:w="2937" w:type="dxa"/>
            <w:shd w:val="clear" w:color="auto" w:fill="F2F2F2"/>
          </w:tcPr>
          <w:p w14:paraId="0983A027" w14:textId="77777777" w:rsidR="00B7426D" w:rsidRPr="00D1449C" w:rsidRDefault="00B7426D"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Responsibility for Logistics arrangements and Costs</w:t>
            </w:r>
          </w:p>
        </w:tc>
        <w:tc>
          <w:tcPr>
            <w:tcW w:w="7200" w:type="dxa"/>
            <w:gridSpan w:val="2"/>
            <w:shd w:val="clear" w:color="auto" w:fill="auto"/>
          </w:tcPr>
          <w:p w14:paraId="19A3A940" w14:textId="781D0B7B" w:rsidR="00B7426D" w:rsidRPr="00D1449C" w:rsidRDefault="00B7426D"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 xml:space="preserve">Save the children will </w:t>
            </w:r>
            <w:r w:rsidR="00ED27BC" w:rsidRPr="00D1449C">
              <w:rPr>
                <w:rFonts w:ascii="Arial" w:hAnsi="Arial" w:cs="Arial"/>
                <w:color w:val="000000" w:themeColor="text1"/>
                <w:sz w:val="24"/>
                <w:szCs w:val="24"/>
              </w:rPr>
              <w:t>cover the l</w:t>
            </w:r>
            <w:r w:rsidRPr="00D1449C">
              <w:rPr>
                <w:rFonts w:ascii="Arial" w:hAnsi="Arial" w:cs="Arial"/>
                <w:color w:val="000000" w:themeColor="text1"/>
                <w:sz w:val="24"/>
                <w:szCs w:val="24"/>
              </w:rPr>
              <w:t>ogistical arrangements</w:t>
            </w:r>
            <w:r w:rsidR="00ED27BC" w:rsidRPr="00D1449C">
              <w:rPr>
                <w:rFonts w:ascii="Arial" w:hAnsi="Arial" w:cs="Arial"/>
                <w:color w:val="000000" w:themeColor="text1"/>
                <w:sz w:val="24"/>
                <w:szCs w:val="24"/>
              </w:rPr>
              <w:t xml:space="preserve"> </w:t>
            </w:r>
            <w:r w:rsidRPr="00D1449C">
              <w:rPr>
                <w:rFonts w:ascii="Arial" w:hAnsi="Arial" w:cs="Arial"/>
                <w:color w:val="000000" w:themeColor="text1"/>
                <w:sz w:val="24"/>
                <w:szCs w:val="24"/>
              </w:rPr>
              <w:t>costs; including food, accommodatio</w:t>
            </w:r>
            <w:r w:rsidR="00D63D4B" w:rsidRPr="00D1449C">
              <w:rPr>
                <w:rFonts w:ascii="Arial" w:hAnsi="Arial" w:cs="Arial"/>
                <w:color w:val="000000" w:themeColor="text1"/>
                <w:sz w:val="24"/>
                <w:szCs w:val="24"/>
              </w:rPr>
              <w:t>n,</w:t>
            </w:r>
            <w:r w:rsidRPr="00D1449C">
              <w:rPr>
                <w:rFonts w:ascii="Arial" w:hAnsi="Arial" w:cs="Arial"/>
                <w:color w:val="000000" w:themeColor="text1"/>
                <w:sz w:val="24"/>
                <w:szCs w:val="24"/>
              </w:rPr>
              <w:t xml:space="preserve"> local </w:t>
            </w:r>
            <w:proofErr w:type="gramStart"/>
            <w:r w:rsidRPr="00D1449C">
              <w:rPr>
                <w:rFonts w:ascii="Arial" w:hAnsi="Arial" w:cs="Arial"/>
                <w:color w:val="000000" w:themeColor="text1"/>
                <w:sz w:val="24"/>
                <w:szCs w:val="24"/>
              </w:rPr>
              <w:t xml:space="preserve">transport </w:t>
            </w:r>
            <w:r w:rsidR="00ED27BC" w:rsidRPr="00D1449C">
              <w:rPr>
                <w:rFonts w:ascii="Arial" w:hAnsi="Arial" w:cs="Arial"/>
                <w:color w:val="000000" w:themeColor="text1"/>
                <w:sz w:val="24"/>
                <w:szCs w:val="24"/>
              </w:rPr>
              <w:t>.</w:t>
            </w:r>
            <w:proofErr w:type="gramEnd"/>
          </w:p>
        </w:tc>
      </w:tr>
      <w:tr w:rsidR="00472275" w:rsidRPr="00D1449C" w14:paraId="4E4CABD4" w14:textId="77777777" w:rsidTr="000561DC">
        <w:trPr>
          <w:trHeight w:val="600"/>
        </w:trPr>
        <w:tc>
          <w:tcPr>
            <w:tcW w:w="483" w:type="dxa"/>
            <w:shd w:val="clear" w:color="auto" w:fill="F2F2F2"/>
          </w:tcPr>
          <w:p w14:paraId="4D5CE5EC" w14:textId="77777777" w:rsidR="00B7426D" w:rsidRPr="00D1449C" w:rsidRDefault="00B7426D"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6</w:t>
            </w:r>
          </w:p>
        </w:tc>
        <w:tc>
          <w:tcPr>
            <w:tcW w:w="2937" w:type="dxa"/>
            <w:shd w:val="clear" w:color="auto" w:fill="F2F2F2"/>
          </w:tcPr>
          <w:p w14:paraId="7FED7755" w14:textId="77777777" w:rsidR="00B7426D" w:rsidRPr="00D1449C" w:rsidRDefault="00B7426D"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Taxation Provisions</w:t>
            </w:r>
          </w:p>
        </w:tc>
        <w:tc>
          <w:tcPr>
            <w:tcW w:w="7200" w:type="dxa"/>
            <w:gridSpan w:val="2"/>
            <w:shd w:val="clear" w:color="auto" w:fill="auto"/>
          </w:tcPr>
          <w:p w14:paraId="5407E799" w14:textId="0FC58478" w:rsidR="00B7426D" w:rsidRPr="00D1449C" w:rsidRDefault="00181641"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 xml:space="preserve">The </w:t>
            </w:r>
            <w:r w:rsidR="009C283C" w:rsidRPr="00D1449C">
              <w:rPr>
                <w:rFonts w:ascii="Arial" w:hAnsi="Arial" w:cs="Arial"/>
                <w:color w:val="000000" w:themeColor="text1"/>
                <w:sz w:val="24"/>
                <w:szCs w:val="24"/>
              </w:rPr>
              <w:t>r</w:t>
            </w:r>
            <w:r w:rsidR="00ED27BC" w:rsidRPr="00D1449C">
              <w:rPr>
                <w:rFonts w:ascii="Arial" w:hAnsi="Arial" w:cs="Arial"/>
                <w:color w:val="000000" w:themeColor="text1"/>
                <w:sz w:val="24"/>
                <w:szCs w:val="24"/>
              </w:rPr>
              <w:t>esearch Institute</w:t>
            </w:r>
            <w:r w:rsidR="00B7426D" w:rsidRPr="00D1449C">
              <w:rPr>
                <w:rFonts w:ascii="Arial" w:hAnsi="Arial" w:cs="Arial"/>
                <w:color w:val="000000" w:themeColor="text1"/>
                <w:sz w:val="24"/>
                <w:szCs w:val="24"/>
              </w:rPr>
              <w:t xml:space="preserve"> shall be responsible for all </w:t>
            </w:r>
            <w:r w:rsidR="00CA3854" w:rsidRPr="00D1449C">
              <w:rPr>
                <w:rFonts w:ascii="Arial" w:hAnsi="Arial" w:cs="Arial"/>
                <w:color w:val="000000" w:themeColor="text1"/>
                <w:sz w:val="24"/>
                <w:szCs w:val="24"/>
              </w:rPr>
              <w:t>t</w:t>
            </w:r>
            <w:r w:rsidR="00B7426D" w:rsidRPr="00D1449C">
              <w:rPr>
                <w:rFonts w:ascii="Arial" w:hAnsi="Arial" w:cs="Arial"/>
                <w:color w:val="000000" w:themeColor="text1"/>
                <w:sz w:val="24"/>
                <w:szCs w:val="24"/>
              </w:rPr>
              <w:t>axes arising from the consultancy in line with the local Tax regulations applicable at the SCI contracting office</w:t>
            </w:r>
            <w:r w:rsidR="00EE70EC" w:rsidRPr="00D1449C">
              <w:rPr>
                <w:rFonts w:ascii="Arial" w:hAnsi="Arial" w:cs="Arial"/>
                <w:color w:val="000000" w:themeColor="text1"/>
                <w:sz w:val="24"/>
                <w:szCs w:val="24"/>
              </w:rPr>
              <w:t xml:space="preserve">, </w:t>
            </w:r>
            <w:r w:rsidR="00D63D4B" w:rsidRPr="00D1449C">
              <w:rPr>
                <w:rFonts w:ascii="Arial" w:hAnsi="Arial" w:cs="Arial"/>
                <w:color w:val="000000" w:themeColor="text1"/>
                <w:sz w:val="24"/>
                <w:szCs w:val="24"/>
              </w:rPr>
              <w:t>Mogadishu.</w:t>
            </w:r>
          </w:p>
        </w:tc>
      </w:tr>
      <w:tr w:rsidR="00472275" w:rsidRPr="00D1449C" w14:paraId="44F44445" w14:textId="77777777" w:rsidTr="000561DC">
        <w:trPr>
          <w:trHeight w:val="1492"/>
        </w:trPr>
        <w:tc>
          <w:tcPr>
            <w:tcW w:w="483" w:type="dxa"/>
            <w:shd w:val="clear" w:color="auto" w:fill="F2F2F2"/>
          </w:tcPr>
          <w:p w14:paraId="6E68B649" w14:textId="77777777" w:rsidR="00B7426D" w:rsidRPr="00D1449C" w:rsidRDefault="00B7426D"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7</w:t>
            </w:r>
          </w:p>
        </w:tc>
        <w:tc>
          <w:tcPr>
            <w:tcW w:w="2937" w:type="dxa"/>
            <w:shd w:val="clear" w:color="auto" w:fill="F2F2F2"/>
          </w:tcPr>
          <w:p w14:paraId="4225F94B" w14:textId="77777777" w:rsidR="00B7426D" w:rsidRPr="00D1449C" w:rsidRDefault="00B7426D"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 xml:space="preserve">Travel requirements </w:t>
            </w:r>
          </w:p>
        </w:tc>
        <w:tc>
          <w:tcPr>
            <w:tcW w:w="7200" w:type="dxa"/>
            <w:gridSpan w:val="2"/>
            <w:shd w:val="clear" w:color="auto" w:fill="auto"/>
          </w:tcPr>
          <w:p w14:paraId="45D985F1" w14:textId="3B839BFB" w:rsidR="00ED27BC" w:rsidRPr="00D1449C" w:rsidRDefault="00EA64B8" w:rsidP="00D1449C">
            <w:pPr>
              <w:spacing w:line="240" w:lineRule="auto"/>
              <w:jc w:val="both"/>
              <w:rPr>
                <w:rFonts w:ascii="Arial" w:hAnsi="Arial" w:cs="Arial"/>
                <w:color w:val="000000" w:themeColor="text1"/>
                <w:sz w:val="24"/>
                <w:szCs w:val="24"/>
              </w:rPr>
            </w:pPr>
            <w:bookmarkStart w:id="1" w:name="_Hlk182730560"/>
            <w:r w:rsidRPr="00D1449C">
              <w:rPr>
                <w:rFonts w:ascii="Arial" w:hAnsi="Arial" w:cs="Arial"/>
                <w:color w:val="000000" w:themeColor="text1"/>
                <w:sz w:val="24"/>
                <w:szCs w:val="24"/>
              </w:rPr>
              <w:t xml:space="preserve">The research institute will travel to the SCI office in Garowe, Mogadishu, and other relevant areas. </w:t>
            </w:r>
            <w:r w:rsidR="00ED27BC" w:rsidRPr="00D1449C">
              <w:rPr>
                <w:rFonts w:ascii="Arial" w:hAnsi="Arial" w:cs="Arial"/>
                <w:color w:val="000000" w:themeColor="text1"/>
                <w:sz w:val="24"/>
                <w:szCs w:val="24"/>
              </w:rPr>
              <w:t xml:space="preserve">to conduct year-long experimental study on </w:t>
            </w:r>
            <w:r w:rsidR="009C283C" w:rsidRPr="00D1449C">
              <w:rPr>
                <w:rFonts w:ascii="Arial" w:hAnsi="Arial" w:cs="Arial"/>
                <w:color w:val="000000" w:themeColor="text1"/>
                <w:sz w:val="24"/>
                <w:szCs w:val="24"/>
              </w:rPr>
              <w:t>e</w:t>
            </w:r>
            <w:r w:rsidR="00ED27BC" w:rsidRPr="00D1449C">
              <w:rPr>
                <w:rFonts w:ascii="Arial" w:hAnsi="Arial" w:cs="Arial"/>
                <w:color w:val="000000" w:themeColor="text1"/>
                <w:sz w:val="24"/>
                <w:szCs w:val="24"/>
              </w:rPr>
              <w:t xml:space="preserve">ffectiveness of child </w:t>
            </w:r>
            <w:proofErr w:type="spellStart"/>
            <w:r w:rsidR="00ED27BC" w:rsidRPr="00D1449C">
              <w:rPr>
                <w:rFonts w:ascii="Arial" w:hAnsi="Arial" w:cs="Arial"/>
                <w:color w:val="000000" w:themeColor="text1"/>
                <w:sz w:val="24"/>
                <w:szCs w:val="24"/>
              </w:rPr>
              <w:t>participaton</w:t>
            </w:r>
            <w:proofErr w:type="spellEnd"/>
            <w:r w:rsidR="00ED27BC" w:rsidRPr="00D1449C">
              <w:rPr>
                <w:rFonts w:ascii="Arial" w:hAnsi="Arial" w:cs="Arial"/>
                <w:color w:val="000000" w:themeColor="text1"/>
                <w:sz w:val="24"/>
                <w:szCs w:val="24"/>
              </w:rPr>
              <w:t xml:space="preserve"> on climate change </w:t>
            </w:r>
            <w:r w:rsidR="009C283C" w:rsidRPr="00D1449C">
              <w:rPr>
                <w:rFonts w:ascii="Arial" w:hAnsi="Arial" w:cs="Arial"/>
                <w:color w:val="000000" w:themeColor="text1"/>
                <w:sz w:val="24"/>
                <w:szCs w:val="24"/>
              </w:rPr>
              <w:t xml:space="preserve">action </w:t>
            </w:r>
            <w:r w:rsidR="00ED27BC" w:rsidRPr="00D1449C">
              <w:rPr>
                <w:rFonts w:ascii="Arial" w:hAnsi="Arial" w:cs="Arial"/>
                <w:color w:val="000000" w:themeColor="text1"/>
                <w:sz w:val="24"/>
                <w:szCs w:val="24"/>
              </w:rPr>
              <w:t xml:space="preserve">in </w:t>
            </w:r>
            <w:proofErr w:type="spellStart"/>
            <w:r w:rsidR="00ED27BC" w:rsidRPr="00D1449C">
              <w:rPr>
                <w:rFonts w:ascii="Arial" w:hAnsi="Arial" w:cs="Arial"/>
                <w:color w:val="000000" w:themeColor="text1"/>
                <w:sz w:val="24"/>
                <w:szCs w:val="24"/>
              </w:rPr>
              <w:t>somalia</w:t>
            </w:r>
            <w:proofErr w:type="spellEnd"/>
            <w:r w:rsidR="00ED27BC" w:rsidRPr="00D1449C">
              <w:rPr>
                <w:rFonts w:ascii="Arial" w:hAnsi="Arial" w:cs="Arial"/>
                <w:color w:val="000000" w:themeColor="text1"/>
                <w:sz w:val="24"/>
                <w:szCs w:val="24"/>
              </w:rPr>
              <w:t xml:space="preserve"> – climate nexus- Norad framework</w:t>
            </w:r>
            <w:bookmarkEnd w:id="1"/>
            <w:r w:rsidR="000561DC">
              <w:rPr>
                <w:rFonts w:ascii="Arial" w:hAnsi="Arial" w:cs="Arial"/>
                <w:color w:val="000000" w:themeColor="text1"/>
                <w:sz w:val="24"/>
                <w:szCs w:val="24"/>
              </w:rPr>
              <w:t>.</w:t>
            </w:r>
          </w:p>
        </w:tc>
      </w:tr>
      <w:tr w:rsidR="00472275" w:rsidRPr="00D1449C" w14:paraId="66D55F0B" w14:textId="77777777" w:rsidTr="000561DC">
        <w:trPr>
          <w:trHeight w:val="672"/>
        </w:trPr>
        <w:tc>
          <w:tcPr>
            <w:tcW w:w="483" w:type="dxa"/>
            <w:shd w:val="clear" w:color="auto" w:fill="F2F2F2"/>
          </w:tcPr>
          <w:p w14:paraId="69EBDD1C" w14:textId="77777777" w:rsidR="00B7426D" w:rsidRPr="00D1449C" w:rsidRDefault="00B7426D"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8</w:t>
            </w:r>
          </w:p>
        </w:tc>
        <w:tc>
          <w:tcPr>
            <w:tcW w:w="2937" w:type="dxa"/>
            <w:shd w:val="clear" w:color="auto" w:fill="F2F2F2"/>
          </w:tcPr>
          <w:p w14:paraId="188E7768" w14:textId="77777777" w:rsidR="00B7426D" w:rsidRPr="00D1449C" w:rsidRDefault="00B7426D"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Security requirements</w:t>
            </w:r>
          </w:p>
        </w:tc>
        <w:tc>
          <w:tcPr>
            <w:tcW w:w="7200" w:type="dxa"/>
            <w:gridSpan w:val="2"/>
            <w:shd w:val="clear" w:color="auto" w:fill="auto"/>
          </w:tcPr>
          <w:p w14:paraId="2C878A67" w14:textId="242674F4" w:rsidR="00B7426D" w:rsidRPr="00D1449C" w:rsidRDefault="00181641"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 xml:space="preserve">The </w:t>
            </w:r>
            <w:r w:rsidR="009C283C" w:rsidRPr="00D1449C">
              <w:rPr>
                <w:rFonts w:ascii="Arial" w:hAnsi="Arial" w:cs="Arial"/>
                <w:color w:val="000000" w:themeColor="text1"/>
                <w:sz w:val="24"/>
                <w:szCs w:val="24"/>
              </w:rPr>
              <w:t>r</w:t>
            </w:r>
            <w:r w:rsidR="00ED27BC" w:rsidRPr="00D1449C">
              <w:rPr>
                <w:rFonts w:ascii="Arial" w:hAnsi="Arial" w:cs="Arial"/>
                <w:color w:val="000000" w:themeColor="text1"/>
                <w:sz w:val="24"/>
                <w:szCs w:val="24"/>
              </w:rPr>
              <w:t xml:space="preserve">esearch Institute </w:t>
            </w:r>
            <w:r w:rsidR="00B7426D" w:rsidRPr="00D1449C">
              <w:rPr>
                <w:rFonts w:ascii="Arial" w:hAnsi="Arial" w:cs="Arial"/>
                <w:color w:val="000000" w:themeColor="text1"/>
                <w:sz w:val="24"/>
                <w:szCs w:val="24"/>
              </w:rPr>
              <w:t>will comply with standard of Save the Children Security procedures, including the completion of SCI online security training</w:t>
            </w:r>
            <w:r w:rsidR="00CD6230" w:rsidRPr="00D1449C">
              <w:rPr>
                <w:rFonts w:ascii="Arial" w:hAnsi="Arial" w:cs="Arial"/>
                <w:color w:val="000000" w:themeColor="text1"/>
                <w:sz w:val="24"/>
                <w:szCs w:val="24"/>
              </w:rPr>
              <w:t xml:space="preserve"> </w:t>
            </w:r>
            <w:r w:rsidR="00D63D4B" w:rsidRPr="00D1449C">
              <w:rPr>
                <w:rFonts w:ascii="Arial" w:hAnsi="Arial" w:cs="Arial"/>
                <w:color w:val="000000" w:themeColor="text1"/>
                <w:sz w:val="24"/>
                <w:szCs w:val="24"/>
              </w:rPr>
              <w:t>(applicable to international consultants)</w:t>
            </w:r>
            <w:r w:rsidR="00B7426D" w:rsidRPr="00D1449C">
              <w:rPr>
                <w:rFonts w:ascii="Arial" w:hAnsi="Arial" w:cs="Arial"/>
                <w:color w:val="000000" w:themeColor="text1"/>
                <w:sz w:val="24"/>
                <w:szCs w:val="24"/>
              </w:rPr>
              <w:t xml:space="preserve"> prior to travel to Somalia. </w:t>
            </w:r>
            <w:r w:rsidR="00A33C85" w:rsidRPr="00D1449C">
              <w:rPr>
                <w:rFonts w:ascii="Arial" w:hAnsi="Arial" w:cs="Arial"/>
                <w:color w:val="000000" w:themeColor="text1"/>
                <w:sz w:val="24"/>
                <w:szCs w:val="24"/>
              </w:rPr>
              <w:t xml:space="preserve"> </w:t>
            </w:r>
          </w:p>
        </w:tc>
      </w:tr>
      <w:tr w:rsidR="00472275" w:rsidRPr="00D1449C" w14:paraId="523EA49F" w14:textId="77777777" w:rsidTr="000561DC">
        <w:trPr>
          <w:trHeight w:val="472"/>
        </w:trPr>
        <w:tc>
          <w:tcPr>
            <w:tcW w:w="483" w:type="dxa"/>
            <w:shd w:val="clear" w:color="auto" w:fill="F2F2F2"/>
          </w:tcPr>
          <w:p w14:paraId="22AC09BB" w14:textId="77777777" w:rsidR="00B7426D" w:rsidRPr="00D1449C" w:rsidRDefault="00B7426D" w:rsidP="00D1449C">
            <w:pPr>
              <w:spacing w:after="0" w:line="240" w:lineRule="auto"/>
              <w:jc w:val="both"/>
              <w:rPr>
                <w:rFonts w:ascii="Arial" w:hAnsi="Arial" w:cs="Arial"/>
                <w:color w:val="000000" w:themeColor="text1"/>
                <w:sz w:val="24"/>
                <w:szCs w:val="24"/>
                <w:highlight w:val="yellow"/>
              </w:rPr>
            </w:pPr>
            <w:r w:rsidRPr="00D1449C">
              <w:rPr>
                <w:rFonts w:ascii="Arial" w:hAnsi="Arial" w:cs="Arial"/>
                <w:color w:val="000000" w:themeColor="text1"/>
                <w:sz w:val="24"/>
                <w:szCs w:val="24"/>
              </w:rPr>
              <w:t>9</w:t>
            </w:r>
          </w:p>
        </w:tc>
        <w:tc>
          <w:tcPr>
            <w:tcW w:w="2937" w:type="dxa"/>
            <w:shd w:val="clear" w:color="auto" w:fill="F2F2F2"/>
          </w:tcPr>
          <w:p w14:paraId="3CFE1184" w14:textId="594A764C" w:rsidR="00B7426D" w:rsidRPr="00D1449C" w:rsidRDefault="00D63D4B"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 xml:space="preserve">Professional quality and </w:t>
            </w:r>
            <w:r w:rsidR="00B7426D" w:rsidRPr="00D1449C">
              <w:rPr>
                <w:rFonts w:ascii="Arial" w:hAnsi="Arial" w:cs="Arial"/>
                <w:b/>
                <w:color w:val="000000" w:themeColor="text1"/>
                <w:sz w:val="24"/>
                <w:szCs w:val="24"/>
              </w:rPr>
              <w:t>Exper</w:t>
            </w:r>
            <w:r w:rsidRPr="00D1449C">
              <w:rPr>
                <w:rFonts w:ascii="Arial" w:hAnsi="Arial" w:cs="Arial"/>
                <w:b/>
                <w:color w:val="000000" w:themeColor="text1"/>
                <w:sz w:val="24"/>
                <w:szCs w:val="24"/>
              </w:rPr>
              <w:t>tise</w:t>
            </w:r>
          </w:p>
        </w:tc>
        <w:tc>
          <w:tcPr>
            <w:tcW w:w="7200" w:type="dxa"/>
            <w:gridSpan w:val="2"/>
            <w:shd w:val="clear" w:color="auto" w:fill="auto"/>
          </w:tcPr>
          <w:p w14:paraId="2805E55E" w14:textId="4DC3FB90" w:rsidR="00EA64B8" w:rsidRPr="00D1449C" w:rsidRDefault="00EA64B8" w:rsidP="00D1449C">
            <w:pPr>
              <w:spacing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 xml:space="preserve">The following are the minimum requirements for the research partner (academic </w:t>
            </w:r>
            <w:r w:rsidR="00774E60">
              <w:rPr>
                <w:rFonts w:ascii="Arial" w:hAnsi="Arial" w:cs="Arial"/>
                <w:color w:val="000000" w:themeColor="text1"/>
                <w:sz w:val="24"/>
                <w:szCs w:val="24"/>
              </w:rPr>
              <w:t>and/</w:t>
            </w:r>
            <w:r w:rsidRPr="00D1449C">
              <w:rPr>
                <w:rFonts w:ascii="Arial" w:hAnsi="Arial" w:cs="Arial"/>
                <w:color w:val="000000" w:themeColor="text1"/>
                <w:sz w:val="24"/>
                <w:szCs w:val="24"/>
              </w:rPr>
              <w:t>or research institution) to be considered for carrying out the assignmen</w:t>
            </w:r>
            <w:r w:rsidR="00CD49B8">
              <w:rPr>
                <w:rFonts w:ascii="Arial" w:hAnsi="Arial" w:cs="Arial"/>
                <w:color w:val="000000" w:themeColor="text1"/>
                <w:sz w:val="24"/>
                <w:szCs w:val="24"/>
              </w:rPr>
              <w:t>t</w:t>
            </w:r>
          </w:p>
          <w:p w14:paraId="55D0426D" w14:textId="2B6DA2A9" w:rsidR="003E1173" w:rsidRPr="00D1449C" w:rsidRDefault="003E1173"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 xml:space="preserve">Education: </w:t>
            </w:r>
          </w:p>
          <w:p w14:paraId="319129AA" w14:textId="346B7562" w:rsidR="003E1173" w:rsidRPr="00D1449C" w:rsidRDefault="003E1173" w:rsidP="00490E2B">
            <w:pPr>
              <w:pStyle w:val="ListParagraph"/>
              <w:numPr>
                <w:ilvl w:val="0"/>
                <w:numId w:val="15"/>
              </w:numPr>
              <w:jc w:val="both"/>
              <w:rPr>
                <w:rFonts w:ascii="Arial" w:eastAsia="Calibri" w:hAnsi="Arial" w:cs="Arial"/>
                <w:color w:val="000000" w:themeColor="text1"/>
                <w:lang w:val="en-US" w:eastAsia="en-US"/>
              </w:rPr>
            </w:pPr>
            <w:r w:rsidRPr="00D1449C">
              <w:rPr>
                <w:rFonts w:ascii="Arial" w:eastAsia="Calibri" w:hAnsi="Arial" w:cs="Arial"/>
                <w:color w:val="000000" w:themeColor="text1"/>
                <w:lang w:val="en-US" w:eastAsia="en-US"/>
              </w:rPr>
              <w:t>The principal investigator must be PhD holder in Environmental Science, Climate Change, Developmental or Public Policy with extensive experience on child participation</w:t>
            </w:r>
            <w:r w:rsidR="00E270EF">
              <w:rPr>
                <w:rFonts w:ascii="Arial" w:eastAsia="Calibri" w:hAnsi="Arial" w:cs="Arial"/>
                <w:color w:val="000000" w:themeColor="text1"/>
                <w:lang w:val="en-US" w:eastAsia="en-US"/>
              </w:rPr>
              <w:t>,</w:t>
            </w:r>
            <w:r w:rsidRPr="00D1449C">
              <w:rPr>
                <w:rFonts w:ascii="Arial" w:eastAsia="Calibri" w:hAnsi="Arial" w:cs="Arial"/>
                <w:color w:val="000000" w:themeColor="text1"/>
                <w:lang w:val="en-US" w:eastAsia="en-US"/>
              </w:rPr>
              <w:t xml:space="preserve"> </w:t>
            </w:r>
            <w:r w:rsidR="00E270EF">
              <w:rPr>
                <w:rFonts w:ascii="Arial" w:eastAsia="Calibri" w:hAnsi="Arial" w:cs="Arial"/>
                <w:color w:val="000000" w:themeColor="text1"/>
                <w:lang w:val="en-US" w:eastAsia="en-US"/>
              </w:rPr>
              <w:t>o</w:t>
            </w:r>
            <w:r w:rsidRPr="00D1449C">
              <w:rPr>
                <w:rFonts w:ascii="Arial" w:eastAsia="Calibri" w:hAnsi="Arial" w:cs="Arial"/>
                <w:color w:val="000000" w:themeColor="text1"/>
                <w:lang w:val="en-US" w:eastAsia="en-US"/>
              </w:rPr>
              <w:t xml:space="preserve">r </w:t>
            </w:r>
            <w:r w:rsidR="00120A47">
              <w:rPr>
                <w:rFonts w:ascii="Arial" w:eastAsia="Calibri" w:hAnsi="Arial" w:cs="Arial"/>
                <w:color w:val="000000" w:themeColor="text1"/>
                <w:lang w:val="en-US" w:eastAsia="en-US"/>
              </w:rPr>
              <w:t xml:space="preserve">must have </w:t>
            </w:r>
            <w:r w:rsidRPr="00D1449C">
              <w:rPr>
                <w:rFonts w:ascii="Arial" w:eastAsia="Calibri" w:hAnsi="Arial" w:cs="Arial"/>
                <w:color w:val="000000" w:themeColor="text1"/>
                <w:lang w:val="en-US" w:eastAsia="en-US"/>
              </w:rPr>
              <w:t xml:space="preserve">master’s degree Environmental Science, Climate Change, Developmental or Public Policy with solid experience on conducting experimental study on climate adaptation, and child participation. </w:t>
            </w:r>
          </w:p>
          <w:p w14:paraId="28F81EF9" w14:textId="77777777" w:rsidR="003E1173" w:rsidRPr="00D1449C" w:rsidRDefault="003E1173"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 xml:space="preserve">Experience: </w:t>
            </w:r>
          </w:p>
          <w:p w14:paraId="26A42C1A" w14:textId="77777777" w:rsidR="00EA64B8" w:rsidRPr="00D1449C" w:rsidRDefault="003E1173" w:rsidP="00490E2B">
            <w:pPr>
              <w:pStyle w:val="ListParagraph"/>
              <w:numPr>
                <w:ilvl w:val="0"/>
                <w:numId w:val="15"/>
              </w:numPr>
              <w:jc w:val="both"/>
              <w:rPr>
                <w:rFonts w:ascii="Arial" w:eastAsia="Calibri" w:hAnsi="Arial" w:cs="Arial"/>
                <w:color w:val="000000" w:themeColor="text1"/>
                <w:lang w:val="en-US" w:eastAsia="en-US"/>
              </w:rPr>
            </w:pPr>
            <w:r w:rsidRPr="00D1449C">
              <w:rPr>
                <w:rFonts w:ascii="Arial" w:eastAsia="Calibri" w:hAnsi="Arial" w:cs="Arial"/>
                <w:color w:val="000000" w:themeColor="text1"/>
                <w:lang w:val="en-US" w:eastAsia="en-US"/>
              </w:rPr>
              <w:t>At least 5-10 years of experience in conducting and managing large-scale, multi-stakeholder research projects.</w:t>
            </w:r>
          </w:p>
          <w:p w14:paraId="3CFA5B5B" w14:textId="268064B5" w:rsidR="003E1173" w:rsidRPr="00D1449C" w:rsidRDefault="003E1173" w:rsidP="00490E2B">
            <w:pPr>
              <w:pStyle w:val="ListParagraph"/>
              <w:numPr>
                <w:ilvl w:val="0"/>
                <w:numId w:val="15"/>
              </w:numPr>
              <w:jc w:val="both"/>
              <w:rPr>
                <w:rFonts w:ascii="Arial" w:eastAsia="Calibri" w:hAnsi="Arial" w:cs="Arial"/>
                <w:color w:val="000000" w:themeColor="text1"/>
                <w:lang w:val="en-US" w:eastAsia="en-US"/>
              </w:rPr>
            </w:pPr>
            <w:r w:rsidRPr="00D1449C">
              <w:rPr>
                <w:rFonts w:ascii="Arial" w:eastAsia="Calibri" w:hAnsi="Arial" w:cs="Arial"/>
                <w:color w:val="000000" w:themeColor="text1"/>
                <w:lang w:val="en-US" w:eastAsia="en-US"/>
              </w:rPr>
              <w:t>Demonstrated experience in climate change research, particularly involving child participatory approaches.</w:t>
            </w:r>
          </w:p>
          <w:p w14:paraId="03114C65" w14:textId="77777777" w:rsidR="00EA64B8" w:rsidRPr="00D1449C" w:rsidRDefault="003E1173" w:rsidP="00490E2B">
            <w:pPr>
              <w:pStyle w:val="ListParagraph"/>
              <w:numPr>
                <w:ilvl w:val="0"/>
                <w:numId w:val="15"/>
              </w:numPr>
              <w:jc w:val="both"/>
              <w:rPr>
                <w:rFonts w:ascii="Arial" w:eastAsia="Calibri" w:hAnsi="Arial" w:cs="Arial"/>
                <w:color w:val="000000" w:themeColor="text1"/>
                <w:lang w:val="en-US" w:eastAsia="en-US"/>
              </w:rPr>
            </w:pPr>
            <w:r w:rsidRPr="00D1449C">
              <w:rPr>
                <w:rFonts w:ascii="Arial" w:eastAsia="Calibri" w:hAnsi="Arial" w:cs="Arial"/>
                <w:color w:val="000000" w:themeColor="text1"/>
                <w:lang w:val="en-US" w:eastAsia="en-US"/>
              </w:rPr>
              <w:t xml:space="preserve">Prior experience with randomized controlled trials (RCTs), cluster-randomized designs, quasi-experimental and mixed-method studies is preferred with focus on testing </w:t>
            </w:r>
            <w:r w:rsidRPr="00D1449C">
              <w:rPr>
                <w:rFonts w:ascii="Arial" w:eastAsia="Calibri" w:hAnsi="Arial" w:cs="Arial"/>
                <w:color w:val="000000" w:themeColor="text1"/>
                <w:lang w:val="en-US" w:eastAsia="en-US"/>
              </w:rPr>
              <w:lastRenderedPageBreak/>
              <w:t xml:space="preserve">effectiveness of child participation approach for climate resilience. </w:t>
            </w:r>
          </w:p>
          <w:p w14:paraId="50F1405A" w14:textId="5EC86828" w:rsidR="00703517" w:rsidRPr="00D1449C" w:rsidRDefault="003E1173" w:rsidP="00490E2B">
            <w:pPr>
              <w:pStyle w:val="ListParagraph"/>
              <w:numPr>
                <w:ilvl w:val="0"/>
                <w:numId w:val="15"/>
              </w:numPr>
              <w:jc w:val="both"/>
              <w:rPr>
                <w:rFonts w:ascii="Arial" w:eastAsia="Calibri" w:hAnsi="Arial" w:cs="Arial"/>
                <w:color w:val="000000" w:themeColor="text1"/>
                <w:lang w:val="en-US" w:eastAsia="en-US"/>
              </w:rPr>
            </w:pPr>
            <w:r w:rsidRPr="00D1449C">
              <w:rPr>
                <w:rFonts w:ascii="Arial" w:eastAsia="Calibri" w:hAnsi="Arial" w:cs="Arial"/>
                <w:color w:val="000000" w:themeColor="text1"/>
                <w:lang w:val="en-US" w:eastAsia="en-US"/>
              </w:rPr>
              <w:t xml:space="preserve">Wide range of flexibility and capacity to perform well under pressure in a dynamic environment of rapid change, are required to effectively manage and coordinate complex climate adaptions, DRR, and child </w:t>
            </w:r>
            <w:proofErr w:type="spellStart"/>
            <w:r w:rsidRPr="00D1449C">
              <w:rPr>
                <w:rFonts w:ascii="Arial" w:eastAsia="Calibri" w:hAnsi="Arial" w:cs="Arial"/>
                <w:color w:val="000000" w:themeColor="text1"/>
                <w:lang w:val="en-US" w:eastAsia="en-US"/>
              </w:rPr>
              <w:t>participaiton</w:t>
            </w:r>
            <w:proofErr w:type="spellEnd"/>
            <w:r w:rsidRPr="00D1449C">
              <w:rPr>
                <w:rFonts w:ascii="Arial" w:eastAsia="Calibri" w:hAnsi="Arial" w:cs="Arial"/>
                <w:color w:val="000000" w:themeColor="text1"/>
                <w:lang w:val="en-US" w:eastAsia="en-US"/>
              </w:rPr>
              <w:t xml:space="preserve"> interventions with multiple methodological, logistical, financial, and programmatic components.</w:t>
            </w:r>
          </w:p>
        </w:tc>
      </w:tr>
      <w:tr w:rsidR="00C93496" w:rsidRPr="00D1449C" w14:paraId="2715A4FD" w14:textId="77777777" w:rsidTr="000561DC">
        <w:trPr>
          <w:trHeight w:val="50"/>
        </w:trPr>
        <w:tc>
          <w:tcPr>
            <w:tcW w:w="483" w:type="dxa"/>
            <w:shd w:val="clear" w:color="auto" w:fill="F2F2F2"/>
          </w:tcPr>
          <w:p w14:paraId="6CB55BC3" w14:textId="77777777" w:rsidR="00C93496" w:rsidRPr="00D1449C" w:rsidRDefault="00C93496" w:rsidP="00D1449C">
            <w:pPr>
              <w:spacing w:after="0" w:line="240" w:lineRule="auto"/>
              <w:jc w:val="both"/>
              <w:rPr>
                <w:rFonts w:ascii="Arial" w:hAnsi="Arial" w:cs="Arial"/>
                <w:color w:val="000000" w:themeColor="text1"/>
                <w:sz w:val="24"/>
                <w:szCs w:val="24"/>
              </w:rPr>
            </w:pPr>
          </w:p>
        </w:tc>
        <w:tc>
          <w:tcPr>
            <w:tcW w:w="10137" w:type="dxa"/>
            <w:gridSpan w:val="3"/>
            <w:shd w:val="clear" w:color="auto" w:fill="F2F2F2"/>
          </w:tcPr>
          <w:p w14:paraId="6126C30D" w14:textId="2B7EC0B8" w:rsidR="00C93496" w:rsidRPr="00D1449C" w:rsidRDefault="00C93496" w:rsidP="00D1449C">
            <w:pPr>
              <w:spacing w:after="0" w:line="240" w:lineRule="auto"/>
              <w:jc w:val="both"/>
              <w:rPr>
                <w:rFonts w:ascii="Arial" w:hAnsi="Arial" w:cs="Arial"/>
                <w:color w:val="000000" w:themeColor="text1"/>
                <w:sz w:val="24"/>
                <w:szCs w:val="24"/>
              </w:rPr>
            </w:pPr>
            <w:r w:rsidRPr="00D1449C">
              <w:rPr>
                <w:rFonts w:ascii="Arial" w:hAnsi="Arial" w:cs="Arial"/>
                <w:b/>
                <w:color w:val="000000" w:themeColor="text1"/>
                <w:sz w:val="24"/>
                <w:szCs w:val="24"/>
              </w:rPr>
              <w:t>KEY PROFESSIONAL STAFF REQUIREMENT</w:t>
            </w:r>
          </w:p>
        </w:tc>
      </w:tr>
      <w:tr w:rsidR="00C93496" w:rsidRPr="00D1449C" w14:paraId="1D900186" w14:textId="77777777" w:rsidTr="000561DC">
        <w:trPr>
          <w:trHeight w:val="44"/>
        </w:trPr>
        <w:tc>
          <w:tcPr>
            <w:tcW w:w="483" w:type="dxa"/>
            <w:shd w:val="clear" w:color="auto" w:fill="F2F2F2"/>
          </w:tcPr>
          <w:p w14:paraId="1C5B606A" w14:textId="77777777" w:rsidR="00C93496" w:rsidRPr="00D1449C" w:rsidRDefault="00C93496" w:rsidP="00D1449C">
            <w:pPr>
              <w:spacing w:after="0" w:line="240" w:lineRule="auto"/>
              <w:jc w:val="both"/>
              <w:rPr>
                <w:rFonts w:ascii="Arial" w:hAnsi="Arial" w:cs="Arial"/>
                <w:color w:val="000000" w:themeColor="text1"/>
                <w:sz w:val="24"/>
                <w:szCs w:val="24"/>
              </w:rPr>
            </w:pPr>
          </w:p>
        </w:tc>
        <w:tc>
          <w:tcPr>
            <w:tcW w:w="2937" w:type="dxa"/>
            <w:shd w:val="clear" w:color="auto" w:fill="F2F2F2"/>
          </w:tcPr>
          <w:p w14:paraId="788E7FB9" w14:textId="50971668" w:rsidR="00C93496" w:rsidRPr="00D1449C" w:rsidRDefault="00C93496"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Description</w:t>
            </w:r>
          </w:p>
        </w:tc>
        <w:tc>
          <w:tcPr>
            <w:tcW w:w="7200" w:type="dxa"/>
            <w:gridSpan w:val="2"/>
            <w:shd w:val="clear" w:color="auto" w:fill="auto"/>
          </w:tcPr>
          <w:p w14:paraId="0DC6C569" w14:textId="77E5566F" w:rsidR="00C93496" w:rsidRPr="00D1449C" w:rsidRDefault="00C93496" w:rsidP="00D1449C">
            <w:pPr>
              <w:spacing w:after="0" w:line="240" w:lineRule="auto"/>
              <w:jc w:val="both"/>
              <w:rPr>
                <w:rFonts w:ascii="Arial" w:hAnsi="Arial" w:cs="Arial"/>
                <w:b/>
                <w:bCs/>
                <w:color w:val="000000" w:themeColor="text1"/>
                <w:sz w:val="24"/>
                <w:szCs w:val="24"/>
              </w:rPr>
            </w:pPr>
            <w:r w:rsidRPr="00D1449C">
              <w:rPr>
                <w:rFonts w:ascii="Arial" w:hAnsi="Arial" w:cs="Arial"/>
                <w:b/>
                <w:bCs/>
                <w:color w:val="000000" w:themeColor="text1"/>
                <w:sz w:val="24"/>
                <w:szCs w:val="24"/>
              </w:rPr>
              <w:t>Minimum Qualification and professional experience</w:t>
            </w:r>
          </w:p>
        </w:tc>
      </w:tr>
      <w:tr w:rsidR="007260F1" w:rsidRPr="00D1449C" w14:paraId="1480EB54" w14:textId="77777777" w:rsidTr="000561DC">
        <w:trPr>
          <w:trHeight w:val="472"/>
        </w:trPr>
        <w:tc>
          <w:tcPr>
            <w:tcW w:w="483" w:type="dxa"/>
            <w:shd w:val="clear" w:color="auto" w:fill="F2F2F2"/>
          </w:tcPr>
          <w:p w14:paraId="2A3C6EC0" w14:textId="77777777" w:rsidR="007260F1" w:rsidRPr="00D1449C" w:rsidRDefault="007260F1" w:rsidP="00D1449C">
            <w:pPr>
              <w:spacing w:line="240" w:lineRule="auto"/>
              <w:jc w:val="both"/>
              <w:rPr>
                <w:rFonts w:ascii="Arial" w:hAnsi="Arial" w:cs="Arial"/>
                <w:color w:val="000000" w:themeColor="text1"/>
                <w:sz w:val="24"/>
                <w:szCs w:val="24"/>
              </w:rPr>
            </w:pPr>
          </w:p>
        </w:tc>
        <w:tc>
          <w:tcPr>
            <w:tcW w:w="2937" w:type="dxa"/>
            <w:shd w:val="clear" w:color="auto" w:fill="auto"/>
          </w:tcPr>
          <w:p w14:paraId="13F6993E" w14:textId="6C1D5216" w:rsidR="007260F1" w:rsidRPr="00D1449C" w:rsidRDefault="009E0E28" w:rsidP="00D1449C">
            <w:pPr>
              <w:spacing w:before="60" w:afterLines="60" w:after="144" w:line="240" w:lineRule="auto"/>
              <w:jc w:val="both"/>
              <w:rPr>
                <w:rFonts w:ascii="Arial" w:hAnsi="Arial" w:cs="Arial"/>
                <w:b/>
                <w:bCs/>
                <w:sz w:val="24"/>
                <w:szCs w:val="24"/>
                <w:lang w:val="en-GB"/>
              </w:rPr>
            </w:pPr>
            <w:r w:rsidRPr="00D1449C">
              <w:rPr>
                <w:rFonts w:ascii="Arial" w:hAnsi="Arial" w:cs="Arial"/>
                <w:b/>
                <w:bCs/>
                <w:sz w:val="24"/>
                <w:szCs w:val="24"/>
                <w:lang w:val="en-GB"/>
              </w:rPr>
              <w:t>Research team</w:t>
            </w:r>
            <w:r w:rsidR="007260F1" w:rsidRPr="00D1449C">
              <w:rPr>
                <w:rFonts w:ascii="Arial" w:hAnsi="Arial" w:cs="Arial"/>
                <w:b/>
                <w:bCs/>
                <w:sz w:val="24"/>
                <w:szCs w:val="24"/>
                <w:lang w:val="en-GB"/>
              </w:rPr>
              <w:t xml:space="preserve"> leader</w:t>
            </w:r>
          </w:p>
          <w:p w14:paraId="6B718ACC" w14:textId="1B8DA904" w:rsidR="007260F1" w:rsidRPr="00D1449C" w:rsidRDefault="007260F1" w:rsidP="00D1449C">
            <w:pPr>
              <w:spacing w:before="60" w:afterLines="60" w:after="144" w:line="240" w:lineRule="auto"/>
              <w:jc w:val="both"/>
              <w:rPr>
                <w:rFonts w:ascii="Arial" w:hAnsi="Arial" w:cs="Arial"/>
                <w:b/>
                <w:color w:val="000000" w:themeColor="text1"/>
                <w:sz w:val="24"/>
                <w:szCs w:val="24"/>
              </w:rPr>
            </w:pPr>
            <w:r w:rsidRPr="00D1449C">
              <w:rPr>
                <w:rFonts w:ascii="Arial" w:hAnsi="Arial" w:cs="Arial"/>
                <w:sz w:val="24"/>
                <w:szCs w:val="24"/>
                <w:lang w:val="en-GB"/>
              </w:rPr>
              <w:t>Responsible f</w:t>
            </w:r>
            <w:r w:rsidR="006C44E3" w:rsidRPr="00D1449C">
              <w:rPr>
                <w:rFonts w:ascii="Arial" w:hAnsi="Arial" w:cs="Arial"/>
                <w:sz w:val="24"/>
                <w:szCs w:val="24"/>
                <w:lang w:val="en-GB"/>
              </w:rPr>
              <w:t xml:space="preserve">or the design, implementation of study. </w:t>
            </w:r>
          </w:p>
        </w:tc>
        <w:tc>
          <w:tcPr>
            <w:tcW w:w="7200" w:type="dxa"/>
            <w:gridSpan w:val="2"/>
          </w:tcPr>
          <w:p w14:paraId="35882ECD" w14:textId="77777777" w:rsidR="007260F1" w:rsidRPr="00D1449C" w:rsidRDefault="007260F1" w:rsidP="00490E2B">
            <w:pPr>
              <w:pStyle w:val="ListParagraph"/>
              <w:numPr>
                <w:ilvl w:val="0"/>
                <w:numId w:val="16"/>
              </w:numPr>
              <w:jc w:val="both"/>
              <w:rPr>
                <w:rFonts w:ascii="Arial" w:hAnsi="Arial" w:cs="Arial"/>
                <w:color w:val="000000" w:themeColor="text1"/>
              </w:rPr>
            </w:pPr>
            <w:r w:rsidRPr="00D1449C">
              <w:rPr>
                <w:rFonts w:ascii="Arial" w:hAnsi="Arial" w:cs="Arial"/>
                <w:color w:val="000000" w:themeColor="text1"/>
              </w:rPr>
              <w:t xml:space="preserve">The lead focal point must PhD in Environmental Science, Climate Change, Developmental or Public Policy with focus on Improving Child participation for Climate Adaption and Resilience of Community. Or </w:t>
            </w:r>
            <w:proofErr w:type="gramStart"/>
            <w:r w:rsidRPr="00D1449C">
              <w:rPr>
                <w:rFonts w:ascii="Arial" w:hAnsi="Arial" w:cs="Arial"/>
                <w:color w:val="000000" w:themeColor="text1"/>
              </w:rPr>
              <w:t>Master Degree</w:t>
            </w:r>
            <w:proofErr w:type="gramEnd"/>
            <w:r w:rsidRPr="00D1449C">
              <w:rPr>
                <w:rFonts w:ascii="Arial" w:hAnsi="Arial" w:cs="Arial"/>
                <w:color w:val="000000" w:themeColor="text1"/>
              </w:rPr>
              <w:t xml:space="preserve"> Environmental Science, Climate Change, Developmental or Public Policy with solid experience on conducting experimental study on climate adaptation, and child participation. </w:t>
            </w:r>
          </w:p>
          <w:p w14:paraId="4478356E" w14:textId="77777777" w:rsidR="007260F1" w:rsidRPr="00D1449C" w:rsidRDefault="007260F1" w:rsidP="00D1449C">
            <w:pPr>
              <w:spacing w:line="240" w:lineRule="auto"/>
              <w:jc w:val="both"/>
              <w:rPr>
                <w:rFonts w:ascii="Arial" w:eastAsia="SimSun" w:hAnsi="Arial" w:cs="Arial"/>
                <w:color w:val="000000" w:themeColor="text1"/>
                <w:sz w:val="24"/>
                <w:szCs w:val="24"/>
                <w:lang w:val="en-GB" w:eastAsia="zh-CN"/>
              </w:rPr>
            </w:pPr>
            <w:r w:rsidRPr="00D1449C">
              <w:rPr>
                <w:rFonts w:ascii="Arial" w:eastAsia="SimSun" w:hAnsi="Arial" w:cs="Arial"/>
                <w:color w:val="000000" w:themeColor="text1"/>
                <w:sz w:val="24"/>
                <w:szCs w:val="24"/>
                <w:lang w:val="en-GB" w:eastAsia="zh-CN"/>
              </w:rPr>
              <w:t xml:space="preserve">Experience: </w:t>
            </w:r>
          </w:p>
          <w:p w14:paraId="52A69753" w14:textId="77777777" w:rsidR="007260F1" w:rsidRPr="00D1449C" w:rsidRDefault="007260F1" w:rsidP="00490E2B">
            <w:pPr>
              <w:pStyle w:val="ListParagraph"/>
              <w:numPr>
                <w:ilvl w:val="0"/>
                <w:numId w:val="17"/>
              </w:numPr>
              <w:spacing w:after="200"/>
              <w:jc w:val="both"/>
              <w:rPr>
                <w:rFonts w:ascii="Arial" w:hAnsi="Arial" w:cs="Arial"/>
                <w:color w:val="000000" w:themeColor="text1"/>
              </w:rPr>
            </w:pPr>
            <w:r w:rsidRPr="00D1449C">
              <w:rPr>
                <w:rFonts w:ascii="Arial" w:hAnsi="Arial" w:cs="Arial"/>
                <w:color w:val="000000" w:themeColor="text1"/>
              </w:rPr>
              <w:t>At least 5-10 years of experience in conducting and managing large-scale, multi-stakeholder research projects.</w:t>
            </w:r>
          </w:p>
          <w:p w14:paraId="5C08273D" w14:textId="77777777" w:rsidR="007260F1" w:rsidRPr="00D1449C" w:rsidRDefault="007260F1" w:rsidP="00490E2B">
            <w:pPr>
              <w:pStyle w:val="ListParagraph"/>
              <w:numPr>
                <w:ilvl w:val="0"/>
                <w:numId w:val="17"/>
              </w:numPr>
              <w:spacing w:after="200"/>
              <w:jc w:val="both"/>
              <w:rPr>
                <w:rFonts w:ascii="Arial" w:hAnsi="Arial" w:cs="Arial"/>
                <w:color w:val="000000" w:themeColor="text1"/>
              </w:rPr>
            </w:pPr>
            <w:r w:rsidRPr="00D1449C">
              <w:rPr>
                <w:rFonts w:ascii="Arial" w:hAnsi="Arial" w:cs="Arial"/>
                <w:color w:val="000000" w:themeColor="text1"/>
              </w:rPr>
              <w:t>Demonstrated experience in climate change research, particularly involving child participatory approaches.</w:t>
            </w:r>
          </w:p>
          <w:p w14:paraId="3FD63211" w14:textId="77777777" w:rsidR="007260F1" w:rsidRPr="00D1449C" w:rsidRDefault="007260F1" w:rsidP="00490E2B">
            <w:pPr>
              <w:pStyle w:val="ListParagraph"/>
              <w:numPr>
                <w:ilvl w:val="0"/>
                <w:numId w:val="17"/>
              </w:numPr>
              <w:spacing w:after="200"/>
              <w:jc w:val="both"/>
              <w:rPr>
                <w:rFonts w:ascii="Arial" w:hAnsi="Arial" w:cs="Arial"/>
                <w:color w:val="000000" w:themeColor="text1"/>
              </w:rPr>
            </w:pPr>
            <w:r w:rsidRPr="00D1449C">
              <w:rPr>
                <w:rFonts w:ascii="Arial" w:hAnsi="Arial" w:cs="Arial"/>
                <w:color w:val="000000" w:themeColor="text1"/>
              </w:rPr>
              <w:t xml:space="preserve">Prior experience with randomized controlled trials (RCTs), cluster-randomized designs, quasi-experimental and mixed-method studies is preferred with focus on testing effectiveness of child participation approach for climate resilience. </w:t>
            </w:r>
          </w:p>
          <w:p w14:paraId="7DE6A626" w14:textId="32066093" w:rsidR="007260F1" w:rsidRPr="00D1449C" w:rsidRDefault="007260F1" w:rsidP="00490E2B">
            <w:pPr>
              <w:pStyle w:val="ListParagraph"/>
              <w:numPr>
                <w:ilvl w:val="0"/>
                <w:numId w:val="17"/>
              </w:numPr>
              <w:spacing w:after="200"/>
              <w:jc w:val="both"/>
              <w:rPr>
                <w:rFonts w:ascii="Arial" w:hAnsi="Arial" w:cs="Arial"/>
                <w:color w:val="000000" w:themeColor="text1"/>
              </w:rPr>
            </w:pPr>
            <w:proofErr w:type="gramStart"/>
            <w:r w:rsidRPr="00D1449C">
              <w:rPr>
                <w:rFonts w:ascii="Arial" w:hAnsi="Arial" w:cs="Arial"/>
                <w:color w:val="000000" w:themeColor="text1"/>
              </w:rPr>
              <w:t>Wide-range</w:t>
            </w:r>
            <w:proofErr w:type="gramEnd"/>
            <w:r w:rsidRPr="00D1449C">
              <w:rPr>
                <w:rFonts w:ascii="Arial" w:hAnsi="Arial" w:cs="Arial"/>
                <w:color w:val="000000" w:themeColor="text1"/>
              </w:rPr>
              <w:t xml:space="preserve"> of flexibility and capacity to perform well under pressure in a dynamic environment of rapid change, are required to effectively manage and coordinate complex climate adaptions, DRR, and child </w:t>
            </w:r>
            <w:proofErr w:type="spellStart"/>
            <w:r w:rsidRPr="00D1449C">
              <w:rPr>
                <w:rFonts w:ascii="Arial" w:hAnsi="Arial" w:cs="Arial"/>
                <w:color w:val="000000" w:themeColor="text1"/>
              </w:rPr>
              <w:t>participaiton</w:t>
            </w:r>
            <w:proofErr w:type="spellEnd"/>
            <w:r w:rsidRPr="00D1449C">
              <w:rPr>
                <w:rFonts w:ascii="Arial" w:hAnsi="Arial" w:cs="Arial"/>
                <w:color w:val="000000" w:themeColor="text1"/>
              </w:rPr>
              <w:t xml:space="preserve"> interventions with multiple methodological, logistical, financial, and programmatic components</w:t>
            </w:r>
            <w:r w:rsidR="00D1449C" w:rsidRPr="00D1449C">
              <w:rPr>
                <w:rFonts w:ascii="Arial" w:hAnsi="Arial" w:cs="Arial"/>
                <w:color w:val="000000" w:themeColor="text1"/>
              </w:rPr>
              <w:t>.</w:t>
            </w:r>
          </w:p>
        </w:tc>
      </w:tr>
      <w:tr w:rsidR="007260F1" w:rsidRPr="00D1449C" w14:paraId="544188BD" w14:textId="77777777" w:rsidTr="000561DC">
        <w:trPr>
          <w:trHeight w:val="1204"/>
        </w:trPr>
        <w:tc>
          <w:tcPr>
            <w:tcW w:w="483" w:type="dxa"/>
            <w:shd w:val="clear" w:color="auto" w:fill="F2F2F2"/>
          </w:tcPr>
          <w:p w14:paraId="241B8048" w14:textId="77777777" w:rsidR="007260F1" w:rsidRPr="00D1449C" w:rsidRDefault="007260F1" w:rsidP="00D1449C">
            <w:pPr>
              <w:spacing w:after="0" w:line="240" w:lineRule="auto"/>
              <w:jc w:val="both"/>
              <w:rPr>
                <w:rFonts w:ascii="Arial" w:hAnsi="Arial" w:cs="Arial"/>
                <w:color w:val="000000" w:themeColor="text1"/>
                <w:sz w:val="24"/>
                <w:szCs w:val="24"/>
              </w:rPr>
            </w:pPr>
          </w:p>
        </w:tc>
        <w:tc>
          <w:tcPr>
            <w:tcW w:w="2937" w:type="dxa"/>
            <w:shd w:val="clear" w:color="auto" w:fill="auto"/>
          </w:tcPr>
          <w:p w14:paraId="2B20176B" w14:textId="198304D3" w:rsidR="007260F1" w:rsidRPr="00D1449C" w:rsidRDefault="007260F1" w:rsidP="00D1449C">
            <w:pPr>
              <w:spacing w:before="60" w:afterLines="60" w:after="144" w:line="240" w:lineRule="auto"/>
              <w:jc w:val="both"/>
              <w:rPr>
                <w:rFonts w:ascii="Arial" w:hAnsi="Arial" w:cs="Arial"/>
                <w:b/>
                <w:bCs/>
                <w:sz w:val="24"/>
                <w:szCs w:val="24"/>
                <w:lang w:val="en-GB"/>
              </w:rPr>
            </w:pPr>
            <w:r w:rsidRPr="00D1449C">
              <w:rPr>
                <w:rFonts w:ascii="Arial" w:hAnsi="Arial" w:cs="Arial"/>
                <w:b/>
                <w:bCs/>
                <w:sz w:val="24"/>
                <w:szCs w:val="24"/>
                <w:lang w:val="en-GB"/>
              </w:rPr>
              <w:t xml:space="preserve">Climate Change </w:t>
            </w:r>
            <w:r w:rsidR="00E03930">
              <w:rPr>
                <w:rFonts w:ascii="Arial" w:hAnsi="Arial" w:cs="Arial"/>
                <w:b/>
                <w:bCs/>
                <w:sz w:val="24"/>
                <w:szCs w:val="24"/>
                <w:lang w:val="en-GB"/>
              </w:rPr>
              <w:t>and</w:t>
            </w:r>
            <w:r w:rsidRPr="00D1449C">
              <w:rPr>
                <w:rFonts w:ascii="Arial" w:hAnsi="Arial" w:cs="Arial"/>
                <w:b/>
                <w:bCs/>
                <w:sz w:val="24"/>
                <w:szCs w:val="24"/>
                <w:lang w:val="en-GB"/>
              </w:rPr>
              <w:t xml:space="preserve"> Child Participation Expert: </w:t>
            </w:r>
          </w:p>
          <w:p w14:paraId="4E14FDDB" w14:textId="21F4E938" w:rsidR="007260F1" w:rsidRPr="00D1449C" w:rsidRDefault="007260F1" w:rsidP="00D1449C">
            <w:pPr>
              <w:spacing w:afterLines="60" w:after="144" w:line="240" w:lineRule="auto"/>
              <w:jc w:val="both"/>
              <w:rPr>
                <w:rFonts w:ascii="Arial" w:hAnsi="Arial" w:cs="Arial"/>
                <w:sz w:val="24"/>
                <w:szCs w:val="24"/>
                <w:lang w:val="en-GB"/>
              </w:rPr>
            </w:pPr>
            <w:r w:rsidRPr="00D1449C">
              <w:rPr>
                <w:rFonts w:ascii="Arial" w:hAnsi="Arial" w:cs="Arial"/>
                <w:sz w:val="24"/>
                <w:szCs w:val="24"/>
                <w:lang w:val="en-GB"/>
              </w:rPr>
              <w:t xml:space="preserve">Responsible </w:t>
            </w:r>
            <w:r w:rsidR="009E0E28" w:rsidRPr="00D1449C">
              <w:rPr>
                <w:rFonts w:ascii="Arial" w:hAnsi="Arial" w:cs="Arial"/>
                <w:sz w:val="24"/>
                <w:szCs w:val="24"/>
                <w:lang w:val="en-GB"/>
              </w:rPr>
              <w:t xml:space="preserve">for the design, and rollout of child centred climate adaptation intervention. </w:t>
            </w:r>
          </w:p>
        </w:tc>
        <w:tc>
          <w:tcPr>
            <w:tcW w:w="7200" w:type="dxa"/>
            <w:gridSpan w:val="2"/>
          </w:tcPr>
          <w:p w14:paraId="6D305107" w14:textId="3667C7C3" w:rsidR="007260F1" w:rsidRPr="00D1449C" w:rsidRDefault="007E43D8" w:rsidP="00490E2B">
            <w:pPr>
              <w:pStyle w:val="ListParagraph"/>
              <w:numPr>
                <w:ilvl w:val="0"/>
                <w:numId w:val="22"/>
              </w:numPr>
              <w:jc w:val="both"/>
              <w:rPr>
                <w:rFonts w:ascii="Arial" w:hAnsi="Arial" w:cs="Arial"/>
                <w:color w:val="000000" w:themeColor="text1"/>
              </w:rPr>
            </w:pPr>
            <w:r w:rsidRPr="00D1449C">
              <w:rPr>
                <w:rFonts w:ascii="Arial" w:hAnsi="Arial" w:cs="Arial"/>
                <w:color w:val="000000" w:themeColor="text1"/>
              </w:rPr>
              <w:t xml:space="preserve">The research </w:t>
            </w:r>
            <w:proofErr w:type="spellStart"/>
            <w:r w:rsidRPr="00D1449C">
              <w:rPr>
                <w:rFonts w:ascii="Arial" w:hAnsi="Arial" w:cs="Arial"/>
                <w:color w:val="000000" w:themeColor="text1"/>
              </w:rPr>
              <w:t>insituation</w:t>
            </w:r>
            <w:proofErr w:type="spellEnd"/>
            <w:r w:rsidRPr="00D1449C">
              <w:rPr>
                <w:rFonts w:ascii="Arial" w:hAnsi="Arial" w:cs="Arial"/>
                <w:color w:val="000000" w:themeColor="text1"/>
              </w:rPr>
              <w:t xml:space="preserve"> must possess multidisciplinary team with expert of climate change, and child participation -</w:t>
            </w:r>
            <w:r w:rsidR="007260F1" w:rsidRPr="00D1449C">
              <w:rPr>
                <w:rFonts w:ascii="Arial" w:hAnsi="Arial" w:cs="Arial"/>
                <w:color w:val="000000" w:themeColor="text1"/>
              </w:rPr>
              <w:t xml:space="preserve"> minimum of a </w:t>
            </w:r>
            <w:proofErr w:type="gramStart"/>
            <w:r w:rsidR="007260F1" w:rsidRPr="00D1449C">
              <w:rPr>
                <w:rFonts w:ascii="Arial" w:hAnsi="Arial" w:cs="Arial"/>
                <w:color w:val="000000" w:themeColor="text1"/>
              </w:rPr>
              <w:t xml:space="preserve">Master’s degree in </w:t>
            </w:r>
            <w:r w:rsidR="00CC699E" w:rsidRPr="00D1449C">
              <w:rPr>
                <w:rFonts w:ascii="Arial" w:hAnsi="Arial" w:cs="Arial"/>
                <w:color w:val="000000" w:themeColor="text1"/>
              </w:rPr>
              <w:t>Environmental Science</w:t>
            </w:r>
            <w:proofErr w:type="gramEnd"/>
            <w:r w:rsidR="00CC699E" w:rsidRPr="00D1449C">
              <w:rPr>
                <w:rFonts w:ascii="Arial" w:hAnsi="Arial" w:cs="Arial"/>
                <w:color w:val="000000" w:themeColor="text1"/>
              </w:rPr>
              <w:t xml:space="preserve">, Climate Change and Resilience, and development – DRR, Climate adaption. </w:t>
            </w:r>
          </w:p>
          <w:p w14:paraId="4C82B2D2" w14:textId="4646371A" w:rsidR="00CC699E" w:rsidRPr="00D1449C" w:rsidRDefault="00CC699E" w:rsidP="00490E2B">
            <w:pPr>
              <w:pStyle w:val="ListParagraph"/>
              <w:numPr>
                <w:ilvl w:val="0"/>
                <w:numId w:val="21"/>
              </w:numPr>
              <w:jc w:val="both"/>
              <w:rPr>
                <w:rFonts w:ascii="Arial" w:hAnsi="Arial" w:cs="Arial"/>
                <w:color w:val="000000" w:themeColor="text1"/>
              </w:rPr>
            </w:pPr>
            <w:r w:rsidRPr="00D1449C">
              <w:rPr>
                <w:rFonts w:ascii="Arial" w:hAnsi="Arial" w:cs="Arial"/>
                <w:color w:val="000000" w:themeColor="text1"/>
              </w:rPr>
              <w:t xml:space="preserve">Climate change expert </w:t>
            </w:r>
            <w:proofErr w:type="gramStart"/>
            <w:r w:rsidRPr="00D1449C">
              <w:rPr>
                <w:rFonts w:ascii="Arial" w:hAnsi="Arial" w:cs="Arial"/>
                <w:color w:val="000000" w:themeColor="text1"/>
              </w:rPr>
              <w:t xml:space="preserve">-  </w:t>
            </w:r>
            <w:r w:rsidR="007E43D8" w:rsidRPr="00D1449C">
              <w:rPr>
                <w:rFonts w:ascii="Arial" w:hAnsi="Arial" w:cs="Arial"/>
                <w:b/>
                <w:bCs/>
                <w:color w:val="000000" w:themeColor="text1"/>
              </w:rPr>
              <w:t>a</w:t>
            </w:r>
            <w:proofErr w:type="gramEnd"/>
            <w:r w:rsidR="007E43D8" w:rsidRPr="00D1449C">
              <w:rPr>
                <w:rFonts w:ascii="Arial" w:hAnsi="Arial" w:cs="Arial"/>
                <w:b/>
                <w:bCs/>
                <w:color w:val="000000" w:themeColor="text1"/>
              </w:rPr>
              <w:t xml:space="preserve"> minimum of 5</w:t>
            </w:r>
            <w:r w:rsidRPr="00D1449C">
              <w:rPr>
                <w:rFonts w:ascii="Arial" w:hAnsi="Arial" w:cs="Arial"/>
                <w:b/>
                <w:bCs/>
                <w:color w:val="000000" w:themeColor="text1"/>
              </w:rPr>
              <w:t xml:space="preserve"> years</w:t>
            </w:r>
            <w:r w:rsidRPr="00D1449C">
              <w:rPr>
                <w:rFonts w:ascii="Arial" w:hAnsi="Arial" w:cs="Arial"/>
                <w:color w:val="000000" w:themeColor="text1"/>
              </w:rPr>
              <w:t xml:space="preserve"> of hands-on experience in designing and implementing </w:t>
            </w:r>
            <w:r w:rsidRPr="00D1449C">
              <w:rPr>
                <w:rFonts w:ascii="Arial" w:hAnsi="Arial" w:cs="Arial"/>
                <w:b/>
                <w:bCs/>
                <w:color w:val="000000" w:themeColor="text1"/>
              </w:rPr>
              <w:t>climate adaptation projects</w:t>
            </w:r>
            <w:r w:rsidRPr="00D1449C">
              <w:rPr>
                <w:rFonts w:ascii="Arial" w:hAnsi="Arial" w:cs="Arial"/>
                <w:color w:val="000000" w:themeColor="text1"/>
              </w:rPr>
              <w:t>, especially in regions highly vulnerable to climate change impacts.</w:t>
            </w:r>
          </w:p>
          <w:p w14:paraId="2EA07FC2" w14:textId="7768C8D7" w:rsidR="00F44283" w:rsidRPr="00D1449C" w:rsidRDefault="00CC699E" w:rsidP="00490E2B">
            <w:pPr>
              <w:pStyle w:val="ListParagraph"/>
              <w:numPr>
                <w:ilvl w:val="0"/>
                <w:numId w:val="20"/>
              </w:numPr>
              <w:jc w:val="both"/>
              <w:rPr>
                <w:rFonts w:ascii="Arial" w:hAnsi="Arial" w:cs="Arial"/>
                <w:color w:val="000000" w:themeColor="text1"/>
              </w:rPr>
            </w:pPr>
            <w:r w:rsidRPr="00D1449C">
              <w:rPr>
                <w:rFonts w:ascii="Arial" w:hAnsi="Arial" w:cs="Arial"/>
                <w:color w:val="000000" w:themeColor="text1"/>
              </w:rPr>
              <w:t xml:space="preserve">Demonstrated ability to develop </w:t>
            </w:r>
            <w:r w:rsidRPr="00D1449C">
              <w:rPr>
                <w:rFonts w:ascii="Arial" w:hAnsi="Arial" w:cs="Arial"/>
                <w:b/>
                <w:bCs/>
                <w:color w:val="000000" w:themeColor="text1"/>
              </w:rPr>
              <w:t>evidence-based strategies</w:t>
            </w:r>
            <w:r w:rsidRPr="00D1449C">
              <w:rPr>
                <w:rFonts w:ascii="Arial" w:hAnsi="Arial" w:cs="Arial"/>
                <w:color w:val="000000" w:themeColor="text1"/>
              </w:rPr>
              <w:t xml:space="preserve"> for improving community resilience, with a specific focus on </w:t>
            </w:r>
            <w:r w:rsidRPr="00D1449C">
              <w:rPr>
                <w:rFonts w:ascii="Arial" w:hAnsi="Arial" w:cs="Arial"/>
                <w:b/>
                <w:bCs/>
                <w:color w:val="000000" w:themeColor="text1"/>
              </w:rPr>
              <w:t>child-centric approaches</w:t>
            </w:r>
            <w:r w:rsidR="00F44283" w:rsidRPr="00D1449C">
              <w:rPr>
                <w:rFonts w:ascii="Arial" w:hAnsi="Arial" w:cs="Arial"/>
                <w:b/>
                <w:bCs/>
                <w:color w:val="000000" w:themeColor="text1"/>
              </w:rPr>
              <w:t xml:space="preserve">. </w:t>
            </w:r>
          </w:p>
          <w:p w14:paraId="0752968C" w14:textId="77777777" w:rsidR="00D1449C" w:rsidRPr="00D1449C" w:rsidRDefault="00D1449C" w:rsidP="00D1449C">
            <w:pPr>
              <w:pStyle w:val="ListParagraph"/>
              <w:ind w:left="360"/>
              <w:jc w:val="both"/>
              <w:rPr>
                <w:rFonts w:ascii="Arial" w:hAnsi="Arial" w:cs="Arial"/>
                <w:color w:val="000000" w:themeColor="text1"/>
              </w:rPr>
            </w:pPr>
          </w:p>
          <w:p w14:paraId="5B850626" w14:textId="77777777" w:rsidR="00F44283" w:rsidRPr="00D1449C" w:rsidRDefault="00F44283" w:rsidP="00D1449C">
            <w:pPr>
              <w:spacing w:line="240" w:lineRule="auto"/>
              <w:jc w:val="both"/>
              <w:rPr>
                <w:rFonts w:ascii="Arial" w:hAnsi="Arial" w:cs="Arial"/>
                <w:color w:val="000000" w:themeColor="text1"/>
              </w:rPr>
            </w:pPr>
            <w:r w:rsidRPr="00D1449C">
              <w:rPr>
                <w:rFonts w:ascii="Arial" w:hAnsi="Arial" w:cs="Arial"/>
                <w:b/>
                <w:bCs/>
                <w:color w:val="000000" w:themeColor="text1"/>
              </w:rPr>
              <w:t>Child Participation</w:t>
            </w:r>
            <w:r w:rsidRPr="00D1449C">
              <w:rPr>
                <w:rFonts w:ascii="Arial" w:hAnsi="Arial" w:cs="Arial"/>
                <w:color w:val="000000" w:themeColor="text1"/>
              </w:rPr>
              <w:t>:</w:t>
            </w:r>
          </w:p>
          <w:p w14:paraId="1949C722" w14:textId="77777777" w:rsidR="00F44283" w:rsidRPr="00D1449C" w:rsidRDefault="00F44283" w:rsidP="00490E2B">
            <w:pPr>
              <w:pStyle w:val="ListParagraph"/>
              <w:numPr>
                <w:ilvl w:val="0"/>
                <w:numId w:val="19"/>
              </w:numPr>
              <w:jc w:val="both"/>
              <w:rPr>
                <w:rFonts w:ascii="Arial" w:hAnsi="Arial" w:cs="Arial"/>
                <w:color w:val="000000" w:themeColor="text1"/>
              </w:rPr>
            </w:pPr>
            <w:r w:rsidRPr="00D1449C">
              <w:rPr>
                <w:rFonts w:ascii="Arial" w:hAnsi="Arial" w:cs="Arial"/>
                <w:color w:val="000000" w:themeColor="text1"/>
              </w:rPr>
              <w:lastRenderedPageBreak/>
              <w:t xml:space="preserve">Proven experience incorporating </w:t>
            </w:r>
            <w:r w:rsidRPr="00D1449C">
              <w:rPr>
                <w:rFonts w:ascii="Arial" w:hAnsi="Arial" w:cs="Arial"/>
                <w:b/>
                <w:bCs/>
                <w:color w:val="000000" w:themeColor="text1"/>
              </w:rPr>
              <w:t>child participation frameworks</w:t>
            </w:r>
            <w:r w:rsidRPr="00D1449C">
              <w:rPr>
                <w:rFonts w:ascii="Arial" w:hAnsi="Arial" w:cs="Arial"/>
                <w:color w:val="000000" w:themeColor="text1"/>
              </w:rPr>
              <w:t xml:space="preserve"> in climate resilience projects.</w:t>
            </w:r>
          </w:p>
          <w:p w14:paraId="165BA123" w14:textId="16A3150C" w:rsidR="007260F1" w:rsidRPr="00D1449C" w:rsidRDefault="00F44283" w:rsidP="00490E2B">
            <w:pPr>
              <w:pStyle w:val="ListParagraph"/>
              <w:numPr>
                <w:ilvl w:val="0"/>
                <w:numId w:val="19"/>
              </w:numPr>
              <w:jc w:val="both"/>
              <w:rPr>
                <w:rFonts w:ascii="Arial" w:hAnsi="Arial" w:cs="Arial"/>
                <w:color w:val="000000" w:themeColor="text1"/>
              </w:rPr>
            </w:pPr>
            <w:r w:rsidRPr="00D1449C">
              <w:rPr>
                <w:rFonts w:ascii="Arial" w:hAnsi="Arial" w:cs="Arial"/>
                <w:color w:val="000000" w:themeColor="text1"/>
              </w:rPr>
              <w:t>Experience engaging children and youth as active stakeholders in research, policy planning, and intervention programs.</w:t>
            </w:r>
          </w:p>
        </w:tc>
      </w:tr>
      <w:tr w:rsidR="007260F1" w:rsidRPr="00D1449C" w14:paraId="12D6C276" w14:textId="77777777" w:rsidTr="000561DC">
        <w:trPr>
          <w:trHeight w:val="472"/>
        </w:trPr>
        <w:tc>
          <w:tcPr>
            <w:tcW w:w="483" w:type="dxa"/>
            <w:shd w:val="clear" w:color="auto" w:fill="F2F2F2"/>
          </w:tcPr>
          <w:p w14:paraId="3EBC8BC5" w14:textId="77777777" w:rsidR="007260F1" w:rsidRPr="00D1449C" w:rsidRDefault="007260F1" w:rsidP="00D1449C">
            <w:pPr>
              <w:spacing w:line="240" w:lineRule="auto"/>
              <w:jc w:val="both"/>
              <w:rPr>
                <w:rFonts w:ascii="Arial" w:hAnsi="Arial" w:cs="Arial"/>
                <w:color w:val="000000" w:themeColor="text1"/>
                <w:sz w:val="24"/>
                <w:szCs w:val="24"/>
              </w:rPr>
            </w:pPr>
          </w:p>
        </w:tc>
        <w:tc>
          <w:tcPr>
            <w:tcW w:w="2937" w:type="dxa"/>
            <w:shd w:val="clear" w:color="auto" w:fill="auto"/>
          </w:tcPr>
          <w:p w14:paraId="771FEA69" w14:textId="5FBB5048" w:rsidR="007260F1" w:rsidRPr="00D1449C" w:rsidRDefault="007260F1" w:rsidP="00D1449C">
            <w:pPr>
              <w:spacing w:before="60" w:afterLines="60" w:after="144" w:line="240" w:lineRule="auto"/>
              <w:jc w:val="both"/>
              <w:rPr>
                <w:rFonts w:ascii="Arial" w:hAnsi="Arial" w:cs="Arial"/>
                <w:b/>
                <w:bCs/>
                <w:sz w:val="24"/>
                <w:szCs w:val="24"/>
                <w:lang w:val="en-GB"/>
              </w:rPr>
            </w:pPr>
            <w:r w:rsidRPr="00D1449C">
              <w:rPr>
                <w:rFonts w:ascii="Arial" w:hAnsi="Arial" w:cs="Arial"/>
                <w:b/>
                <w:bCs/>
                <w:sz w:val="24"/>
                <w:szCs w:val="24"/>
                <w:lang w:val="en-GB"/>
              </w:rPr>
              <w:t xml:space="preserve">Research Expert: </w:t>
            </w:r>
          </w:p>
          <w:p w14:paraId="624AE96B" w14:textId="2DDED182" w:rsidR="007260F1" w:rsidRPr="00D1449C" w:rsidRDefault="007260F1" w:rsidP="00017798">
            <w:pPr>
              <w:spacing w:afterLines="60" w:after="144" w:line="240" w:lineRule="auto"/>
              <w:rPr>
                <w:rFonts w:ascii="Arial" w:hAnsi="Arial" w:cs="Arial"/>
                <w:sz w:val="24"/>
                <w:szCs w:val="24"/>
                <w:lang w:val="en-GB"/>
              </w:rPr>
            </w:pPr>
            <w:r w:rsidRPr="00D1449C">
              <w:rPr>
                <w:rFonts w:ascii="Arial" w:hAnsi="Arial" w:cs="Arial"/>
                <w:sz w:val="24"/>
                <w:szCs w:val="24"/>
                <w:lang w:val="en-GB"/>
              </w:rPr>
              <w:t xml:space="preserve">broader research methodologies across various fields, ensuring scientific rigor and comprehensive analysis. designing a comprehensive evaluation framework, collecting and </w:t>
            </w:r>
            <w:proofErr w:type="spellStart"/>
            <w:r w:rsidRPr="00D1449C">
              <w:rPr>
                <w:rFonts w:ascii="Arial" w:hAnsi="Arial" w:cs="Arial"/>
                <w:sz w:val="24"/>
                <w:szCs w:val="24"/>
                <w:lang w:val="en-GB"/>
              </w:rPr>
              <w:t>analyzing</w:t>
            </w:r>
            <w:proofErr w:type="spellEnd"/>
            <w:r w:rsidRPr="00D1449C">
              <w:rPr>
                <w:rFonts w:ascii="Arial" w:hAnsi="Arial" w:cs="Arial"/>
                <w:sz w:val="24"/>
                <w:szCs w:val="24"/>
                <w:lang w:val="en-GB"/>
              </w:rPr>
              <w:t xml:space="preserve"> data through various methods, and preparing detailed reports with actionable recommendations.</w:t>
            </w:r>
          </w:p>
        </w:tc>
        <w:tc>
          <w:tcPr>
            <w:tcW w:w="7200" w:type="dxa"/>
            <w:gridSpan w:val="2"/>
          </w:tcPr>
          <w:p w14:paraId="639A7B25" w14:textId="38732A16" w:rsidR="007260F1" w:rsidRPr="00D1449C" w:rsidRDefault="007260F1" w:rsidP="00490E2B">
            <w:pPr>
              <w:pStyle w:val="ListParagraph"/>
              <w:numPr>
                <w:ilvl w:val="0"/>
                <w:numId w:val="18"/>
              </w:numPr>
              <w:jc w:val="both"/>
              <w:rPr>
                <w:rFonts w:ascii="Arial" w:hAnsi="Arial" w:cs="Arial"/>
              </w:rPr>
            </w:pPr>
            <w:r w:rsidRPr="00D1449C">
              <w:rPr>
                <w:rFonts w:ascii="Arial" w:hAnsi="Arial" w:cs="Arial"/>
              </w:rPr>
              <w:t xml:space="preserve">Should have a minimum of 5 years’ experience in research or data collection, preferably in the education sector. </w:t>
            </w:r>
          </w:p>
          <w:p w14:paraId="4DA7AE9A" w14:textId="4D1B26CC" w:rsidR="007260F1" w:rsidRPr="00D1449C" w:rsidRDefault="007260F1" w:rsidP="00490E2B">
            <w:pPr>
              <w:pStyle w:val="ListParagraph"/>
              <w:numPr>
                <w:ilvl w:val="0"/>
                <w:numId w:val="18"/>
              </w:numPr>
              <w:jc w:val="both"/>
              <w:rPr>
                <w:rFonts w:ascii="Arial" w:hAnsi="Arial" w:cs="Arial"/>
              </w:rPr>
            </w:pPr>
            <w:r w:rsidRPr="00D1449C">
              <w:rPr>
                <w:rFonts w:ascii="Arial" w:hAnsi="Arial" w:cs="Arial"/>
              </w:rPr>
              <w:t xml:space="preserve">Must </w:t>
            </w:r>
            <w:r w:rsidR="00C26D57">
              <w:rPr>
                <w:rFonts w:ascii="Arial" w:hAnsi="Arial" w:cs="Arial"/>
              </w:rPr>
              <w:t xml:space="preserve">have high level expertise </w:t>
            </w:r>
            <w:proofErr w:type="gramStart"/>
            <w:r w:rsidR="00C26D57">
              <w:rPr>
                <w:rFonts w:ascii="Arial" w:hAnsi="Arial" w:cs="Arial"/>
              </w:rPr>
              <w:t>in</w:t>
            </w:r>
            <w:r w:rsidRPr="00D1449C">
              <w:rPr>
                <w:rFonts w:ascii="Arial" w:hAnsi="Arial" w:cs="Arial"/>
              </w:rPr>
              <w:t xml:space="preserve">  quantitative</w:t>
            </w:r>
            <w:proofErr w:type="gramEnd"/>
            <w:r w:rsidRPr="00D1449C">
              <w:rPr>
                <w:rFonts w:ascii="Arial" w:hAnsi="Arial" w:cs="Arial"/>
              </w:rPr>
              <w:t xml:space="preserve"> and qualitative research methodologies. </w:t>
            </w:r>
          </w:p>
          <w:p w14:paraId="001B90A1" w14:textId="3C8822B1" w:rsidR="007260F1" w:rsidRPr="00D1449C" w:rsidRDefault="007260F1" w:rsidP="00490E2B">
            <w:pPr>
              <w:pStyle w:val="ListParagraph"/>
              <w:numPr>
                <w:ilvl w:val="0"/>
                <w:numId w:val="18"/>
              </w:numPr>
              <w:jc w:val="both"/>
              <w:rPr>
                <w:rFonts w:ascii="Arial" w:hAnsi="Arial" w:cs="Arial"/>
              </w:rPr>
            </w:pPr>
            <w:r w:rsidRPr="00D1449C">
              <w:rPr>
                <w:rFonts w:ascii="Arial" w:hAnsi="Arial" w:cs="Arial"/>
              </w:rPr>
              <w:t xml:space="preserve">A master’s degree in social sciences, education, Research and Statistics or a related field is required. </w:t>
            </w:r>
          </w:p>
          <w:p w14:paraId="7D7D3CDB" w14:textId="5F9C093F" w:rsidR="007260F1" w:rsidRPr="00D1449C" w:rsidRDefault="007260F1" w:rsidP="00490E2B">
            <w:pPr>
              <w:pStyle w:val="ListParagraph"/>
              <w:numPr>
                <w:ilvl w:val="0"/>
                <w:numId w:val="18"/>
              </w:numPr>
              <w:jc w:val="both"/>
              <w:rPr>
                <w:rFonts w:ascii="Arial" w:hAnsi="Arial" w:cs="Arial"/>
              </w:rPr>
            </w:pPr>
            <w:r w:rsidRPr="00D1449C">
              <w:rPr>
                <w:rFonts w:ascii="Arial" w:hAnsi="Arial" w:cs="Arial"/>
              </w:rPr>
              <w:t xml:space="preserve">Fluency in Somali and English is essential. </w:t>
            </w:r>
          </w:p>
          <w:p w14:paraId="6F00F4AF" w14:textId="14F8C65E" w:rsidR="007260F1" w:rsidRPr="00D1449C" w:rsidRDefault="007260F1" w:rsidP="00490E2B">
            <w:pPr>
              <w:pStyle w:val="ListParagraph"/>
              <w:numPr>
                <w:ilvl w:val="0"/>
                <w:numId w:val="18"/>
              </w:numPr>
              <w:jc w:val="both"/>
              <w:rPr>
                <w:rFonts w:ascii="Arial" w:hAnsi="Arial" w:cs="Arial"/>
                <w:color w:val="000000" w:themeColor="text1"/>
              </w:rPr>
            </w:pPr>
            <w:r w:rsidRPr="00D1449C">
              <w:rPr>
                <w:rFonts w:ascii="Arial" w:hAnsi="Arial" w:cs="Arial"/>
              </w:rPr>
              <w:t xml:space="preserve">Proficiency in statistical software and data analysis tools </w:t>
            </w:r>
            <w:r w:rsidRPr="00D1449C">
              <w:rPr>
                <w:rFonts w:ascii="Arial" w:hAnsi="Arial" w:cs="Arial"/>
                <w:color w:val="000000" w:themeColor="text1"/>
              </w:rPr>
              <w:t xml:space="preserve">such STATA/R and tools is desirable. </w:t>
            </w:r>
          </w:p>
          <w:p w14:paraId="49AA41A0" w14:textId="77777777" w:rsidR="007260F1" w:rsidRPr="00D1449C" w:rsidRDefault="007260F1" w:rsidP="00490E2B">
            <w:pPr>
              <w:pStyle w:val="ListParagraph"/>
              <w:numPr>
                <w:ilvl w:val="0"/>
                <w:numId w:val="18"/>
              </w:numPr>
              <w:jc w:val="both"/>
              <w:rPr>
                <w:rFonts w:ascii="Arial" w:hAnsi="Arial" w:cs="Arial"/>
                <w:color w:val="000000" w:themeColor="text1"/>
              </w:rPr>
            </w:pPr>
            <w:r w:rsidRPr="00D1449C">
              <w:rPr>
                <w:rFonts w:ascii="Arial" w:hAnsi="Arial" w:cs="Arial"/>
                <w:color w:val="000000" w:themeColor="text1"/>
              </w:rPr>
              <w:t>Certifications in monitoring and evaluation or project management can be advantageous</w:t>
            </w:r>
          </w:p>
          <w:p w14:paraId="0E25DCEC" w14:textId="77777777" w:rsidR="007260F1" w:rsidRPr="00D1449C" w:rsidRDefault="007260F1" w:rsidP="00490E2B">
            <w:pPr>
              <w:pStyle w:val="ListParagraph"/>
              <w:numPr>
                <w:ilvl w:val="0"/>
                <w:numId w:val="18"/>
              </w:numPr>
              <w:jc w:val="both"/>
              <w:rPr>
                <w:rFonts w:ascii="Arial" w:hAnsi="Arial" w:cs="Arial"/>
                <w:color w:val="000000" w:themeColor="text1"/>
              </w:rPr>
            </w:pPr>
            <w:r w:rsidRPr="00D1449C">
              <w:rPr>
                <w:rFonts w:ascii="Arial" w:hAnsi="Arial" w:cs="Arial"/>
                <w:color w:val="000000" w:themeColor="text1"/>
              </w:rPr>
              <w:t>Experience in conducting baseline studies and using various data collection and analysis methods.</w:t>
            </w:r>
          </w:p>
          <w:p w14:paraId="24C5B253" w14:textId="77777777" w:rsidR="007260F1" w:rsidRPr="00D1449C" w:rsidRDefault="007260F1" w:rsidP="00490E2B">
            <w:pPr>
              <w:pStyle w:val="ListParagraph"/>
              <w:numPr>
                <w:ilvl w:val="0"/>
                <w:numId w:val="18"/>
              </w:numPr>
              <w:jc w:val="both"/>
              <w:rPr>
                <w:rFonts w:ascii="Arial" w:hAnsi="Arial" w:cs="Arial"/>
                <w:color w:val="000000" w:themeColor="text1"/>
              </w:rPr>
            </w:pPr>
            <w:r w:rsidRPr="00D1449C">
              <w:rPr>
                <w:rFonts w:ascii="Arial" w:hAnsi="Arial" w:cs="Arial"/>
                <w:color w:val="000000" w:themeColor="text1"/>
              </w:rPr>
              <w:t>Strong analytical and report-writing skills.</w:t>
            </w:r>
          </w:p>
          <w:p w14:paraId="6EE99A71" w14:textId="7CB11E81" w:rsidR="007260F1" w:rsidRPr="00D1449C" w:rsidRDefault="007260F1" w:rsidP="00490E2B">
            <w:pPr>
              <w:pStyle w:val="ListParagraph"/>
              <w:numPr>
                <w:ilvl w:val="0"/>
                <w:numId w:val="18"/>
              </w:numPr>
              <w:jc w:val="both"/>
              <w:rPr>
                <w:rFonts w:ascii="Arial" w:hAnsi="Arial" w:cs="Arial"/>
                <w:color w:val="000000" w:themeColor="text1"/>
              </w:rPr>
            </w:pPr>
            <w:r w:rsidRPr="00D1449C">
              <w:rPr>
                <w:rFonts w:ascii="Arial" w:hAnsi="Arial" w:cs="Arial"/>
                <w:color w:val="000000" w:themeColor="text1"/>
              </w:rPr>
              <w:t>Excellent communication and interpersonal skills to engage with diverse stakeholders.</w:t>
            </w:r>
          </w:p>
        </w:tc>
      </w:tr>
      <w:tr w:rsidR="007260F1" w:rsidRPr="00D1449C" w14:paraId="223B8B3D" w14:textId="77777777" w:rsidTr="000561DC">
        <w:trPr>
          <w:trHeight w:val="472"/>
        </w:trPr>
        <w:tc>
          <w:tcPr>
            <w:tcW w:w="483" w:type="dxa"/>
            <w:shd w:val="clear" w:color="auto" w:fill="F2F2F2"/>
          </w:tcPr>
          <w:p w14:paraId="24402206" w14:textId="77777777" w:rsidR="007260F1" w:rsidRPr="00D1449C" w:rsidRDefault="007260F1" w:rsidP="00D1449C">
            <w:pPr>
              <w:spacing w:after="0" w:line="240" w:lineRule="auto"/>
              <w:jc w:val="both"/>
              <w:rPr>
                <w:rFonts w:ascii="Arial" w:hAnsi="Arial" w:cs="Arial"/>
                <w:color w:val="000000" w:themeColor="text1"/>
                <w:sz w:val="24"/>
                <w:szCs w:val="24"/>
              </w:rPr>
            </w:pPr>
          </w:p>
        </w:tc>
        <w:tc>
          <w:tcPr>
            <w:tcW w:w="2937" w:type="dxa"/>
            <w:shd w:val="clear" w:color="auto" w:fill="auto"/>
          </w:tcPr>
          <w:p w14:paraId="4E928B39" w14:textId="24EE864E" w:rsidR="007260F1" w:rsidRPr="00EB143C" w:rsidRDefault="007260F1" w:rsidP="00D1449C">
            <w:pPr>
              <w:spacing w:before="60" w:afterLines="60" w:after="144" w:line="240" w:lineRule="auto"/>
              <w:jc w:val="both"/>
              <w:rPr>
                <w:rFonts w:ascii="Arial" w:hAnsi="Arial" w:cs="Arial"/>
                <w:b/>
                <w:bCs/>
                <w:sz w:val="24"/>
                <w:szCs w:val="24"/>
                <w:lang w:val="en-GB"/>
              </w:rPr>
            </w:pPr>
            <w:r w:rsidRPr="00D1449C">
              <w:rPr>
                <w:rFonts w:ascii="Arial" w:hAnsi="Arial" w:cs="Arial"/>
                <w:b/>
                <w:bCs/>
                <w:sz w:val="24"/>
                <w:szCs w:val="24"/>
                <w:lang w:val="en-GB"/>
              </w:rPr>
              <w:t xml:space="preserve">Data Analyst </w:t>
            </w:r>
            <w:r w:rsidR="00EB143C" w:rsidRPr="000561DC">
              <w:rPr>
                <w:rFonts w:ascii="Arial" w:hAnsi="Arial" w:cs="Arial"/>
                <w:b/>
                <w:bCs/>
                <w:sz w:val="24"/>
                <w:szCs w:val="24"/>
                <w:lang w:val="en-GB"/>
              </w:rPr>
              <w:t>(</w:t>
            </w:r>
            <w:r w:rsidR="00EB143C">
              <w:rPr>
                <w:rFonts w:ascii="Arial" w:hAnsi="Arial" w:cs="Arial"/>
                <w:b/>
                <w:bCs/>
                <w:sz w:val="24"/>
                <w:szCs w:val="24"/>
                <w:lang w:val="en-GB"/>
              </w:rPr>
              <w:t>Statistician)</w:t>
            </w:r>
          </w:p>
          <w:p w14:paraId="4B6614EC" w14:textId="4C3315E3" w:rsidR="007260F1" w:rsidRPr="00D1449C" w:rsidRDefault="007260F1" w:rsidP="00017798">
            <w:pPr>
              <w:spacing w:before="60" w:afterLines="60" w:after="144" w:line="240" w:lineRule="auto"/>
              <w:rPr>
                <w:rFonts w:ascii="Arial" w:hAnsi="Arial" w:cs="Arial"/>
                <w:sz w:val="24"/>
                <w:szCs w:val="24"/>
                <w:lang w:val="en-GB"/>
              </w:rPr>
            </w:pPr>
            <w:r w:rsidRPr="00D1449C">
              <w:rPr>
                <w:rFonts w:ascii="Arial" w:hAnsi="Arial" w:cs="Arial"/>
                <w:sz w:val="24"/>
                <w:szCs w:val="24"/>
                <w:lang w:val="en-GB"/>
              </w:rPr>
              <w:t xml:space="preserve">crucial in transforming raw </w:t>
            </w:r>
            <w:r w:rsidR="00CF0135">
              <w:rPr>
                <w:rFonts w:ascii="Arial" w:hAnsi="Arial" w:cs="Arial"/>
                <w:sz w:val="24"/>
                <w:szCs w:val="24"/>
                <w:lang w:val="en-GB"/>
              </w:rPr>
              <w:t xml:space="preserve">quantitative </w:t>
            </w:r>
            <w:r w:rsidRPr="00D1449C">
              <w:rPr>
                <w:rFonts w:ascii="Arial" w:hAnsi="Arial" w:cs="Arial"/>
                <w:sz w:val="24"/>
                <w:szCs w:val="24"/>
                <w:lang w:val="en-GB"/>
              </w:rPr>
              <w:t>data into actionable insights</w:t>
            </w:r>
            <w:r w:rsidR="002B4D56">
              <w:rPr>
                <w:rFonts w:ascii="Arial" w:hAnsi="Arial" w:cs="Arial"/>
                <w:sz w:val="24"/>
                <w:szCs w:val="24"/>
                <w:lang w:val="en-GB"/>
              </w:rPr>
              <w:t>. T</w:t>
            </w:r>
            <w:r w:rsidR="00DE0EF2">
              <w:rPr>
                <w:rFonts w:ascii="Arial" w:hAnsi="Arial" w:cs="Arial"/>
                <w:sz w:val="24"/>
                <w:szCs w:val="24"/>
                <w:lang w:val="en-GB"/>
              </w:rPr>
              <w:t xml:space="preserve">his expert is expected to effectively and efficiently lead such activities as </w:t>
            </w:r>
            <w:r w:rsidR="002556A4">
              <w:rPr>
                <w:rFonts w:ascii="Arial" w:hAnsi="Arial" w:cs="Arial"/>
                <w:sz w:val="24"/>
                <w:szCs w:val="24"/>
                <w:lang w:val="en-GB"/>
              </w:rPr>
              <w:t>data</w:t>
            </w:r>
            <w:r w:rsidRPr="00D1449C">
              <w:rPr>
                <w:rFonts w:ascii="Arial" w:hAnsi="Arial" w:cs="Arial"/>
                <w:sz w:val="24"/>
                <w:szCs w:val="24"/>
                <w:lang w:val="en-GB"/>
              </w:rPr>
              <w:t xml:space="preserve"> collecti</w:t>
            </w:r>
            <w:r w:rsidR="002556A4">
              <w:rPr>
                <w:rFonts w:ascii="Arial" w:hAnsi="Arial" w:cs="Arial"/>
                <w:sz w:val="24"/>
                <w:szCs w:val="24"/>
                <w:lang w:val="en-GB"/>
              </w:rPr>
              <w:t>on</w:t>
            </w:r>
            <w:r w:rsidRPr="00D1449C">
              <w:rPr>
                <w:rFonts w:ascii="Arial" w:hAnsi="Arial" w:cs="Arial"/>
                <w:sz w:val="24"/>
                <w:szCs w:val="24"/>
                <w:lang w:val="en-GB"/>
              </w:rPr>
              <w:t xml:space="preserve"> from various sources, </w:t>
            </w:r>
            <w:r w:rsidR="0060139A">
              <w:rPr>
                <w:rFonts w:ascii="Arial" w:hAnsi="Arial" w:cs="Arial"/>
                <w:sz w:val="24"/>
                <w:szCs w:val="24"/>
                <w:lang w:val="en-GB"/>
              </w:rPr>
              <w:t>data quality assurance and control, Data c</w:t>
            </w:r>
            <w:r w:rsidRPr="00D1449C">
              <w:rPr>
                <w:rFonts w:ascii="Arial" w:hAnsi="Arial" w:cs="Arial"/>
                <w:sz w:val="24"/>
                <w:szCs w:val="24"/>
                <w:lang w:val="en-GB"/>
              </w:rPr>
              <w:t xml:space="preserve">leaning, </w:t>
            </w:r>
            <w:r w:rsidR="00F15A6F">
              <w:rPr>
                <w:rFonts w:ascii="Arial" w:hAnsi="Arial" w:cs="Arial"/>
                <w:sz w:val="24"/>
                <w:szCs w:val="24"/>
                <w:lang w:val="en-GB"/>
              </w:rPr>
              <w:t xml:space="preserve">data </w:t>
            </w:r>
            <w:r w:rsidRPr="00D1449C">
              <w:rPr>
                <w:rFonts w:ascii="Arial" w:hAnsi="Arial" w:cs="Arial"/>
                <w:sz w:val="24"/>
                <w:szCs w:val="24"/>
                <w:lang w:val="en-GB"/>
              </w:rPr>
              <w:t>analy</w:t>
            </w:r>
            <w:r w:rsidR="00F15A6F">
              <w:rPr>
                <w:rFonts w:ascii="Arial" w:hAnsi="Arial" w:cs="Arial"/>
                <w:sz w:val="24"/>
                <w:szCs w:val="24"/>
                <w:lang w:val="en-GB"/>
              </w:rPr>
              <w:t>sis</w:t>
            </w:r>
            <w:r w:rsidRPr="00D1449C">
              <w:rPr>
                <w:rFonts w:ascii="Arial" w:hAnsi="Arial" w:cs="Arial"/>
                <w:sz w:val="24"/>
                <w:szCs w:val="24"/>
                <w:lang w:val="en-GB"/>
              </w:rPr>
              <w:t xml:space="preserve"> using statistical methods and tools, identifying </w:t>
            </w:r>
            <w:proofErr w:type="spellStart"/>
            <w:proofErr w:type="gramStart"/>
            <w:r w:rsidRPr="00D1449C">
              <w:rPr>
                <w:rFonts w:ascii="Arial" w:hAnsi="Arial" w:cs="Arial"/>
                <w:sz w:val="24"/>
                <w:szCs w:val="24"/>
                <w:lang w:val="en-GB"/>
              </w:rPr>
              <w:t>trends,</w:t>
            </w:r>
            <w:r w:rsidR="00B52910">
              <w:rPr>
                <w:rFonts w:ascii="Arial" w:hAnsi="Arial" w:cs="Arial"/>
                <w:sz w:val="24"/>
                <w:szCs w:val="24"/>
                <w:lang w:val="en-GB"/>
              </w:rPr>
              <w:t>inferential</w:t>
            </w:r>
            <w:proofErr w:type="spellEnd"/>
            <w:proofErr w:type="gramEnd"/>
            <w:r w:rsidR="00B52910">
              <w:rPr>
                <w:rFonts w:ascii="Arial" w:hAnsi="Arial" w:cs="Arial"/>
                <w:sz w:val="24"/>
                <w:szCs w:val="24"/>
                <w:lang w:val="en-GB"/>
              </w:rPr>
              <w:t xml:space="preserve"> statistical results, interpretation of statistical results</w:t>
            </w:r>
            <w:r w:rsidR="00227A98">
              <w:rPr>
                <w:rFonts w:ascii="Arial" w:hAnsi="Arial" w:cs="Arial"/>
                <w:sz w:val="24"/>
                <w:szCs w:val="24"/>
                <w:lang w:val="en-GB"/>
              </w:rPr>
              <w:t xml:space="preserve"> and documentation of statistical findings</w:t>
            </w:r>
            <w:r w:rsidR="00B85276">
              <w:rPr>
                <w:rFonts w:ascii="Arial" w:hAnsi="Arial" w:cs="Arial"/>
                <w:sz w:val="24"/>
                <w:szCs w:val="24"/>
                <w:lang w:val="en-GB"/>
              </w:rPr>
              <w:t xml:space="preserve"> supported with relevant results tables, </w:t>
            </w:r>
            <w:r w:rsidR="00001DEC">
              <w:rPr>
                <w:rFonts w:ascii="Arial" w:hAnsi="Arial" w:cs="Arial"/>
                <w:sz w:val="24"/>
                <w:szCs w:val="24"/>
                <w:lang w:val="en-GB"/>
              </w:rPr>
              <w:t>charts, etc.</w:t>
            </w:r>
          </w:p>
        </w:tc>
        <w:tc>
          <w:tcPr>
            <w:tcW w:w="7200" w:type="dxa"/>
            <w:gridSpan w:val="2"/>
          </w:tcPr>
          <w:p w14:paraId="5A4C37CE" w14:textId="4DE92FB9" w:rsidR="007260F1" w:rsidRPr="00D1449C" w:rsidRDefault="007260F1" w:rsidP="00490E2B">
            <w:pPr>
              <w:pStyle w:val="ListParagraph"/>
              <w:numPr>
                <w:ilvl w:val="0"/>
                <w:numId w:val="23"/>
              </w:numPr>
              <w:jc w:val="both"/>
              <w:rPr>
                <w:rFonts w:ascii="Arial" w:eastAsia="Calibri" w:hAnsi="Arial" w:cs="Arial"/>
                <w:lang w:eastAsia="en-US"/>
              </w:rPr>
            </w:pPr>
            <w:r w:rsidRPr="00D1449C">
              <w:rPr>
                <w:rFonts w:ascii="Arial" w:eastAsia="Calibri" w:hAnsi="Arial" w:cs="Arial"/>
                <w:lang w:eastAsia="en-US"/>
              </w:rPr>
              <w:t xml:space="preserve">A minimum of a master’s degree in a relevant field such as </w:t>
            </w:r>
            <w:r w:rsidR="00273A18" w:rsidRPr="00D1449C">
              <w:rPr>
                <w:rFonts w:ascii="Arial" w:eastAsia="Calibri" w:hAnsi="Arial" w:cs="Arial"/>
                <w:lang w:eastAsia="en-US"/>
              </w:rPr>
              <w:t xml:space="preserve">statistics, developmental studies with strong </w:t>
            </w:r>
            <w:proofErr w:type="spellStart"/>
            <w:r w:rsidR="00273A18" w:rsidRPr="00D1449C">
              <w:rPr>
                <w:rFonts w:ascii="Arial" w:eastAsia="Calibri" w:hAnsi="Arial" w:cs="Arial"/>
                <w:lang w:eastAsia="en-US"/>
              </w:rPr>
              <w:t>quantative</w:t>
            </w:r>
            <w:proofErr w:type="spellEnd"/>
            <w:r w:rsidRPr="00D1449C">
              <w:rPr>
                <w:rFonts w:ascii="Arial" w:eastAsia="Calibri" w:hAnsi="Arial" w:cs="Arial"/>
                <w:lang w:eastAsia="en-US"/>
              </w:rPr>
              <w:t>, or a related discipline</w:t>
            </w:r>
            <w:r w:rsidR="00273A18" w:rsidRPr="00D1449C">
              <w:rPr>
                <w:rFonts w:ascii="Arial" w:eastAsia="Calibri" w:hAnsi="Arial" w:cs="Arial"/>
                <w:lang w:eastAsia="en-US"/>
              </w:rPr>
              <w:t xml:space="preserve"> – qualitative experience, and qualification is additional asset. </w:t>
            </w:r>
          </w:p>
          <w:p w14:paraId="2FEEBB87" w14:textId="3B2E911F" w:rsidR="007260F1" w:rsidRPr="00D1449C" w:rsidRDefault="007260F1" w:rsidP="00490E2B">
            <w:pPr>
              <w:pStyle w:val="ListParagraph"/>
              <w:numPr>
                <w:ilvl w:val="0"/>
                <w:numId w:val="23"/>
              </w:numPr>
              <w:jc w:val="both"/>
              <w:rPr>
                <w:rFonts w:ascii="Arial" w:eastAsia="Calibri" w:hAnsi="Arial" w:cs="Arial"/>
                <w:lang w:eastAsia="en-US"/>
              </w:rPr>
            </w:pPr>
            <w:r w:rsidRPr="00D1449C">
              <w:rPr>
                <w:rFonts w:ascii="Arial" w:eastAsia="Calibri" w:hAnsi="Arial" w:cs="Arial"/>
                <w:lang w:eastAsia="en-US"/>
              </w:rPr>
              <w:t xml:space="preserve">At least 5 years of experience in data analysis, preferably within the context of </w:t>
            </w:r>
            <w:r w:rsidR="00273A18" w:rsidRPr="00D1449C">
              <w:rPr>
                <w:rFonts w:ascii="Arial" w:eastAsia="Calibri" w:hAnsi="Arial" w:cs="Arial"/>
                <w:lang w:eastAsia="en-US"/>
              </w:rPr>
              <w:t>longitudinal</w:t>
            </w:r>
            <w:r w:rsidRPr="00D1449C">
              <w:rPr>
                <w:rFonts w:ascii="Arial" w:eastAsia="Calibri" w:hAnsi="Arial" w:cs="Arial"/>
                <w:lang w:eastAsia="en-US"/>
              </w:rPr>
              <w:t xml:space="preserve"> studies.</w:t>
            </w:r>
          </w:p>
          <w:p w14:paraId="581C5180" w14:textId="77777777" w:rsidR="007260F1" w:rsidRPr="00D1449C" w:rsidRDefault="007260F1" w:rsidP="00490E2B">
            <w:pPr>
              <w:pStyle w:val="ListParagraph"/>
              <w:numPr>
                <w:ilvl w:val="0"/>
                <w:numId w:val="23"/>
              </w:numPr>
              <w:jc w:val="both"/>
              <w:rPr>
                <w:rFonts w:ascii="Arial" w:eastAsia="Calibri" w:hAnsi="Arial" w:cs="Arial"/>
                <w:lang w:eastAsia="en-US"/>
              </w:rPr>
            </w:pPr>
            <w:r w:rsidRPr="00D1449C">
              <w:rPr>
                <w:rFonts w:ascii="Arial" w:eastAsia="Calibri" w:hAnsi="Arial" w:cs="Arial"/>
                <w:lang w:eastAsia="en-US"/>
              </w:rPr>
              <w:t>Proven experience with data collection, cleaning, and analysis techniques.</w:t>
            </w:r>
          </w:p>
          <w:p w14:paraId="59F4F54F" w14:textId="49BD197E" w:rsidR="007260F1" w:rsidRPr="00D1449C" w:rsidRDefault="007260F1" w:rsidP="00490E2B">
            <w:pPr>
              <w:pStyle w:val="ListParagraph"/>
              <w:numPr>
                <w:ilvl w:val="0"/>
                <w:numId w:val="23"/>
              </w:numPr>
              <w:jc w:val="both"/>
              <w:rPr>
                <w:rFonts w:ascii="Arial" w:eastAsia="Calibri" w:hAnsi="Arial" w:cs="Arial"/>
                <w:lang w:eastAsia="en-US"/>
              </w:rPr>
            </w:pPr>
            <w:r w:rsidRPr="00D1449C">
              <w:rPr>
                <w:rFonts w:ascii="Arial" w:eastAsia="Calibri" w:hAnsi="Arial" w:cs="Arial"/>
                <w:lang w:eastAsia="en-US"/>
              </w:rPr>
              <w:t xml:space="preserve">Proficiency in statistical software and data analysis tools such as STATA, or </w:t>
            </w:r>
            <w:proofErr w:type="gramStart"/>
            <w:r w:rsidRPr="00D1449C">
              <w:rPr>
                <w:rFonts w:ascii="Arial" w:eastAsia="Calibri" w:hAnsi="Arial" w:cs="Arial"/>
                <w:lang w:eastAsia="en-US"/>
              </w:rPr>
              <w:t>R,  and</w:t>
            </w:r>
            <w:proofErr w:type="gramEnd"/>
            <w:r w:rsidRPr="00D1449C">
              <w:rPr>
                <w:rFonts w:ascii="Arial" w:eastAsia="Calibri" w:hAnsi="Arial" w:cs="Arial"/>
                <w:lang w:eastAsia="en-US"/>
              </w:rPr>
              <w:t xml:space="preserve"> </w:t>
            </w:r>
            <w:proofErr w:type="spellStart"/>
            <w:r w:rsidRPr="00D1449C">
              <w:rPr>
                <w:rFonts w:ascii="Arial" w:eastAsia="Calibri" w:hAnsi="Arial" w:cs="Arial"/>
                <w:lang w:eastAsia="en-US"/>
              </w:rPr>
              <w:t>Nvivo</w:t>
            </w:r>
            <w:proofErr w:type="spellEnd"/>
            <w:r w:rsidRPr="00D1449C">
              <w:rPr>
                <w:rFonts w:ascii="Arial" w:eastAsia="Calibri" w:hAnsi="Arial" w:cs="Arial"/>
                <w:lang w:eastAsia="en-US"/>
              </w:rPr>
              <w:t xml:space="preserve"> also data collection tools and software such Kobo collect.</w:t>
            </w:r>
          </w:p>
          <w:p w14:paraId="2F986D1F" w14:textId="77777777" w:rsidR="007260F1" w:rsidRPr="00D1449C" w:rsidRDefault="007260F1" w:rsidP="00490E2B">
            <w:pPr>
              <w:pStyle w:val="ListParagraph"/>
              <w:numPr>
                <w:ilvl w:val="0"/>
                <w:numId w:val="23"/>
              </w:numPr>
              <w:jc w:val="both"/>
              <w:rPr>
                <w:rFonts w:ascii="Arial" w:eastAsia="Calibri" w:hAnsi="Arial" w:cs="Arial"/>
                <w:lang w:eastAsia="en-US"/>
              </w:rPr>
            </w:pPr>
            <w:r w:rsidRPr="00D1449C">
              <w:rPr>
                <w:rFonts w:ascii="Arial" w:eastAsia="Calibri" w:hAnsi="Arial" w:cs="Arial"/>
                <w:lang w:eastAsia="en-US"/>
              </w:rPr>
              <w:t>Strong analytical and problem-solving skills.</w:t>
            </w:r>
          </w:p>
          <w:p w14:paraId="58CA0531" w14:textId="77777777" w:rsidR="007260F1" w:rsidRPr="00D1449C" w:rsidRDefault="007260F1" w:rsidP="00490E2B">
            <w:pPr>
              <w:pStyle w:val="ListParagraph"/>
              <w:numPr>
                <w:ilvl w:val="0"/>
                <w:numId w:val="23"/>
              </w:numPr>
              <w:jc w:val="both"/>
              <w:rPr>
                <w:rFonts w:ascii="Arial" w:eastAsia="Calibri" w:hAnsi="Arial" w:cs="Arial"/>
                <w:lang w:eastAsia="en-US"/>
              </w:rPr>
            </w:pPr>
            <w:r w:rsidRPr="00D1449C">
              <w:rPr>
                <w:rFonts w:ascii="Arial" w:hAnsi="Arial" w:cs="Arial"/>
              </w:rPr>
              <w:t>Excellent communication skills to present findings clearly and effectively.</w:t>
            </w:r>
          </w:p>
          <w:p w14:paraId="73CF1182" w14:textId="77777777" w:rsidR="007260F1" w:rsidRPr="00D1449C" w:rsidRDefault="007260F1" w:rsidP="00490E2B">
            <w:pPr>
              <w:pStyle w:val="ListParagraph"/>
              <w:numPr>
                <w:ilvl w:val="0"/>
                <w:numId w:val="23"/>
              </w:numPr>
              <w:jc w:val="both"/>
              <w:rPr>
                <w:rFonts w:ascii="Arial" w:eastAsia="Calibri" w:hAnsi="Arial" w:cs="Arial"/>
                <w:lang w:eastAsia="en-US"/>
              </w:rPr>
            </w:pPr>
            <w:r w:rsidRPr="00D1449C">
              <w:rPr>
                <w:rFonts w:ascii="Arial" w:eastAsia="Calibri" w:hAnsi="Arial" w:cs="Arial"/>
                <w:lang w:eastAsia="en-US"/>
              </w:rPr>
              <w:t>Certifications in data analysis or related fields can be advantageous</w:t>
            </w:r>
          </w:p>
          <w:p w14:paraId="6561901D" w14:textId="77777777" w:rsidR="00D1449C" w:rsidRPr="00D1449C" w:rsidRDefault="00D1449C" w:rsidP="00D1449C">
            <w:pPr>
              <w:spacing w:line="240" w:lineRule="auto"/>
              <w:jc w:val="both"/>
              <w:rPr>
                <w:rFonts w:ascii="Arial" w:hAnsi="Arial" w:cs="Arial"/>
              </w:rPr>
            </w:pPr>
          </w:p>
          <w:p w14:paraId="263D8C49" w14:textId="03130289" w:rsidR="00D1449C" w:rsidRPr="00D1449C" w:rsidRDefault="00D1449C" w:rsidP="00D1449C">
            <w:pPr>
              <w:spacing w:line="240" w:lineRule="auto"/>
              <w:jc w:val="both"/>
              <w:rPr>
                <w:rFonts w:ascii="Arial" w:hAnsi="Arial" w:cs="Arial"/>
              </w:rPr>
            </w:pPr>
          </w:p>
        </w:tc>
      </w:tr>
      <w:tr w:rsidR="007260F1" w:rsidRPr="00D1449C" w14:paraId="3C337307" w14:textId="77777777" w:rsidTr="000561DC">
        <w:trPr>
          <w:trHeight w:hRule="exact" w:val="614"/>
        </w:trPr>
        <w:tc>
          <w:tcPr>
            <w:tcW w:w="483" w:type="dxa"/>
            <w:tcBorders>
              <w:bottom w:val="single" w:sz="4" w:space="0" w:color="auto"/>
            </w:tcBorders>
            <w:shd w:val="clear" w:color="auto" w:fill="F2F2F2"/>
          </w:tcPr>
          <w:p w14:paraId="66D984AB" w14:textId="77777777" w:rsidR="007260F1" w:rsidRPr="00D1449C" w:rsidRDefault="007260F1" w:rsidP="00D1449C">
            <w:pPr>
              <w:spacing w:after="0" w:line="240" w:lineRule="auto"/>
              <w:jc w:val="both"/>
              <w:rPr>
                <w:rFonts w:ascii="Arial" w:hAnsi="Arial" w:cs="Arial"/>
                <w:color w:val="000000" w:themeColor="text1"/>
                <w:sz w:val="24"/>
                <w:szCs w:val="24"/>
              </w:rPr>
            </w:pPr>
          </w:p>
        </w:tc>
        <w:tc>
          <w:tcPr>
            <w:tcW w:w="10137" w:type="dxa"/>
            <w:gridSpan w:val="3"/>
            <w:tcBorders>
              <w:bottom w:val="single" w:sz="4" w:space="0" w:color="auto"/>
            </w:tcBorders>
            <w:shd w:val="clear" w:color="auto" w:fill="F2F2F2"/>
          </w:tcPr>
          <w:p w14:paraId="756852CA" w14:textId="77777777"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11</w:t>
            </w:r>
            <w:r w:rsidRPr="00D1449C">
              <w:rPr>
                <w:rFonts w:ascii="Arial" w:hAnsi="Arial" w:cs="Arial"/>
                <w:b/>
                <w:color w:val="000000" w:themeColor="text1"/>
                <w:sz w:val="24"/>
                <w:szCs w:val="24"/>
              </w:rPr>
              <w:tab/>
              <w:t>EVALUATION CRITERIA</w:t>
            </w:r>
          </w:p>
          <w:p w14:paraId="02CE377D" w14:textId="2A4C5777" w:rsidR="007260F1" w:rsidRPr="00D1449C" w:rsidRDefault="007260F1" w:rsidP="00D1449C">
            <w:p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The proposals submitted by consulting companies will be evaluated based on the following criteria:</w:t>
            </w:r>
          </w:p>
        </w:tc>
      </w:tr>
      <w:tr w:rsidR="007260F1" w:rsidRPr="00D1449C" w14:paraId="0D2F1921" w14:textId="77777777" w:rsidTr="000561DC">
        <w:trPr>
          <w:trHeight w:hRule="exact" w:val="362"/>
        </w:trPr>
        <w:tc>
          <w:tcPr>
            <w:tcW w:w="483" w:type="dxa"/>
            <w:tcBorders>
              <w:bottom w:val="single" w:sz="4" w:space="0" w:color="auto"/>
            </w:tcBorders>
            <w:shd w:val="clear" w:color="auto" w:fill="F2F2F2"/>
          </w:tcPr>
          <w:p w14:paraId="2C6416E9" w14:textId="77777777" w:rsidR="007260F1" w:rsidRPr="00D1449C" w:rsidRDefault="007260F1" w:rsidP="00D1449C">
            <w:pPr>
              <w:spacing w:after="0" w:line="240" w:lineRule="auto"/>
              <w:jc w:val="both"/>
              <w:rPr>
                <w:rFonts w:ascii="Arial" w:hAnsi="Arial" w:cs="Arial"/>
                <w:color w:val="000000" w:themeColor="text1"/>
                <w:sz w:val="24"/>
                <w:szCs w:val="24"/>
              </w:rPr>
            </w:pPr>
          </w:p>
        </w:tc>
        <w:tc>
          <w:tcPr>
            <w:tcW w:w="8069" w:type="dxa"/>
            <w:gridSpan w:val="2"/>
            <w:tcBorders>
              <w:bottom w:val="single" w:sz="4" w:space="0" w:color="auto"/>
            </w:tcBorders>
            <w:shd w:val="clear" w:color="auto" w:fill="F2F2F2"/>
          </w:tcPr>
          <w:p w14:paraId="16CFA677" w14:textId="2F27DF9A"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 xml:space="preserve">Essential Criteria </w:t>
            </w:r>
          </w:p>
        </w:tc>
        <w:tc>
          <w:tcPr>
            <w:tcW w:w="2068" w:type="dxa"/>
            <w:tcBorders>
              <w:bottom w:val="single" w:sz="4" w:space="0" w:color="auto"/>
            </w:tcBorders>
            <w:shd w:val="clear" w:color="auto" w:fill="auto"/>
          </w:tcPr>
          <w:p w14:paraId="3731D116" w14:textId="262B2633"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 xml:space="preserve">Pass/Fail </w:t>
            </w:r>
          </w:p>
        </w:tc>
      </w:tr>
      <w:tr w:rsidR="007260F1" w:rsidRPr="00D1449C" w14:paraId="0C6F8F13" w14:textId="77777777" w:rsidTr="000561DC">
        <w:trPr>
          <w:trHeight w:hRule="exact" w:val="1460"/>
        </w:trPr>
        <w:tc>
          <w:tcPr>
            <w:tcW w:w="483" w:type="dxa"/>
            <w:tcBorders>
              <w:bottom w:val="single" w:sz="4" w:space="0" w:color="auto"/>
            </w:tcBorders>
            <w:shd w:val="clear" w:color="auto" w:fill="F2F2F2"/>
          </w:tcPr>
          <w:p w14:paraId="52DFB579" w14:textId="72D37126" w:rsidR="007260F1" w:rsidRPr="00D1449C" w:rsidRDefault="007260F1"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lastRenderedPageBreak/>
              <w:t>1</w:t>
            </w:r>
          </w:p>
        </w:tc>
        <w:tc>
          <w:tcPr>
            <w:tcW w:w="8069" w:type="dxa"/>
            <w:gridSpan w:val="2"/>
            <w:tcBorders>
              <w:bottom w:val="single" w:sz="4" w:space="0" w:color="auto"/>
            </w:tcBorders>
            <w:shd w:val="clear" w:color="auto" w:fill="F2F2F2"/>
          </w:tcPr>
          <w:p w14:paraId="44A9D872" w14:textId="77777777" w:rsidR="007260F1" w:rsidRPr="00D1449C" w:rsidRDefault="007260F1" w:rsidP="00D1449C">
            <w:p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 xml:space="preserve">The Bidder and its staff agree and Sign to comply with SCI policies embedded </w:t>
            </w:r>
            <w:proofErr w:type="gramStart"/>
            <w:r w:rsidRPr="00D1449C">
              <w:rPr>
                <w:rFonts w:ascii="Arial" w:hAnsi="Arial" w:cs="Arial"/>
                <w:bCs/>
                <w:color w:val="000000" w:themeColor="text1"/>
                <w:sz w:val="24"/>
                <w:szCs w:val="24"/>
              </w:rPr>
              <w:t>below  at</w:t>
            </w:r>
            <w:proofErr w:type="gramEnd"/>
            <w:r w:rsidRPr="00D1449C">
              <w:rPr>
                <w:rFonts w:ascii="Arial" w:hAnsi="Arial" w:cs="Arial"/>
                <w:bCs/>
                <w:color w:val="000000" w:themeColor="text1"/>
                <w:sz w:val="24"/>
                <w:szCs w:val="24"/>
              </w:rPr>
              <w:t xml:space="preserve"> this ITB. The Bidder is to download below listed items, </w:t>
            </w:r>
            <w:proofErr w:type="spellStart"/>
            <w:proofErr w:type="gramStart"/>
            <w:r w:rsidRPr="00D1449C">
              <w:rPr>
                <w:rFonts w:ascii="Arial" w:hAnsi="Arial" w:cs="Arial"/>
                <w:bCs/>
                <w:color w:val="000000" w:themeColor="text1"/>
                <w:sz w:val="24"/>
                <w:szCs w:val="24"/>
              </w:rPr>
              <w:t>read,understand</w:t>
            </w:r>
            <w:proofErr w:type="spellEnd"/>
            <w:proofErr w:type="gramEnd"/>
            <w:r w:rsidRPr="00D1449C">
              <w:rPr>
                <w:rFonts w:ascii="Arial" w:hAnsi="Arial" w:cs="Arial"/>
                <w:bCs/>
                <w:color w:val="000000" w:themeColor="text1"/>
                <w:sz w:val="24"/>
                <w:szCs w:val="24"/>
              </w:rPr>
              <w:t xml:space="preserve"> and sign off appropriate section in below.</w:t>
            </w:r>
          </w:p>
          <w:p w14:paraId="42E16468" w14:textId="77777777" w:rsidR="007260F1" w:rsidRPr="00D1449C" w:rsidRDefault="007260F1" w:rsidP="00D1449C">
            <w:p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a) Terms &amp; Conditions of Bidding</w:t>
            </w:r>
          </w:p>
          <w:p w14:paraId="38CAB974" w14:textId="6BE9E74E" w:rsidR="007260F1" w:rsidRPr="00D1449C" w:rsidRDefault="007260F1" w:rsidP="00D1449C">
            <w:p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b) Supplier Sustainability Policy and the included mandatory policies</w:t>
            </w:r>
          </w:p>
          <w:p w14:paraId="6B41C0FD" w14:textId="1D728EBC" w:rsidR="007260F1" w:rsidRPr="00D1449C" w:rsidRDefault="007260F1" w:rsidP="00D1449C">
            <w:pPr>
              <w:spacing w:after="0" w:line="240" w:lineRule="auto"/>
              <w:jc w:val="both"/>
              <w:rPr>
                <w:rFonts w:ascii="Arial" w:hAnsi="Arial" w:cs="Arial"/>
                <w:bCs/>
                <w:color w:val="000000" w:themeColor="text1"/>
                <w:sz w:val="24"/>
                <w:szCs w:val="24"/>
              </w:rPr>
            </w:pPr>
          </w:p>
        </w:tc>
        <w:tc>
          <w:tcPr>
            <w:tcW w:w="2068" w:type="dxa"/>
            <w:tcBorders>
              <w:bottom w:val="single" w:sz="4" w:space="0" w:color="auto"/>
            </w:tcBorders>
            <w:shd w:val="clear" w:color="auto" w:fill="auto"/>
            <w:vAlign w:val="center"/>
          </w:tcPr>
          <w:p w14:paraId="5495A88A" w14:textId="075B9CF7"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Pass/Fail</w:t>
            </w:r>
          </w:p>
        </w:tc>
      </w:tr>
      <w:tr w:rsidR="000C29DF" w:rsidRPr="00D1449C" w14:paraId="12B8694E" w14:textId="77777777" w:rsidTr="000561DC">
        <w:trPr>
          <w:trHeight w:hRule="exact" w:val="2487"/>
        </w:trPr>
        <w:tc>
          <w:tcPr>
            <w:tcW w:w="483" w:type="dxa"/>
            <w:tcBorders>
              <w:bottom w:val="single" w:sz="4" w:space="0" w:color="auto"/>
            </w:tcBorders>
            <w:shd w:val="clear" w:color="auto" w:fill="F2F2F2"/>
          </w:tcPr>
          <w:p w14:paraId="350392CC" w14:textId="1B2AAC10" w:rsidR="000C29DF" w:rsidRPr="00D1449C" w:rsidRDefault="0080436F"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2</w:t>
            </w:r>
          </w:p>
        </w:tc>
        <w:tc>
          <w:tcPr>
            <w:tcW w:w="8069" w:type="dxa"/>
            <w:gridSpan w:val="2"/>
            <w:tcBorders>
              <w:bottom w:val="single" w:sz="4" w:space="0" w:color="auto"/>
            </w:tcBorders>
            <w:shd w:val="clear" w:color="auto" w:fill="F2F2F2"/>
          </w:tcPr>
          <w:p w14:paraId="088E3FDB" w14:textId="77777777" w:rsidR="0080436F" w:rsidRPr="00D1449C" w:rsidRDefault="0080436F" w:rsidP="00D1449C">
            <w:p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 xml:space="preserve">The bidder must provide </w:t>
            </w:r>
            <w:r w:rsidRPr="00D1449C">
              <w:rPr>
                <w:rFonts w:ascii="Arial" w:hAnsi="Arial" w:cs="Arial"/>
                <w:b/>
                <w:bCs/>
                <w:color w:val="000000" w:themeColor="text1"/>
                <w:sz w:val="24"/>
                <w:szCs w:val="24"/>
              </w:rPr>
              <w:t>official documentation</w:t>
            </w:r>
            <w:r w:rsidRPr="00D1449C">
              <w:rPr>
                <w:rFonts w:ascii="Arial" w:hAnsi="Arial" w:cs="Arial"/>
                <w:bCs/>
                <w:color w:val="000000" w:themeColor="text1"/>
                <w:sz w:val="24"/>
                <w:szCs w:val="24"/>
              </w:rPr>
              <w:t xml:space="preserve"> that demonstrates their </w:t>
            </w:r>
            <w:r w:rsidRPr="00D1449C">
              <w:rPr>
                <w:rFonts w:ascii="Arial" w:hAnsi="Arial" w:cs="Arial"/>
                <w:b/>
                <w:bCs/>
                <w:color w:val="000000" w:themeColor="text1"/>
                <w:sz w:val="24"/>
                <w:szCs w:val="24"/>
              </w:rPr>
              <w:t>legal status and professional registration</w:t>
            </w:r>
            <w:r w:rsidRPr="00D1449C">
              <w:rPr>
                <w:rFonts w:ascii="Arial" w:hAnsi="Arial" w:cs="Arial"/>
                <w:bCs/>
                <w:color w:val="000000" w:themeColor="text1"/>
                <w:sz w:val="24"/>
                <w:szCs w:val="24"/>
              </w:rPr>
              <w:t>, including but not limited to:</w:t>
            </w:r>
          </w:p>
          <w:p w14:paraId="543458C0" w14:textId="77777777" w:rsidR="0080436F" w:rsidRPr="00D1449C" w:rsidRDefault="0080436F" w:rsidP="00490E2B">
            <w:pPr>
              <w:numPr>
                <w:ilvl w:val="0"/>
                <w:numId w:val="14"/>
              </w:numPr>
              <w:spacing w:after="0" w:line="240" w:lineRule="auto"/>
              <w:jc w:val="both"/>
              <w:rPr>
                <w:rFonts w:ascii="Arial" w:hAnsi="Arial" w:cs="Arial"/>
                <w:bCs/>
                <w:color w:val="000000" w:themeColor="text1"/>
                <w:sz w:val="24"/>
                <w:szCs w:val="24"/>
              </w:rPr>
            </w:pPr>
            <w:r w:rsidRPr="00D1449C">
              <w:rPr>
                <w:rFonts w:ascii="Arial" w:hAnsi="Arial" w:cs="Arial"/>
                <w:b/>
                <w:bCs/>
                <w:color w:val="000000" w:themeColor="text1"/>
                <w:sz w:val="24"/>
                <w:szCs w:val="24"/>
              </w:rPr>
              <w:t>Valid certifications</w:t>
            </w:r>
            <w:r w:rsidRPr="00D1449C">
              <w:rPr>
                <w:rFonts w:ascii="Arial" w:hAnsi="Arial" w:cs="Arial"/>
                <w:bCs/>
                <w:color w:val="000000" w:themeColor="text1"/>
                <w:sz w:val="24"/>
                <w:szCs w:val="24"/>
              </w:rPr>
              <w:t xml:space="preserve"> related to the field of expertise</w:t>
            </w:r>
          </w:p>
          <w:p w14:paraId="773D8D52" w14:textId="77777777" w:rsidR="0080436F" w:rsidRPr="00D1449C" w:rsidRDefault="0080436F" w:rsidP="00490E2B">
            <w:pPr>
              <w:numPr>
                <w:ilvl w:val="0"/>
                <w:numId w:val="14"/>
              </w:numPr>
              <w:spacing w:after="0" w:line="240" w:lineRule="auto"/>
              <w:jc w:val="both"/>
              <w:rPr>
                <w:rFonts w:ascii="Arial" w:hAnsi="Arial" w:cs="Arial"/>
                <w:bCs/>
                <w:color w:val="000000" w:themeColor="text1"/>
                <w:sz w:val="24"/>
                <w:szCs w:val="24"/>
              </w:rPr>
            </w:pPr>
            <w:r w:rsidRPr="00D1449C">
              <w:rPr>
                <w:rFonts w:ascii="Arial" w:hAnsi="Arial" w:cs="Arial"/>
                <w:b/>
                <w:bCs/>
                <w:color w:val="000000" w:themeColor="text1"/>
                <w:sz w:val="24"/>
                <w:szCs w:val="24"/>
              </w:rPr>
              <w:t>Registration certificates</w:t>
            </w:r>
            <w:r w:rsidRPr="00D1449C">
              <w:rPr>
                <w:rFonts w:ascii="Arial" w:hAnsi="Arial" w:cs="Arial"/>
                <w:bCs/>
                <w:color w:val="000000" w:themeColor="text1"/>
                <w:sz w:val="24"/>
                <w:szCs w:val="24"/>
              </w:rPr>
              <w:t xml:space="preserve"> issued by relevant authorities</w:t>
            </w:r>
          </w:p>
          <w:p w14:paraId="0F637F40" w14:textId="77777777" w:rsidR="0080436F" w:rsidRPr="00D1449C" w:rsidRDefault="0080436F" w:rsidP="00490E2B">
            <w:pPr>
              <w:numPr>
                <w:ilvl w:val="0"/>
                <w:numId w:val="14"/>
              </w:num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 xml:space="preserve">Any other legal documents verifying the entity's authorization to operate, such as </w:t>
            </w:r>
            <w:r w:rsidRPr="00D1449C">
              <w:rPr>
                <w:rFonts w:ascii="Arial" w:hAnsi="Arial" w:cs="Arial"/>
                <w:b/>
                <w:bCs/>
                <w:color w:val="000000" w:themeColor="text1"/>
                <w:sz w:val="24"/>
                <w:szCs w:val="24"/>
              </w:rPr>
              <w:t>business licenses</w:t>
            </w:r>
            <w:r w:rsidRPr="00D1449C">
              <w:rPr>
                <w:rFonts w:ascii="Arial" w:hAnsi="Arial" w:cs="Arial"/>
                <w:bCs/>
                <w:color w:val="000000" w:themeColor="text1"/>
                <w:sz w:val="24"/>
                <w:szCs w:val="24"/>
              </w:rPr>
              <w:t xml:space="preserve"> or </w:t>
            </w:r>
            <w:r w:rsidRPr="00D1449C">
              <w:rPr>
                <w:rFonts w:ascii="Arial" w:hAnsi="Arial" w:cs="Arial"/>
                <w:b/>
                <w:bCs/>
                <w:color w:val="000000" w:themeColor="text1"/>
                <w:sz w:val="24"/>
                <w:szCs w:val="24"/>
              </w:rPr>
              <w:t>accreditation</w:t>
            </w:r>
            <w:r w:rsidRPr="00D1449C">
              <w:rPr>
                <w:rFonts w:ascii="Arial" w:hAnsi="Arial" w:cs="Arial"/>
                <w:bCs/>
                <w:color w:val="000000" w:themeColor="text1"/>
                <w:sz w:val="24"/>
                <w:szCs w:val="24"/>
              </w:rPr>
              <w:t xml:space="preserve"> from recognized regulatory bodies.</w:t>
            </w:r>
          </w:p>
          <w:p w14:paraId="4F7674DE" w14:textId="77777777" w:rsidR="0080436F" w:rsidRPr="00D1449C" w:rsidRDefault="0080436F" w:rsidP="00D1449C">
            <w:pPr>
              <w:spacing w:after="0" w:line="240" w:lineRule="auto"/>
              <w:jc w:val="both"/>
              <w:rPr>
                <w:rFonts w:ascii="Arial" w:hAnsi="Arial" w:cs="Arial"/>
                <w:bCs/>
                <w:color w:val="000000" w:themeColor="text1"/>
                <w:sz w:val="24"/>
                <w:szCs w:val="24"/>
              </w:rPr>
            </w:pPr>
          </w:p>
          <w:p w14:paraId="65236B3B" w14:textId="27B5C269" w:rsidR="000C29DF" w:rsidRPr="00D1449C" w:rsidRDefault="00E64EE8" w:rsidP="00D1449C">
            <w:p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 xml:space="preserve"> </w:t>
            </w:r>
          </w:p>
        </w:tc>
        <w:tc>
          <w:tcPr>
            <w:tcW w:w="2068" w:type="dxa"/>
            <w:tcBorders>
              <w:bottom w:val="single" w:sz="4" w:space="0" w:color="auto"/>
            </w:tcBorders>
            <w:shd w:val="clear" w:color="auto" w:fill="auto"/>
            <w:vAlign w:val="center"/>
          </w:tcPr>
          <w:p w14:paraId="1AD5AF72" w14:textId="33A95E8E" w:rsidR="000C29DF" w:rsidRPr="00D1449C" w:rsidRDefault="009131EC"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Pass/Fail</w:t>
            </w:r>
          </w:p>
        </w:tc>
      </w:tr>
      <w:tr w:rsidR="007260F1" w:rsidRPr="00D1449C" w14:paraId="0290719C" w14:textId="77777777" w:rsidTr="000561DC">
        <w:trPr>
          <w:trHeight w:hRule="exact" w:val="344"/>
        </w:trPr>
        <w:tc>
          <w:tcPr>
            <w:tcW w:w="483" w:type="dxa"/>
            <w:tcBorders>
              <w:bottom w:val="single" w:sz="4" w:space="0" w:color="auto"/>
            </w:tcBorders>
            <w:shd w:val="clear" w:color="auto" w:fill="F2F2F2"/>
          </w:tcPr>
          <w:p w14:paraId="3ED75966" w14:textId="77777777" w:rsidR="007260F1" w:rsidRPr="00D1449C" w:rsidRDefault="007260F1" w:rsidP="00D1449C">
            <w:pPr>
              <w:spacing w:after="0" w:line="240" w:lineRule="auto"/>
              <w:jc w:val="both"/>
              <w:rPr>
                <w:rFonts w:ascii="Arial" w:hAnsi="Arial" w:cs="Arial"/>
                <w:color w:val="000000" w:themeColor="text1"/>
                <w:sz w:val="24"/>
                <w:szCs w:val="24"/>
              </w:rPr>
            </w:pPr>
          </w:p>
        </w:tc>
        <w:tc>
          <w:tcPr>
            <w:tcW w:w="10137" w:type="dxa"/>
            <w:gridSpan w:val="3"/>
          </w:tcPr>
          <w:p w14:paraId="59ADFB59" w14:textId="22DF4500"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Capability Criteria (Technical Evaluation):</w:t>
            </w:r>
          </w:p>
        </w:tc>
      </w:tr>
      <w:tr w:rsidR="007260F1" w:rsidRPr="00D1449C" w14:paraId="5708565D" w14:textId="77777777" w:rsidTr="000561DC">
        <w:trPr>
          <w:trHeight w:hRule="exact" w:val="2918"/>
        </w:trPr>
        <w:tc>
          <w:tcPr>
            <w:tcW w:w="483" w:type="dxa"/>
            <w:tcBorders>
              <w:bottom w:val="single" w:sz="4" w:space="0" w:color="auto"/>
            </w:tcBorders>
            <w:shd w:val="clear" w:color="auto" w:fill="F2F2F2"/>
          </w:tcPr>
          <w:p w14:paraId="2FDA3D2F" w14:textId="5C6D6187" w:rsidR="007260F1" w:rsidRPr="00D1449C" w:rsidRDefault="007260F1"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5</w:t>
            </w:r>
          </w:p>
        </w:tc>
        <w:tc>
          <w:tcPr>
            <w:tcW w:w="8069" w:type="dxa"/>
            <w:gridSpan w:val="2"/>
          </w:tcPr>
          <w:p w14:paraId="227FB0E6" w14:textId="42835CA1" w:rsidR="007260F1" w:rsidRPr="00D1449C" w:rsidRDefault="007260F1" w:rsidP="00D1449C">
            <w:pPr>
              <w:spacing w:after="0" w:line="240" w:lineRule="auto"/>
              <w:jc w:val="both"/>
              <w:rPr>
                <w:rFonts w:ascii="Arial" w:hAnsi="Arial" w:cs="Arial"/>
                <w:sz w:val="24"/>
                <w:szCs w:val="24"/>
                <w:lang w:val="en-GB"/>
              </w:rPr>
            </w:pPr>
            <w:r w:rsidRPr="00D1449C">
              <w:rPr>
                <w:rFonts w:ascii="Arial" w:hAnsi="Arial" w:cs="Arial"/>
                <w:sz w:val="24"/>
                <w:szCs w:val="24"/>
                <w:lang w:val="en-GB"/>
              </w:rPr>
              <w:t xml:space="preserve">Detailed technical proposal with clear methodology of how the consultant intends to conduct approach to developing technical proposal documents and detailed work plan with clear milestones, methodologies, data analyses, and interpretation, reports, including software to be used for </w:t>
            </w:r>
            <w:proofErr w:type="spellStart"/>
            <w:proofErr w:type="gramStart"/>
            <w:r w:rsidRPr="00D1449C">
              <w:rPr>
                <w:rFonts w:ascii="Arial" w:hAnsi="Arial" w:cs="Arial"/>
                <w:sz w:val="24"/>
                <w:szCs w:val="24"/>
                <w:lang w:val="en-GB"/>
              </w:rPr>
              <w:t>analysis.This</w:t>
            </w:r>
            <w:proofErr w:type="spellEnd"/>
            <w:proofErr w:type="gramEnd"/>
            <w:r w:rsidRPr="00D1449C">
              <w:rPr>
                <w:rFonts w:ascii="Arial" w:hAnsi="Arial" w:cs="Arial"/>
                <w:sz w:val="24"/>
                <w:szCs w:val="24"/>
                <w:lang w:val="en-GB"/>
              </w:rPr>
              <w:t xml:space="preserve"> to be evaluated based on:</w:t>
            </w:r>
          </w:p>
          <w:p w14:paraId="17B22BF8" w14:textId="4E093AEA" w:rsidR="007260F1" w:rsidRPr="00D1449C" w:rsidRDefault="007260F1" w:rsidP="00D1449C">
            <w:pPr>
              <w:pStyle w:val="ListParagraph"/>
              <w:numPr>
                <w:ilvl w:val="0"/>
                <w:numId w:val="3"/>
              </w:numPr>
              <w:jc w:val="both"/>
              <w:rPr>
                <w:rFonts w:ascii="Arial" w:hAnsi="Arial" w:cs="Arial"/>
              </w:rPr>
            </w:pPr>
            <w:r w:rsidRPr="00D1449C">
              <w:rPr>
                <w:rFonts w:ascii="Arial" w:hAnsi="Arial" w:cs="Arial"/>
              </w:rPr>
              <w:t>Overall quality, clarity, organization and relevance of the technical proposal document – (</w:t>
            </w:r>
            <w:r w:rsidR="00DE6B1F" w:rsidRPr="00D1449C">
              <w:rPr>
                <w:rFonts w:ascii="Arial" w:hAnsi="Arial" w:cs="Arial"/>
              </w:rPr>
              <w:t>30</w:t>
            </w:r>
            <w:r w:rsidRPr="00D1449C">
              <w:rPr>
                <w:rFonts w:ascii="Arial" w:hAnsi="Arial" w:cs="Arial"/>
              </w:rPr>
              <w:t xml:space="preserve"> marks max.)</w:t>
            </w:r>
          </w:p>
          <w:p w14:paraId="626A0D63" w14:textId="65FF74E5" w:rsidR="007260F1" w:rsidRPr="00D1449C" w:rsidRDefault="007260F1" w:rsidP="00D1449C">
            <w:pPr>
              <w:pStyle w:val="ListParagraph"/>
              <w:numPr>
                <w:ilvl w:val="0"/>
                <w:numId w:val="3"/>
              </w:numPr>
              <w:jc w:val="both"/>
              <w:rPr>
                <w:rFonts w:ascii="Arial" w:hAnsi="Arial" w:cs="Arial"/>
              </w:rPr>
            </w:pPr>
            <w:r w:rsidRPr="00D1449C">
              <w:rPr>
                <w:rFonts w:ascii="Arial" w:hAnsi="Arial" w:cs="Arial"/>
              </w:rPr>
              <w:t>The level of work plan detail and how it is related to the proposed methodology - (1</w:t>
            </w:r>
            <w:r w:rsidR="00BF61DC">
              <w:rPr>
                <w:rFonts w:ascii="Arial" w:hAnsi="Arial" w:cs="Arial"/>
              </w:rPr>
              <w:t>5</w:t>
            </w:r>
            <w:r w:rsidRPr="00D1449C">
              <w:rPr>
                <w:rFonts w:ascii="Arial" w:hAnsi="Arial" w:cs="Arial"/>
              </w:rPr>
              <w:t xml:space="preserve"> marks max.). </w:t>
            </w:r>
          </w:p>
        </w:tc>
        <w:tc>
          <w:tcPr>
            <w:tcW w:w="2068" w:type="dxa"/>
            <w:tcBorders>
              <w:bottom w:val="single" w:sz="4" w:space="0" w:color="auto"/>
            </w:tcBorders>
            <w:shd w:val="clear" w:color="auto" w:fill="auto"/>
            <w:vAlign w:val="center"/>
          </w:tcPr>
          <w:p w14:paraId="19907C96" w14:textId="143455B4" w:rsidR="007260F1" w:rsidRPr="00D1449C" w:rsidRDefault="00DE6B1F"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4</w:t>
            </w:r>
            <w:r w:rsidR="00BF61DC">
              <w:rPr>
                <w:rFonts w:ascii="Arial" w:hAnsi="Arial" w:cs="Arial"/>
                <w:b/>
                <w:color w:val="000000" w:themeColor="text1"/>
                <w:sz w:val="24"/>
                <w:szCs w:val="24"/>
              </w:rPr>
              <w:t>5</w:t>
            </w:r>
            <w:r w:rsidR="007260F1" w:rsidRPr="00D1449C">
              <w:rPr>
                <w:rFonts w:ascii="Arial" w:hAnsi="Arial" w:cs="Arial"/>
                <w:b/>
                <w:color w:val="000000" w:themeColor="text1"/>
                <w:sz w:val="24"/>
                <w:szCs w:val="24"/>
              </w:rPr>
              <w:t xml:space="preserve"> marks</w:t>
            </w:r>
          </w:p>
        </w:tc>
      </w:tr>
      <w:tr w:rsidR="007260F1" w:rsidRPr="00D1449C" w14:paraId="3C36FD5D" w14:textId="77777777" w:rsidTr="000561DC">
        <w:trPr>
          <w:trHeight w:hRule="exact" w:val="4267"/>
        </w:trPr>
        <w:tc>
          <w:tcPr>
            <w:tcW w:w="483" w:type="dxa"/>
            <w:tcBorders>
              <w:bottom w:val="single" w:sz="4" w:space="0" w:color="auto"/>
            </w:tcBorders>
            <w:shd w:val="clear" w:color="auto" w:fill="F2F2F2"/>
          </w:tcPr>
          <w:p w14:paraId="46CF3F70" w14:textId="0DEDCC2B" w:rsidR="007260F1" w:rsidRPr="00D1449C" w:rsidRDefault="007260F1" w:rsidP="00D1449C">
            <w:pPr>
              <w:spacing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6</w:t>
            </w:r>
          </w:p>
        </w:tc>
        <w:tc>
          <w:tcPr>
            <w:tcW w:w="8069" w:type="dxa"/>
            <w:gridSpan w:val="2"/>
            <w:tcBorders>
              <w:bottom w:val="single" w:sz="4" w:space="0" w:color="auto"/>
            </w:tcBorders>
            <w:shd w:val="clear" w:color="auto" w:fill="F2F2F2"/>
          </w:tcPr>
          <w:p w14:paraId="7FC4DC92" w14:textId="2C600BC4" w:rsidR="007260F1" w:rsidRPr="00D1449C" w:rsidRDefault="007260F1" w:rsidP="00D1449C">
            <w:p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 xml:space="preserve">Experience in conducting similar </w:t>
            </w:r>
            <w:r w:rsidR="004D0D87" w:rsidRPr="00D1449C">
              <w:rPr>
                <w:rFonts w:ascii="Arial" w:hAnsi="Arial" w:cs="Arial"/>
                <w:bCs/>
                <w:color w:val="000000" w:themeColor="text1"/>
                <w:sz w:val="24"/>
                <w:szCs w:val="24"/>
              </w:rPr>
              <w:t>longitudinal study</w:t>
            </w:r>
            <w:r w:rsidRPr="00D1449C">
              <w:rPr>
                <w:rFonts w:ascii="Arial" w:hAnsi="Arial" w:cs="Arial"/>
                <w:bCs/>
                <w:color w:val="000000" w:themeColor="text1"/>
                <w:sz w:val="24"/>
                <w:szCs w:val="24"/>
              </w:rPr>
              <w:t xml:space="preserve"> specifically on</w:t>
            </w:r>
            <w:r w:rsidR="004D0D87" w:rsidRPr="00D1449C">
              <w:rPr>
                <w:rFonts w:ascii="Arial" w:hAnsi="Arial" w:cs="Arial"/>
                <w:bCs/>
                <w:color w:val="000000" w:themeColor="text1"/>
                <w:sz w:val="24"/>
                <w:szCs w:val="24"/>
              </w:rPr>
              <w:t xml:space="preserve"> child participation, and climate adaptation interventions. </w:t>
            </w:r>
          </w:p>
          <w:p w14:paraId="58C1E00A" w14:textId="077071A8" w:rsidR="007260F1" w:rsidRPr="00D1449C" w:rsidRDefault="007260F1" w:rsidP="00D1449C">
            <w:pPr>
              <w:spacing w:after="0"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 xml:space="preserve">This to be evaluated based on: </w:t>
            </w:r>
          </w:p>
          <w:p w14:paraId="6941D606" w14:textId="43420040" w:rsidR="007260F1" w:rsidRPr="00D1449C" w:rsidRDefault="007260F1" w:rsidP="00D1449C">
            <w:pPr>
              <w:pStyle w:val="ListParagraph"/>
              <w:numPr>
                <w:ilvl w:val="0"/>
                <w:numId w:val="4"/>
              </w:numPr>
              <w:jc w:val="both"/>
              <w:rPr>
                <w:rFonts w:ascii="Arial" w:eastAsia="Calibri" w:hAnsi="Arial" w:cs="Arial"/>
                <w:bCs/>
                <w:color w:val="000000" w:themeColor="text1"/>
                <w:lang w:val="en-US" w:eastAsia="en-US"/>
              </w:rPr>
            </w:pPr>
            <w:r w:rsidRPr="00D1449C">
              <w:rPr>
                <w:rFonts w:ascii="Arial" w:eastAsia="Calibri" w:hAnsi="Arial" w:cs="Arial"/>
                <w:bCs/>
                <w:color w:val="000000" w:themeColor="text1"/>
                <w:lang w:val="en-US" w:eastAsia="en-US"/>
              </w:rPr>
              <w:t xml:space="preserve">Prior experience in </w:t>
            </w:r>
            <w:r w:rsidR="00DB7915" w:rsidRPr="00D1449C">
              <w:rPr>
                <w:rFonts w:ascii="Arial" w:eastAsia="Calibri" w:hAnsi="Arial" w:cs="Arial"/>
                <w:bCs/>
                <w:color w:val="000000" w:themeColor="text1"/>
                <w:lang w:val="en-US" w:eastAsia="en-US"/>
              </w:rPr>
              <w:t xml:space="preserve">designing and implementation child centered climate adaptation interventions, and </w:t>
            </w:r>
            <w:r w:rsidRPr="00D1449C">
              <w:rPr>
                <w:rFonts w:ascii="Arial" w:eastAsia="Calibri" w:hAnsi="Arial" w:cs="Arial"/>
                <w:bCs/>
                <w:color w:val="000000" w:themeColor="text1"/>
                <w:lang w:val="en-US" w:eastAsia="en-US"/>
              </w:rPr>
              <w:t xml:space="preserve">conducting </w:t>
            </w:r>
            <w:r w:rsidR="00DB7915" w:rsidRPr="00D1449C">
              <w:rPr>
                <w:rFonts w:ascii="Arial" w:eastAsia="Calibri" w:hAnsi="Arial" w:cs="Arial"/>
                <w:bCs/>
                <w:color w:val="000000" w:themeColor="text1"/>
                <w:lang w:val="en-US" w:eastAsia="en-US"/>
              </w:rPr>
              <w:t>panel study to assess the impact of child participation intervention</w:t>
            </w:r>
            <w:r w:rsidRPr="00D1449C">
              <w:rPr>
                <w:rFonts w:ascii="Arial" w:eastAsia="Calibri" w:hAnsi="Arial" w:cs="Arial"/>
                <w:bCs/>
                <w:lang w:val="en-US" w:eastAsia="en-US"/>
              </w:rPr>
              <w:t>– Please provide at least two contracts</w:t>
            </w:r>
            <w:r w:rsidR="001C3411">
              <w:rPr>
                <w:rFonts w:ascii="Arial" w:eastAsia="Calibri" w:hAnsi="Arial" w:cs="Arial"/>
                <w:bCs/>
                <w:lang w:val="en-US" w:eastAsia="en-US"/>
              </w:rPr>
              <w:t xml:space="preserve"> </w:t>
            </w:r>
            <w:r w:rsidRPr="00D1449C">
              <w:rPr>
                <w:rFonts w:ascii="Arial" w:eastAsia="Calibri" w:hAnsi="Arial" w:cs="Arial"/>
                <w:bCs/>
                <w:lang w:val="en-US" w:eastAsia="en-US"/>
              </w:rPr>
              <w:t xml:space="preserve">and/or LPOs - </w:t>
            </w:r>
            <w:proofErr w:type="gramStart"/>
            <w:r w:rsidRPr="00D1449C">
              <w:rPr>
                <w:rFonts w:ascii="Arial" w:eastAsia="Calibri" w:hAnsi="Arial" w:cs="Arial"/>
                <w:bCs/>
                <w:lang w:val="en-US" w:eastAsia="en-US"/>
              </w:rPr>
              <w:t>( 10</w:t>
            </w:r>
            <w:proofErr w:type="gramEnd"/>
            <w:r w:rsidRPr="00D1449C">
              <w:rPr>
                <w:rFonts w:ascii="Arial" w:eastAsia="Calibri" w:hAnsi="Arial" w:cs="Arial"/>
                <w:bCs/>
                <w:lang w:val="en-US" w:eastAsia="en-US"/>
              </w:rPr>
              <w:t xml:space="preserve"> Marks each carry 5 marks)</w:t>
            </w:r>
          </w:p>
          <w:p w14:paraId="7609A18B" w14:textId="14B2DBFC" w:rsidR="007260F1" w:rsidRPr="00D1449C" w:rsidRDefault="001C3411" w:rsidP="00D1449C">
            <w:pPr>
              <w:pStyle w:val="ListParagraph"/>
              <w:numPr>
                <w:ilvl w:val="0"/>
                <w:numId w:val="4"/>
              </w:numPr>
              <w:jc w:val="both"/>
              <w:rPr>
                <w:rFonts w:ascii="Arial" w:eastAsia="Calibri" w:hAnsi="Arial" w:cs="Arial"/>
                <w:bCs/>
                <w:color w:val="000000" w:themeColor="text1"/>
                <w:lang w:val="en-US" w:eastAsia="en-US"/>
              </w:rPr>
            </w:pPr>
            <w:r>
              <w:rPr>
                <w:rFonts w:ascii="Arial" w:hAnsi="Arial" w:cs="Arial"/>
                <w:bCs/>
                <w:color w:val="000000" w:themeColor="text1"/>
              </w:rPr>
              <w:t xml:space="preserve"> Two </w:t>
            </w:r>
            <w:r w:rsidR="007260F1" w:rsidRPr="00D1449C">
              <w:rPr>
                <w:rFonts w:ascii="Arial" w:hAnsi="Arial" w:cs="Arial"/>
                <w:bCs/>
                <w:color w:val="000000" w:themeColor="text1"/>
              </w:rPr>
              <w:t xml:space="preserve">CVs for the proposed technical team detailing qualifications and experience </w:t>
            </w:r>
            <w:r w:rsidR="007260F1" w:rsidRPr="00D1449C">
              <w:rPr>
                <w:rFonts w:ascii="Arial" w:eastAsia="Calibri" w:hAnsi="Arial" w:cs="Arial"/>
                <w:bCs/>
                <w:color w:val="000000" w:themeColor="text1"/>
                <w:lang w:val="en-US" w:eastAsia="en-US"/>
              </w:rPr>
              <w:t>(10 Marks each carry 5 marks)</w:t>
            </w:r>
          </w:p>
          <w:p w14:paraId="4F5F5513" w14:textId="2113AE60" w:rsidR="007260F1" w:rsidRPr="00D1449C" w:rsidRDefault="007260F1" w:rsidP="00D1449C">
            <w:pPr>
              <w:pStyle w:val="ListParagraph"/>
              <w:numPr>
                <w:ilvl w:val="0"/>
                <w:numId w:val="4"/>
              </w:numPr>
              <w:jc w:val="both"/>
              <w:rPr>
                <w:rFonts w:ascii="Arial" w:hAnsi="Arial" w:cs="Arial"/>
                <w:bCs/>
                <w:color w:val="000000" w:themeColor="text1"/>
              </w:rPr>
            </w:pPr>
            <w:r w:rsidRPr="00D1449C">
              <w:rPr>
                <w:rFonts w:ascii="Arial" w:hAnsi="Arial" w:cs="Arial"/>
                <w:bCs/>
                <w:color w:val="000000" w:themeColor="text1"/>
              </w:rPr>
              <w:t xml:space="preserve">cover letter introducing the company, outlining their technical expertise and interest for the assignment as well as their availability and commitment. </w:t>
            </w:r>
            <w:r w:rsidRPr="00D1449C">
              <w:rPr>
                <w:rFonts w:ascii="Arial" w:hAnsi="Arial" w:cs="Arial"/>
              </w:rPr>
              <w:t>(5 marks max).</w:t>
            </w:r>
          </w:p>
          <w:p w14:paraId="17C195A4" w14:textId="36C88C12" w:rsidR="007260F1" w:rsidRPr="00D1449C" w:rsidRDefault="007260F1" w:rsidP="00D1449C">
            <w:pPr>
              <w:pStyle w:val="ListParagraph"/>
              <w:numPr>
                <w:ilvl w:val="0"/>
                <w:numId w:val="4"/>
              </w:numPr>
              <w:jc w:val="both"/>
              <w:rPr>
                <w:rFonts w:ascii="Arial" w:eastAsia="Calibri" w:hAnsi="Arial" w:cs="Arial"/>
                <w:bCs/>
                <w:color w:val="000000" w:themeColor="text1"/>
                <w:lang w:val="en-US" w:eastAsia="en-US"/>
              </w:rPr>
            </w:pPr>
            <w:proofErr w:type="spellStart"/>
            <w:r w:rsidRPr="00D1449C">
              <w:rPr>
                <w:rFonts w:ascii="Arial" w:hAnsi="Arial" w:cs="Arial"/>
                <w:bCs/>
                <w:color w:val="000000" w:themeColor="text1"/>
              </w:rPr>
              <w:t>Upadated</w:t>
            </w:r>
            <w:proofErr w:type="spellEnd"/>
            <w:r w:rsidRPr="00D1449C">
              <w:rPr>
                <w:rFonts w:ascii="Arial" w:hAnsi="Arial" w:cs="Arial"/>
                <w:bCs/>
                <w:color w:val="000000" w:themeColor="text1"/>
              </w:rPr>
              <w:t xml:space="preserve"> Company Profile (</w:t>
            </w:r>
            <w:r w:rsidR="00BF61DC">
              <w:rPr>
                <w:rFonts w:ascii="Arial" w:hAnsi="Arial" w:cs="Arial"/>
                <w:bCs/>
                <w:color w:val="000000" w:themeColor="text1"/>
              </w:rPr>
              <w:t>Optional</w:t>
            </w:r>
            <w:r w:rsidRPr="00D1449C">
              <w:rPr>
                <w:rFonts w:ascii="Arial" w:hAnsi="Arial" w:cs="Arial"/>
                <w:bCs/>
                <w:color w:val="000000" w:themeColor="text1"/>
              </w:rPr>
              <w:t>)</w:t>
            </w:r>
          </w:p>
        </w:tc>
        <w:tc>
          <w:tcPr>
            <w:tcW w:w="2068" w:type="dxa"/>
            <w:tcBorders>
              <w:bottom w:val="single" w:sz="4" w:space="0" w:color="auto"/>
            </w:tcBorders>
            <w:shd w:val="clear" w:color="auto" w:fill="auto"/>
            <w:vAlign w:val="center"/>
          </w:tcPr>
          <w:p w14:paraId="789661E8" w14:textId="46B2526D" w:rsidR="007260F1" w:rsidRPr="00D1449C" w:rsidRDefault="00BF61DC" w:rsidP="00D1449C">
            <w:pPr>
              <w:spacing w:line="240" w:lineRule="auto"/>
              <w:jc w:val="both"/>
              <w:rPr>
                <w:rFonts w:ascii="Arial" w:hAnsi="Arial" w:cs="Arial"/>
                <w:b/>
                <w:color w:val="000000" w:themeColor="text1"/>
                <w:sz w:val="24"/>
                <w:szCs w:val="24"/>
              </w:rPr>
            </w:pPr>
            <w:r>
              <w:rPr>
                <w:rFonts w:ascii="Arial" w:hAnsi="Arial" w:cs="Arial"/>
                <w:b/>
                <w:color w:val="000000" w:themeColor="text1"/>
                <w:sz w:val="24"/>
                <w:szCs w:val="24"/>
              </w:rPr>
              <w:t>2</w:t>
            </w:r>
            <w:r w:rsidR="007260F1" w:rsidRPr="00D1449C">
              <w:rPr>
                <w:rFonts w:ascii="Arial" w:hAnsi="Arial" w:cs="Arial"/>
                <w:b/>
                <w:color w:val="000000" w:themeColor="text1"/>
                <w:sz w:val="24"/>
                <w:szCs w:val="24"/>
              </w:rPr>
              <w:t>5 Marks</w:t>
            </w:r>
          </w:p>
        </w:tc>
      </w:tr>
      <w:tr w:rsidR="007260F1" w:rsidRPr="00D1449C" w14:paraId="2AD1E6AF" w14:textId="77777777" w:rsidTr="000561DC">
        <w:trPr>
          <w:trHeight w:hRule="exact" w:val="623"/>
        </w:trPr>
        <w:tc>
          <w:tcPr>
            <w:tcW w:w="483" w:type="dxa"/>
            <w:tcBorders>
              <w:bottom w:val="single" w:sz="4" w:space="0" w:color="auto"/>
            </w:tcBorders>
            <w:shd w:val="clear" w:color="auto" w:fill="F2F2F2"/>
          </w:tcPr>
          <w:p w14:paraId="50A46D4D" w14:textId="7E8BCE74" w:rsidR="007260F1" w:rsidRPr="00D1449C" w:rsidRDefault="007260F1" w:rsidP="00D1449C">
            <w:pPr>
              <w:spacing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7</w:t>
            </w:r>
          </w:p>
        </w:tc>
        <w:tc>
          <w:tcPr>
            <w:tcW w:w="8069" w:type="dxa"/>
            <w:gridSpan w:val="2"/>
            <w:tcBorders>
              <w:bottom w:val="single" w:sz="4" w:space="0" w:color="auto"/>
            </w:tcBorders>
            <w:shd w:val="clear" w:color="auto" w:fill="F2F2F2"/>
          </w:tcPr>
          <w:p w14:paraId="4F01F59E" w14:textId="03AAE686" w:rsidR="007260F1" w:rsidRPr="00D1449C" w:rsidRDefault="007260F1" w:rsidP="00D1449C">
            <w:pPr>
              <w:spacing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Two Copies of the previous similar reports relevant with the subject matter</w:t>
            </w:r>
            <w:r w:rsidR="001C3411">
              <w:rPr>
                <w:rFonts w:ascii="Arial" w:hAnsi="Arial" w:cs="Arial"/>
                <w:bCs/>
                <w:color w:val="000000" w:themeColor="text1"/>
                <w:sz w:val="24"/>
                <w:szCs w:val="24"/>
              </w:rPr>
              <w:t xml:space="preserve"> </w:t>
            </w:r>
            <w:proofErr w:type="gramStart"/>
            <w:r w:rsidR="001C3411">
              <w:rPr>
                <w:rFonts w:ascii="Arial" w:hAnsi="Arial" w:cs="Arial"/>
                <w:bCs/>
                <w:color w:val="000000" w:themeColor="text1"/>
                <w:sz w:val="24"/>
                <w:szCs w:val="24"/>
              </w:rPr>
              <w:t>or  research</w:t>
            </w:r>
            <w:proofErr w:type="gramEnd"/>
            <w:r w:rsidR="001C3411">
              <w:rPr>
                <w:rFonts w:ascii="Arial" w:hAnsi="Arial" w:cs="Arial"/>
                <w:bCs/>
                <w:color w:val="000000" w:themeColor="text1"/>
                <w:sz w:val="24"/>
                <w:szCs w:val="24"/>
              </w:rPr>
              <w:t xml:space="preserve"> published in the subject matter in reputable journal</w:t>
            </w:r>
            <w:r w:rsidRPr="00D1449C">
              <w:rPr>
                <w:rFonts w:ascii="Arial" w:hAnsi="Arial" w:cs="Arial"/>
                <w:bCs/>
                <w:color w:val="000000" w:themeColor="text1"/>
                <w:sz w:val="24"/>
                <w:szCs w:val="24"/>
              </w:rPr>
              <w:t>. (10 marks – with each similar report being awarded 5 marks)</w:t>
            </w:r>
          </w:p>
        </w:tc>
        <w:tc>
          <w:tcPr>
            <w:tcW w:w="2068" w:type="dxa"/>
            <w:tcBorders>
              <w:bottom w:val="single" w:sz="4" w:space="0" w:color="auto"/>
            </w:tcBorders>
            <w:shd w:val="clear" w:color="auto" w:fill="auto"/>
            <w:vAlign w:val="center"/>
          </w:tcPr>
          <w:p w14:paraId="193895A7" w14:textId="49E2B5E7" w:rsidR="007260F1" w:rsidRPr="00D1449C" w:rsidRDefault="007260F1" w:rsidP="00D1449C">
            <w:pPr>
              <w:spacing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10 marks</w:t>
            </w:r>
          </w:p>
        </w:tc>
      </w:tr>
      <w:tr w:rsidR="007260F1" w:rsidRPr="00D1449C" w14:paraId="2FB389E6" w14:textId="77777777" w:rsidTr="000561DC">
        <w:trPr>
          <w:trHeight w:hRule="exact" w:val="362"/>
        </w:trPr>
        <w:tc>
          <w:tcPr>
            <w:tcW w:w="483" w:type="dxa"/>
            <w:tcBorders>
              <w:bottom w:val="single" w:sz="4" w:space="0" w:color="auto"/>
            </w:tcBorders>
            <w:shd w:val="clear" w:color="auto" w:fill="F2F2F2"/>
          </w:tcPr>
          <w:p w14:paraId="439FEA55" w14:textId="77777777" w:rsidR="007260F1" w:rsidRPr="00D1449C" w:rsidRDefault="007260F1" w:rsidP="00D1449C">
            <w:pPr>
              <w:spacing w:line="240" w:lineRule="auto"/>
              <w:jc w:val="both"/>
              <w:rPr>
                <w:rFonts w:ascii="Arial" w:hAnsi="Arial" w:cs="Arial"/>
                <w:color w:val="000000" w:themeColor="text1"/>
                <w:sz w:val="24"/>
                <w:szCs w:val="24"/>
              </w:rPr>
            </w:pPr>
          </w:p>
        </w:tc>
        <w:tc>
          <w:tcPr>
            <w:tcW w:w="10137" w:type="dxa"/>
            <w:gridSpan w:val="3"/>
            <w:tcBorders>
              <w:bottom w:val="single" w:sz="4" w:space="0" w:color="auto"/>
            </w:tcBorders>
            <w:shd w:val="clear" w:color="auto" w:fill="F2F2F2"/>
          </w:tcPr>
          <w:p w14:paraId="7BEC34D3" w14:textId="6C41BADB"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Commercial Criteria (Financial Evaluation):</w:t>
            </w:r>
          </w:p>
        </w:tc>
      </w:tr>
      <w:tr w:rsidR="007260F1" w:rsidRPr="00D1449C" w14:paraId="1823B559" w14:textId="77777777" w:rsidTr="00BF61DC">
        <w:trPr>
          <w:trHeight w:hRule="exact" w:val="1532"/>
        </w:trPr>
        <w:tc>
          <w:tcPr>
            <w:tcW w:w="483" w:type="dxa"/>
            <w:tcBorders>
              <w:bottom w:val="single" w:sz="4" w:space="0" w:color="auto"/>
            </w:tcBorders>
            <w:shd w:val="clear" w:color="auto" w:fill="F2F2F2"/>
          </w:tcPr>
          <w:p w14:paraId="62520B90" w14:textId="3C7EDA3C" w:rsidR="007260F1" w:rsidRPr="00D1449C" w:rsidRDefault="007260F1" w:rsidP="00D1449C">
            <w:pPr>
              <w:spacing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lastRenderedPageBreak/>
              <w:t>8</w:t>
            </w:r>
          </w:p>
        </w:tc>
        <w:tc>
          <w:tcPr>
            <w:tcW w:w="8069" w:type="dxa"/>
            <w:gridSpan w:val="2"/>
            <w:tcBorders>
              <w:bottom w:val="single" w:sz="4" w:space="0" w:color="auto"/>
            </w:tcBorders>
            <w:shd w:val="clear" w:color="auto" w:fill="F2F2F2"/>
          </w:tcPr>
          <w:p w14:paraId="2E5D53B4" w14:textId="77777777" w:rsidR="004B7DA0" w:rsidRDefault="007260F1" w:rsidP="00D1449C">
            <w:pPr>
              <w:spacing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Detailed financial proposal with budget breakdown including all expenses, fees, and taxes.</w:t>
            </w:r>
          </w:p>
          <w:p w14:paraId="04C6EA79" w14:textId="248F3D5A" w:rsidR="007260F1" w:rsidRDefault="004B7DA0" w:rsidP="00D1449C">
            <w:pPr>
              <w:spacing w:line="240" w:lineRule="auto"/>
              <w:jc w:val="both"/>
              <w:rPr>
                <w:rFonts w:ascii="Arial" w:hAnsi="Arial" w:cs="Arial"/>
                <w:bCs/>
                <w:color w:val="000000" w:themeColor="text1"/>
                <w:sz w:val="24"/>
                <w:szCs w:val="24"/>
              </w:rPr>
            </w:pPr>
            <w:r>
              <w:rPr>
                <w:rFonts w:ascii="Arial" w:hAnsi="Arial" w:cs="Arial"/>
                <w:bCs/>
                <w:color w:val="000000" w:themeColor="text1"/>
                <w:sz w:val="24"/>
                <w:szCs w:val="24"/>
              </w:rPr>
              <w:t xml:space="preserve"> </w:t>
            </w:r>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m:t>
              </m:r>
              <m:r>
                <m:rPr>
                  <m:sty m:val="bi"/>
                </m:rPr>
                <w:rPr>
                  <w:rFonts w:ascii="Cambria Math" w:hAnsi="Cambria Math" w:cs="Arial"/>
                  <w:sz w:val="23"/>
                  <w:szCs w:val="23"/>
                </w:rPr>
                <m:t>.20</m:t>
              </m:r>
            </m:oMath>
          </w:p>
          <w:p w14:paraId="00927998" w14:textId="5CFD8186" w:rsidR="004B7DA0" w:rsidRPr="00D1449C" w:rsidRDefault="004B7DA0" w:rsidP="00D1449C">
            <w:pPr>
              <w:spacing w:line="240" w:lineRule="auto"/>
              <w:jc w:val="both"/>
              <w:rPr>
                <w:rFonts w:ascii="Arial" w:hAnsi="Arial" w:cs="Arial"/>
                <w:bCs/>
                <w:color w:val="000000" w:themeColor="text1"/>
                <w:sz w:val="24"/>
                <w:szCs w:val="24"/>
              </w:rPr>
            </w:pPr>
          </w:p>
        </w:tc>
        <w:tc>
          <w:tcPr>
            <w:tcW w:w="2068" w:type="dxa"/>
            <w:tcBorders>
              <w:bottom w:val="single" w:sz="4" w:space="0" w:color="auto"/>
            </w:tcBorders>
            <w:shd w:val="clear" w:color="auto" w:fill="auto"/>
            <w:vAlign w:val="center"/>
          </w:tcPr>
          <w:p w14:paraId="0E4F6D60" w14:textId="1DBFEC12" w:rsidR="007260F1" w:rsidRPr="00D1449C" w:rsidRDefault="00BF61DC" w:rsidP="00D1449C">
            <w:pPr>
              <w:spacing w:line="240" w:lineRule="auto"/>
              <w:jc w:val="both"/>
              <w:rPr>
                <w:rFonts w:ascii="Arial" w:hAnsi="Arial" w:cs="Arial"/>
                <w:b/>
                <w:color w:val="000000" w:themeColor="text1"/>
                <w:sz w:val="24"/>
                <w:szCs w:val="24"/>
              </w:rPr>
            </w:pPr>
            <w:r>
              <w:rPr>
                <w:rFonts w:ascii="Arial" w:hAnsi="Arial" w:cs="Arial"/>
                <w:b/>
                <w:color w:val="000000" w:themeColor="text1"/>
                <w:sz w:val="24"/>
                <w:szCs w:val="24"/>
              </w:rPr>
              <w:t>20</w:t>
            </w:r>
            <w:r w:rsidRPr="00D1449C">
              <w:rPr>
                <w:rFonts w:ascii="Arial" w:hAnsi="Arial" w:cs="Arial"/>
                <w:b/>
                <w:color w:val="000000" w:themeColor="text1"/>
                <w:sz w:val="24"/>
                <w:szCs w:val="24"/>
              </w:rPr>
              <w:t xml:space="preserve"> </w:t>
            </w:r>
            <w:r w:rsidR="007260F1" w:rsidRPr="00D1449C">
              <w:rPr>
                <w:rFonts w:ascii="Arial" w:hAnsi="Arial" w:cs="Arial"/>
                <w:b/>
                <w:color w:val="000000" w:themeColor="text1"/>
                <w:sz w:val="24"/>
                <w:szCs w:val="24"/>
              </w:rPr>
              <w:t>marks</w:t>
            </w:r>
          </w:p>
        </w:tc>
      </w:tr>
      <w:tr w:rsidR="007260F1" w:rsidRPr="00D1449C" w14:paraId="3A795FCC" w14:textId="77777777" w:rsidTr="000561DC">
        <w:trPr>
          <w:trHeight w:hRule="exact" w:val="353"/>
        </w:trPr>
        <w:tc>
          <w:tcPr>
            <w:tcW w:w="483" w:type="dxa"/>
            <w:tcBorders>
              <w:bottom w:val="single" w:sz="4" w:space="0" w:color="auto"/>
            </w:tcBorders>
            <w:shd w:val="clear" w:color="auto" w:fill="F2F2F2"/>
          </w:tcPr>
          <w:p w14:paraId="5C79E37A" w14:textId="77777777" w:rsidR="007260F1" w:rsidRPr="00D1449C" w:rsidRDefault="007260F1" w:rsidP="00D1449C">
            <w:pPr>
              <w:spacing w:line="240" w:lineRule="auto"/>
              <w:jc w:val="both"/>
              <w:rPr>
                <w:rFonts w:ascii="Arial" w:hAnsi="Arial" w:cs="Arial"/>
                <w:color w:val="000000" w:themeColor="text1"/>
                <w:sz w:val="24"/>
                <w:szCs w:val="24"/>
              </w:rPr>
            </w:pPr>
          </w:p>
        </w:tc>
        <w:tc>
          <w:tcPr>
            <w:tcW w:w="8069" w:type="dxa"/>
            <w:gridSpan w:val="2"/>
            <w:tcBorders>
              <w:bottom w:val="single" w:sz="4" w:space="0" w:color="auto"/>
            </w:tcBorders>
            <w:shd w:val="clear" w:color="auto" w:fill="BFBFBF" w:themeFill="background1" w:themeFillShade="BF"/>
          </w:tcPr>
          <w:p w14:paraId="0FD96A7B" w14:textId="77777777" w:rsidR="007260F1" w:rsidRPr="00D1449C" w:rsidRDefault="007260F1" w:rsidP="00D1449C">
            <w:pPr>
              <w:spacing w:line="240" w:lineRule="auto"/>
              <w:jc w:val="both"/>
              <w:rPr>
                <w:rFonts w:ascii="Arial" w:hAnsi="Arial" w:cs="Arial"/>
                <w:bCs/>
                <w:color w:val="000000" w:themeColor="text1"/>
                <w:sz w:val="24"/>
                <w:szCs w:val="24"/>
              </w:rPr>
            </w:pPr>
            <w:r w:rsidRPr="00D1449C">
              <w:rPr>
                <w:rFonts w:ascii="Arial" w:hAnsi="Arial" w:cs="Arial"/>
                <w:bCs/>
                <w:color w:val="000000" w:themeColor="text1"/>
                <w:sz w:val="24"/>
                <w:szCs w:val="24"/>
              </w:rPr>
              <w:t xml:space="preserve">Total </w:t>
            </w:r>
          </w:p>
          <w:p w14:paraId="4B18AE97" w14:textId="549796E6" w:rsidR="007260F1" w:rsidRPr="00D1449C" w:rsidRDefault="007260F1" w:rsidP="00D1449C">
            <w:pPr>
              <w:spacing w:line="240" w:lineRule="auto"/>
              <w:jc w:val="both"/>
              <w:rPr>
                <w:rFonts w:ascii="Arial" w:hAnsi="Arial" w:cs="Arial"/>
                <w:bCs/>
                <w:color w:val="000000" w:themeColor="text1"/>
                <w:sz w:val="24"/>
                <w:szCs w:val="24"/>
              </w:rPr>
            </w:pPr>
          </w:p>
        </w:tc>
        <w:tc>
          <w:tcPr>
            <w:tcW w:w="2068" w:type="dxa"/>
            <w:tcBorders>
              <w:bottom w:val="single" w:sz="4" w:space="0" w:color="auto"/>
            </w:tcBorders>
            <w:shd w:val="clear" w:color="auto" w:fill="BFBFBF" w:themeFill="background1" w:themeFillShade="BF"/>
          </w:tcPr>
          <w:p w14:paraId="0CEEA695" w14:textId="5097B5D1" w:rsidR="007260F1" w:rsidRPr="00D1449C" w:rsidRDefault="007260F1" w:rsidP="00D1449C">
            <w:pPr>
              <w:spacing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100 marks</w:t>
            </w:r>
          </w:p>
        </w:tc>
      </w:tr>
      <w:tr w:rsidR="007260F1" w:rsidRPr="00D1449C" w14:paraId="6A450758" w14:textId="77777777" w:rsidTr="009C283C">
        <w:trPr>
          <w:trHeight w:hRule="exact" w:val="704"/>
        </w:trPr>
        <w:tc>
          <w:tcPr>
            <w:tcW w:w="10620" w:type="dxa"/>
            <w:gridSpan w:val="4"/>
            <w:tcBorders>
              <w:bottom w:val="single" w:sz="4" w:space="0" w:color="auto"/>
            </w:tcBorders>
            <w:shd w:val="clear" w:color="auto" w:fill="F2F2F2"/>
          </w:tcPr>
          <w:p w14:paraId="78D66332" w14:textId="38F8575D" w:rsidR="007260F1" w:rsidRPr="00D1449C" w:rsidRDefault="007260F1" w:rsidP="00D1449C">
            <w:pPr>
              <w:spacing w:line="240" w:lineRule="auto"/>
              <w:jc w:val="both"/>
              <w:rPr>
                <w:rFonts w:ascii="Arial" w:hAnsi="Arial" w:cs="Arial"/>
                <w:b/>
                <w:bCs/>
                <w:sz w:val="20"/>
                <w:szCs w:val="20"/>
                <w:lang w:val="en-GB"/>
              </w:rPr>
            </w:pPr>
            <w:r w:rsidRPr="00D1449C">
              <w:rPr>
                <w:rFonts w:ascii="Arial" w:hAnsi="Arial" w:cs="Arial"/>
                <w:b/>
                <w:bCs/>
                <w:sz w:val="20"/>
                <w:szCs w:val="20"/>
                <w:lang w:val="en-GB"/>
              </w:rPr>
              <w:t xml:space="preserve">Note: </w:t>
            </w:r>
            <w:r w:rsidRPr="00D1449C">
              <w:rPr>
                <w:rFonts w:ascii="Arial" w:hAnsi="Arial" w:cs="Arial"/>
                <w:sz w:val="20"/>
                <w:szCs w:val="20"/>
                <w:lang w:val="en-GB"/>
              </w:rPr>
              <w:t xml:space="preserve">For the technical analysis, </w:t>
            </w:r>
            <w:r w:rsidRPr="00D1449C">
              <w:rPr>
                <w:rFonts w:ascii="Arial" w:hAnsi="Arial" w:cs="Arial"/>
                <w:sz w:val="20"/>
                <w:szCs w:val="20"/>
                <w:highlight w:val="yellow"/>
                <w:lang w:val="en-GB"/>
              </w:rPr>
              <w:t>a company</w:t>
            </w:r>
            <w:r w:rsidR="00E25726">
              <w:rPr>
                <w:rFonts w:ascii="Arial" w:hAnsi="Arial" w:cs="Arial"/>
                <w:sz w:val="20"/>
                <w:szCs w:val="20"/>
                <w:highlight w:val="yellow"/>
                <w:lang w:val="en-GB"/>
              </w:rPr>
              <w:t>/</w:t>
            </w:r>
            <w:proofErr w:type="spellStart"/>
            <w:r w:rsidR="00E25726">
              <w:rPr>
                <w:rFonts w:ascii="Arial" w:hAnsi="Arial" w:cs="Arial"/>
                <w:sz w:val="20"/>
                <w:szCs w:val="20"/>
                <w:highlight w:val="yellow"/>
                <w:lang w:val="en-GB"/>
              </w:rPr>
              <w:t>accademic</w:t>
            </w:r>
            <w:proofErr w:type="spellEnd"/>
            <w:r w:rsidR="00E25726">
              <w:rPr>
                <w:rFonts w:ascii="Arial" w:hAnsi="Arial" w:cs="Arial"/>
                <w:sz w:val="20"/>
                <w:szCs w:val="20"/>
                <w:highlight w:val="yellow"/>
                <w:lang w:val="en-GB"/>
              </w:rPr>
              <w:t xml:space="preserve"> institute</w:t>
            </w:r>
            <w:r w:rsidRPr="00D1449C">
              <w:rPr>
                <w:rFonts w:ascii="Arial" w:hAnsi="Arial" w:cs="Arial"/>
                <w:sz w:val="20"/>
                <w:szCs w:val="20"/>
                <w:highlight w:val="yellow"/>
                <w:lang w:val="en-GB"/>
              </w:rPr>
              <w:t xml:space="preserve"> must score 60% and above on the capability</w:t>
            </w:r>
            <w:r w:rsidRPr="00D1449C">
              <w:rPr>
                <w:rFonts w:ascii="Arial" w:hAnsi="Arial" w:cs="Arial"/>
                <w:sz w:val="20"/>
                <w:szCs w:val="20"/>
                <w:lang w:val="en-GB"/>
              </w:rPr>
              <w:t xml:space="preserve"> to be considered in the next evaluation process and the ultimate decision will be based on interview performance.</w:t>
            </w:r>
          </w:p>
          <w:p w14:paraId="06364015" w14:textId="77777777" w:rsidR="007260F1" w:rsidRPr="00D1449C" w:rsidRDefault="007260F1" w:rsidP="00D1449C">
            <w:pPr>
              <w:spacing w:line="240" w:lineRule="auto"/>
              <w:jc w:val="both"/>
              <w:rPr>
                <w:rFonts w:ascii="Arial" w:hAnsi="Arial" w:cs="Arial"/>
                <w:b/>
                <w:color w:val="000000" w:themeColor="text1"/>
                <w:sz w:val="24"/>
                <w:szCs w:val="24"/>
                <w:lang w:val="en-GB"/>
              </w:rPr>
            </w:pPr>
          </w:p>
        </w:tc>
      </w:tr>
      <w:tr w:rsidR="007260F1" w:rsidRPr="00D1449C" w14:paraId="37DC4038" w14:textId="77777777" w:rsidTr="000561DC">
        <w:trPr>
          <w:trHeight w:hRule="exact" w:val="8830"/>
        </w:trPr>
        <w:tc>
          <w:tcPr>
            <w:tcW w:w="483" w:type="dxa"/>
            <w:tcBorders>
              <w:top w:val="single" w:sz="4" w:space="0" w:color="auto"/>
              <w:bottom w:val="single" w:sz="4" w:space="0" w:color="auto"/>
            </w:tcBorders>
            <w:shd w:val="clear" w:color="auto" w:fill="F2F2F2"/>
          </w:tcPr>
          <w:p w14:paraId="4BE698EF" w14:textId="77777777" w:rsidR="007260F1" w:rsidRPr="00D1449C" w:rsidRDefault="007260F1" w:rsidP="00D1449C">
            <w:pPr>
              <w:spacing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11</w:t>
            </w:r>
          </w:p>
        </w:tc>
        <w:tc>
          <w:tcPr>
            <w:tcW w:w="2937" w:type="dxa"/>
            <w:tcBorders>
              <w:top w:val="single" w:sz="4" w:space="0" w:color="auto"/>
              <w:bottom w:val="single" w:sz="4" w:space="0" w:color="auto"/>
            </w:tcBorders>
            <w:shd w:val="clear" w:color="auto" w:fill="F2F2F2"/>
          </w:tcPr>
          <w:p w14:paraId="6885F4F2" w14:textId="77777777" w:rsidR="007260F1" w:rsidRPr="00D1449C" w:rsidRDefault="007260F1" w:rsidP="00D1449C">
            <w:pPr>
              <w:spacing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Application Procedure</w:t>
            </w:r>
          </w:p>
        </w:tc>
        <w:tc>
          <w:tcPr>
            <w:tcW w:w="7200" w:type="dxa"/>
            <w:gridSpan w:val="2"/>
            <w:tcBorders>
              <w:top w:val="single" w:sz="4" w:space="0" w:color="auto"/>
              <w:bottom w:val="single" w:sz="4" w:space="0" w:color="auto"/>
            </w:tcBorders>
            <w:shd w:val="clear" w:color="auto" w:fill="auto"/>
          </w:tcPr>
          <w:p w14:paraId="7612C5DF" w14:textId="16C77B03" w:rsidR="007260F1" w:rsidRPr="00D1449C" w:rsidRDefault="007260F1" w:rsidP="00490E2B">
            <w:pPr>
              <w:pStyle w:val="ListParagraph"/>
              <w:numPr>
                <w:ilvl w:val="0"/>
                <w:numId w:val="5"/>
              </w:numPr>
              <w:jc w:val="both"/>
              <w:rPr>
                <w:rFonts w:ascii="Arial" w:hAnsi="Arial" w:cs="Arial"/>
                <w:color w:val="000000" w:themeColor="text1"/>
              </w:rPr>
            </w:pPr>
            <w:r w:rsidRPr="00D1449C">
              <w:rPr>
                <w:rFonts w:ascii="Arial" w:hAnsi="Arial" w:cs="Arial"/>
                <w:color w:val="000000" w:themeColor="text1"/>
              </w:rPr>
              <w:t xml:space="preserve">Interested consultant (s) who meet the consultancy requirements are requested to submit their bid and each application package should include the above required minimum requirements. </w:t>
            </w:r>
          </w:p>
          <w:p w14:paraId="493DF3AC" w14:textId="77777777" w:rsidR="007260F1" w:rsidRPr="00D1449C" w:rsidRDefault="007260F1" w:rsidP="00D1449C">
            <w:pPr>
              <w:spacing w:after="0" w:line="240" w:lineRule="auto"/>
              <w:jc w:val="both"/>
              <w:rPr>
                <w:rFonts w:ascii="Arial" w:hAnsi="Arial" w:cs="Arial"/>
                <w:color w:val="000000" w:themeColor="text1"/>
                <w:sz w:val="24"/>
                <w:szCs w:val="24"/>
              </w:rPr>
            </w:pPr>
          </w:p>
          <w:p w14:paraId="3F64E765" w14:textId="15B5EE85" w:rsidR="007260F1" w:rsidRPr="00D1449C" w:rsidRDefault="007260F1" w:rsidP="00D1449C">
            <w:pPr>
              <w:spacing w:after="0"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Applications can be submitted by either:</w:t>
            </w:r>
          </w:p>
          <w:p w14:paraId="1D0DD374" w14:textId="77777777"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 xml:space="preserve">Electronic Submission via ProSave (Recommended) </w:t>
            </w:r>
          </w:p>
          <w:p w14:paraId="3675C0BD" w14:textId="77777777" w:rsidR="007260F1" w:rsidRPr="00D1449C" w:rsidRDefault="007260F1" w:rsidP="00D1449C">
            <w:pPr>
              <w:pStyle w:val="ListParagraph"/>
              <w:numPr>
                <w:ilvl w:val="0"/>
                <w:numId w:val="1"/>
              </w:numPr>
              <w:ind w:left="360"/>
              <w:jc w:val="both"/>
              <w:rPr>
                <w:rFonts w:ascii="Arial" w:hAnsi="Arial" w:cs="Arial"/>
                <w:color w:val="000000" w:themeColor="text1"/>
              </w:rPr>
            </w:pPr>
            <w:r w:rsidRPr="00D1449C">
              <w:rPr>
                <w:rFonts w:ascii="Arial" w:hAnsi="Arial" w:cs="Arial"/>
                <w:color w:val="000000" w:themeColor="text1"/>
              </w:rPr>
              <w:t>Submit your response in accordance with the guidance provided in the below document:</w:t>
            </w:r>
          </w:p>
          <w:p w14:paraId="5E6FE3F5" w14:textId="77777777" w:rsidR="007260F1" w:rsidRPr="00D1449C" w:rsidRDefault="006833A8" w:rsidP="00D1449C">
            <w:pPr>
              <w:spacing w:after="0" w:line="240" w:lineRule="auto"/>
              <w:jc w:val="both"/>
              <w:rPr>
                <w:rFonts w:ascii="Arial" w:hAnsi="Arial" w:cs="Arial"/>
                <w:color w:val="000000" w:themeColor="text1"/>
                <w:sz w:val="24"/>
                <w:szCs w:val="24"/>
              </w:rPr>
            </w:pPr>
            <w:r w:rsidRPr="006833A8">
              <w:rPr>
                <w:rFonts w:ascii="Arial" w:hAnsi="Arial" w:cs="Arial"/>
                <w:noProof/>
                <w:color w:val="000000" w:themeColor="text1"/>
                <w:sz w:val="24"/>
                <w:szCs w:val="24"/>
              </w:rPr>
              <w:object w:dxaOrig="1533" w:dyaOrig="990" w14:anchorId="0F9AB2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6pt;height:49.5pt;mso-width-percent:0;mso-height-percent:0;mso-width-percent:0;mso-height-percent:0" o:ole="">
                  <v:imagedata r:id="rId11" o:title=""/>
                </v:shape>
                <o:OLEObject Type="Embed" ProgID="PowerPoint.Show.12" ShapeID="_x0000_i1025" DrawAspect="Icon" ObjectID="_1793718266" r:id="rId12"/>
              </w:object>
            </w:r>
          </w:p>
          <w:p w14:paraId="05890AEB" w14:textId="58B86395" w:rsidR="007260F1" w:rsidRPr="00D1449C" w:rsidRDefault="007260F1" w:rsidP="00D1449C">
            <w:pPr>
              <w:pStyle w:val="ListParagraph"/>
              <w:numPr>
                <w:ilvl w:val="0"/>
                <w:numId w:val="2"/>
              </w:numPr>
              <w:jc w:val="both"/>
              <w:rPr>
                <w:rFonts w:ascii="Arial" w:eastAsia="Times New Roman" w:hAnsi="Arial" w:cs="Arial"/>
                <w:color w:val="000000" w:themeColor="text1"/>
                <w:highlight w:val="yellow"/>
                <w:lang w:eastAsia="ar-SA"/>
              </w:rPr>
            </w:pPr>
            <w:r w:rsidRPr="00D1449C">
              <w:rPr>
                <w:rFonts w:ascii="Arial" w:eastAsia="Times New Roman" w:hAnsi="Arial" w:cs="Arial"/>
                <w:color w:val="000000" w:themeColor="text1"/>
                <w:highlight w:val="yellow"/>
                <w:lang w:eastAsia="ar-SA"/>
              </w:rPr>
              <w:t xml:space="preserve">Bidders are encouraged to apply via Ariba system. Please request the Ariba link via email sending your company profile and Business registration certificate/CV. Please address your Ariba link request to </w:t>
            </w:r>
            <w:hyperlink r:id="rId13" w:history="1">
              <w:r w:rsidR="00E25726" w:rsidRPr="005574AA">
                <w:rPr>
                  <w:rStyle w:val="Hyperlink"/>
                  <w:rFonts w:ascii="Arial" w:eastAsia="Times New Roman" w:hAnsi="Arial" w:cs="Arial"/>
                  <w:highlight w:val="yellow"/>
                  <w:lang w:eastAsia="ar-SA"/>
                </w:rPr>
                <w:t>Somalia.procurement@savethechildren.org</w:t>
              </w:r>
            </w:hyperlink>
            <w:r w:rsidR="00E25726">
              <w:rPr>
                <w:rFonts w:ascii="Arial" w:eastAsia="Times New Roman" w:hAnsi="Arial" w:cs="Arial"/>
                <w:color w:val="000000" w:themeColor="text1"/>
                <w:highlight w:val="yellow"/>
                <w:lang w:eastAsia="ar-SA"/>
              </w:rPr>
              <w:t xml:space="preserve"> </w:t>
            </w:r>
            <w:r w:rsidRPr="00D1449C">
              <w:rPr>
                <w:rFonts w:ascii="Arial" w:eastAsia="Times New Roman" w:hAnsi="Arial" w:cs="Arial"/>
                <w:color w:val="000000" w:themeColor="text1"/>
                <w:highlight w:val="yellow"/>
                <w:lang w:eastAsia="ar-SA"/>
              </w:rPr>
              <w:t xml:space="preserve">  </w:t>
            </w:r>
          </w:p>
          <w:p w14:paraId="757495D6" w14:textId="77777777" w:rsidR="007260F1" w:rsidRPr="00D1449C" w:rsidRDefault="007260F1" w:rsidP="00D1449C">
            <w:pPr>
              <w:pStyle w:val="ListParagraph"/>
              <w:ind w:left="360"/>
              <w:jc w:val="both"/>
              <w:rPr>
                <w:rFonts w:ascii="Arial" w:eastAsia="Times New Roman" w:hAnsi="Arial" w:cs="Arial"/>
                <w:color w:val="000000" w:themeColor="text1"/>
                <w:lang w:eastAsia="ar-SA"/>
              </w:rPr>
            </w:pPr>
          </w:p>
          <w:p w14:paraId="14A522FD" w14:textId="77777777"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 xml:space="preserve">Electronic Submission via Protected Email box (Optional) </w:t>
            </w:r>
          </w:p>
          <w:p w14:paraId="1E3BFB22" w14:textId="47EAB692" w:rsidR="007260F1" w:rsidRPr="00D1449C" w:rsidRDefault="007260F1" w:rsidP="00D1449C">
            <w:pPr>
              <w:pStyle w:val="ListParagraph"/>
              <w:numPr>
                <w:ilvl w:val="0"/>
                <w:numId w:val="2"/>
              </w:numPr>
              <w:jc w:val="both"/>
              <w:rPr>
                <w:rFonts w:ascii="Arial" w:hAnsi="Arial" w:cs="Arial"/>
                <w:color w:val="000000" w:themeColor="text1"/>
              </w:rPr>
            </w:pPr>
            <w:r w:rsidRPr="00D1449C">
              <w:rPr>
                <w:rFonts w:ascii="Arial" w:eastAsia="Times New Roman" w:hAnsi="Arial" w:cs="Arial"/>
                <w:color w:val="000000" w:themeColor="text1"/>
                <w:lang w:eastAsia="ar-SA"/>
              </w:rPr>
              <w:t>Email</w:t>
            </w:r>
            <w:r w:rsidRPr="00D1449C">
              <w:rPr>
                <w:rFonts w:ascii="Arial" w:hAnsi="Arial" w:cs="Arial"/>
                <w:color w:val="000000" w:themeColor="text1"/>
              </w:rPr>
              <w:t xml:space="preserve"> should be addressed to </w:t>
            </w:r>
            <w:hyperlink r:id="rId14" w:history="1">
              <w:r w:rsidR="00041ADD">
                <w:rPr>
                  <w:rStyle w:val="Hyperlink"/>
                  <w:rFonts w:ascii="Arial" w:hAnsi="Arial" w:cs="Arial"/>
                </w:rPr>
                <w:t>puntland</w:t>
              </w:r>
              <w:r w:rsidR="00041ADD" w:rsidRPr="005574AA">
                <w:rPr>
                  <w:rStyle w:val="Hyperlink"/>
                  <w:rFonts w:ascii="Arial" w:hAnsi="Arial" w:cs="Arial"/>
                </w:rPr>
                <w:t>.tenders@savethechildren.org</w:t>
              </w:r>
            </w:hyperlink>
            <w:r w:rsidR="00E25726">
              <w:rPr>
                <w:rFonts w:ascii="Arial" w:hAnsi="Arial" w:cs="Arial"/>
                <w:color w:val="000000" w:themeColor="text1"/>
              </w:rPr>
              <w:t xml:space="preserve"> </w:t>
            </w:r>
            <w:hyperlink r:id="rId15" w:history="1"/>
            <w:r w:rsidRPr="00D1449C">
              <w:rPr>
                <w:rFonts w:ascii="Arial" w:hAnsi="Arial" w:cs="Arial"/>
                <w:color w:val="000000" w:themeColor="text1"/>
              </w:rPr>
              <w:t xml:space="preserve"> </w:t>
            </w:r>
          </w:p>
          <w:p w14:paraId="6514D253" w14:textId="77777777" w:rsidR="007260F1" w:rsidRPr="00D1449C" w:rsidRDefault="007260F1" w:rsidP="00D1449C">
            <w:pPr>
              <w:pStyle w:val="ListParagraph"/>
              <w:numPr>
                <w:ilvl w:val="0"/>
                <w:numId w:val="2"/>
              </w:numPr>
              <w:jc w:val="both"/>
              <w:rPr>
                <w:rFonts w:ascii="Arial" w:eastAsia="Times New Roman" w:hAnsi="Arial" w:cs="Arial"/>
                <w:color w:val="000000" w:themeColor="text1"/>
                <w:lang w:eastAsia="ar-SA"/>
              </w:rPr>
            </w:pPr>
            <w:r w:rsidRPr="00D1449C">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3AD25A36" w14:textId="75D9BF23" w:rsidR="007260F1" w:rsidRPr="00D1449C" w:rsidRDefault="007260F1" w:rsidP="00D1449C">
            <w:pPr>
              <w:pStyle w:val="ListParagraph"/>
              <w:numPr>
                <w:ilvl w:val="0"/>
                <w:numId w:val="2"/>
              </w:numPr>
              <w:jc w:val="both"/>
              <w:rPr>
                <w:rFonts w:ascii="Arial" w:eastAsia="Times New Roman" w:hAnsi="Arial" w:cs="Arial"/>
                <w:b/>
                <w:bCs/>
                <w:color w:val="000000" w:themeColor="text1"/>
                <w:lang w:eastAsia="ar-SA"/>
              </w:rPr>
            </w:pPr>
            <w:r w:rsidRPr="00D1449C">
              <w:rPr>
                <w:rFonts w:ascii="Arial" w:eastAsia="Times New Roman" w:hAnsi="Arial" w:cs="Arial"/>
                <w:color w:val="000000" w:themeColor="text1"/>
                <w:lang w:eastAsia="ar-SA"/>
              </w:rPr>
              <w:t xml:space="preserve">The subject of the email should </w:t>
            </w:r>
            <w:proofErr w:type="gramStart"/>
            <w:r w:rsidRPr="00D1449C">
              <w:rPr>
                <w:rFonts w:ascii="Arial" w:eastAsia="Times New Roman" w:hAnsi="Arial" w:cs="Arial"/>
                <w:color w:val="000000" w:themeColor="text1"/>
                <w:lang w:eastAsia="ar-SA"/>
              </w:rPr>
              <w:t xml:space="preserve">be  </w:t>
            </w:r>
            <w:r w:rsidRPr="00D1449C">
              <w:rPr>
                <w:rFonts w:ascii="Arial" w:eastAsia="Times New Roman" w:hAnsi="Arial" w:cs="Arial"/>
                <w:b/>
                <w:bCs/>
                <w:color w:val="000000" w:themeColor="text1"/>
                <w:lang w:eastAsia="ar-SA"/>
              </w:rPr>
              <w:t>-</w:t>
            </w:r>
            <w:proofErr w:type="gramEnd"/>
            <w:r w:rsidRPr="00D1449C">
              <w:rPr>
                <w:rFonts w:ascii="Arial" w:eastAsia="Times New Roman" w:hAnsi="Arial" w:cs="Arial"/>
                <w:b/>
                <w:bCs/>
                <w:color w:val="000000" w:themeColor="text1"/>
                <w:lang w:eastAsia="ar-SA"/>
              </w:rPr>
              <w:t xml:space="preserve"> </w:t>
            </w:r>
            <w:r w:rsidR="00017798">
              <w:rPr>
                <w:rFonts w:ascii="Arial" w:eastAsia="Times New Roman" w:hAnsi="Arial" w:cs="Arial"/>
                <w:b/>
                <w:bCs/>
                <w:color w:val="000000" w:themeColor="text1"/>
                <w:lang w:eastAsia="ar-SA"/>
              </w:rPr>
              <w:t>Research</w:t>
            </w:r>
            <w:r w:rsidRPr="00D1449C">
              <w:rPr>
                <w:rFonts w:ascii="Arial" w:eastAsia="Times New Roman" w:hAnsi="Arial" w:cs="Arial"/>
                <w:b/>
                <w:bCs/>
                <w:color w:val="000000" w:themeColor="text1"/>
                <w:lang w:eastAsia="ar-SA"/>
              </w:rPr>
              <w:t xml:space="preserve"> on Effectiveness of child </w:t>
            </w:r>
            <w:proofErr w:type="spellStart"/>
            <w:r w:rsidRPr="00D1449C">
              <w:rPr>
                <w:rFonts w:ascii="Arial" w:eastAsia="Times New Roman" w:hAnsi="Arial" w:cs="Arial"/>
                <w:b/>
                <w:bCs/>
                <w:color w:val="000000" w:themeColor="text1"/>
                <w:lang w:eastAsia="ar-SA"/>
              </w:rPr>
              <w:t>participaton</w:t>
            </w:r>
            <w:proofErr w:type="spellEnd"/>
            <w:r w:rsidRPr="00D1449C">
              <w:rPr>
                <w:rFonts w:ascii="Arial" w:eastAsia="Times New Roman" w:hAnsi="Arial" w:cs="Arial"/>
                <w:b/>
                <w:bCs/>
                <w:color w:val="000000" w:themeColor="text1"/>
                <w:lang w:eastAsia="ar-SA"/>
              </w:rPr>
              <w:t xml:space="preserve"> on climate change A</w:t>
            </w:r>
            <w:r w:rsidR="000561DC">
              <w:rPr>
                <w:rFonts w:ascii="Arial" w:eastAsia="Times New Roman" w:hAnsi="Arial" w:cs="Arial"/>
                <w:b/>
                <w:bCs/>
                <w:color w:val="000000" w:themeColor="text1"/>
                <w:lang w:eastAsia="ar-SA"/>
              </w:rPr>
              <w:t>ctions</w:t>
            </w:r>
            <w:r w:rsidRPr="00D1449C">
              <w:rPr>
                <w:rFonts w:ascii="Arial" w:eastAsia="Times New Roman" w:hAnsi="Arial" w:cs="Arial"/>
                <w:b/>
                <w:bCs/>
                <w:color w:val="000000" w:themeColor="text1"/>
                <w:lang w:eastAsia="ar-SA"/>
              </w:rPr>
              <w:t xml:space="preserve"> in </w:t>
            </w:r>
            <w:proofErr w:type="spellStart"/>
            <w:r w:rsidRPr="00D1449C">
              <w:rPr>
                <w:rFonts w:ascii="Arial" w:eastAsia="Times New Roman" w:hAnsi="Arial" w:cs="Arial"/>
                <w:b/>
                <w:bCs/>
                <w:color w:val="000000" w:themeColor="text1"/>
                <w:lang w:eastAsia="ar-SA"/>
              </w:rPr>
              <w:t>somalia</w:t>
            </w:r>
            <w:proofErr w:type="spellEnd"/>
            <w:r w:rsidRPr="00D1449C">
              <w:rPr>
                <w:rFonts w:ascii="Arial" w:eastAsia="Times New Roman" w:hAnsi="Arial" w:cs="Arial"/>
                <w:b/>
                <w:bCs/>
                <w:color w:val="000000" w:themeColor="text1"/>
                <w:lang w:eastAsia="ar-SA"/>
              </w:rPr>
              <w:t xml:space="preserve"> – climate nexus</w:t>
            </w:r>
          </w:p>
          <w:p w14:paraId="761F12BE" w14:textId="32DBAD0C" w:rsidR="007260F1" w:rsidRPr="00D1449C" w:rsidRDefault="007260F1" w:rsidP="00D1449C">
            <w:pPr>
              <w:pStyle w:val="ListParagraph"/>
              <w:numPr>
                <w:ilvl w:val="0"/>
                <w:numId w:val="2"/>
              </w:numPr>
              <w:jc w:val="both"/>
              <w:rPr>
                <w:rFonts w:ascii="Arial" w:eastAsia="Times New Roman" w:hAnsi="Arial" w:cs="Arial"/>
                <w:color w:val="000000" w:themeColor="text1"/>
                <w:lang w:eastAsia="ar-SA"/>
              </w:rPr>
            </w:pPr>
            <w:r w:rsidRPr="00D1449C">
              <w:rPr>
                <w:rFonts w:ascii="Arial" w:eastAsia="Times New Roman" w:hAnsi="Arial" w:cs="Arial"/>
                <w:color w:val="000000" w:themeColor="text1"/>
                <w:lang w:eastAsia="ar-SA"/>
              </w:rPr>
              <w:t>All attached documents should be clearly labelled so it is clear to understand what each file relates to.</w:t>
            </w:r>
          </w:p>
          <w:p w14:paraId="211F0BD8" w14:textId="77777777" w:rsidR="007260F1" w:rsidRPr="00D1449C" w:rsidRDefault="007260F1" w:rsidP="00D1449C">
            <w:pPr>
              <w:pStyle w:val="ListParagraph"/>
              <w:numPr>
                <w:ilvl w:val="0"/>
                <w:numId w:val="2"/>
              </w:numPr>
              <w:jc w:val="both"/>
              <w:rPr>
                <w:rFonts w:ascii="Arial" w:eastAsia="Times New Roman" w:hAnsi="Arial" w:cs="Arial"/>
                <w:color w:val="000000" w:themeColor="text1"/>
                <w:lang w:eastAsia="ar-SA"/>
              </w:rPr>
            </w:pPr>
            <w:r w:rsidRPr="00D1449C">
              <w:rPr>
                <w:rFonts w:ascii="Arial" w:eastAsia="Times New Roman" w:hAnsi="Arial" w:cs="Arial"/>
                <w:color w:val="000000" w:themeColor="text1"/>
                <w:lang w:eastAsia="ar-SA"/>
              </w:rPr>
              <w:t xml:space="preserve">Emails should not exceed 15mb – if the file sizes are large, please split the submission into two emails.  </w:t>
            </w:r>
          </w:p>
          <w:p w14:paraId="3F162ADF" w14:textId="77777777" w:rsidR="007260F1" w:rsidRPr="00D1449C" w:rsidRDefault="007260F1" w:rsidP="00D1449C">
            <w:pPr>
              <w:pStyle w:val="ListParagraph"/>
              <w:numPr>
                <w:ilvl w:val="0"/>
                <w:numId w:val="2"/>
              </w:numPr>
              <w:jc w:val="both"/>
              <w:rPr>
                <w:rFonts w:ascii="Arial" w:eastAsia="Times New Roman" w:hAnsi="Arial" w:cs="Arial"/>
                <w:color w:val="000000" w:themeColor="text1"/>
                <w:lang w:eastAsia="ar-SA"/>
              </w:rPr>
            </w:pPr>
            <w:r w:rsidRPr="00D1449C">
              <w:rPr>
                <w:rFonts w:ascii="Arial" w:eastAsia="Times New Roman" w:hAnsi="Arial" w:cs="Arial"/>
                <w:color w:val="000000" w:themeColor="text1"/>
                <w:lang w:eastAsia="ar-SA"/>
              </w:rPr>
              <w:t xml:space="preserve">Do not copy other SCI email addresses into the email when you submit it as this will invalidate your bid. </w:t>
            </w:r>
          </w:p>
          <w:p w14:paraId="507778D7" w14:textId="77777777" w:rsidR="007260F1" w:rsidRPr="00D1449C" w:rsidRDefault="007260F1" w:rsidP="00D1449C">
            <w:pPr>
              <w:spacing w:line="240" w:lineRule="auto"/>
              <w:jc w:val="both"/>
              <w:rPr>
                <w:rFonts w:ascii="Arial" w:eastAsia="Times New Roman" w:hAnsi="Arial" w:cs="Arial"/>
                <w:color w:val="000000" w:themeColor="text1"/>
                <w:sz w:val="24"/>
                <w:szCs w:val="24"/>
                <w:lang w:eastAsia="ar-SA"/>
              </w:rPr>
            </w:pPr>
          </w:p>
          <w:p w14:paraId="1263A30E" w14:textId="77777777" w:rsidR="007260F1" w:rsidRPr="00D1449C" w:rsidRDefault="007260F1" w:rsidP="00D1449C">
            <w:pPr>
              <w:spacing w:line="240" w:lineRule="auto"/>
              <w:jc w:val="both"/>
              <w:rPr>
                <w:rFonts w:ascii="Arial" w:eastAsia="Times New Roman" w:hAnsi="Arial" w:cs="Arial"/>
                <w:color w:val="000000" w:themeColor="text1"/>
                <w:sz w:val="24"/>
                <w:szCs w:val="24"/>
                <w:lang w:eastAsia="ar-SA"/>
              </w:rPr>
            </w:pPr>
          </w:p>
          <w:p w14:paraId="1373067D" w14:textId="77777777" w:rsidR="007260F1" w:rsidRPr="00D1449C" w:rsidRDefault="007260F1" w:rsidP="00D1449C">
            <w:pPr>
              <w:spacing w:line="240" w:lineRule="auto"/>
              <w:jc w:val="both"/>
              <w:rPr>
                <w:rFonts w:ascii="Arial" w:eastAsia="Times New Roman" w:hAnsi="Arial" w:cs="Arial"/>
                <w:color w:val="000000" w:themeColor="text1"/>
                <w:sz w:val="24"/>
                <w:szCs w:val="24"/>
                <w:lang w:eastAsia="ar-SA"/>
              </w:rPr>
            </w:pPr>
          </w:p>
          <w:p w14:paraId="3ECC97F1" w14:textId="77777777" w:rsidR="007260F1" w:rsidRPr="00D1449C" w:rsidRDefault="007260F1" w:rsidP="00D1449C">
            <w:pPr>
              <w:spacing w:line="240" w:lineRule="auto"/>
              <w:jc w:val="both"/>
              <w:rPr>
                <w:rFonts w:ascii="Arial" w:eastAsia="Times New Roman" w:hAnsi="Arial" w:cs="Arial"/>
                <w:color w:val="000000" w:themeColor="text1"/>
                <w:sz w:val="24"/>
                <w:szCs w:val="24"/>
                <w:lang w:eastAsia="ar-SA"/>
              </w:rPr>
            </w:pPr>
            <w:r w:rsidRPr="00D1449C">
              <w:rPr>
                <w:rFonts w:ascii="Arial" w:eastAsia="Times New Roman" w:hAnsi="Arial" w:cs="Arial"/>
                <w:color w:val="000000" w:themeColor="text1"/>
                <w:sz w:val="24"/>
                <w:szCs w:val="24"/>
                <w:lang w:eastAsia="ar-SA"/>
              </w:rPr>
              <w:t xml:space="preserve"> </w:t>
            </w:r>
          </w:p>
          <w:p w14:paraId="49EDCAAC" w14:textId="77777777" w:rsidR="007260F1" w:rsidRPr="00D1449C" w:rsidRDefault="007260F1" w:rsidP="00D1449C">
            <w:pPr>
              <w:spacing w:after="0" w:line="240" w:lineRule="auto"/>
              <w:ind w:left="720"/>
              <w:jc w:val="both"/>
              <w:rPr>
                <w:rFonts w:ascii="Arial" w:eastAsia="Times New Roman" w:hAnsi="Arial" w:cs="Arial"/>
                <w:color w:val="000000" w:themeColor="text1"/>
                <w:sz w:val="24"/>
                <w:szCs w:val="24"/>
                <w:lang w:val="en-GB" w:eastAsia="ar-SA"/>
              </w:rPr>
            </w:pPr>
          </w:p>
          <w:p w14:paraId="42850552" w14:textId="77777777" w:rsidR="007260F1" w:rsidRPr="00D1449C" w:rsidRDefault="007260F1" w:rsidP="00D1449C">
            <w:pPr>
              <w:spacing w:after="0" w:line="240" w:lineRule="auto"/>
              <w:ind w:left="720"/>
              <w:jc w:val="both"/>
              <w:rPr>
                <w:rFonts w:ascii="Arial" w:eastAsia="Times New Roman" w:hAnsi="Arial" w:cs="Arial"/>
                <w:color w:val="000000" w:themeColor="text1"/>
                <w:sz w:val="24"/>
                <w:szCs w:val="24"/>
                <w:lang w:val="en-GB" w:eastAsia="ar-SA"/>
              </w:rPr>
            </w:pPr>
          </w:p>
          <w:p w14:paraId="0429F6A8" w14:textId="77777777" w:rsidR="007260F1" w:rsidRPr="00D1449C" w:rsidRDefault="007260F1" w:rsidP="00D1449C">
            <w:pPr>
              <w:spacing w:line="240" w:lineRule="auto"/>
              <w:jc w:val="both"/>
              <w:rPr>
                <w:rFonts w:ascii="Arial" w:eastAsia="Times New Roman" w:hAnsi="Arial" w:cs="Arial"/>
                <w:color w:val="000000" w:themeColor="text1"/>
                <w:sz w:val="24"/>
                <w:szCs w:val="24"/>
                <w:lang w:val="en-GB" w:eastAsia="ar-SA"/>
              </w:rPr>
            </w:pPr>
            <w:r w:rsidRPr="00D1449C">
              <w:rPr>
                <w:rFonts w:ascii="Arial" w:eastAsia="Times New Roman" w:hAnsi="Arial" w:cs="Arial"/>
                <w:color w:val="000000" w:themeColor="text1"/>
                <w:sz w:val="24"/>
                <w:szCs w:val="24"/>
                <w:lang w:val="en-GB" w:eastAsia="ar-SA"/>
              </w:rPr>
              <w:t>Applicants should also indicate the date they are available to start working on the consultancy</w:t>
            </w:r>
          </w:p>
          <w:p w14:paraId="58E832AB" w14:textId="77777777" w:rsidR="007260F1" w:rsidRPr="00D1449C" w:rsidRDefault="007260F1" w:rsidP="00D1449C">
            <w:pPr>
              <w:spacing w:line="240" w:lineRule="auto"/>
              <w:jc w:val="both"/>
              <w:rPr>
                <w:rFonts w:ascii="Arial" w:eastAsia="Times New Roman" w:hAnsi="Arial" w:cs="Arial"/>
                <w:color w:val="000000" w:themeColor="text1"/>
                <w:sz w:val="24"/>
                <w:szCs w:val="24"/>
                <w:lang w:val="en-GB" w:eastAsia="ar-SA"/>
              </w:rPr>
            </w:pPr>
            <w:r w:rsidRPr="00D1449C">
              <w:rPr>
                <w:rFonts w:ascii="Arial" w:eastAsia="Times New Roman" w:hAnsi="Arial" w:cs="Arial"/>
                <w:color w:val="000000" w:themeColor="text1"/>
                <w:sz w:val="24"/>
                <w:szCs w:val="24"/>
                <w:lang w:val="en-GB" w:eastAsia="ar-SA"/>
              </w:rPr>
              <w:t>All applications MUST be submitted on or before the closing date below to be considered for the assignment.</w:t>
            </w:r>
          </w:p>
          <w:p w14:paraId="5EECA755" w14:textId="77777777" w:rsidR="007260F1" w:rsidRPr="00D1449C" w:rsidRDefault="007260F1" w:rsidP="00D1449C">
            <w:pPr>
              <w:spacing w:line="240" w:lineRule="auto"/>
              <w:jc w:val="both"/>
              <w:rPr>
                <w:rFonts w:ascii="Arial" w:hAnsi="Arial" w:cs="Arial"/>
                <w:b/>
                <w:color w:val="000000" w:themeColor="text1"/>
                <w:sz w:val="24"/>
                <w:szCs w:val="24"/>
              </w:rPr>
            </w:pPr>
            <w:r w:rsidRPr="00D1449C">
              <w:rPr>
                <w:rFonts w:ascii="Arial" w:eastAsia="Times New Roman" w:hAnsi="Arial" w:cs="Arial"/>
                <w:b/>
                <w:color w:val="000000" w:themeColor="text1"/>
                <w:sz w:val="24"/>
                <w:szCs w:val="24"/>
                <w:lang w:val="en-GB" w:eastAsia="ar-SA"/>
              </w:rPr>
              <w:t>Only shortlisted Candidates will be contacted.</w:t>
            </w:r>
          </w:p>
        </w:tc>
      </w:tr>
      <w:tr w:rsidR="007260F1" w:rsidRPr="00D1449C" w14:paraId="28062A8A" w14:textId="77777777" w:rsidTr="00E25726">
        <w:trPr>
          <w:trHeight w:hRule="exact" w:val="1009"/>
        </w:trPr>
        <w:tc>
          <w:tcPr>
            <w:tcW w:w="483" w:type="dxa"/>
            <w:tcBorders>
              <w:top w:val="single" w:sz="4" w:space="0" w:color="auto"/>
              <w:bottom w:val="single" w:sz="4" w:space="0" w:color="auto"/>
            </w:tcBorders>
            <w:shd w:val="clear" w:color="auto" w:fill="F2F2F2"/>
          </w:tcPr>
          <w:p w14:paraId="1798841B" w14:textId="77777777" w:rsidR="007260F1" w:rsidRPr="00D1449C" w:rsidRDefault="007260F1" w:rsidP="00D1449C">
            <w:pPr>
              <w:spacing w:line="240" w:lineRule="auto"/>
              <w:jc w:val="both"/>
              <w:rPr>
                <w:rFonts w:ascii="Arial" w:hAnsi="Arial" w:cs="Arial"/>
                <w:color w:val="000000" w:themeColor="text1"/>
                <w:sz w:val="24"/>
                <w:szCs w:val="24"/>
              </w:rPr>
            </w:pPr>
            <w:r w:rsidRPr="00D1449C">
              <w:rPr>
                <w:rFonts w:ascii="Arial" w:hAnsi="Arial" w:cs="Arial"/>
                <w:color w:val="000000" w:themeColor="text1"/>
                <w:sz w:val="24"/>
                <w:szCs w:val="24"/>
              </w:rPr>
              <w:t>12</w:t>
            </w:r>
          </w:p>
        </w:tc>
        <w:tc>
          <w:tcPr>
            <w:tcW w:w="2937" w:type="dxa"/>
            <w:tcBorders>
              <w:top w:val="single" w:sz="4" w:space="0" w:color="auto"/>
              <w:bottom w:val="single" w:sz="4" w:space="0" w:color="auto"/>
            </w:tcBorders>
            <w:shd w:val="clear" w:color="auto" w:fill="F2F2F2"/>
          </w:tcPr>
          <w:p w14:paraId="5110B887" w14:textId="77777777" w:rsidR="007260F1" w:rsidRPr="00D1449C" w:rsidRDefault="007260F1" w:rsidP="00D1449C">
            <w:pPr>
              <w:spacing w:line="240" w:lineRule="auto"/>
              <w:jc w:val="both"/>
              <w:rPr>
                <w:rFonts w:ascii="Arial" w:hAnsi="Arial" w:cs="Arial"/>
                <w:b/>
                <w:color w:val="000000" w:themeColor="text1"/>
                <w:sz w:val="24"/>
                <w:szCs w:val="24"/>
              </w:rPr>
            </w:pPr>
            <w:r w:rsidRPr="00D1449C">
              <w:rPr>
                <w:rFonts w:ascii="Arial" w:hAnsi="Arial" w:cs="Arial"/>
                <w:b/>
                <w:color w:val="000000" w:themeColor="text1"/>
                <w:sz w:val="24"/>
                <w:szCs w:val="24"/>
              </w:rPr>
              <w:t>Closing date for Applications</w:t>
            </w:r>
          </w:p>
        </w:tc>
        <w:tc>
          <w:tcPr>
            <w:tcW w:w="7200" w:type="dxa"/>
            <w:gridSpan w:val="2"/>
            <w:tcBorders>
              <w:top w:val="single" w:sz="4" w:space="0" w:color="auto"/>
              <w:bottom w:val="single" w:sz="4" w:space="0" w:color="auto"/>
            </w:tcBorders>
            <w:shd w:val="clear" w:color="auto" w:fill="auto"/>
          </w:tcPr>
          <w:p w14:paraId="09840024" w14:textId="0F9731F4" w:rsidR="007260F1" w:rsidRPr="00D1449C" w:rsidRDefault="007260F1" w:rsidP="00D1449C">
            <w:pPr>
              <w:spacing w:after="0" w:line="240" w:lineRule="auto"/>
              <w:jc w:val="both"/>
              <w:rPr>
                <w:rFonts w:ascii="Arial" w:hAnsi="Arial" w:cs="Arial"/>
                <w:b/>
                <w:color w:val="000000" w:themeColor="text1"/>
                <w:sz w:val="24"/>
                <w:szCs w:val="24"/>
              </w:rPr>
            </w:pPr>
            <w:r w:rsidRPr="00D1449C">
              <w:rPr>
                <w:rFonts w:ascii="Arial" w:hAnsi="Arial" w:cs="Arial"/>
                <w:bCs/>
                <w:color w:val="000000" w:themeColor="text1"/>
                <w:sz w:val="24"/>
                <w:szCs w:val="24"/>
              </w:rPr>
              <w:t xml:space="preserve">Interested </w:t>
            </w:r>
            <w:r w:rsidR="00E25726">
              <w:rPr>
                <w:rFonts w:ascii="Arial" w:hAnsi="Arial" w:cs="Arial"/>
                <w:bCs/>
                <w:color w:val="000000" w:themeColor="text1"/>
                <w:sz w:val="24"/>
                <w:szCs w:val="24"/>
              </w:rPr>
              <w:t>companies/institutions</w:t>
            </w:r>
            <w:r w:rsidR="00E25726" w:rsidRPr="00D1449C">
              <w:rPr>
                <w:rFonts w:ascii="Arial" w:hAnsi="Arial" w:cs="Arial"/>
                <w:bCs/>
                <w:color w:val="000000" w:themeColor="text1"/>
                <w:sz w:val="24"/>
                <w:szCs w:val="24"/>
              </w:rPr>
              <w:t xml:space="preserve"> </w:t>
            </w:r>
            <w:r w:rsidRPr="00D1449C">
              <w:rPr>
                <w:rFonts w:ascii="Arial" w:hAnsi="Arial" w:cs="Arial"/>
                <w:bCs/>
                <w:color w:val="000000" w:themeColor="text1"/>
                <w:sz w:val="24"/>
                <w:szCs w:val="24"/>
              </w:rPr>
              <w:t>shall submit their applications through the above procedures</w:t>
            </w:r>
            <w:r w:rsidR="00E25726">
              <w:rPr>
                <w:rFonts w:ascii="Arial" w:hAnsi="Arial" w:cs="Arial"/>
                <w:bCs/>
                <w:color w:val="000000" w:themeColor="text1"/>
                <w:sz w:val="24"/>
                <w:szCs w:val="24"/>
              </w:rPr>
              <w:t>,</w:t>
            </w:r>
            <w:r w:rsidRPr="00D1449C">
              <w:rPr>
                <w:rFonts w:ascii="Arial" w:hAnsi="Arial" w:cs="Arial"/>
                <w:bCs/>
                <w:color w:val="000000" w:themeColor="text1"/>
                <w:sz w:val="24"/>
                <w:szCs w:val="24"/>
              </w:rPr>
              <w:t xml:space="preserve"> </w:t>
            </w:r>
            <w:r w:rsidR="00E25726" w:rsidRPr="00E25726">
              <w:rPr>
                <w:rFonts w:ascii="Arial" w:hAnsi="Arial" w:cs="Arial"/>
                <w:color w:val="000000" w:themeColor="text1"/>
                <w:sz w:val="24"/>
                <w:szCs w:val="24"/>
                <w:highlight w:val="yellow"/>
              </w:rPr>
              <w:t>no later than</w:t>
            </w:r>
            <w:r w:rsidR="00E25726">
              <w:rPr>
                <w:rFonts w:ascii="Arial" w:hAnsi="Arial" w:cs="Arial"/>
                <w:color w:val="000000" w:themeColor="text1"/>
                <w:sz w:val="24"/>
                <w:szCs w:val="24"/>
                <w:highlight w:val="yellow"/>
              </w:rPr>
              <w:t xml:space="preserve"> </w:t>
            </w:r>
            <w:r w:rsidR="00E25726">
              <w:rPr>
                <w:rFonts w:ascii="Arial" w:hAnsi="Arial" w:cs="Arial"/>
                <w:b/>
                <w:bCs/>
                <w:color w:val="000000" w:themeColor="text1"/>
                <w:sz w:val="24"/>
                <w:szCs w:val="24"/>
                <w:highlight w:val="yellow"/>
              </w:rPr>
              <w:t>11:30PM East Africa time on</w:t>
            </w:r>
            <w:r w:rsidRPr="00D1449C">
              <w:rPr>
                <w:rFonts w:ascii="Arial" w:hAnsi="Arial" w:cs="Arial"/>
                <w:b/>
                <w:bCs/>
                <w:color w:val="000000" w:themeColor="text1"/>
                <w:sz w:val="24"/>
                <w:szCs w:val="24"/>
                <w:highlight w:val="yellow"/>
              </w:rPr>
              <w:t xml:space="preserve"> </w:t>
            </w:r>
            <w:r w:rsidR="004B7DA0">
              <w:rPr>
                <w:rFonts w:ascii="Arial" w:hAnsi="Arial" w:cs="Arial"/>
                <w:b/>
                <w:bCs/>
                <w:color w:val="000000" w:themeColor="text1"/>
                <w:sz w:val="24"/>
                <w:szCs w:val="24"/>
                <w:highlight w:val="yellow"/>
              </w:rPr>
              <w:t>1</w:t>
            </w:r>
            <w:r w:rsidR="00BF61DC">
              <w:rPr>
                <w:rFonts w:ascii="Arial" w:hAnsi="Arial" w:cs="Arial"/>
                <w:b/>
                <w:bCs/>
                <w:color w:val="000000" w:themeColor="text1"/>
                <w:sz w:val="24"/>
                <w:szCs w:val="24"/>
                <w:highlight w:val="yellow"/>
              </w:rPr>
              <w:t>2</w:t>
            </w:r>
            <w:r w:rsidR="000561DC" w:rsidRPr="000561DC">
              <w:rPr>
                <w:rFonts w:ascii="Arial" w:hAnsi="Arial" w:cs="Arial"/>
                <w:b/>
                <w:bCs/>
                <w:color w:val="000000" w:themeColor="text1"/>
                <w:sz w:val="24"/>
                <w:szCs w:val="24"/>
                <w:highlight w:val="yellow"/>
                <w:vertAlign w:val="superscript"/>
              </w:rPr>
              <w:t>th</w:t>
            </w:r>
            <w:r w:rsidR="000561DC">
              <w:rPr>
                <w:rFonts w:ascii="Arial" w:hAnsi="Arial" w:cs="Arial"/>
                <w:b/>
                <w:bCs/>
                <w:color w:val="000000" w:themeColor="text1"/>
                <w:sz w:val="24"/>
                <w:szCs w:val="24"/>
                <w:highlight w:val="yellow"/>
              </w:rPr>
              <w:t xml:space="preserve"> </w:t>
            </w:r>
            <w:proofErr w:type="spellStart"/>
            <w:proofErr w:type="gramStart"/>
            <w:r w:rsidR="000561DC">
              <w:rPr>
                <w:rFonts w:ascii="Arial" w:hAnsi="Arial" w:cs="Arial"/>
                <w:b/>
                <w:bCs/>
                <w:color w:val="000000" w:themeColor="text1"/>
                <w:sz w:val="24"/>
                <w:szCs w:val="24"/>
                <w:highlight w:val="yellow"/>
              </w:rPr>
              <w:t>Decebmber</w:t>
            </w:r>
            <w:proofErr w:type="spellEnd"/>
            <w:r w:rsidRPr="00D1449C">
              <w:rPr>
                <w:rFonts w:ascii="Arial" w:hAnsi="Arial" w:cs="Arial"/>
                <w:b/>
                <w:bCs/>
                <w:color w:val="000000" w:themeColor="text1"/>
                <w:sz w:val="24"/>
                <w:szCs w:val="24"/>
                <w:highlight w:val="yellow"/>
              </w:rPr>
              <w:t xml:space="preserve"> ,</w:t>
            </w:r>
            <w:proofErr w:type="gramEnd"/>
            <w:r w:rsidRPr="00D1449C">
              <w:rPr>
                <w:rFonts w:ascii="Arial" w:hAnsi="Arial" w:cs="Arial"/>
                <w:b/>
                <w:bCs/>
                <w:color w:val="000000" w:themeColor="text1"/>
                <w:sz w:val="24"/>
                <w:szCs w:val="24"/>
                <w:highlight w:val="yellow"/>
              </w:rPr>
              <w:t xml:space="preserve"> 2024</w:t>
            </w:r>
            <w:r w:rsidRPr="00D1449C">
              <w:rPr>
                <w:rFonts w:ascii="Arial" w:hAnsi="Arial" w:cs="Arial"/>
                <w:b/>
                <w:bCs/>
                <w:color w:val="000000" w:themeColor="text1"/>
                <w:sz w:val="24"/>
                <w:szCs w:val="24"/>
              </w:rPr>
              <w:t xml:space="preserve"> </w:t>
            </w:r>
          </w:p>
        </w:tc>
      </w:tr>
    </w:tbl>
    <w:p w14:paraId="3303CE15" w14:textId="77777777" w:rsidR="00AD266A" w:rsidRDefault="00AD266A" w:rsidP="00D1449C">
      <w:pPr>
        <w:pStyle w:val="BodyText"/>
        <w:jc w:val="both"/>
        <w:rPr>
          <w:rFonts w:ascii="Arial" w:hAnsi="Arial" w:cs="Arial"/>
          <w:b/>
        </w:rPr>
      </w:pPr>
    </w:p>
    <w:p w14:paraId="392246DE" w14:textId="77777777" w:rsidR="00E25726" w:rsidRDefault="00E25726" w:rsidP="00D1449C">
      <w:pPr>
        <w:pStyle w:val="BodyText"/>
        <w:jc w:val="both"/>
        <w:rPr>
          <w:rFonts w:ascii="Arial" w:hAnsi="Arial" w:cs="Arial"/>
          <w:b/>
        </w:rPr>
      </w:pPr>
    </w:p>
    <w:p w14:paraId="497501D6" w14:textId="77777777" w:rsidR="00E25726" w:rsidRDefault="00E25726" w:rsidP="00D1449C">
      <w:pPr>
        <w:pStyle w:val="BodyText"/>
        <w:jc w:val="both"/>
        <w:rPr>
          <w:rFonts w:ascii="Arial" w:hAnsi="Arial" w:cs="Arial"/>
          <w:b/>
        </w:rPr>
      </w:pPr>
    </w:p>
    <w:p w14:paraId="2FBA1790" w14:textId="77777777" w:rsidR="00E25726" w:rsidRPr="00D1449C" w:rsidRDefault="00E25726" w:rsidP="00D1449C">
      <w:pPr>
        <w:pStyle w:val="BodyText"/>
        <w:jc w:val="both"/>
        <w:rPr>
          <w:rFonts w:ascii="Arial" w:hAnsi="Arial" w:cs="Arial"/>
          <w:b/>
        </w:rPr>
      </w:pPr>
    </w:p>
    <w:tbl>
      <w:tblPr>
        <w:tblStyle w:val="TableGrid"/>
        <w:tblW w:w="10656" w:type="dxa"/>
        <w:tblInd w:w="-815" w:type="dxa"/>
        <w:tblLook w:val="04A0" w:firstRow="1" w:lastRow="0" w:firstColumn="1" w:lastColumn="0" w:noHBand="0" w:noVBand="1"/>
      </w:tblPr>
      <w:tblGrid>
        <w:gridCol w:w="6070"/>
        <w:gridCol w:w="2011"/>
        <w:gridCol w:w="2575"/>
      </w:tblGrid>
      <w:tr w:rsidR="00AD266A" w:rsidRPr="00D1449C" w14:paraId="5CA7C79D" w14:textId="77777777" w:rsidTr="00D1449C">
        <w:trPr>
          <w:trHeight w:val="451"/>
        </w:trPr>
        <w:tc>
          <w:tcPr>
            <w:tcW w:w="10656" w:type="dxa"/>
            <w:gridSpan w:val="3"/>
            <w:shd w:val="clear" w:color="auto" w:fill="FF0000"/>
            <w:vAlign w:val="center"/>
          </w:tcPr>
          <w:p w14:paraId="3405C6C8" w14:textId="77777777" w:rsidR="00AD266A" w:rsidRPr="00D1449C" w:rsidRDefault="00AD266A" w:rsidP="00D1449C">
            <w:pPr>
              <w:spacing w:after="0" w:line="240" w:lineRule="auto"/>
              <w:jc w:val="both"/>
              <w:rPr>
                <w:rFonts w:ascii="Arial" w:hAnsi="Arial" w:cs="Arial"/>
                <w:b/>
                <w:sz w:val="24"/>
                <w:szCs w:val="24"/>
              </w:rPr>
            </w:pPr>
            <w:r w:rsidRPr="00D1449C">
              <w:rPr>
                <w:rFonts w:ascii="Arial" w:hAnsi="Arial" w:cs="Arial"/>
                <w:b/>
                <w:sz w:val="24"/>
                <w:szCs w:val="24"/>
              </w:rPr>
              <w:lastRenderedPageBreak/>
              <w:t>We, the Bidder, hereby confirm we compliance with the following policies and requirements:</w:t>
            </w:r>
          </w:p>
        </w:tc>
      </w:tr>
      <w:tr w:rsidR="00AD266A" w:rsidRPr="00D1449C" w14:paraId="70CB7B82" w14:textId="77777777" w:rsidTr="00D1449C">
        <w:trPr>
          <w:trHeight w:val="242"/>
        </w:trPr>
        <w:tc>
          <w:tcPr>
            <w:tcW w:w="6070" w:type="dxa"/>
            <w:shd w:val="clear" w:color="auto" w:fill="D9D9D9" w:themeFill="background1" w:themeFillShade="D9"/>
            <w:vAlign w:val="center"/>
          </w:tcPr>
          <w:p w14:paraId="2BA1AD86" w14:textId="77777777" w:rsidR="00AD266A" w:rsidRPr="00D1449C" w:rsidRDefault="00AD266A" w:rsidP="00D1449C">
            <w:pPr>
              <w:spacing w:after="0" w:line="240" w:lineRule="auto"/>
              <w:jc w:val="both"/>
              <w:rPr>
                <w:rFonts w:ascii="Arial" w:hAnsi="Arial" w:cs="Arial"/>
                <w:b/>
                <w:sz w:val="24"/>
                <w:szCs w:val="24"/>
              </w:rPr>
            </w:pPr>
            <w:r w:rsidRPr="00D1449C">
              <w:rPr>
                <w:rFonts w:ascii="Arial" w:hAnsi="Arial" w:cs="Arial"/>
                <w:b/>
                <w:sz w:val="24"/>
                <w:szCs w:val="24"/>
              </w:rPr>
              <w:t>Policy</w:t>
            </w:r>
          </w:p>
        </w:tc>
        <w:tc>
          <w:tcPr>
            <w:tcW w:w="2011" w:type="dxa"/>
            <w:shd w:val="clear" w:color="auto" w:fill="D9D9D9" w:themeFill="background1" w:themeFillShade="D9"/>
            <w:vAlign w:val="center"/>
          </w:tcPr>
          <w:p w14:paraId="748ABF33" w14:textId="77777777" w:rsidR="00AD266A" w:rsidRPr="00D1449C" w:rsidRDefault="00AD266A" w:rsidP="00D1449C">
            <w:pPr>
              <w:spacing w:after="0" w:line="240" w:lineRule="auto"/>
              <w:jc w:val="both"/>
              <w:rPr>
                <w:rFonts w:ascii="Arial" w:hAnsi="Arial" w:cs="Arial"/>
                <w:b/>
                <w:sz w:val="24"/>
                <w:szCs w:val="24"/>
              </w:rPr>
            </w:pPr>
            <w:r w:rsidRPr="00D1449C">
              <w:rPr>
                <w:rFonts w:ascii="Arial" w:hAnsi="Arial" w:cs="Arial"/>
                <w:b/>
                <w:sz w:val="24"/>
                <w:szCs w:val="24"/>
              </w:rPr>
              <w:t>Policy / Document</w:t>
            </w:r>
          </w:p>
        </w:tc>
        <w:tc>
          <w:tcPr>
            <w:tcW w:w="2575" w:type="dxa"/>
            <w:shd w:val="clear" w:color="auto" w:fill="D9D9D9" w:themeFill="background1" w:themeFillShade="D9"/>
            <w:vAlign w:val="center"/>
          </w:tcPr>
          <w:p w14:paraId="09D5F959" w14:textId="77777777" w:rsidR="00AD266A" w:rsidRPr="00D1449C" w:rsidRDefault="00AD266A" w:rsidP="00D1449C">
            <w:pPr>
              <w:spacing w:after="0" w:line="240" w:lineRule="auto"/>
              <w:jc w:val="both"/>
              <w:rPr>
                <w:rFonts w:ascii="Arial" w:hAnsi="Arial" w:cs="Arial"/>
                <w:b/>
                <w:sz w:val="24"/>
                <w:szCs w:val="24"/>
              </w:rPr>
            </w:pPr>
            <w:r w:rsidRPr="00D1449C">
              <w:rPr>
                <w:rFonts w:ascii="Arial" w:hAnsi="Arial" w:cs="Arial"/>
                <w:b/>
                <w:sz w:val="24"/>
                <w:szCs w:val="24"/>
              </w:rPr>
              <w:t>Signature</w:t>
            </w:r>
          </w:p>
        </w:tc>
      </w:tr>
      <w:tr w:rsidR="00AD266A" w:rsidRPr="00D1449C" w14:paraId="78C3EE3C" w14:textId="77777777" w:rsidTr="00D1449C">
        <w:trPr>
          <w:trHeight w:val="491"/>
        </w:trPr>
        <w:tc>
          <w:tcPr>
            <w:tcW w:w="6070" w:type="dxa"/>
            <w:vAlign w:val="center"/>
          </w:tcPr>
          <w:p w14:paraId="494E2290" w14:textId="77777777" w:rsidR="00AD266A" w:rsidRPr="00D1449C" w:rsidRDefault="00AD266A" w:rsidP="00D1449C">
            <w:pPr>
              <w:spacing w:after="0" w:line="240" w:lineRule="auto"/>
              <w:jc w:val="both"/>
              <w:rPr>
                <w:rFonts w:ascii="Arial" w:hAnsi="Arial" w:cs="Arial"/>
                <w:sz w:val="24"/>
                <w:szCs w:val="24"/>
              </w:rPr>
            </w:pPr>
            <w:r w:rsidRPr="00D1449C">
              <w:rPr>
                <w:rFonts w:ascii="Arial" w:hAnsi="Arial" w:cs="Arial"/>
                <w:sz w:val="24"/>
                <w:szCs w:val="24"/>
              </w:rPr>
              <w:t>Terms &amp; Conditions of Bidding</w:t>
            </w:r>
          </w:p>
        </w:tc>
        <w:tc>
          <w:tcPr>
            <w:tcW w:w="2011" w:type="dxa"/>
            <w:vAlign w:val="center"/>
          </w:tcPr>
          <w:p w14:paraId="5590BD5C" w14:textId="77777777" w:rsidR="00AD266A" w:rsidRPr="00D1449C" w:rsidRDefault="006833A8" w:rsidP="00D1449C">
            <w:pPr>
              <w:spacing w:after="0" w:line="240" w:lineRule="auto"/>
              <w:jc w:val="both"/>
              <w:rPr>
                <w:rFonts w:ascii="Arial" w:hAnsi="Arial" w:cs="Arial"/>
                <w:sz w:val="24"/>
                <w:szCs w:val="24"/>
              </w:rPr>
            </w:pPr>
            <w:r w:rsidRPr="006833A8">
              <w:rPr>
                <w:rFonts w:ascii="Arial" w:hAnsi="Arial" w:cs="Arial"/>
                <w:i/>
                <w:noProof/>
                <w:sz w:val="24"/>
                <w:szCs w:val="24"/>
              </w:rPr>
              <w:object w:dxaOrig="1311" w:dyaOrig="819" w14:anchorId="716E641E">
                <v:shape id="_x0000_i1026" type="#_x0000_t75" alt="" style="width:65.5pt;height:43pt;mso-width-percent:0;mso-height-percent:0;mso-width-percent:0;mso-height-percent:0" o:ole="">
                  <v:imagedata r:id="rId16" o:title=""/>
                </v:shape>
                <o:OLEObject Type="Embed" ProgID="AcroExch.Document.7" ShapeID="_x0000_i1026" DrawAspect="Icon" ObjectID="_1793718267" r:id="rId17"/>
              </w:object>
            </w:r>
          </w:p>
        </w:tc>
        <w:tc>
          <w:tcPr>
            <w:tcW w:w="2575" w:type="dxa"/>
            <w:vAlign w:val="center"/>
          </w:tcPr>
          <w:p w14:paraId="2CBD6477" w14:textId="77777777" w:rsidR="00AD266A" w:rsidRPr="00D1449C" w:rsidRDefault="00AD266A" w:rsidP="00D1449C">
            <w:pPr>
              <w:tabs>
                <w:tab w:val="left" w:pos="426"/>
                <w:tab w:val="left" w:pos="993"/>
              </w:tabs>
              <w:spacing w:after="0" w:line="240" w:lineRule="auto"/>
              <w:ind w:left="349"/>
              <w:jc w:val="both"/>
              <w:rPr>
                <w:rFonts w:ascii="Arial" w:hAnsi="Arial" w:cs="Arial"/>
                <w:sz w:val="24"/>
                <w:szCs w:val="24"/>
              </w:rPr>
            </w:pPr>
          </w:p>
        </w:tc>
      </w:tr>
      <w:tr w:rsidR="00AD266A" w:rsidRPr="00D1449C" w14:paraId="26435CAE" w14:textId="77777777" w:rsidTr="00D1449C">
        <w:trPr>
          <w:trHeight w:val="517"/>
        </w:trPr>
        <w:tc>
          <w:tcPr>
            <w:tcW w:w="6070" w:type="dxa"/>
            <w:vAlign w:val="center"/>
          </w:tcPr>
          <w:p w14:paraId="0F977F2B" w14:textId="77777777" w:rsidR="00AD266A" w:rsidRPr="00D1449C" w:rsidRDefault="00AD266A" w:rsidP="00D1449C">
            <w:pPr>
              <w:spacing w:after="0" w:line="240" w:lineRule="auto"/>
              <w:jc w:val="both"/>
              <w:rPr>
                <w:rFonts w:ascii="Arial" w:hAnsi="Arial" w:cs="Arial"/>
                <w:sz w:val="24"/>
                <w:szCs w:val="24"/>
              </w:rPr>
            </w:pPr>
            <w:r w:rsidRPr="00D1449C">
              <w:rPr>
                <w:rFonts w:ascii="Arial" w:hAnsi="Arial" w:cs="Arial"/>
                <w:sz w:val="24"/>
                <w:szCs w:val="24"/>
              </w:rPr>
              <w:t>Supplier Sustainability Policy</w:t>
            </w:r>
          </w:p>
          <w:p w14:paraId="41F64267" w14:textId="77777777" w:rsidR="00AD266A" w:rsidRPr="00D1449C" w:rsidRDefault="00AD266A" w:rsidP="00D1449C">
            <w:pPr>
              <w:spacing w:after="0" w:line="240" w:lineRule="auto"/>
              <w:jc w:val="both"/>
              <w:rPr>
                <w:rFonts w:ascii="Arial" w:hAnsi="Arial" w:cs="Arial"/>
                <w:sz w:val="24"/>
                <w:szCs w:val="24"/>
              </w:rPr>
            </w:pPr>
            <w:r w:rsidRPr="00D1449C">
              <w:rPr>
                <w:rFonts w:ascii="Arial" w:hAnsi="Arial" w:cs="Arial"/>
                <w:sz w:val="24"/>
                <w:szCs w:val="24"/>
              </w:rPr>
              <w:t>and the included mandatory policies</w:t>
            </w:r>
          </w:p>
        </w:tc>
        <w:tc>
          <w:tcPr>
            <w:tcW w:w="2011" w:type="dxa"/>
            <w:vAlign w:val="center"/>
          </w:tcPr>
          <w:p w14:paraId="1F5E4296" w14:textId="5700B8E5" w:rsidR="00AD266A" w:rsidRPr="00D1449C" w:rsidRDefault="004B7DA0" w:rsidP="00D1449C">
            <w:pPr>
              <w:spacing w:after="0" w:line="240" w:lineRule="auto"/>
              <w:jc w:val="both"/>
              <w:rPr>
                <w:rFonts w:ascii="Arial" w:hAnsi="Arial" w:cs="Arial"/>
                <w:sz w:val="24"/>
                <w:szCs w:val="24"/>
                <w:highlight w:val="yellow"/>
              </w:rPr>
            </w:pPr>
            <w:hyperlink r:id="rId18" w:history="1">
              <w:r w:rsidRPr="004B7DA0">
                <w:rPr>
                  <w:rStyle w:val="Hyperlink"/>
                  <w:rFonts w:ascii="Arial" w:hAnsi="Arial" w:cs="Arial"/>
                  <w:sz w:val="24"/>
                  <w:szCs w:val="24"/>
                  <w:highlight w:val="yellow"/>
                </w:rPr>
                <w:t xml:space="preserve">Click Here </w:t>
              </w:r>
              <w:proofErr w:type="gramStart"/>
              <w:r w:rsidRPr="004B7DA0">
                <w:rPr>
                  <w:rStyle w:val="Hyperlink"/>
                  <w:rFonts w:ascii="Arial" w:hAnsi="Arial" w:cs="Arial"/>
                  <w:sz w:val="24"/>
                  <w:szCs w:val="24"/>
                  <w:highlight w:val="yellow"/>
                </w:rPr>
                <w:t>To</w:t>
              </w:r>
              <w:proofErr w:type="gramEnd"/>
              <w:r w:rsidRPr="004B7DA0">
                <w:rPr>
                  <w:rStyle w:val="Hyperlink"/>
                  <w:rFonts w:ascii="Arial" w:hAnsi="Arial" w:cs="Arial"/>
                  <w:sz w:val="24"/>
                  <w:szCs w:val="24"/>
                  <w:highlight w:val="yellow"/>
                </w:rPr>
                <w:t xml:space="preserve"> Access</w:t>
              </w:r>
            </w:hyperlink>
          </w:p>
        </w:tc>
        <w:tc>
          <w:tcPr>
            <w:tcW w:w="2575" w:type="dxa"/>
            <w:vAlign w:val="center"/>
          </w:tcPr>
          <w:p w14:paraId="7E2D2DCF" w14:textId="77777777" w:rsidR="00AD266A" w:rsidRPr="00D1449C" w:rsidRDefault="00AD266A" w:rsidP="00D1449C">
            <w:pPr>
              <w:spacing w:after="0" w:line="240" w:lineRule="auto"/>
              <w:jc w:val="both"/>
              <w:rPr>
                <w:rFonts w:ascii="Arial" w:hAnsi="Arial" w:cs="Arial"/>
                <w:sz w:val="24"/>
                <w:szCs w:val="24"/>
              </w:rPr>
            </w:pPr>
          </w:p>
        </w:tc>
      </w:tr>
    </w:tbl>
    <w:p w14:paraId="01474A12"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p>
    <w:tbl>
      <w:tblPr>
        <w:tblStyle w:val="TableGrid"/>
        <w:tblW w:w="9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4"/>
        <w:gridCol w:w="7738"/>
      </w:tblGrid>
      <w:tr w:rsidR="00AD266A" w:rsidRPr="00D1449C" w14:paraId="083C83CE" w14:textId="77777777" w:rsidTr="00F77D41">
        <w:trPr>
          <w:trHeight w:val="579"/>
        </w:trPr>
        <w:tc>
          <w:tcPr>
            <w:tcW w:w="9562" w:type="dxa"/>
            <w:gridSpan w:val="2"/>
          </w:tcPr>
          <w:p w14:paraId="3AA3F99A" w14:textId="77777777" w:rsidR="00F77D41" w:rsidRPr="00D1449C" w:rsidRDefault="00F77D41" w:rsidP="00D1449C">
            <w:pPr>
              <w:pStyle w:val="paragraph"/>
              <w:spacing w:before="0" w:beforeAutospacing="0" w:after="0" w:afterAutospacing="0"/>
              <w:jc w:val="both"/>
              <w:textAlignment w:val="baseline"/>
              <w:rPr>
                <w:rStyle w:val="normaltextrun"/>
                <w:rFonts w:ascii="Arial" w:hAnsi="Arial" w:cs="Arial"/>
              </w:rPr>
            </w:pPr>
          </w:p>
          <w:p w14:paraId="2A280B27" w14:textId="77777777" w:rsidR="00F77D41" w:rsidRPr="00D1449C" w:rsidRDefault="00F77D41" w:rsidP="00D1449C">
            <w:pPr>
              <w:pStyle w:val="paragraph"/>
              <w:spacing w:before="0" w:beforeAutospacing="0" w:after="0" w:afterAutospacing="0"/>
              <w:jc w:val="both"/>
              <w:textAlignment w:val="baseline"/>
              <w:rPr>
                <w:rStyle w:val="normaltextrun"/>
                <w:rFonts w:ascii="Arial" w:hAnsi="Arial" w:cs="Arial"/>
              </w:rPr>
            </w:pPr>
          </w:p>
          <w:p w14:paraId="158B8EA2" w14:textId="77777777" w:rsidR="00F77D41" w:rsidRPr="00D1449C" w:rsidRDefault="00F77D41" w:rsidP="00D1449C">
            <w:pPr>
              <w:pStyle w:val="paragraph"/>
              <w:spacing w:before="0" w:beforeAutospacing="0" w:after="0" w:afterAutospacing="0"/>
              <w:jc w:val="both"/>
              <w:textAlignment w:val="baseline"/>
              <w:rPr>
                <w:rStyle w:val="normaltextrun"/>
                <w:rFonts w:ascii="Arial" w:hAnsi="Arial" w:cs="Arial"/>
              </w:rPr>
            </w:pPr>
          </w:p>
          <w:p w14:paraId="26F13343" w14:textId="5D40AF22" w:rsidR="00AD266A" w:rsidRPr="00D1449C" w:rsidRDefault="00AD266A" w:rsidP="00D1449C">
            <w:pPr>
              <w:pStyle w:val="paragraph"/>
              <w:spacing w:before="0" w:beforeAutospacing="0" w:after="0" w:afterAutospacing="0"/>
              <w:jc w:val="both"/>
              <w:textAlignment w:val="baseline"/>
              <w:rPr>
                <w:rStyle w:val="eop"/>
                <w:rFonts w:ascii="Arial" w:hAnsi="Arial" w:cs="Arial"/>
              </w:rPr>
            </w:pPr>
            <w:r w:rsidRPr="00D1449C">
              <w:rPr>
                <w:rStyle w:val="normaltextrun"/>
                <w:rFonts w:ascii="Arial" w:hAnsi="Arial" w:cs="Arial"/>
              </w:rPr>
              <w:t>We confirm that Save the Children may in its consideration of our offer, and subsequently, rely on the statements made herein.</w:t>
            </w:r>
            <w:r w:rsidRPr="00D1449C">
              <w:rPr>
                <w:rStyle w:val="eop"/>
                <w:rFonts w:ascii="Arial" w:hAnsi="Arial" w:cs="Arial"/>
              </w:rPr>
              <w:t> </w:t>
            </w:r>
          </w:p>
          <w:p w14:paraId="0E4856F4" w14:textId="77777777" w:rsidR="00AD266A" w:rsidRPr="00D1449C" w:rsidRDefault="00AD266A" w:rsidP="00D1449C">
            <w:pPr>
              <w:pStyle w:val="paragraph"/>
              <w:spacing w:before="0" w:beforeAutospacing="0" w:after="0" w:afterAutospacing="0"/>
              <w:jc w:val="both"/>
              <w:textAlignment w:val="baseline"/>
              <w:rPr>
                <w:rStyle w:val="scxw63843710"/>
                <w:rFonts w:ascii="Arial" w:hAnsi="Arial" w:cs="Arial"/>
              </w:rPr>
            </w:pPr>
          </w:p>
        </w:tc>
      </w:tr>
      <w:tr w:rsidR="00AD266A" w:rsidRPr="00D1449C" w14:paraId="75F242BF" w14:textId="77777777" w:rsidTr="00F77D41">
        <w:trPr>
          <w:trHeight w:val="483"/>
        </w:trPr>
        <w:tc>
          <w:tcPr>
            <w:tcW w:w="1824" w:type="dxa"/>
          </w:tcPr>
          <w:p w14:paraId="149937AA"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Signature:</w:t>
            </w:r>
          </w:p>
        </w:tc>
        <w:tc>
          <w:tcPr>
            <w:tcW w:w="7737" w:type="dxa"/>
          </w:tcPr>
          <w:p w14:paraId="54F92AF8"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w:t>
            </w:r>
          </w:p>
        </w:tc>
      </w:tr>
      <w:tr w:rsidR="00AD266A" w:rsidRPr="00D1449C" w14:paraId="2D85F557" w14:textId="77777777" w:rsidTr="00F77D41">
        <w:trPr>
          <w:trHeight w:val="516"/>
        </w:trPr>
        <w:tc>
          <w:tcPr>
            <w:tcW w:w="1824" w:type="dxa"/>
          </w:tcPr>
          <w:p w14:paraId="69F78907"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Name:</w:t>
            </w:r>
          </w:p>
        </w:tc>
        <w:tc>
          <w:tcPr>
            <w:tcW w:w="7737" w:type="dxa"/>
          </w:tcPr>
          <w:p w14:paraId="5850C442"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w:t>
            </w:r>
          </w:p>
        </w:tc>
      </w:tr>
      <w:tr w:rsidR="00AD266A" w:rsidRPr="00D1449C" w14:paraId="14FBF637" w14:textId="77777777" w:rsidTr="00F77D41">
        <w:trPr>
          <w:trHeight w:val="537"/>
        </w:trPr>
        <w:tc>
          <w:tcPr>
            <w:tcW w:w="1824" w:type="dxa"/>
          </w:tcPr>
          <w:p w14:paraId="0721CA86"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Title:</w:t>
            </w:r>
          </w:p>
        </w:tc>
        <w:tc>
          <w:tcPr>
            <w:tcW w:w="7737" w:type="dxa"/>
          </w:tcPr>
          <w:p w14:paraId="366327D5"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w:t>
            </w:r>
          </w:p>
        </w:tc>
      </w:tr>
      <w:tr w:rsidR="00AD266A" w:rsidRPr="00D1449C" w14:paraId="38C5BCEA" w14:textId="77777777" w:rsidTr="00F77D41">
        <w:trPr>
          <w:trHeight w:val="519"/>
        </w:trPr>
        <w:tc>
          <w:tcPr>
            <w:tcW w:w="1824" w:type="dxa"/>
          </w:tcPr>
          <w:p w14:paraId="21215BAC"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Company:</w:t>
            </w:r>
          </w:p>
        </w:tc>
        <w:tc>
          <w:tcPr>
            <w:tcW w:w="7737" w:type="dxa"/>
          </w:tcPr>
          <w:p w14:paraId="17C69819"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w:t>
            </w:r>
          </w:p>
        </w:tc>
      </w:tr>
      <w:tr w:rsidR="00AD266A" w:rsidRPr="00D1449C" w14:paraId="4F2F0A12" w14:textId="77777777" w:rsidTr="00F77D41">
        <w:trPr>
          <w:trHeight w:val="513"/>
        </w:trPr>
        <w:tc>
          <w:tcPr>
            <w:tcW w:w="1824" w:type="dxa"/>
          </w:tcPr>
          <w:p w14:paraId="14ED41F0"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Date:</w:t>
            </w:r>
          </w:p>
        </w:tc>
        <w:tc>
          <w:tcPr>
            <w:tcW w:w="7737" w:type="dxa"/>
          </w:tcPr>
          <w:p w14:paraId="6D07615C" w14:textId="77777777" w:rsidR="00AD266A" w:rsidRPr="00D1449C" w:rsidRDefault="00AD266A" w:rsidP="00D1449C">
            <w:pPr>
              <w:pStyle w:val="paragraph"/>
              <w:spacing w:before="0" w:beforeAutospacing="0" w:after="0" w:afterAutospacing="0"/>
              <w:ind w:right="45"/>
              <w:jc w:val="both"/>
              <w:textAlignment w:val="baseline"/>
              <w:rPr>
                <w:rStyle w:val="scxw63843710"/>
                <w:rFonts w:ascii="Arial" w:hAnsi="Arial" w:cs="Arial"/>
              </w:rPr>
            </w:pPr>
            <w:r w:rsidRPr="00D1449C">
              <w:rPr>
                <w:rStyle w:val="scxw63843710"/>
                <w:rFonts w:ascii="Arial" w:hAnsi="Arial" w:cs="Arial"/>
              </w:rPr>
              <w:t>…………………………………………………..</w:t>
            </w:r>
          </w:p>
        </w:tc>
      </w:tr>
    </w:tbl>
    <w:p w14:paraId="3A5C2D31" w14:textId="77777777" w:rsidR="00F77D41" w:rsidRDefault="00F77D41" w:rsidP="00D1449C">
      <w:pPr>
        <w:spacing w:line="240" w:lineRule="auto"/>
        <w:jc w:val="both"/>
        <w:rPr>
          <w:rFonts w:ascii="Arial" w:hAnsi="Arial" w:cs="Arial"/>
          <w:b/>
          <w:bCs/>
          <w:sz w:val="28"/>
          <w:szCs w:val="28"/>
        </w:rPr>
      </w:pPr>
    </w:p>
    <w:p w14:paraId="27B74ED3" w14:textId="77777777" w:rsidR="00BF61DC" w:rsidRDefault="00BF61DC" w:rsidP="00D1449C">
      <w:pPr>
        <w:spacing w:line="240" w:lineRule="auto"/>
        <w:jc w:val="both"/>
        <w:rPr>
          <w:rFonts w:ascii="Arial" w:hAnsi="Arial" w:cs="Arial"/>
          <w:b/>
          <w:bCs/>
          <w:sz w:val="28"/>
          <w:szCs w:val="28"/>
        </w:rPr>
      </w:pPr>
    </w:p>
    <w:p w14:paraId="6FE96927" w14:textId="77777777" w:rsidR="00BF61DC" w:rsidRDefault="00BF61DC" w:rsidP="00D1449C">
      <w:pPr>
        <w:spacing w:line="240" w:lineRule="auto"/>
        <w:jc w:val="both"/>
        <w:rPr>
          <w:rFonts w:ascii="Arial" w:hAnsi="Arial" w:cs="Arial"/>
          <w:b/>
          <w:bCs/>
          <w:sz w:val="28"/>
          <w:szCs w:val="28"/>
        </w:rPr>
      </w:pPr>
    </w:p>
    <w:p w14:paraId="780A0559" w14:textId="77777777" w:rsidR="00BF61DC" w:rsidRDefault="00BF61DC" w:rsidP="00D1449C">
      <w:pPr>
        <w:spacing w:line="240" w:lineRule="auto"/>
        <w:jc w:val="both"/>
        <w:rPr>
          <w:rFonts w:ascii="Arial" w:hAnsi="Arial" w:cs="Arial"/>
          <w:b/>
          <w:bCs/>
          <w:sz w:val="28"/>
          <w:szCs w:val="28"/>
        </w:rPr>
      </w:pPr>
    </w:p>
    <w:p w14:paraId="3D1689FC" w14:textId="77777777" w:rsidR="00BF61DC" w:rsidRDefault="00BF61DC" w:rsidP="00D1449C">
      <w:pPr>
        <w:spacing w:line="240" w:lineRule="auto"/>
        <w:jc w:val="both"/>
        <w:rPr>
          <w:rFonts w:ascii="Arial" w:hAnsi="Arial" w:cs="Arial"/>
          <w:b/>
          <w:bCs/>
          <w:sz w:val="28"/>
          <w:szCs w:val="28"/>
        </w:rPr>
      </w:pPr>
    </w:p>
    <w:p w14:paraId="01A02498" w14:textId="77777777" w:rsidR="00BF61DC" w:rsidRDefault="00BF61DC" w:rsidP="00D1449C">
      <w:pPr>
        <w:spacing w:line="240" w:lineRule="auto"/>
        <w:jc w:val="both"/>
        <w:rPr>
          <w:rFonts w:ascii="Arial" w:hAnsi="Arial" w:cs="Arial"/>
          <w:b/>
          <w:bCs/>
          <w:sz w:val="28"/>
          <w:szCs w:val="28"/>
        </w:rPr>
      </w:pPr>
    </w:p>
    <w:p w14:paraId="19885D6F" w14:textId="77777777" w:rsidR="00BF61DC" w:rsidRDefault="00BF61DC" w:rsidP="00D1449C">
      <w:pPr>
        <w:spacing w:line="240" w:lineRule="auto"/>
        <w:jc w:val="both"/>
        <w:rPr>
          <w:rFonts w:ascii="Arial" w:hAnsi="Arial" w:cs="Arial"/>
          <w:b/>
          <w:bCs/>
          <w:sz w:val="28"/>
          <w:szCs w:val="28"/>
        </w:rPr>
      </w:pPr>
    </w:p>
    <w:p w14:paraId="1A9BA826" w14:textId="77777777" w:rsidR="00BF61DC" w:rsidRDefault="00BF61DC" w:rsidP="00D1449C">
      <w:pPr>
        <w:spacing w:line="240" w:lineRule="auto"/>
        <w:jc w:val="both"/>
        <w:rPr>
          <w:rFonts w:ascii="Arial" w:hAnsi="Arial" w:cs="Arial"/>
          <w:b/>
          <w:bCs/>
          <w:sz w:val="28"/>
          <w:szCs w:val="28"/>
        </w:rPr>
      </w:pPr>
    </w:p>
    <w:p w14:paraId="3CCF79C9" w14:textId="77777777" w:rsidR="00BF61DC" w:rsidRPr="00D1449C" w:rsidRDefault="00BF61DC" w:rsidP="00D1449C">
      <w:pPr>
        <w:spacing w:line="240" w:lineRule="auto"/>
        <w:jc w:val="both"/>
        <w:rPr>
          <w:rFonts w:ascii="Arial" w:hAnsi="Arial" w:cs="Arial"/>
          <w:b/>
          <w:bCs/>
          <w:sz w:val="28"/>
          <w:szCs w:val="28"/>
        </w:rPr>
      </w:pPr>
    </w:p>
    <w:p w14:paraId="2F8BA4D3" w14:textId="77777777" w:rsidR="00F77D41" w:rsidRPr="00D1449C" w:rsidRDefault="00F77D41" w:rsidP="00D1449C">
      <w:pPr>
        <w:spacing w:after="160" w:line="240" w:lineRule="auto"/>
        <w:jc w:val="both"/>
        <w:rPr>
          <w:rFonts w:ascii="Arial" w:hAnsi="Arial" w:cs="Arial"/>
          <w:b/>
          <w:color w:val="000000" w:themeColor="text1"/>
          <w:sz w:val="24"/>
          <w:szCs w:val="24"/>
        </w:rPr>
      </w:pPr>
      <w:r w:rsidRPr="00D1449C">
        <w:rPr>
          <w:rFonts w:ascii="Arial" w:hAnsi="Arial" w:cs="Arial"/>
          <w:sz w:val="28"/>
          <w:szCs w:val="28"/>
        </w:rPr>
        <w:tab/>
      </w:r>
      <w:bookmarkStart w:id="2" w:name="_Toc61945683"/>
    </w:p>
    <w:p w14:paraId="47DB258A" w14:textId="159D225B" w:rsidR="00F77D41" w:rsidRPr="00D1449C" w:rsidRDefault="00F77D41" w:rsidP="00D1449C">
      <w:pPr>
        <w:keepNext/>
        <w:keepLines/>
        <w:pBdr>
          <w:bottom w:val="single" w:sz="4" w:space="1" w:color="auto"/>
        </w:pBdr>
        <w:spacing w:before="360" w:after="180" w:line="240" w:lineRule="auto"/>
        <w:ind w:left="567" w:hanging="567"/>
        <w:jc w:val="both"/>
        <w:outlineLvl w:val="0"/>
        <w:rPr>
          <w:rFonts w:ascii="Arial" w:eastAsia="MingLiU" w:hAnsi="Arial" w:cs="Arial"/>
          <w:bCs/>
          <w:caps/>
          <w:color w:val="DA291C"/>
          <w:sz w:val="40"/>
          <w:szCs w:val="24"/>
          <w:lang w:val="en-GB"/>
        </w:rPr>
      </w:pPr>
      <w:bookmarkStart w:id="3" w:name="_Hlk182489661"/>
      <w:r w:rsidRPr="00D1449C">
        <w:rPr>
          <w:rFonts w:ascii="Arial" w:eastAsia="MingLiU" w:hAnsi="Arial" w:cs="Arial"/>
          <w:bCs/>
          <w:caps/>
          <w:color w:val="DA291C"/>
          <w:sz w:val="40"/>
          <w:szCs w:val="24"/>
          <w:lang w:val="en-GB"/>
        </w:rPr>
        <w:lastRenderedPageBreak/>
        <w:t xml:space="preserve">TERMS OF REFERENCES FOR </w:t>
      </w:r>
      <w:r w:rsidR="00D1449C" w:rsidRPr="00D1449C">
        <w:rPr>
          <w:rFonts w:ascii="Arial" w:eastAsia="MingLiU" w:hAnsi="Arial" w:cs="Arial"/>
          <w:bCs/>
          <w:caps/>
          <w:color w:val="DA291C"/>
          <w:sz w:val="40"/>
          <w:szCs w:val="24"/>
          <w:lang w:val="en-GB"/>
        </w:rPr>
        <w:t>research</w:t>
      </w:r>
      <w:r w:rsidRPr="00D1449C">
        <w:rPr>
          <w:rFonts w:ascii="Arial" w:eastAsia="MingLiU" w:hAnsi="Arial" w:cs="Arial"/>
          <w:bCs/>
          <w:caps/>
          <w:color w:val="DA291C"/>
          <w:sz w:val="40"/>
          <w:szCs w:val="24"/>
          <w:lang w:val="en-GB"/>
        </w:rPr>
        <w:t xml:space="preserve"> on Effectiveness of child participaton on climate change ACTION in somalia – climate nexus</w:t>
      </w:r>
    </w:p>
    <w:bookmarkEnd w:id="3"/>
    <w:p w14:paraId="3D3BEF02" w14:textId="77777777" w:rsidR="00F77D41" w:rsidRPr="00D1449C" w:rsidRDefault="00F77D41" w:rsidP="00D1449C">
      <w:pPr>
        <w:keepNext/>
        <w:keepLines/>
        <w:spacing w:before="360" w:after="180" w:line="240" w:lineRule="auto"/>
        <w:ind w:left="567" w:hanging="567"/>
        <w:jc w:val="both"/>
        <w:outlineLvl w:val="0"/>
        <w:rPr>
          <w:rFonts w:ascii="Arial" w:eastAsia="MingLiU" w:hAnsi="Arial" w:cs="Arial"/>
          <w:bCs/>
          <w:caps/>
          <w:color w:val="DA291C"/>
          <w:sz w:val="40"/>
          <w:szCs w:val="24"/>
          <w:lang w:val="en-GB"/>
        </w:rPr>
      </w:pPr>
      <w:r w:rsidRPr="00D1449C">
        <w:rPr>
          <w:rFonts w:ascii="Arial" w:eastAsia="MingLiU" w:hAnsi="Arial" w:cs="Arial"/>
          <w:bCs/>
          <w:caps/>
          <w:color w:val="DA291C"/>
          <w:sz w:val="40"/>
          <w:szCs w:val="24"/>
          <w:lang w:val="en-GB"/>
        </w:rPr>
        <w:t xml:space="preserve">Background </w:t>
      </w:r>
      <w:bookmarkEnd w:id="2"/>
    </w:p>
    <w:p w14:paraId="3F4CEB54" w14:textId="77777777" w:rsidR="00F77D41" w:rsidRPr="00D1449C" w:rsidRDefault="00F77D41" w:rsidP="00D1449C">
      <w:pPr>
        <w:spacing w:after="0" w:line="240" w:lineRule="auto"/>
        <w:jc w:val="both"/>
        <w:rPr>
          <w:rFonts w:ascii="Arial" w:hAnsi="Arial" w:cs="Arial"/>
        </w:rPr>
      </w:pPr>
      <w:r w:rsidRPr="00D1449C">
        <w:rPr>
          <w:rFonts w:ascii="Arial" w:hAnsi="Arial" w:cs="Arial"/>
          <w:b/>
          <w:bCs/>
        </w:rPr>
        <w:t>Context</w:t>
      </w:r>
      <w:r w:rsidRPr="00D1449C">
        <w:rPr>
          <w:rFonts w:ascii="Arial" w:hAnsi="Arial" w:cs="Arial"/>
        </w:rPr>
        <w:t>: Save the Children recognizes climate change as a child right crisis: children are facing more extreme weather in an increasingly unequal world. The climate-related heatwaves, droughts and flooding destroy crops, livestock and livelihoods affecting education, health services and increasing violence and abuse against children. UNICEF</w:t>
      </w:r>
      <w:r w:rsidRPr="00D1449C">
        <w:rPr>
          <w:rStyle w:val="FootnoteReference"/>
          <w:rFonts w:ascii="Arial" w:hAnsi="Arial" w:cs="Arial"/>
        </w:rPr>
        <w:footnoteReference w:id="2"/>
      </w:r>
      <w:r w:rsidRPr="00D1449C">
        <w:rPr>
          <w:rFonts w:ascii="Arial" w:hAnsi="Arial" w:cs="Arial"/>
        </w:rPr>
        <w:t xml:space="preserve"> ranks countries based on children’s exposure and vulnerability to climate and environmental shocks, with Somali children the world’s 4th most vulnerable. Children in Somalia bear a disproportionate burden of climate change, environmental issues, and disasters. They are more vulnerable to the impacts of water scarcity, food insecurity, disease outbreaks and disruption of essential services than the rest of the population. The prolonged humanitarian crisis in Somalia, marked by conflict, insecurity, droughts, floods, and famines, has only intensified the vulnerability of children to climate hazards. Somalia already records some of the highest mean annual temperatures worldwide, and projections indicate that temperatures will rise further, increasing by between 1.4 and 2.3 degrees Celsius by 2050</w:t>
      </w:r>
      <w:r w:rsidRPr="00D1449C">
        <w:rPr>
          <w:rFonts w:ascii="Arial" w:hAnsi="Arial" w:cs="Arial"/>
          <w:vertAlign w:val="superscript"/>
          <w:lang w:val="en-GB"/>
        </w:rPr>
        <w:footnoteReference w:id="3"/>
      </w:r>
      <w:r w:rsidRPr="00D1449C">
        <w:rPr>
          <w:rFonts w:ascii="Arial" w:hAnsi="Arial" w:cs="Arial"/>
        </w:rPr>
        <w:t xml:space="preserve">. Projections also show seasons becoming more extreme with high variability year-on-year, with a trend towards longer, drier seasons, coupled with more frequent heavy rainfall. The arid and semi-arid landscape of Somalia is already susceptible to desertification, driven by drought-induced degradation of vegetation, and rains washing away the exposed soil and its nutrients, which is exacerbated by climate change. Combined with unchecked urbanization, population growth and agricultural expansion, this has reduced land productivity and severely impacted the country's agricultural and pastoral activities. As a result, many have struggled to sustain their livelihoods, particularly the rural poor, and the resulting entrenchment of poverty, displacement, and adoption of negative coping mechanisms adversely affects the health and well-being of children and young people. </w:t>
      </w:r>
    </w:p>
    <w:p w14:paraId="39069A5E" w14:textId="77777777" w:rsidR="00D1449C" w:rsidRPr="00D1449C" w:rsidRDefault="00D1449C" w:rsidP="00D1449C">
      <w:pPr>
        <w:spacing w:after="0" w:line="240" w:lineRule="auto"/>
        <w:jc w:val="both"/>
        <w:rPr>
          <w:rFonts w:ascii="Arial" w:hAnsi="Arial" w:cs="Arial"/>
        </w:rPr>
      </w:pPr>
    </w:p>
    <w:p w14:paraId="04ECD9EC" w14:textId="77777777" w:rsidR="00F77D41" w:rsidRPr="00D1449C" w:rsidRDefault="00F77D41" w:rsidP="00D1449C">
      <w:pPr>
        <w:spacing w:after="0" w:line="240" w:lineRule="auto"/>
        <w:jc w:val="both"/>
        <w:rPr>
          <w:rFonts w:ascii="Arial" w:hAnsi="Arial" w:cs="Arial"/>
        </w:rPr>
      </w:pPr>
      <w:r w:rsidRPr="00D1449C">
        <w:rPr>
          <w:rFonts w:ascii="Arial" w:hAnsi="Arial" w:cs="Arial"/>
          <w:b/>
          <w:bCs/>
        </w:rPr>
        <w:t>Child Participation</w:t>
      </w:r>
      <w:r w:rsidRPr="00D1449C">
        <w:rPr>
          <w:rFonts w:ascii="Arial" w:hAnsi="Arial" w:cs="Arial"/>
        </w:rPr>
        <w:t>: There had been global, regional and national efforts and commitments to combat the impact of climate change. The Convention on the Rights of the Child (CRC), adopted in 1989 and ratified by Somalia in 2015, recognizes that a nation’s prosperity is ultimately determined by how it fulfils its obligation to protect its children, including their right to a clean and safe environment</w:t>
      </w:r>
      <w:r w:rsidRPr="00D1449C">
        <w:rPr>
          <w:rFonts w:ascii="Arial" w:hAnsi="Arial" w:cs="Arial"/>
          <w:vertAlign w:val="superscript"/>
        </w:rPr>
        <w:footnoteReference w:id="4"/>
      </w:r>
      <w:r w:rsidRPr="00D1449C">
        <w:rPr>
          <w:rFonts w:ascii="Arial" w:hAnsi="Arial" w:cs="Arial"/>
        </w:rPr>
        <w:t>. There is now a growing understanding that the world cannot fulfil its promise to its children without confronting the climate crisis. Children play relevant role in achieving inclusive, equitable, and sustainable development</w:t>
      </w:r>
      <w:r w:rsidRPr="00D1449C">
        <w:rPr>
          <w:rStyle w:val="FootnoteReference"/>
          <w:rFonts w:ascii="Arial" w:hAnsi="Arial" w:cs="Arial"/>
        </w:rPr>
        <w:footnoteReference w:id="5"/>
      </w:r>
      <w:r w:rsidRPr="00D1449C">
        <w:rPr>
          <w:rFonts w:ascii="Arial" w:hAnsi="Arial" w:cs="Arial"/>
        </w:rPr>
        <w:t>. Children's participation is a universal right recognized by the United Nations Convention on the Rights of the Child and it acknowledges children as social actors. The UN Framework Convention on Climate Change, the Paris Agreement, and the Action for Climate Empowerment (ACE) agenda all call for governments to educate the public about climate change. Rousell and Cutter-Mackenzie-</w:t>
      </w:r>
      <w:r w:rsidRPr="00D1449C">
        <w:rPr>
          <w:rFonts w:ascii="Arial" w:hAnsi="Arial" w:cs="Arial"/>
        </w:rPr>
        <w:lastRenderedPageBreak/>
        <w:t>Knowles reviewed available evidence on child</w:t>
      </w:r>
      <w:r w:rsidRPr="00D1449C">
        <w:rPr>
          <w:rFonts w:ascii="Cambria Math" w:hAnsi="Cambria Math" w:cs="Cambria Math"/>
        </w:rPr>
        <w:t>‐</w:t>
      </w:r>
      <w:r w:rsidRPr="00D1449C">
        <w:rPr>
          <w:rFonts w:ascii="Arial" w:hAnsi="Arial" w:cs="Arial"/>
        </w:rPr>
        <w:t>led participatory experiences recommended a participatory, interdisciplinary, creative, and affect-driven approaches to Climate Change Education (CCE). The CCE approach spearheaded by UNESCO is global agenda to address climate change in education. However, Rousell and Cutter-Mackenzie-Knowles noted that clarification of what CCE implies and how it should be promoted is still lacking. Save the Children Somalia support children to meaningfully participate throughout designing, implementation, monitoring, evaluation, accountability and learning of programmes. In 2021, Save the Children consulted with children to discuss their thoughts on hunger and climate, with a view to including their voices, insights and recommendations into the strategic decisions. An outstanding response by children was, “Children feel that humanitarian actors do not engage them in decision making on important issues, and yet when they do involve them, they do not take their opinions seriously in their response.”</w:t>
      </w:r>
      <w:r w:rsidRPr="00D1449C">
        <w:rPr>
          <w:rStyle w:val="FootnoteReference"/>
          <w:rFonts w:ascii="Arial" w:hAnsi="Arial" w:cs="Arial"/>
        </w:rPr>
        <w:footnoteReference w:id="6"/>
      </w:r>
      <w:r w:rsidRPr="00D1449C">
        <w:rPr>
          <w:rFonts w:ascii="Arial" w:hAnsi="Arial" w:cs="Arial"/>
        </w:rPr>
        <w:t xml:space="preserve"> This feedback will resonate with the limited level of children participation which is commonly practiced. Children positive participation takes many forms including assigned but informed, consulted and informed, adult-initiated, shared decisions with children, child-initiated and directed and child-Initiated, shared decisions with adults.</w:t>
      </w:r>
    </w:p>
    <w:p w14:paraId="7EAFC014" w14:textId="77777777" w:rsidR="00D1449C" w:rsidRPr="00D1449C" w:rsidRDefault="00D1449C" w:rsidP="00D1449C">
      <w:pPr>
        <w:spacing w:after="0" w:line="240" w:lineRule="auto"/>
        <w:jc w:val="both"/>
        <w:rPr>
          <w:rFonts w:ascii="Arial" w:hAnsi="Arial" w:cs="Arial"/>
          <w:b/>
          <w:bCs/>
        </w:rPr>
      </w:pPr>
    </w:p>
    <w:p w14:paraId="0D70F580" w14:textId="4D5CDDA4" w:rsidR="00F77D41" w:rsidRPr="00D1449C" w:rsidRDefault="00F77D41" w:rsidP="00D1449C">
      <w:pPr>
        <w:spacing w:after="0" w:line="240" w:lineRule="auto"/>
        <w:jc w:val="both"/>
        <w:rPr>
          <w:rFonts w:ascii="Arial" w:hAnsi="Arial" w:cs="Arial"/>
        </w:rPr>
      </w:pPr>
      <w:r w:rsidRPr="00D1449C">
        <w:rPr>
          <w:rFonts w:ascii="Arial" w:hAnsi="Arial" w:cs="Arial"/>
          <w:b/>
          <w:bCs/>
        </w:rPr>
        <w:t>Climate Change Resilience</w:t>
      </w:r>
      <w:r w:rsidRPr="00D1449C">
        <w:rPr>
          <w:rFonts w:ascii="Arial" w:hAnsi="Arial" w:cs="Arial"/>
        </w:rPr>
        <w:t>: Save the Children’s framework agreement with Norad, 2024-2028, working in 11 districts in Somalia to support 40 schools to mitigate challenges identified in the Child’s Rights Situation Analysis. The programme employs a nexus approach to address Education, Child Protection, child Rights Governance, and Climate change issues for 18,600 children including 50% girls and 10% children with disabilities. The framework implements an enhanced climate resilient learner and education system. This is an adapted outcome from the lessons learned from the previous framework agreement 2019-2023 which implemented a school-based Disaster Risk Reduction through the child right clubs and child right groups During this framework phase, 140 child clubs and child rights groups in Puntland, Somaliland, and the South-Central regions will be equipped with the necessary tools and mechanisms for empowerment, allowing them to have a voice and influence decisions</w:t>
      </w:r>
    </w:p>
    <w:p w14:paraId="4186DCE8"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 Save the Children’s Child Rights Situational Analysis</w:t>
      </w:r>
      <w:r w:rsidRPr="00D1449C">
        <w:rPr>
          <w:rStyle w:val="FootnoteReference"/>
          <w:rFonts w:ascii="Arial" w:hAnsi="Arial" w:cs="Arial"/>
        </w:rPr>
        <w:footnoteReference w:id="7"/>
      </w:r>
      <w:r w:rsidRPr="00D1449C">
        <w:rPr>
          <w:rFonts w:ascii="Arial" w:hAnsi="Arial" w:cs="Arial"/>
        </w:rPr>
        <w:t xml:space="preserve"> identified the convergence of climate shocks with conflicts and displacements as the main drivers to protection, education and health risks of children in Somalia. The project proposed a joint action of school management committees and children in assessing climate risks, taking mitigation and adaptation actions to maintain climate resilient schools, and build children’s knowledge and skills. The framework of Civil Society Organization (CSO) is also working towards ensuring the most marginalized children learn and develop in an inclusive safe, and protective environment</w:t>
      </w:r>
      <w:r w:rsidRPr="00D1449C">
        <w:rPr>
          <w:rFonts w:ascii="Arial" w:hAnsi="Arial" w:cs="Arial"/>
          <w:i/>
          <w:iCs/>
        </w:rPr>
        <w:t xml:space="preserve">. </w:t>
      </w:r>
      <w:r w:rsidRPr="00D1449C">
        <w:rPr>
          <w:rFonts w:ascii="Arial" w:hAnsi="Arial" w:cs="Arial"/>
        </w:rPr>
        <w:t xml:space="preserve">This component acknowledged the strengths of working with child right groups in the previous framework including acquisition of knowledge on reporting mechanisms of child rights violations enhancing accountability and redress measures, children engagement in roundtable discussions and other dialogue between children’s rights champions and public officials. Some children meaningful participated in key international fora on child rights issues. The child rights clubs undertook climate action initiatives such as tree planting. More than 100 hearings of children’s issues and perspectives through the Generation Hope Campaign, which focuses on empowering children and youth to lead climate action, recognizing them as key stakeholders in addressing the climate crisis. The campaign supports young people in raising awareness about climate change’s impact on their communities, promotes sustainable solutions. Children and youth’s meaningful participated in international fora, including the COP28. </w:t>
      </w:r>
    </w:p>
    <w:p w14:paraId="6DD58CF7" w14:textId="77777777" w:rsidR="00F77D41" w:rsidRPr="00D1449C" w:rsidRDefault="00F77D41" w:rsidP="00D1449C">
      <w:pPr>
        <w:spacing w:after="0" w:line="240" w:lineRule="auto"/>
        <w:jc w:val="both"/>
        <w:rPr>
          <w:rFonts w:ascii="Arial" w:hAnsi="Arial" w:cs="Arial"/>
        </w:rPr>
      </w:pPr>
      <w:r w:rsidRPr="00D1449C">
        <w:rPr>
          <w:rFonts w:ascii="Arial" w:hAnsi="Arial" w:cs="Arial"/>
        </w:rPr>
        <w:t>The current framework focus on Child Rights Governance seeks to ensure Children’s rights are realized and prioritized by duty-bearers in Somalia</w:t>
      </w:r>
      <w:r w:rsidRPr="00D1449C">
        <w:rPr>
          <w:rFonts w:ascii="Arial" w:hAnsi="Arial" w:cs="Arial"/>
          <w:i/>
          <w:iCs/>
        </w:rPr>
        <w:t>.</w:t>
      </w:r>
      <w:r w:rsidRPr="00D1449C">
        <w:rPr>
          <w:rFonts w:ascii="Arial" w:hAnsi="Arial" w:cs="Arial"/>
        </w:rPr>
        <w:t xml:space="preserve"> This will be realized through enhance participation and influence of children in decision making processes, supporting children, communities, and CSOs can hold the government accountable for delivering child rights and </w:t>
      </w:r>
      <w:r w:rsidRPr="00D1449C">
        <w:rPr>
          <w:rFonts w:ascii="Arial" w:hAnsi="Arial" w:cs="Arial"/>
        </w:rPr>
        <w:lastRenderedPageBreak/>
        <w:t>support Government to enact and implement laws and policies strengthening the realization of child rights.</w:t>
      </w:r>
      <w:r w:rsidRPr="00D1449C">
        <w:rPr>
          <w:rFonts w:ascii="Arial" w:hAnsi="Arial" w:cs="Arial"/>
          <w:highlight w:val="yellow"/>
        </w:rPr>
        <w:t xml:space="preserve"> </w:t>
      </w:r>
    </w:p>
    <w:p w14:paraId="49C821DB" w14:textId="77777777" w:rsidR="00D1449C" w:rsidRPr="00D1449C" w:rsidRDefault="00D1449C" w:rsidP="00D1449C">
      <w:pPr>
        <w:pStyle w:val="ListBullet"/>
        <w:jc w:val="both"/>
        <w:rPr>
          <w:rFonts w:ascii="Arial" w:hAnsi="Arial" w:cs="Arial"/>
          <w:szCs w:val="22"/>
        </w:rPr>
      </w:pPr>
    </w:p>
    <w:p w14:paraId="348DD405" w14:textId="3768C7DC" w:rsidR="00F77D41" w:rsidRPr="00D1449C" w:rsidRDefault="00F77D41" w:rsidP="00D1449C">
      <w:pPr>
        <w:pStyle w:val="ListBullet"/>
        <w:jc w:val="both"/>
        <w:rPr>
          <w:rFonts w:ascii="Arial" w:hAnsi="Arial" w:cs="Arial"/>
          <w:szCs w:val="22"/>
        </w:rPr>
      </w:pPr>
      <w:r w:rsidRPr="00D1449C">
        <w:rPr>
          <w:rFonts w:ascii="Arial" w:hAnsi="Arial" w:cs="Arial"/>
          <w:szCs w:val="22"/>
        </w:rPr>
        <w:t xml:space="preserve">The framework is implementing a holistic approach with activities that can ensure children have space and voice to demand their rights. Three interconnected output of climate resilient education systems outcome focused on participation of children to develop mitigation and adaptation plans, integrate climate resilience in curricula, trainings and learning programmes, and develop and implement inclusive Risk Reduction Actions at schools and Community levels. On one hand, the outcome on prioritization and realization of children’s rights by duty-bearers will achieve an enhanced participation and influence of children the decision-making process at school, community, state and federal. This work will focus on three key issues being: Establishing/strengthening of children forums in the 40 schools, and strengthening of children’s capacity, and creating platforms for children to hold duty bearers accountable. The programme also supports children in the establishment of a child parliament in Puntland, Somaliland and Federal level. Further, the project is also helping enhance capacity of parents, teachers and other community groups child rights and children’s right to participate in decision making processes and facilitate cross-generational dialogue. </w:t>
      </w:r>
    </w:p>
    <w:p w14:paraId="400B9A0F" w14:textId="77777777" w:rsidR="00F77D41" w:rsidRPr="00D1449C" w:rsidRDefault="00F77D41" w:rsidP="00D1449C">
      <w:pPr>
        <w:pStyle w:val="ListBullet"/>
        <w:jc w:val="both"/>
        <w:rPr>
          <w:rFonts w:ascii="Arial" w:hAnsi="Arial" w:cs="Arial"/>
          <w:szCs w:val="22"/>
          <w:lang w:val="en-US"/>
        </w:rPr>
      </w:pPr>
      <w:r w:rsidRPr="00D1449C">
        <w:rPr>
          <w:rFonts w:ascii="Arial" w:hAnsi="Arial" w:cs="Arial"/>
          <w:szCs w:val="22"/>
          <w:lang w:val="en-US"/>
        </w:rPr>
        <w:t xml:space="preserve">Another outcome Children, Communities and CSOs hold the government accountable for delivering child rights aims to complement other project activities by partnering with children, communities and CSOs to hold the government accountable for delivering child rights. Specifically, we are working to scale-up Child-Centered Social Accountability Mechanisms that are functional at School, community, district, state and national level. Key inputs here include: CSSA stakeholder mapping, interface meetings between service providers, government and social accountability groups, Development of and follow up of action plans and best practices that cater to Child Rights. In addition, the project works to support child-centered supplementary reports to international and regional human rights mechanisms (UNCRC, CRPD, UPR and ACRWC) and monitoring of their implementation. Key inputs here </w:t>
      </w:r>
      <w:proofErr w:type="gramStart"/>
      <w:r w:rsidRPr="00D1449C">
        <w:rPr>
          <w:rFonts w:ascii="Arial" w:hAnsi="Arial" w:cs="Arial"/>
          <w:szCs w:val="22"/>
          <w:lang w:val="en-US"/>
        </w:rPr>
        <w:t>include:</w:t>
      </w:r>
      <w:proofErr w:type="gramEnd"/>
      <w:r w:rsidRPr="00D1449C">
        <w:rPr>
          <w:rFonts w:ascii="Arial" w:hAnsi="Arial" w:cs="Arial"/>
          <w:szCs w:val="22"/>
          <w:lang w:val="en-US"/>
        </w:rPr>
        <w:t xml:space="preserve"> Training of identified stakeholders on Child Rights Reporting and support for drafting and submission of child-led supplementary reports, Provision of technical and financial support to children and social accountability groups to participate in pre-sessions and state review sessions, and support to social accountability groups to advocate for government to adopt and implement recommendation from the CRC committee. </w:t>
      </w:r>
    </w:p>
    <w:p w14:paraId="18220DEA" w14:textId="77777777" w:rsidR="00F77D41" w:rsidRPr="00D1449C" w:rsidRDefault="00F77D41" w:rsidP="00D1449C">
      <w:pPr>
        <w:pStyle w:val="ListBullet"/>
        <w:jc w:val="both"/>
        <w:rPr>
          <w:rFonts w:ascii="Arial" w:hAnsi="Arial" w:cs="Arial"/>
          <w:szCs w:val="22"/>
          <w:lang w:val="en-US"/>
        </w:rPr>
      </w:pPr>
    </w:p>
    <w:p w14:paraId="6D7C8307" w14:textId="77777777" w:rsidR="00F77D41" w:rsidRPr="00D1449C" w:rsidRDefault="00F77D41" w:rsidP="00D1449C">
      <w:pPr>
        <w:pStyle w:val="ListBullet"/>
        <w:jc w:val="both"/>
        <w:rPr>
          <w:rFonts w:ascii="Arial" w:hAnsi="Arial" w:cs="Arial"/>
          <w:szCs w:val="22"/>
          <w:lang w:val="en-US"/>
        </w:rPr>
      </w:pPr>
      <w:r w:rsidRPr="00D1449C">
        <w:rPr>
          <w:rFonts w:ascii="Arial" w:hAnsi="Arial" w:cs="Arial"/>
          <w:szCs w:val="22"/>
          <w:lang w:val="en-US"/>
        </w:rPr>
        <w:t xml:space="preserve">Within the wider SCI Somalia portfolio, the country program has thus far attained: </w:t>
      </w:r>
      <w:r w:rsidRPr="00D1449C">
        <w:rPr>
          <w:rFonts w:ascii="Arial" w:hAnsi="Arial" w:cs="Arial"/>
          <w:szCs w:val="22"/>
        </w:rPr>
        <w:t xml:space="preserve">The adoption of CCSA approaches across all child rights and governance programs, Training on CCSA approaches for staff and partners (CSOs &amp; government counterparts). A study on experience of the CO implementation of CCSA. The study found that </w:t>
      </w:r>
      <w:r w:rsidRPr="00D1449C">
        <w:rPr>
          <w:rFonts w:ascii="Arial" w:hAnsi="Arial" w:cs="Arial"/>
          <w:szCs w:val="22"/>
          <w:lang w:val="en-US"/>
        </w:rPr>
        <w:t>The CCSA has made significant strides in sensitizing communities about child rights, ensuring that children are increasingly aware of their rights and empowered to voice their ideas.  The CCSA has also contributed to the improvement in the quality of social services within participating communities. In schools, gender-sensitive interventions have led to the establishment of gender-segregated facilities, providing safer and more accommodating spaces, especially for girls. Hygiene standards in schools have improved, with better sanitation facilities and practices that support the health and dignity of all students. Additionally, the creation of girl-friendly spaces has further enhanced the learning environment, encouraging higher retention and participation rates for girls.</w:t>
      </w:r>
    </w:p>
    <w:p w14:paraId="5CBB8626" w14:textId="77777777" w:rsidR="00F77D41" w:rsidRPr="00D1449C" w:rsidRDefault="00F77D41" w:rsidP="00D1449C">
      <w:pPr>
        <w:pStyle w:val="ListBullet"/>
        <w:jc w:val="both"/>
        <w:rPr>
          <w:rFonts w:ascii="Arial" w:hAnsi="Arial" w:cs="Arial"/>
          <w:szCs w:val="22"/>
          <w:lang w:val="en-US"/>
        </w:rPr>
      </w:pPr>
    </w:p>
    <w:p w14:paraId="21163B25" w14:textId="77777777" w:rsidR="00F77D41" w:rsidRPr="00D1449C" w:rsidRDefault="00F77D41" w:rsidP="00D1449C">
      <w:pPr>
        <w:pStyle w:val="ListBullet"/>
        <w:spacing w:before="240"/>
        <w:jc w:val="both"/>
        <w:rPr>
          <w:rFonts w:ascii="Arial" w:eastAsia="Lato" w:hAnsi="Arial" w:cs="Arial"/>
          <w:szCs w:val="22"/>
          <w:lang w:val="en-US"/>
        </w:rPr>
      </w:pPr>
      <w:bookmarkStart w:id="4" w:name="_Hlk181250946"/>
      <w:r w:rsidRPr="00D1449C">
        <w:rPr>
          <w:rFonts w:ascii="Arial" w:hAnsi="Arial" w:cs="Arial"/>
          <w:b/>
          <w:bCs/>
          <w:szCs w:val="22"/>
          <w:lang w:val="en-US"/>
        </w:rPr>
        <w:t xml:space="preserve">Problem Statement: </w:t>
      </w:r>
      <w:r w:rsidRPr="00D1449C">
        <w:rPr>
          <w:rFonts w:ascii="Arial" w:hAnsi="Arial" w:cs="Arial"/>
          <w:szCs w:val="22"/>
          <w:lang w:val="en-US"/>
        </w:rPr>
        <w:t xml:space="preserve"> </w:t>
      </w:r>
      <w:r w:rsidRPr="00D1449C">
        <w:rPr>
          <w:rFonts w:ascii="Arial" w:eastAsiaTheme="minorEastAsia" w:hAnsi="Arial" w:cs="Arial"/>
          <w:szCs w:val="22"/>
          <w:lang w:val="en-US"/>
        </w:rPr>
        <w:t>Children and youth are best placed to identify their risks, needs and capacities and have a right to be at the center of decisions and issues affecting them.  In its concluding observations, the Committee on the Rights of the Child</w:t>
      </w:r>
      <w:r w:rsidRPr="00D1449C">
        <w:rPr>
          <w:rStyle w:val="FootnoteReference"/>
          <w:rFonts w:ascii="Arial" w:eastAsiaTheme="minorEastAsia" w:hAnsi="Arial" w:cs="Arial"/>
          <w:szCs w:val="22"/>
          <w:lang w:val="en-US"/>
        </w:rPr>
        <w:footnoteReference w:id="8"/>
      </w:r>
      <w:r w:rsidRPr="00D1449C">
        <w:rPr>
          <w:rFonts w:ascii="Arial" w:eastAsiaTheme="minorEastAsia" w:hAnsi="Arial" w:cs="Arial"/>
          <w:szCs w:val="22"/>
          <w:lang w:val="en-US"/>
        </w:rPr>
        <w:t xml:space="preserve"> </w:t>
      </w:r>
      <w:r w:rsidRPr="00D1449C">
        <w:rPr>
          <w:rFonts w:ascii="Arial" w:eastAsia="Lato" w:hAnsi="Arial" w:cs="Arial"/>
          <w:szCs w:val="22"/>
          <w:lang w:val="en-US"/>
        </w:rPr>
        <w:t xml:space="preserve">recommends to Somalia the need to promote meaningful participation of all children and include them in decision making and ensure children’s special vulnerabilities, needs and views are considered when </w:t>
      </w:r>
      <w:r w:rsidRPr="00D1449C">
        <w:rPr>
          <w:rFonts w:ascii="Arial" w:eastAsia="Lato" w:hAnsi="Arial" w:cs="Arial"/>
          <w:szCs w:val="22"/>
          <w:lang w:val="en-US"/>
        </w:rPr>
        <w:lastRenderedPageBreak/>
        <w:t xml:space="preserve">developing policies. Steps have been made in Somalia to acknowledge the right of children and youth to participate in climate and risk governance. For example, the National Youth Policy sets out several interventions, such as training and mobilization of youth for environmental protection and enhancing climate education in school curricula. This policy priorities provides enabling environment for youth friendly space and platform for a climate change education. Climate change education which is a global agenda is therefore well </w:t>
      </w:r>
      <w:proofErr w:type="spellStart"/>
      <w:r w:rsidRPr="00D1449C">
        <w:rPr>
          <w:rFonts w:ascii="Arial" w:eastAsia="Lato" w:hAnsi="Arial" w:cs="Arial"/>
          <w:szCs w:val="22"/>
          <w:lang w:val="en-US"/>
        </w:rPr>
        <w:t>recognised</w:t>
      </w:r>
      <w:proofErr w:type="spellEnd"/>
      <w:r w:rsidRPr="00D1449C">
        <w:rPr>
          <w:rFonts w:ascii="Arial" w:eastAsia="Lato" w:hAnsi="Arial" w:cs="Arial"/>
          <w:szCs w:val="22"/>
          <w:lang w:val="en-US"/>
        </w:rPr>
        <w:t xml:space="preserve"> in this policy providing for a resilient education system which is under implementation in the Norad framework. Whereas the intervention under this framework typically enhances participation of children in climate action, the forms of effective participation that enables children to meaningfully engage in climate action needs to be yet established in Somalia. The operationalization and meaningful participation of children in the development of these policies is, however, limited. There are also no formal accountability mechanisms or structures that allow children and communities to monitor commitments made and action taken by the duty bearers, and to hold government to account where they fall short.  </w:t>
      </w:r>
    </w:p>
    <w:p w14:paraId="6CE7BE06" w14:textId="77777777" w:rsidR="00F77D41" w:rsidRPr="00D1449C" w:rsidRDefault="00F77D41" w:rsidP="00D1449C">
      <w:pPr>
        <w:spacing w:after="0" w:line="240" w:lineRule="auto"/>
        <w:jc w:val="both"/>
        <w:rPr>
          <w:rFonts w:ascii="Arial" w:eastAsia="Lato" w:hAnsi="Arial" w:cs="Arial"/>
        </w:rPr>
      </w:pPr>
      <w:r w:rsidRPr="00D1449C">
        <w:rPr>
          <w:rFonts w:ascii="Arial" w:eastAsia="Lato" w:hAnsi="Arial" w:cs="Arial"/>
        </w:rPr>
        <w:t>Save the Children Somalia has made progress in promoting child participation in climate action and policy development, However, there is a need to make further alignment and inclusion of climate action and mitigation within the established mechanisms and structures that are currently being supported to enhance children’s inclusion in decision-making. A specific analysis of the current structure, management, and efficiency of established mechanisms is needed to identify areas for improvement. Current initiatives include a Child Participation Workstream, a Child Advisory Board, a Directorate for Children’s Rights, and the ongoing involvement of children in climate-related events and policy discussions such as Conference of Parties (COP) 29 and the UN Civil Society Conference. However, further evidence is required to strengthen climate action in Somalia, to empower children and youth as agents of change, and to improve the environmental sustainability of organizational operations.</w:t>
      </w:r>
    </w:p>
    <w:p w14:paraId="1171E63E" w14:textId="77777777" w:rsidR="00F77D41" w:rsidRPr="00D1449C" w:rsidRDefault="00F77D41" w:rsidP="00D1449C">
      <w:pPr>
        <w:spacing w:after="0" w:line="240" w:lineRule="auto"/>
        <w:jc w:val="both"/>
        <w:rPr>
          <w:rFonts w:ascii="Arial" w:eastAsia="Lato" w:hAnsi="Arial" w:cs="Arial"/>
        </w:rPr>
      </w:pPr>
    </w:p>
    <w:p w14:paraId="599A87F4" w14:textId="77777777" w:rsidR="00F77D41" w:rsidRPr="00D1449C" w:rsidRDefault="00F77D41" w:rsidP="00D1449C">
      <w:pPr>
        <w:spacing w:after="0" w:line="240" w:lineRule="auto"/>
        <w:jc w:val="both"/>
        <w:rPr>
          <w:rFonts w:ascii="Arial" w:eastAsia="Lato" w:hAnsi="Arial" w:cs="Arial"/>
        </w:rPr>
      </w:pPr>
      <w:r w:rsidRPr="00D1449C">
        <w:rPr>
          <w:rFonts w:ascii="Arial" w:eastAsia="Lato" w:hAnsi="Arial" w:cs="Arial"/>
        </w:rPr>
        <w:t xml:space="preserve">Despite the recent efforts to improve of engagement of child and youth in climate action initiatives, yet there remains a significance gap of evidence regarding the most effective approach to improve child participation in climate change action. More importantly, there is limited knowledge about how children’s involvement contributes to building adaptive capacity within communities and affects policy and action at local and national levels. Moreover, the structure, functions, and outcomes of partnerships under current Norad Framework between Save the Children and child/youth groups for promoting resilience to climate change are not well studied. </w:t>
      </w:r>
      <w:bookmarkEnd w:id="4"/>
    </w:p>
    <w:p w14:paraId="05790CA8" w14:textId="77777777" w:rsidR="00F77D41" w:rsidRPr="00D1449C" w:rsidRDefault="00F77D41" w:rsidP="00D1449C">
      <w:pPr>
        <w:pStyle w:val="BodyText1"/>
        <w:spacing w:before="240" w:after="0" w:line="240" w:lineRule="auto"/>
        <w:jc w:val="both"/>
        <w:rPr>
          <w:rFonts w:eastAsia="MingLiU" w:cs="Arial"/>
          <w:bCs/>
          <w:caps/>
          <w:color w:val="DA291C"/>
          <w:sz w:val="44"/>
          <w:szCs w:val="28"/>
          <w:lang w:val="en-GB"/>
          <w14:ligatures w14:val="none"/>
        </w:rPr>
      </w:pPr>
      <w:bookmarkStart w:id="5" w:name="_Toc61945684"/>
      <w:r w:rsidRPr="00D1449C">
        <w:rPr>
          <w:rFonts w:eastAsia="MingLiU" w:cs="Arial"/>
          <w:bCs/>
          <w:caps/>
          <w:color w:val="DA291C"/>
          <w:sz w:val="44"/>
          <w:szCs w:val="28"/>
          <w:lang w:val="en-GB"/>
          <w14:ligatures w14:val="none"/>
        </w:rPr>
        <w:t>Study</w:t>
      </w:r>
      <w:bookmarkEnd w:id="5"/>
      <w:r w:rsidRPr="00D1449C">
        <w:rPr>
          <w:rFonts w:eastAsia="MingLiU" w:cs="Arial"/>
          <w:bCs/>
          <w:caps/>
          <w:color w:val="DA291C"/>
          <w:sz w:val="44"/>
          <w:szCs w:val="28"/>
          <w:lang w:val="en-GB"/>
          <w14:ligatures w14:val="none"/>
        </w:rPr>
        <w:t xml:space="preserve"> objectives</w:t>
      </w:r>
    </w:p>
    <w:p w14:paraId="0FE72CED" w14:textId="77777777" w:rsidR="00F77D41" w:rsidRPr="00D1449C" w:rsidRDefault="00F77D41" w:rsidP="00D1449C">
      <w:pPr>
        <w:spacing w:after="0" w:line="240" w:lineRule="auto"/>
        <w:jc w:val="both"/>
        <w:rPr>
          <w:rFonts w:ascii="Arial" w:eastAsia="Lato" w:hAnsi="Arial" w:cs="Arial"/>
          <w:noProof/>
        </w:rPr>
      </w:pPr>
      <w:r w:rsidRPr="00D1449C">
        <w:rPr>
          <w:rFonts w:ascii="Arial" w:eastAsia="Lato" w:hAnsi="Arial" w:cs="Arial"/>
          <w:noProof/>
        </w:rPr>
        <w:t>The overall objective of the study is to document evidence of the effectiveness of child/youth participation in influencing the climate change agenda, action, and policy in Somalia.</w:t>
      </w:r>
    </w:p>
    <w:p w14:paraId="32B333CD" w14:textId="77777777" w:rsidR="00F77D41" w:rsidRPr="00D1449C" w:rsidRDefault="00F77D41" w:rsidP="00D1449C">
      <w:pPr>
        <w:spacing w:after="0" w:line="240" w:lineRule="auto"/>
        <w:jc w:val="both"/>
        <w:rPr>
          <w:rFonts w:ascii="Arial" w:eastAsia="Lato" w:hAnsi="Arial" w:cs="Arial"/>
          <w:noProof/>
        </w:rPr>
      </w:pPr>
      <w:r w:rsidRPr="00D1449C">
        <w:rPr>
          <w:rFonts w:ascii="Arial" w:eastAsia="Lato" w:hAnsi="Arial" w:cs="Arial"/>
          <w:noProof/>
        </w:rPr>
        <w:t>The study will specifically focus on the following sub-objectives:</w:t>
      </w:r>
    </w:p>
    <w:p w14:paraId="1FD6FFB0" w14:textId="77777777" w:rsidR="00F77D41" w:rsidRPr="00D1449C" w:rsidRDefault="00F77D41" w:rsidP="00490E2B">
      <w:pPr>
        <w:pStyle w:val="ListParagraph"/>
        <w:numPr>
          <w:ilvl w:val="0"/>
          <w:numId w:val="7"/>
        </w:numPr>
        <w:jc w:val="both"/>
        <w:rPr>
          <w:rFonts w:ascii="Arial" w:eastAsia="Lato" w:hAnsi="Arial" w:cs="Arial"/>
          <w:noProof/>
        </w:rPr>
      </w:pPr>
      <w:r w:rsidRPr="00D1449C">
        <w:rPr>
          <w:rFonts w:ascii="Arial" w:eastAsia="Lato" w:hAnsi="Arial" w:cs="Arial"/>
          <w:noProof/>
        </w:rPr>
        <w:t>To establish the current form of  how children are participating in the climate change actions,</w:t>
      </w:r>
    </w:p>
    <w:p w14:paraId="161BCFF7" w14:textId="77777777" w:rsidR="00F77D41" w:rsidRPr="00D1449C" w:rsidRDefault="00F77D41" w:rsidP="00490E2B">
      <w:pPr>
        <w:pStyle w:val="ListParagraph"/>
        <w:numPr>
          <w:ilvl w:val="0"/>
          <w:numId w:val="7"/>
        </w:numPr>
        <w:jc w:val="both"/>
        <w:rPr>
          <w:rFonts w:ascii="Arial" w:eastAsia="Lato" w:hAnsi="Arial" w:cs="Arial"/>
          <w:noProof/>
        </w:rPr>
      </w:pPr>
      <w:r w:rsidRPr="00D1449C">
        <w:rPr>
          <w:rFonts w:ascii="Arial" w:eastAsia="Lato" w:hAnsi="Arial" w:cs="Arial"/>
          <w:noProof/>
        </w:rPr>
        <w:t xml:space="preserve">To establish the most effective form of participation of children and young people in influencing climate change actions </w:t>
      </w:r>
    </w:p>
    <w:p w14:paraId="44060614" w14:textId="77777777" w:rsidR="00F77D41" w:rsidRPr="00D1449C" w:rsidRDefault="00F77D41" w:rsidP="00490E2B">
      <w:pPr>
        <w:pStyle w:val="ListParagraph"/>
        <w:numPr>
          <w:ilvl w:val="0"/>
          <w:numId w:val="7"/>
        </w:numPr>
        <w:jc w:val="both"/>
        <w:rPr>
          <w:rFonts w:ascii="Arial" w:eastAsia="Lato" w:hAnsi="Arial" w:cs="Arial"/>
          <w:noProof/>
        </w:rPr>
      </w:pPr>
      <w:r w:rsidRPr="00D1449C">
        <w:rPr>
          <w:rFonts w:ascii="Arial" w:eastAsia="Lato" w:hAnsi="Arial" w:cs="Arial"/>
          <w:noProof/>
        </w:rPr>
        <w:t>To evaluate the formal accountability mechanisms or structures in allowing children and communities to monitor commitments made and action taken by the duty bearers.</w:t>
      </w:r>
    </w:p>
    <w:p w14:paraId="362414D1" w14:textId="77777777" w:rsidR="00F77D41" w:rsidRPr="00D1449C" w:rsidRDefault="00F77D41" w:rsidP="00D1449C">
      <w:pPr>
        <w:keepNext/>
        <w:keepLines/>
        <w:spacing w:before="360" w:after="0" w:line="240" w:lineRule="auto"/>
        <w:ind w:left="567" w:hanging="567"/>
        <w:jc w:val="both"/>
        <w:outlineLvl w:val="0"/>
        <w:rPr>
          <w:rFonts w:ascii="Arial" w:eastAsia="MingLiU" w:hAnsi="Arial" w:cs="Arial"/>
          <w:bCs/>
          <w:caps/>
          <w:color w:val="DA291C"/>
          <w:sz w:val="44"/>
          <w:szCs w:val="28"/>
          <w:lang w:val="en-GB"/>
        </w:rPr>
      </w:pPr>
      <w:r w:rsidRPr="00D1449C">
        <w:rPr>
          <w:rFonts w:ascii="Arial" w:eastAsia="MingLiU" w:hAnsi="Arial" w:cs="Arial"/>
          <w:bCs/>
          <w:caps/>
          <w:color w:val="DA291C"/>
          <w:sz w:val="44"/>
          <w:szCs w:val="28"/>
          <w:lang w:val="en-GB"/>
        </w:rPr>
        <w:t>Research Question</w:t>
      </w:r>
    </w:p>
    <w:p w14:paraId="213F70D1" w14:textId="77777777" w:rsidR="00F77D41" w:rsidRPr="00D1449C" w:rsidRDefault="00F77D41" w:rsidP="00490E2B">
      <w:pPr>
        <w:pStyle w:val="ListParagraph"/>
        <w:numPr>
          <w:ilvl w:val="0"/>
          <w:numId w:val="13"/>
        </w:numPr>
        <w:jc w:val="both"/>
        <w:rPr>
          <w:rFonts w:ascii="Arial" w:hAnsi="Arial" w:cs="Arial"/>
        </w:rPr>
      </w:pPr>
      <w:r w:rsidRPr="00D1449C">
        <w:rPr>
          <w:rFonts w:ascii="Arial" w:hAnsi="Arial" w:cs="Arial"/>
        </w:rPr>
        <w:t>How does participation in climate change actions impact children’s understanding of climate change?</w:t>
      </w:r>
    </w:p>
    <w:p w14:paraId="19D7C211" w14:textId="77777777" w:rsidR="00F77D41" w:rsidRPr="00D1449C" w:rsidRDefault="00F77D41" w:rsidP="00490E2B">
      <w:pPr>
        <w:pStyle w:val="ListParagraph"/>
        <w:numPr>
          <w:ilvl w:val="0"/>
          <w:numId w:val="13"/>
        </w:numPr>
        <w:jc w:val="both"/>
        <w:rPr>
          <w:rFonts w:ascii="Arial" w:hAnsi="Arial" w:cs="Arial"/>
        </w:rPr>
      </w:pPr>
      <w:r w:rsidRPr="00D1449C">
        <w:rPr>
          <w:rFonts w:ascii="Arial" w:hAnsi="Arial" w:cs="Arial"/>
        </w:rPr>
        <w:lastRenderedPageBreak/>
        <w:t>In what ways does children’s participation in climate change action influence the awareness and actions toward climate change?</w:t>
      </w:r>
    </w:p>
    <w:p w14:paraId="053CCC3D" w14:textId="77777777" w:rsidR="00F77D41" w:rsidRPr="00D1449C" w:rsidRDefault="00F77D41" w:rsidP="00490E2B">
      <w:pPr>
        <w:pStyle w:val="ListParagraph"/>
        <w:numPr>
          <w:ilvl w:val="0"/>
          <w:numId w:val="13"/>
        </w:numPr>
        <w:jc w:val="both"/>
        <w:rPr>
          <w:rFonts w:ascii="Arial" w:hAnsi="Arial" w:cs="Arial"/>
        </w:rPr>
      </w:pPr>
      <w:r w:rsidRPr="00D1449C">
        <w:rPr>
          <w:rFonts w:ascii="Arial" w:hAnsi="Arial" w:cs="Arial"/>
        </w:rPr>
        <w:t xml:space="preserve">What form of child/youth participation is more effective to influence attitudes and </w:t>
      </w:r>
      <w:proofErr w:type="spellStart"/>
      <w:r w:rsidRPr="00D1449C">
        <w:rPr>
          <w:rFonts w:ascii="Arial" w:hAnsi="Arial" w:cs="Arial"/>
        </w:rPr>
        <w:t>behaviors</w:t>
      </w:r>
      <w:proofErr w:type="spellEnd"/>
      <w:r w:rsidRPr="00D1449C">
        <w:rPr>
          <w:rFonts w:ascii="Arial" w:hAnsi="Arial" w:cs="Arial"/>
        </w:rPr>
        <w:t xml:space="preserve"> at community and government levels toward climate change actions?</w:t>
      </w:r>
    </w:p>
    <w:p w14:paraId="0873ED45" w14:textId="77777777" w:rsidR="00F77D41" w:rsidRPr="00D1449C" w:rsidRDefault="00F77D41" w:rsidP="00490E2B">
      <w:pPr>
        <w:pStyle w:val="ListParagraph"/>
        <w:numPr>
          <w:ilvl w:val="0"/>
          <w:numId w:val="13"/>
        </w:numPr>
        <w:jc w:val="both"/>
        <w:rPr>
          <w:rFonts w:ascii="Arial" w:hAnsi="Arial" w:cs="Arial"/>
        </w:rPr>
      </w:pPr>
      <w:r w:rsidRPr="00D1449C">
        <w:rPr>
          <w:rFonts w:ascii="Arial" w:hAnsi="Arial" w:cs="Arial"/>
        </w:rPr>
        <w:t xml:space="preserve">What is the result of </w:t>
      </w:r>
      <w:r w:rsidRPr="00D1449C">
        <w:rPr>
          <w:rFonts w:ascii="Arial" w:eastAsia="Lato" w:hAnsi="Arial" w:cs="Arial"/>
          <w:noProof/>
        </w:rPr>
        <w:t>child/youth participation in terms of climate change resilient agenda, action, and policy in Somalia?</w:t>
      </w:r>
    </w:p>
    <w:p w14:paraId="626230E1" w14:textId="77777777" w:rsidR="00F77D41" w:rsidRPr="00D1449C" w:rsidRDefault="00F77D41" w:rsidP="00490E2B">
      <w:pPr>
        <w:pStyle w:val="ListParagraph"/>
        <w:numPr>
          <w:ilvl w:val="0"/>
          <w:numId w:val="13"/>
        </w:numPr>
        <w:jc w:val="both"/>
        <w:rPr>
          <w:rFonts w:ascii="Arial" w:hAnsi="Arial" w:cs="Arial"/>
        </w:rPr>
      </w:pPr>
      <w:r w:rsidRPr="00D1449C">
        <w:rPr>
          <w:rFonts w:ascii="Arial" w:hAnsi="Arial" w:cs="Arial"/>
        </w:rPr>
        <w:t>How do the different forms of child/youth participation in climate change discussions and action result in improved accountability to children expressed in terms of climate change resilient actions from duty bearers at sub-national and national level in Somalia?</w:t>
      </w:r>
    </w:p>
    <w:p w14:paraId="6BFA0625" w14:textId="77777777" w:rsidR="00F77D41" w:rsidRPr="00D1449C" w:rsidRDefault="00F77D41" w:rsidP="00D1449C">
      <w:pPr>
        <w:keepNext/>
        <w:keepLines/>
        <w:spacing w:after="0" w:line="240" w:lineRule="auto"/>
        <w:ind w:left="567" w:hanging="567"/>
        <w:jc w:val="both"/>
        <w:outlineLvl w:val="0"/>
        <w:rPr>
          <w:rFonts w:ascii="Arial" w:eastAsia="MingLiU" w:hAnsi="Arial" w:cs="Arial"/>
          <w:bCs/>
          <w:caps/>
          <w:color w:val="DA291C"/>
          <w:sz w:val="44"/>
          <w:szCs w:val="28"/>
          <w:lang w:val="en-GB"/>
        </w:rPr>
      </w:pPr>
      <w:bookmarkStart w:id="6" w:name="_Toc61945688"/>
      <w:r w:rsidRPr="00D1449C">
        <w:rPr>
          <w:rFonts w:ascii="Arial" w:eastAsia="MingLiU" w:hAnsi="Arial" w:cs="Arial"/>
          <w:bCs/>
          <w:caps/>
          <w:color w:val="DA291C"/>
          <w:sz w:val="44"/>
          <w:szCs w:val="28"/>
          <w:lang w:val="en-GB"/>
        </w:rPr>
        <w:t>Study Methodology</w:t>
      </w:r>
      <w:bookmarkEnd w:id="6"/>
    </w:p>
    <w:p w14:paraId="71CAB48C" w14:textId="77777777" w:rsidR="00F77D41" w:rsidRPr="00D1449C" w:rsidRDefault="00F77D41" w:rsidP="00D1449C">
      <w:pPr>
        <w:keepNext/>
        <w:keepLines/>
        <w:numPr>
          <w:ilvl w:val="1"/>
          <w:numId w:val="0"/>
        </w:numPr>
        <w:spacing w:after="0" w:line="240" w:lineRule="auto"/>
        <w:ind w:left="1146" w:hanging="720"/>
        <w:jc w:val="both"/>
        <w:outlineLvl w:val="1"/>
        <w:rPr>
          <w:rFonts w:ascii="Arial" w:eastAsia="MingLiU" w:hAnsi="Arial" w:cs="Arial"/>
          <w:bCs/>
          <w:color w:val="DA291C"/>
          <w:sz w:val="28"/>
          <w:szCs w:val="26"/>
          <w:lang w:val="en-GB"/>
        </w:rPr>
      </w:pPr>
      <w:bookmarkStart w:id="7" w:name="_Toc61945689"/>
      <w:r w:rsidRPr="00D1449C">
        <w:rPr>
          <w:rFonts w:ascii="Arial" w:eastAsia="MingLiU" w:hAnsi="Arial" w:cs="Arial"/>
          <w:bCs/>
          <w:color w:val="DA291C"/>
          <w:sz w:val="28"/>
          <w:szCs w:val="26"/>
          <w:lang w:val="en-GB"/>
        </w:rPr>
        <w:t>Study Design</w:t>
      </w:r>
      <w:bookmarkEnd w:id="7"/>
    </w:p>
    <w:p w14:paraId="087D497C"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 study will employ a mixed method approach, combining quantitative survey data with qualitative information and monitoring data. The study will utilize cluster randomized experimental study design approach to rigorously establish the impact of enhanced child participation and empowerment on climate resilience of children Somalia.  This approach will make sure to establish and draw a causal link between the intervention (child participation/empowerment), and outcome (climate resilience). The study will use a prospective, cluster randomized controlled trial to assess the effectiveness of child participation on climate actions in Somalia. </w:t>
      </w:r>
    </w:p>
    <w:p w14:paraId="4978DFCE" w14:textId="77777777" w:rsidR="00F77D41" w:rsidRPr="00D1449C" w:rsidRDefault="00F77D41" w:rsidP="00D1449C">
      <w:pPr>
        <w:spacing w:after="0" w:line="240" w:lineRule="auto"/>
        <w:jc w:val="both"/>
        <w:rPr>
          <w:rFonts w:ascii="Arial" w:hAnsi="Arial" w:cs="Arial"/>
        </w:rPr>
      </w:pPr>
      <w:r w:rsidRPr="00D1449C">
        <w:rPr>
          <w:rFonts w:ascii="Arial" w:hAnsi="Arial" w:cs="Arial"/>
        </w:rPr>
        <w:t>The study will have two arms: Arm 1 (control) – will receive traditional child participation interventions; the consultative approach. Arm 2 (experimental/intervention) – will receive more participatory, child-centered interventions, the collaborative approach. This design will allow us to assess which approach to child participation is more effective in promoting climate adaptation and resilience. The research partner will further review and come up research design that are appropriate in the context and measure the impact of child participation and empowerment on climate action of children in Somalia.</w:t>
      </w:r>
    </w:p>
    <w:p w14:paraId="3D2EBFCC" w14:textId="77777777" w:rsidR="00F77D41" w:rsidRPr="00D1449C" w:rsidRDefault="00F77D41" w:rsidP="00D1449C">
      <w:pPr>
        <w:spacing w:after="0" w:line="240" w:lineRule="auto"/>
        <w:jc w:val="both"/>
        <w:rPr>
          <w:rFonts w:ascii="Arial" w:hAnsi="Arial" w:cs="Arial"/>
        </w:rPr>
      </w:pPr>
      <w:r w:rsidRPr="00D1449C">
        <w:rPr>
          <w:rFonts w:ascii="Arial" w:hAnsi="Arial" w:cs="Arial"/>
        </w:rPr>
        <w:t>The study will use a cluster-randomized intervention trial involving 40 schools across 11 districts, with 20 clusters of schools per study arm. Schools will be randomized into intervention (child-centered) and control (traditional approach) groups.</w:t>
      </w:r>
    </w:p>
    <w:p w14:paraId="4580C668" w14:textId="77777777" w:rsidR="00F77D41" w:rsidRPr="00D1449C" w:rsidRDefault="00F77D41" w:rsidP="00490E2B">
      <w:pPr>
        <w:pStyle w:val="ListParagraph"/>
        <w:numPr>
          <w:ilvl w:val="0"/>
          <w:numId w:val="6"/>
        </w:numPr>
        <w:jc w:val="both"/>
        <w:rPr>
          <w:rFonts w:ascii="Arial" w:hAnsi="Arial" w:cs="Arial"/>
        </w:rPr>
      </w:pPr>
      <w:r w:rsidRPr="00D1449C">
        <w:rPr>
          <w:rFonts w:ascii="Arial" w:hAnsi="Arial" w:cs="Arial"/>
        </w:rPr>
        <w:t>Selected students from 20 schools will receive the child-centered climate adaptation intervention. In this intervention, we will partner with children to develop and implement climate change adaptation mechanisms with and for children. They will map child-specific climate hazards in their communities; detect and monitor climate risks, communicate climate warnings, and develop climate adaptation activities.</w:t>
      </w:r>
    </w:p>
    <w:p w14:paraId="784860B0" w14:textId="77777777" w:rsidR="00F77D41" w:rsidRPr="00D1449C" w:rsidRDefault="00F77D41" w:rsidP="00490E2B">
      <w:pPr>
        <w:pStyle w:val="ListParagraph"/>
        <w:numPr>
          <w:ilvl w:val="0"/>
          <w:numId w:val="6"/>
        </w:numPr>
        <w:jc w:val="both"/>
        <w:rPr>
          <w:rFonts w:ascii="Arial" w:hAnsi="Arial" w:cs="Arial"/>
        </w:rPr>
      </w:pPr>
      <w:r w:rsidRPr="00D1449C">
        <w:rPr>
          <w:rFonts w:ascii="Arial" w:hAnsi="Arial" w:cs="Arial"/>
        </w:rPr>
        <w:t>In the 20 control schools, students will participate in traditional child consultation on climate adaptation. Children will be invited to share their views, concerns, and ideas on climate change causes and its impact on children and the community. However, we will not undertake further actions to mitigate the impact of climate change on children and communities in the control group.</w:t>
      </w:r>
    </w:p>
    <w:p w14:paraId="0BB24922" w14:textId="77777777" w:rsidR="00F77D41" w:rsidRPr="00D1449C" w:rsidRDefault="00F77D41" w:rsidP="00D1449C">
      <w:pPr>
        <w:spacing w:after="0" w:line="240" w:lineRule="auto"/>
        <w:jc w:val="both"/>
        <w:rPr>
          <w:rFonts w:ascii="Arial" w:hAnsi="Arial" w:cs="Arial"/>
        </w:rPr>
      </w:pPr>
      <w:r w:rsidRPr="00D1449C">
        <w:rPr>
          <w:rFonts w:ascii="Arial" w:hAnsi="Arial" w:cs="Arial"/>
        </w:rPr>
        <w:t>The qualitative method will use data collected from key informant interviews for program teams (project officers, and directors, technical specialist), and focus group discussion with children, and community members (teachers, parents, etc.) to complement quantitative survey data, and process monitoring secondary data. This qualitative data will provide more context based understand on the impact of child participation on climate adaptation and resilience.</w:t>
      </w:r>
    </w:p>
    <w:p w14:paraId="51AC674E" w14:textId="77777777" w:rsidR="00F77D41" w:rsidRPr="00D1449C" w:rsidRDefault="00F77D41" w:rsidP="00D1449C">
      <w:pPr>
        <w:keepNext/>
        <w:keepLines/>
        <w:numPr>
          <w:ilvl w:val="1"/>
          <w:numId w:val="0"/>
        </w:numPr>
        <w:spacing w:before="240" w:after="0" w:line="240" w:lineRule="auto"/>
        <w:ind w:left="1146" w:hanging="720"/>
        <w:jc w:val="both"/>
        <w:outlineLvl w:val="1"/>
        <w:rPr>
          <w:rFonts w:ascii="Arial" w:eastAsia="MingLiU" w:hAnsi="Arial" w:cs="Arial"/>
          <w:color w:val="DA291C"/>
          <w:sz w:val="28"/>
          <w:szCs w:val="26"/>
          <w:lang w:val="en-GB"/>
        </w:rPr>
      </w:pPr>
      <w:r w:rsidRPr="00D1449C">
        <w:rPr>
          <w:rFonts w:ascii="Arial" w:eastAsia="MingLiU" w:hAnsi="Arial" w:cs="Arial"/>
          <w:color w:val="DA291C"/>
          <w:sz w:val="28"/>
          <w:szCs w:val="26"/>
          <w:lang w:val="en-GB"/>
        </w:rPr>
        <w:t xml:space="preserve">Study Setting </w:t>
      </w:r>
    </w:p>
    <w:p w14:paraId="5E03FFE3" w14:textId="77777777" w:rsidR="00F77D41" w:rsidRPr="00D1449C" w:rsidRDefault="00F77D41" w:rsidP="00D1449C">
      <w:pPr>
        <w:spacing w:after="0" w:line="240" w:lineRule="auto"/>
        <w:jc w:val="both"/>
        <w:rPr>
          <w:rFonts w:ascii="Arial" w:eastAsia="Lato" w:hAnsi="Arial" w:cs="Arial"/>
          <w:noProof/>
        </w:rPr>
      </w:pPr>
      <w:r w:rsidRPr="00D1449C">
        <w:rPr>
          <w:rFonts w:ascii="Arial" w:eastAsia="Lato" w:hAnsi="Arial" w:cs="Arial"/>
          <w:noProof/>
        </w:rPr>
        <w:t xml:space="preserve">The study will be conducted areas where the current Norad framework is implemented. Specifically, the research project will leverage on Norad 2024-2028 Framework in Southern </w:t>
      </w:r>
      <w:r w:rsidRPr="00D1449C">
        <w:rPr>
          <w:rFonts w:ascii="Arial" w:eastAsia="Lato" w:hAnsi="Arial" w:cs="Arial"/>
          <w:noProof/>
        </w:rPr>
        <w:lastRenderedPageBreak/>
        <w:t xml:space="preserve">states (Hiran and Galgadud regions) and Puntland (Bari and Mudug regions).  The study will include children, and other community members from the NORAD-supported schools in Puntland (Bari and Mudug regions), Southern States (Hiran and Galgadud regions). </w:t>
      </w:r>
    </w:p>
    <w:p w14:paraId="5A7C9E86" w14:textId="77777777" w:rsidR="00F77D41" w:rsidRPr="00D1449C" w:rsidRDefault="00F77D41" w:rsidP="00D1449C">
      <w:pPr>
        <w:keepNext/>
        <w:keepLines/>
        <w:numPr>
          <w:ilvl w:val="1"/>
          <w:numId w:val="0"/>
        </w:numPr>
        <w:spacing w:before="240" w:after="0" w:line="240" w:lineRule="auto"/>
        <w:ind w:left="1146" w:hanging="720"/>
        <w:jc w:val="both"/>
        <w:outlineLvl w:val="1"/>
        <w:rPr>
          <w:rFonts w:ascii="Arial" w:eastAsia="MingLiU" w:hAnsi="Arial" w:cs="Arial"/>
          <w:color w:val="0070C0"/>
          <w:sz w:val="28"/>
          <w:szCs w:val="26"/>
          <w:lang w:val="en-GB"/>
        </w:rPr>
      </w:pPr>
      <w:bookmarkStart w:id="8" w:name="_Toc61945690"/>
      <w:r w:rsidRPr="00D1449C">
        <w:rPr>
          <w:rFonts w:ascii="Arial" w:eastAsia="MingLiU" w:hAnsi="Arial" w:cs="Arial"/>
          <w:color w:val="DA291C"/>
          <w:sz w:val="28"/>
          <w:szCs w:val="26"/>
          <w:lang w:val="en-GB"/>
        </w:rPr>
        <w:t xml:space="preserve">Sampling </w:t>
      </w:r>
      <w:bookmarkEnd w:id="8"/>
    </w:p>
    <w:p w14:paraId="79DA6C91" w14:textId="77777777" w:rsidR="00F77D41" w:rsidRPr="00D1449C" w:rsidRDefault="00F77D41" w:rsidP="00D1449C">
      <w:pPr>
        <w:spacing w:after="0" w:line="240" w:lineRule="auto"/>
        <w:jc w:val="both"/>
        <w:rPr>
          <w:rFonts w:ascii="Arial" w:hAnsi="Arial" w:cs="Arial"/>
        </w:rPr>
      </w:pPr>
      <w:r w:rsidRPr="00D1449C">
        <w:rPr>
          <w:rFonts w:ascii="Arial" w:hAnsi="Arial" w:cs="Arial"/>
        </w:rPr>
        <w:t>Among the 40 schools participating in this study, we will randomly allocate 15 schools to the intervention group (child-centered approach) and 15 schools to the control group (consultative approach). The learning partners are required to calculate the appropriate sample size to detect the effectiveness of child participation in climate adaptation, based on 40 schools across 11 districts, with an estimated total of 18,600 students. A proportionate sample of children will be randomly selected from each school, and we will ensure stratification across various factors, including gender, disability, and other relevant attributes.</w:t>
      </w:r>
    </w:p>
    <w:p w14:paraId="4B83FA79" w14:textId="77777777" w:rsidR="00F77D41" w:rsidRPr="00D1449C" w:rsidRDefault="00F77D41" w:rsidP="00D1449C">
      <w:pPr>
        <w:keepNext/>
        <w:keepLines/>
        <w:spacing w:before="360" w:after="0" w:line="240" w:lineRule="auto"/>
        <w:ind w:left="567" w:hanging="567"/>
        <w:jc w:val="both"/>
        <w:outlineLvl w:val="0"/>
        <w:rPr>
          <w:rFonts w:ascii="Arial" w:eastAsia="MingLiU" w:hAnsi="Arial" w:cs="Arial"/>
          <w:bCs/>
          <w:caps/>
          <w:color w:val="DA291C"/>
          <w:sz w:val="44"/>
          <w:szCs w:val="28"/>
          <w:lang w:val="en-GB"/>
        </w:rPr>
      </w:pPr>
      <w:r w:rsidRPr="00D1449C">
        <w:rPr>
          <w:rFonts w:ascii="Arial" w:eastAsia="MingLiU" w:hAnsi="Arial" w:cs="Arial"/>
          <w:bCs/>
          <w:caps/>
          <w:color w:val="DA291C"/>
          <w:sz w:val="44"/>
          <w:szCs w:val="28"/>
          <w:lang w:val="en-GB"/>
        </w:rPr>
        <w:t>Roles and responsibilities</w:t>
      </w:r>
    </w:p>
    <w:p w14:paraId="212CE148"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 research partnership will be formed with various stakeholders primarily Save the Children (Norway and Somalia), </w:t>
      </w:r>
      <w:proofErr w:type="spellStart"/>
      <w:proofErr w:type="gramStart"/>
      <w:r w:rsidRPr="00D1449C">
        <w:rPr>
          <w:rFonts w:ascii="Arial" w:hAnsi="Arial" w:cs="Arial"/>
        </w:rPr>
        <w:t>a</w:t>
      </w:r>
      <w:proofErr w:type="spellEnd"/>
      <w:proofErr w:type="gramEnd"/>
      <w:r w:rsidRPr="00D1449C">
        <w:rPr>
          <w:rFonts w:ascii="Arial" w:hAnsi="Arial" w:cs="Arial"/>
        </w:rPr>
        <w:t xml:space="preserve"> international research institute and a national research institute in collaboration with relevant line ministries of both Federal Government of Somalia and Federal Member States.  The following are the main responsibilities to be shared among the partners:</w:t>
      </w:r>
    </w:p>
    <w:p w14:paraId="51CB3B28" w14:textId="77777777" w:rsidR="00F77D41" w:rsidRPr="00D1449C" w:rsidRDefault="00F77D41" w:rsidP="00490E2B">
      <w:pPr>
        <w:pStyle w:val="ListParagraph"/>
        <w:numPr>
          <w:ilvl w:val="0"/>
          <w:numId w:val="10"/>
        </w:numPr>
        <w:jc w:val="both"/>
        <w:rPr>
          <w:rFonts w:ascii="Arial" w:hAnsi="Arial" w:cs="Arial"/>
        </w:rPr>
      </w:pPr>
      <w:r w:rsidRPr="00D1449C">
        <w:rPr>
          <w:rFonts w:ascii="Arial" w:hAnsi="Arial" w:cs="Arial"/>
          <w:b/>
          <w:bCs/>
        </w:rPr>
        <w:t xml:space="preserve">Leadership of the research partnership: </w:t>
      </w:r>
      <w:r w:rsidRPr="00D1449C">
        <w:rPr>
          <w:rFonts w:ascii="Arial" w:hAnsi="Arial" w:cs="Arial"/>
        </w:rPr>
        <w:t xml:space="preserve">Save the Children International Somalia Country Office will lead and manage the partnership with all the partners with support of Save the children </w:t>
      </w:r>
      <w:proofErr w:type="gramStart"/>
      <w:r w:rsidRPr="00D1449C">
        <w:rPr>
          <w:rFonts w:ascii="Arial" w:hAnsi="Arial" w:cs="Arial"/>
        </w:rPr>
        <w:t>Norway .</w:t>
      </w:r>
      <w:proofErr w:type="gramEnd"/>
      <w:r w:rsidRPr="00D1449C">
        <w:rPr>
          <w:rFonts w:ascii="Arial" w:hAnsi="Arial" w:cs="Arial"/>
        </w:rPr>
        <w:t xml:space="preserve"> This will include:</w:t>
      </w:r>
    </w:p>
    <w:p w14:paraId="7CA9499D" w14:textId="77777777" w:rsidR="00F77D41" w:rsidRPr="00D1449C" w:rsidRDefault="00F77D41" w:rsidP="00490E2B">
      <w:pPr>
        <w:numPr>
          <w:ilvl w:val="0"/>
          <w:numId w:val="9"/>
        </w:numPr>
        <w:spacing w:after="0" w:line="240" w:lineRule="auto"/>
        <w:jc w:val="both"/>
        <w:rPr>
          <w:rFonts w:ascii="Arial" w:hAnsi="Arial" w:cs="Arial"/>
        </w:rPr>
      </w:pPr>
      <w:r w:rsidRPr="00D1449C">
        <w:rPr>
          <w:rFonts w:ascii="Arial" w:hAnsi="Arial" w:cs="Arial"/>
        </w:rPr>
        <w:t>Provide oversight contracts include financial flows, logistical assistance, or access to resources needed research implementation.</w:t>
      </w:r>
    </w:p>
    <w:p w14:paraId="057A154F" w14:textId="77777777" w:rsidR="00F77D41" w:rsidRPr="00D1449C" w:rsidRDefault="00F77D41" w:rsidP="00490E2B">
      <w:pPr>
        <w:numPr>
          <w:ilvl w:val="0"/>
          <w:numId w:val="9"/>
        </w:numPr>
        <w:spacing w:after="0" w:line="240" w:lineRule="auto"/>
        <w:jc w:val="both"/>
        <w:rPr>
          <w:rFonts w:ascii="Arial" w:hAnsi="Arial" w:cs="Arial"/>
        </w:rPr>
      </w:pPr>
      <w:r w:rsidRPr="00D1449C">
        <w:rPr>
          <w:rFonts w:ascii="Arial" w:hAnsi="Arial" w:cs="Arial"/>
        </w:rPr>
        <w:t>Monitor the project’s adherence to funding requirements, financial management, and reporting protocols.</w:t>
      </w:r>
    </w:p>
    <w:p w14:paraId="3790222F" w14:textId="77777777" w:rsidR="00F77D41" w:rsidRPr="00D1449C" w:rsidRDefault="00F77D41" w:rsidP="00490E2B">
      <w:pPr>
        <w:numPr>
          <w:ilvl w:val="0"/>
          <w:numId w:val="9"/>
        </w:numPr>
        <w:spacing w:after="0" w:line="240" w:lineRule="auto"/>
        <w:jc w:val="both"/>
        <w:rPr>
          <w:rFonts w:ascii="Arial" w:hAnsi="Arial" w:cs="Arial"/>
        </w:rPr>
      </w:pPr>
      <w:r w:rsidRPr="00D1449C">
        <w:rPr>
          <w:rFonts w:ascii="Arial" w:hAnsi="Arial" w:cs="Arial"/>
        </w:rPr>
        <w:t>Work with the research team to establish metrics for assessing the impact of research on the community, policy, or environment.</w:t>
      </w:r>
    </w:p>
    <w:p w14:paraId="2F7C3E8A" w14:textId="77777777" w:rsidR="00F77D41" w:rsidRPr="00D1449C" w:rsidRDefault="00F77D41" w:rsidP="00490E2B">
      <w:pPr>
        <w:numPr>
          <w:ilvl w:val="0"/>
          <w:numId w:val="9"/>
        </w:numPr>
        <w:spacing w:after="0" w:line="240" w:lineRule="auto"/>
        <w:jc w:val="both"/>
        <w:rPr>
          <w:rFonts w:ascii="Arial" w:hAnsi="Arial" w:cs="Arial"/>
        </w:rPr>
      </w:pPr>
      <w:r w:rsidRPr="00D1449C">
        <w:rPr>
          <w:rFonts w:ascii="Arial" w:hAnsi="Arial" w:cs="Arial"/>
        </w:rPr>
        <w:t>Assist in promoting research findings through their networks, potentially facilitating wider dissemination and impact.</w:t>
      </w:r>
    </w:p>
    <w:p w14:paraId="4C780953" w14:textId="77777777" w:rsidR="00F77D41" w:rsidRPr="00D1449C" w:rsidRDefault="00F77D41" w:rsidP="00D1449C">
      <w:pPr>
        <w:spacing w:after="0" w:line="240" w:lineRule="auto"/>
        <w:ind w:left="720"/>
        <w:jc w:val="both"/>
        <w:rPr>
          <w:rFonts w:ascii="Arial" w:hAnsi="Arial" w:cs="Arial"/>
        </w:rPr>
      </w:pPr>
      <w:r w:rsidRPr="00D1449C">
        <w:rPr>
          <w:rFonts w:ascii="Arial" w:hAnsi="Arial" w:cs="Arial"/>
          <w:b/>
          <w:bCs/>
        </w:rPr>
        <w:t>Specific to SC Somalia</w:t>
      </w:r>
      <w:r w:rsidRPr="00D1449C">
        <w:rPr>
          <w:rFonts w:ascii="Arial" w:hAnsi="Arial" w:cs="Arial"/>
        </w:rPr>
        <w:t xml:space="preserve">: </w:t>
      </w:r>
    </w:p>
    <w:p w14:paraId="340AA326" w14:textId="77777777" w:rsidR="00F77D41" w:rsidRPr="00D1449C" w:rsidRDefault="00F77D41" w:rsidP="00490E2B">
      <w:pPr>
        <w:numPr>
          <w:ilvl w:val="1"/>
          <w:numId w:val="9"/>
        </w:numPr>
        <w:spacing w:after="0" w:line="240" w:lineRule="auto"/>
        <w:jc w:val="both"/>
        <w:rPr>
          <w:rFonts w:ascii="Arial" w:hAnsi="Arial" w:cs="Arial"/>
        </w:rPr>
      </w:pPr>
      <w:r w:rsidRPr="00D1449C">
        <w:rPr>
          <w:rFonts w:ascii="Arial" w:hAnsi="Arial" w:cs="Arial"/>
        </w:rPr>
        <w:t>Provide insights into local context, cultural considerations, and community dynamics.</w:t>
      </w:r>
    </w:p>
    <w:p w14:paraId="1721B529" w14:textId="77777777" w:rsidR="00F77D41" w:rsidRPr="00D1449C" w:rsidRDefault="00F77D41" w:rsidP="00490E2B">
      <w:pPr>
        <w:numPr>
          <w:ilvl w:val="1"/>
          <w:numId w:val="9"/>
        </w:numPr>
        <w:spacing w:after="0" w:line="240" w:lineRule="auto"/>
        <w:jc w:val="both"/>
        <w:rPr>
          <w:rFonts w:ascii="Arial" w:hAnsi="Arial" w:cs="Arial"/>
        </w:rPr>
      </w:pPr>
      <w:r w:rsidRPr="00D1449C">
        <w:rPr>
          <w:rFonts w:ascii="Arial" w:hAnsi="Arial" w:cs="Arial"/>
        </w:rPr>
        <w:t>Aid in recruiting participants, obtaining informed consent, and ensuring ethical standards are upheld.</w:t>
      </w:r>
    </w:p>
    <w:p w14:paraId="032F9CE5" w14:textId="77777777" w:rsidR="00F77D41" w:rsidRPr="00D1449C" w:rsidRDefault="00F77D41" w:rsidP="00490E2B">
      <w:pPr>
        <w:numPr>
          <w:ilvl w:val="1"/>
          <w:numId w:val="9"/>
        </w:numPr>
        <w:spacing w:after="0" w:line="240" w:lineRule="auto"/>
        <w:jc w:val="both"/>
        <w:rPr>
          <w:rFonts w:ascii="Arial" w:hAnsi="Arial" w:cs="Arial"/>
        </w:rPr>
      </w:pPr>
      <w:r w:rsidRPr="00D1449C">
        <w:rPr>
          <w:rFonts w:ascii="Arial" w:hAnsi="Arial" w:cs="Arial"/>
        </w:rPr>
        <w:t>Organize feedback sessions with the community to validate findings, discuss recommendations, and gauge receptivity to proposed actions.</w:t>
      </w:r>
    </w:p>
    <w:p w14:paraId="54A2BD1B" w14:textId="77777777" w:rsidR="00F77D41" w:rsidRPr="00D1449C" w:rsidRDefault="00F77D41" w:rsidP="00490E2B">
      <w:pPr>
        <w:numPr>
          <w:ilvl w:val="1"/>
          <w:numId w:val="9"/>
        </w:numPr>
        <w:spacing w:after="0" w:line="240" w:lineRule="auto"/>
        <w:jc w:val="both"/>
        <w:rPr>
          <w:rFonts w:ascii="Arial" w:hAnsi="Arial" w:cs="Arial"/>
        </w:rPr>
      </w:pPr>
      <w:r w:rsidRPr="00D1449C">
        <w:rPr>
          <w:rFonts w:ascii="Arial" w:hAnsi="Arial" w:cs="Arial"/>
        </w:rPr>
        <w:t>Help maintain community relationships post-research and support the implementation of action items based on findings.</w:t>
      </w:r>
    </w:p>
    <w:p w14:paraId="023D8C55" w14:textId="77777777" w:rsidR="00F77D41" w:rsidRPr="00D1449C" w:rsidRDefault="00F77D41" w:rsidP="00490E2B">
      <w:pPr>
        <w:pStyle w:val="ListParagraph"/>
        <w:numPr>
          <w:ilvl w:val="0"/>
          <w:numId w:val="10"/>
        </w:numPr>
        <w:jc w:val="both"/>
        <w:rPr>
          <w:rFonts w:ascii="Arial" w:hAnsi="Arial" w:cs="Arial"/>
        </w:rPr>
      </w:pPr>
      <w:r w:rsidRPr="00D1449C">
        <w:rPr>
          <w:rFonts w:ascii="Arial" w:hAnsi="Arial" w:cs="Arial"/>
          <w:b/>
          <w:bCs/>
        </w:rPr>
        <w:t xml:space="preserve">Leadership of Research Implementation: </w:t>
      </w:r>
      <w:r w:rsidRPr="00D1449C">
        <w:rPr>
          <w:rFonts w:ascii="Arial" w:hAnsi="Arial" w:cs="Arial"/>
        </w:rPr>
        <w:t>The international research institute will provide the oversight of the research implementation through the following:</w:t>
      </w:r>
    </w:p>
    <w:p w14:paraId="0E3D42FE" w14:textId="77777777" w:rsidR="00F77D41" w:rsidRPr="00D1449C" w:rsidRDefault="00F77D41" w:rsidP="00490E2B">
      <w:pPr>
        <w:numPr>
          <w:ilvl w:val="0"/>
          <w:numId w:val="8"/>
        </w:numPr>
        <w:spacing w:after="0" w:line="240" w:lineRule="auto"/>
        <w:jc w:val="both"/>
        <w:rPr>
          <w:rFonts w:ascii="Arial" w:hAnsi="Arial" w:cs="Arial"/>
        </w:rPr>
      </w:pPr>
      <w:r w:rsidRPr="00D1449C">
        <w:rPr>
          <w:rFonts w:ascii="Arial" w:hAnsi="Arial" w:cs="Arial"/>
        </w:rPr>
        <w:t xml:space="preserve">Provide the </w:t>
      </w:r>
      <w:r w:rsidRPr="00D1449C">
        <w:rPr>
          <w:rFonts w:ascii="Arial" w:hAnsi="Arial" w:cs="Arial"/>
          <w:lang w:val="en-GB"/>
        </w:rPr>
        <w:t>p</w:t>
      </w:r>
      <w:proofErr w:type="spellStart"/>
      <w:r w:rsidRPr="00D1449C">
        <w:rPr>
          <w:rFonts w:ascii="Arial" w:hAnsi="Arial" w:cs="Arial"/>
        </w:rPr>
        <w:t>rincipal</w:t>
      </w:r>
      <w:proofErr w:type="spellEnd"/>
      <w:r w:rsidRPr="00D1449C">
        <w:rPr>
          <w:rFonts w:ascii="Arial" w:hAnsi="Arial" w:cs="Arial"/>
        </w:rPr>
        <w:t xml:space="preserve"> </w:t>
      </w:r>
      <w:proofErr w:type="spellStart"/>
      <w:r w:rsidRPr="00D1449C">
        <w:rPr>
          <w:rFonts w:ascii="Arial" w:hAnsi="Arial" w:cs="Arial"/>
          <w:lang w:val="en-GB"/>
        </w:rPr>
        <w:t>i</w:t>
      </w:r>
      <w:r w:rsidRPr="00D1449C">
        <w:rPr>
          <w:rFonts w:ascii="Arial" w:hAnsi="Arial" w:cs="Arial"/>
        </w:rPr>
        <w:t>nvestigator</w:t>
      </w:r>
      <w:proofErr w:type="spellEnd"/>
      <w:r w:rsidRPr="00D1449C">
        <w:rPr>
          <w:rFonts w:ascii="Arial" w:hAnsi="Arial" w:cs="Arial"/>
        </w:rPr>
        <w:t xml:space="preserve"> who will oversee the overall research project management, ensuring that research objectives, timelines, and budgets are adhered to.</w:t>
      </w:r>
    </w:p>
    <w:p w14:paraId="5F3FC0E6" w14:textId="77777777" w:rsidR="00F77D41" w:rsidRPr="00D1449C" w:rsidRDefault="00F77D41" w:rsidP="00490E2B">
      <w:pPr>
        <w:numPr>
          <w:ilvl w:val="0"/>
          <w:numId w:val="8"/>
        </w:numPr>
        <w:spacing w:after="0" w:line="240" w:lineRule="auto"/>
        <w:jc w:val="both"/>
        <w:rPr>
          <w:rFonts w:ascii="Arial" w:hAnsi="Arial" w:cs="Arial"/>
        </w:rPr>
      </w:pPr>
      <w:r w:rsidRPr="00D1449C">
        <w:rPr>
          <w:rFonts w:ascii="Arial" w:hAnsi="Arial" w:cs="Arial"/>
        </w:rPr>
        <w:t xml:space="preserve">Offer expertise in research ethics, design, and data analysis techniques; mentor graduate students or early-career researchers involved in the project. Develop and refine research questions, design methodologies, and establish standards for data collection and analysis. </w:t>
      </w:r>
    </w:p>
    <w:p w14:paraId="2BD811FF" w14:textId="77777777" w:rsidR="00F77D41" w:rsidRPr="00D1449C" w:rsidRDefault="00F77D41" w:rsidP="00490E2B">
      <w:pPr>
        <w:numPr>
          <w:ilvl w:val="0"/>
          <w:numId w:val="8"/>
        </w:numPr>
        <w:spacing w:after="0" w:line="240" w:lineRule="auto"/>
        <w:jc w:val="both"/>
        <w:rPr>
          <w:rFonts w:ascii="Arial" w:hAnsi="Arial" w:cs="Arial"/>
        </w:rPr>
      </w:pPr>
      <w:r w:rsidRPr="00D1449C">
        <w:rPr>
          <w:rFonts w:ascii="Arial" w:hAnsi="Arial" w:cs="Arial"/>
        </w:rPr>
        <w:t>Lead the data analysis process, ensuring robust, scientifically sound interpretations of findings and support data storage, preservation, and access to ensure data integrity and future research usability.</w:t>
      </w:r>
    </w:p>
    <w:p w14:paraId="1B372055" w14:textId="77777777" w:rsidR="00F77D41" w:rsidRPr="00D1449C" w:rsidRDefault="00F77D41" w:rsidP="00490E2B">
      <w:pPr>
        <w:numPr>
          <w:ilvl w:val="0"/>
          <w:numId w:val="8"/>
        </w:numPr>
        <w:spacing w:after="0" w:line="240" w:lineRule="auto"/>
        <w:jc w:val="both"/>
        <w:rPr>
          <w:rFonts w:ascii="Arial" w:hAnsi="Arial" w:cs="Arial"/>
        </w:rPr>
      </w:pPr>
      <w:r w:rsidRPr="00D1449C">
        <w:rPr>
          <w:rFonts w:ascii="Arial" w:hAnsi="Arial" w:cs="Arial"/>
        </w:rPr>
        <w:t xml:space="preserve">Draft comprehensive reports and academic publications; coordinate dissemination activities and outreach and collaboration in writing, editing, and submitting papers to </w:t>
      </w:r>
      <w:r w:rsidRPr="00D1449C">
        <w:rPr>
          <w:rFonts w:ascii="Arial" w:hAnsi="Arial" w:cs="Arial"/>
        </w:rPr>
        <w:lastRenderedPageBreak/>
        <w:t>peer-reviewed journals or conferences, helping to increase visibility and academic credibility.</w:t>
      </w:r>
    </w:p>
    <w:p w14:paraId="2CE0154D" w14:textId="77777777" w:rsidR="00F77D41" w:rsidRPr="00D1449C" w:rsidRDefault="00F77D41" w:rsidP="00490E2B">
      <w:pPr>
        <w:numPr>
          <w:ilvl w:val="0"/>
          <w:numId w:val="8"/>
        </w:numPr>
        <w:spacing w:after="0" w:line="240" w:lineRule="auto"/>
        <w:jc w:val="both"/>
        <w:rPr>
          <w:rFonts w:ascii="Arial" w:hAnsi="Arial" w:cs="Arial"/>
        </w:rPr>
      </w:pPr>
      <w:r w:rsidRPr="00D1449C">
        <w:rPr>
          <w:rFonts w:ascii="Arial" w:hAnsi="Arial" w:cs="Arial"/>
        </w:rPr>
        <w:t>Facilitate the research capacity development of SC and the National Research Institution throughout the project period including facilitating partnerships with students, faculty, and other departments for interdisciplinary perspectives.</w:t>
      </w:r>
    </w:p>
    <w:p w14:paraId="2B9DFC32" w14:textId="5E872A38" w:rsidR="00F77D41" w:rsidRPr="00D1449C" w:rsidRDefault="00F77D41" w:rsidP="00490E2B">
      <w:pPr>
        <w:pStyle w:val="ListParagraph"/>
        <w:numPr>
          <w:ilvl w:val="0"/>
          <w:numId w:val="10"/>
        </w:numPr>
        <w:jc w:val="both"/>
        <w:rPr>
          <w:rFonts w:ascii="Arial" w:hAnsi="Arial" w:cs="Arial"/>
          <w:b/>
          <w:bCs/>
        </w:rPr>
      </w:pPr>
      <w:r w:rsidRPr="00D1449C">
        <w:rPr>
          <w:rFonts w:ascii="Arial" w:hAnsi="Arial" w:cs="Arial"/>
          <w:b/>
          <w:bCs/>
        </w:rPr>
        <w:t>National research partner(s) that will be led and guided by the international research institute will do the following:</w:t>
      </w:r>
      <w:r w:rsidR="006C44E3" w:rsidRPr="00D1449C">
        <w:rPr>
          <w:rFonts w:ascii="Arial" w:hAnsi="Arial" w:cs="Arial"/>
          <w:b/>
          <w:bCs/>
        </w:rPr>
        <w:t xml:space="preserve"> The Research partner will be matched with local research institute that will support on</w:t>
      </w:r>
    </w:p>
    <w:p w14:paraId="66E0E01B" w14:textId="77777777" w:rsidR="00F77D41" w:rsidRPr="00D1449C" w:rsidRDefault="00F77D41" w:rsidP="00490E2B">
      <w:pPr>
        <w:numPr>
          <w:ilvl w:val="0"/>
          <w:numId w:val="11"/>
        </w:numPr>
        <w:spacing w:after="0" w:line="240" w:lineRule="auto"/>
        <w:jc w:val="both"/>
        <w:rPr>
          <w:rFonts w:ascii="Arial" w:hAnsi="Arial" w:cs="Arial"/>
        </w:rPr>
      </w:pPr>
      <w:r w:rsidRPr="00D1449C">
        <w:rPr>
          <w:rFonts w:ascii="Arial" w:hAnsi="Arial" w:cs="Arial"/>
        </w:rPr>
        <w:t>Establish connections with local communities and stakeholders; organize and facilitate community meetings (including schools) and data collection sessions.</w:t>
      </w:r>
    </w:p>
    <w:p w14:paraId="5C0252C2" w14:textId="77777777" w:rsidR="00F77D41" w:rsidRPr="00D1449C" w:rsidRDefault="00F77D41" w:rsidP="00490E2B">
      <w:pPr>
        <w:numPr>
          <w:ilvl w:val="0"/>
          <w:numId w:val="11"/>
        </w:numPr>
        <w:spacing w:after="0" w:line="240" w:lineRule="auto"/>
        <w:jc w:val="both"/>
        <w:rPr>
          <w:rFonts w:ascii="Arial" w:hAnsi="Arial" w:cs="Arial"/>
        </w:rPr>
      </w:pPr>
      <w:r w:rsidRPr="00D1449C">
        <w:rPr>
          <w:rFonts w:ascii="Arial" w:hAnsi="Arial" w:cs="Arial"/>
        </w:rPr>
        <w:t>Conduct surveys, interviews, focus groups, or other data collection methods in the field according to established protocols.</w:t>
      </w:r>
    </w:p>
    <w:p w14:paraId="602DCC58" w14:textId="77777777" w:rsidR="00F77D41" w:rsidRPr="00D1449C" w:rsidRDefault="00F77D41" w:rsidP="00490E2B">
      <w:pPr>
        <w:numPr>
          <w:ilvl w:val="0"/>
          <w:numId w:val="11"/>
        </w:numPr>
        <w:spacing w:after="0" w:line="240" w:lineRule="auto"/>
        <w:jc w:val="both"/>
        <w:rPr>
          <w:rFonts w:ascii="Arial" w:hAnsi="Arial" w:cs="Arial"/>
        </w:rPr>
      </w:pPr>
      <w:r w:rsidRPr="00D1449C">
        <w:rPr>
          <w:rFonts w:ascii="Arial" w:hAnsi="Arial" w:cs="Arial"/>
        </w:rPr>
        <w:t>Train local researchers or community members in data collection, research ethics, and other relevant skills.</w:t>
      </w:r>
    </w:p>
    <w:p w14:paraId="58052D13" w14:textId="77777777" w:rsidR="00F77D41" w:rsidRPr="00D1449C" w:rsidRDefault="00F77D41" w:rsidP="00490E2B">
      <w:pPr>
        <w:numPr>
          <w:ilvl w:val="0"/>
          <w:numId w:val="11"/>
        </w:numPr>
        <w:spacing w:after="0" w:line="240" w:lineRule="auto"/>
        <w:jc w:val="both"/>
        <w:rPr>
          <w:rFonts w:ascii="Arial" w:hAnsi="Arial" w:cs="Arial"/>
        </w:rPr>
      </w:pPr>
      <w:r w:rsidRPr="00D1449C">
        <w:rPr>
          <w:rFonts w:ascii="Arial" w:hAnsi="Arial" w:cs="Arial"/>
        </w:rPr>
        <w:t>Provide feedback on the progress of field activities, identify challenges, and ensure that data quality standards are maintained.</w:t>
      </w:r>
    </w:p>
    <w:p w14:paraId="599F1B53" w14:textId="77777777" w:rsidR="00F77D41" w:rsidRPr="00D1449C" w:rsidRDefault="00F77D41" w:rsidP="00490E2B">
      <w:pPr>
        <w:numPr>
          <w:ilvl w:val="0"/>
          <w:numId w:val="11"/>
        </w:numPr>
        <w:spacing w:after="0" w:line="240" w:lineRule="auto"/>
        <w:jc w:val="both"/>
        <w:rPr>
          <w:rFonts w:ascii="Arial" w:hAnsi="Arial" w:cs="Arial"/>
        </w:rPr>
      </w:pPr>
      <w:r w:rsidRPr="00D1449C">
        <w:rPr>
          <w:rFonts w:ascii="Arial" w:hAnsi="Arial" w:cs="Arial"/>
        </w:rPr>
        <w:t>Offer specialized knowledge in fields such as climate science, social sciences, statistical analysis, or technology (e.g., child engagement).</w:t>
      </w:r>
    </w:p>
    <w:p w14:paraId="2877ADEE" w14:textId="77777777" w:rsidR="00F77D41" w:rsidRPr="00D1449C" w:rsidRDefault="00F77D41" w:rsidP="00D1449C">
      <w:pPr>
        <w:keepNext/>
        <w:keepLines/>
        <w:numPr>
          <w:ilvl w:val="1"/>
          <w:numId w:val="0"/>
        </w:numPr>
        <w:spacing w:before="240" w:after="0" w:line="240" w:lineRule="auto"/>
        <w:ind w:left="1146" w:hanging="720"/>
        <w:jc w:val="both"/>
        <w:outlineLvl w:val="1"/>
        <w:rPr>
          <w:rFonts w:ascii="Arial" w:eastAsia="MingLiU" w:hAnsi="Arial" w:cs="Arial"/>
          <w:color w:val="DA291C"/>
          <w:sz w:val="28"/>
          <w:szCs w:val="26"/>
          <w:lang w:val="en-GB"/>
        </w:rPr>
      </w:pPr>
      <w:bookmarkStart w:id="9" w:name="_Toc61945691"/>
      <w:r w:rsidRPr="00D1449C">
        <w:rPr>
          <w:rFonts w:ascii="Arial" w:eastAsia="MingLiU" w:hAnsi="Arial" w:cs="Arial"/>
          <w:color w:val="DA291C"/>
          <w:sz w:val="28"/>
          <w:szCs w:val="26"/>
          <w:lang w:val="en-GB"/>
        </w:rPr>
        <w:t>Data Sources and Data Collection Methods / Tools</w:t>
      </w:r>
      <w:bookmarkEnd w:id="9"/>
    </w:p>
    <w:p w14:paraId="12584600"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 study will employ various methods and tools to collect data and triangulate findings: desk reviews, focus group discussion (FGDs), key informant interviews (KIIs), survey, and observations. The study matrix below provides data collection methods we will employ to answer each research objectives. </w:t>
      </w:r>
    </w:p>
    <w:tbl>
      <w:tblPr>
        <w:tblStyle w:val="TableGrid"/>
        <w:tblW w:w="0" w:type="auto"/>
        <w:tblLook w:val="04A0" w:firstRow="1" w:lastRow="0" w:firstColumn="1" w:lastColumn="0" w:noHBand="0" w:noVBand="1"/>
      </w:tblPr>
      <w:tblGrid>
        <w:gridCol w:w="3871"/>
        <w:gridCol w:w="2231"/>
        <w:gridCol w:w="2914"/>
      </w:tblGrid>
      <w:tr w:rsidR="00F77D41" w:rsidRPr="00D1449C" w14:paraId="22BCD1CE" w14:textId="77777777" w:rsidTr="000E0819">
        <w:tc>
          <w:tcPr>
            <w:tcW w:w="3871" w:type="dxa"/>
          </w:tcPr>
          <w:p w14:paraId="5F822CDD" w14:textId="77777777" w:rsidR="00F77D41" w:rsidRPr="00D1449C" w:rsidRDefault="00F77D41" w:rsidP="00D1449C">
            <w:pPr>
              <w:spacing w:after="0" w:line="240" w:lineRule="auto"/>
              <w:jc w:val="both"/>
              <w:rPr>
                <w:rFonts w:ascii="Arial" w:hAnsi="Arial" w:cs="Arial"/>
                <w:b/>
                <w:bCs/>
              </w:rPr>
            </w:pPr>
            <w:r w:rsidRPr="00D1449C">
              <w:rPr>
                <w:rFonts w:ascii="Arial" w:hAnsi="Arial" w:cs="Arial"/>
                <w:b/>
                <w:bCs/>
              </w:rPr>
              <w:t>Study Objectives</w:t>
            </w:r>
          </w:p>
        </w:tc>
        <w:tc>
          <w:tcPr>
            <w:tcW w:w="2231" w:type="dxa"/>
          </w:tcPr>
          <w:p w14:paraId="20000356" w14:textId="77777777" w:rsidR="00F77D41" w:rsidRPr="00D1449C" w:rsidRDefault="00F77D41" w:rsidP="00D1449C">
            <w:pPr>
              <w:spacing w:after="0" w:line="240" w:lineRule="auto"/>
              <w:jc w:val="both"/>
              <w:rPr>
                <w:rFonts w:ascii="Arial" w:hAnsi="Arial" w:cs="Arial"/>
                <w:b/>
                <w:bCs/>
              </w:rPr>
            </w:pPr>
            <w:r w:rsidRPr="00D1449C">
              <w:rPr>
                <w:rFonts w:ascii="Arial" w:hAnsi="Arial" w:cs="Arial"/>
                <w:b/>
                <w:bCs/>
              </w:rPr>
              <w:t>Research Questions</w:t>
            </w:r>
          </w:p>
        </w:tc>
        <w:tc>
          <w:tcPr>
            <w:tcW w:w="2914" w:type="dxa"/>
          </w:tcPr>
          <w:p w14:paraId="3B8CC70B" w14:textId="77777777" w:rsidR="00F77D41" w:rsidRPr="00D1449C" w:rsidRDefault="00F77D41" w:rsidP="00D1449C">
            <w:pPr>
              <w:spacing w:after="0" w:line="240" w:lineRule="auto"/>
              <w:jc w:val="both"/>
              <w:rPr>
                <w:rFonts w:ascii="Arial" w:hAnsi="Arial" w:cs="Arial"/>
                <w:b/>
                <w:bCs/>
              </w:rPr>
            </w:pPr>
            <w:r w:rsidRPr="00D1449C">
              <w:rPr>
                <w:rFonts w:ascii="Arial" w:hAnsi="Arial" w:cs="Arial"/>
                <w:b/>
                <w:bCs/>
              </w:rPr>
              <w:t>Data Collection Approach Methods</w:t>
            </w:r>
          </w:p>
        </w:tc>
      </w:tr>
      <w:tr w:rsidR="00F77D41" w:rsidRPr="00D1449C" w14:paraId="14C88583" w14:textId="77777777" w:rsidTr="000E0819">
        <w:tc>
          <w:tcPr>
            <w:tcW w:w="3871" w:type="dxa"/>
          </w:tcPr>
          <w:p w14:paraId="40C99963" w14:textId="77777777" w:rsidR="00F77D41" w:rsidRPr="00D1449C" w:rsidRDefault="00F77D41" w:rsidP="00490E2B">
            <w:pPr>
              <w:numPr>
                <w:ilvl w:val="0"/>
                <w:numId w:val="12"/>
              </w:numPr>
              <w:spacing w:after="0" w:line="240" w:lineRule="auto"/>
              <w:jc w:val="both"/>
              <w:rPr>
                <w:rFonts w:ascii="Arial" w:eastAsia="Lato" w:hAnsi="Arial" w:cs="Arial"/>
                <w:noProof/>
                <w:sz w:val="24"/>
                <w:szCs w:val="24"/>
              </w:rPr>
            </w:pPr>
            <w:r w:rsidRPr="00D1449C">
              <w:rPr>
                <w:rFonts w:ascii="Arial" w:eastAsia="Lato" w:hAnsi="Arial" w:cs="Arial"/>
                <w:noProof/>
                <w:sz w:val="24"/>
                <w:szCs w:val="24"/>
              </w:rPr>
              <w:t>To establish the current form of  how children are participating in the climate change actions,</w:t>
            </w:r>
          </w:p>
        </w:tc>
        <w:tc>
          <w:tcPr>
            <w:tcW w:w="2231" w:type="dxa"/>
          </w:tcPr>
          <w:p w14:paraId="110E44BB" w14:textId="77777777" w:rsidR="00F77D41" w:rsidRPr="00D1449C" w:rsidRDefault="00F77D41" w:rsidP="00D1449C">
            <w:pPr>
              <w:spacing w:after="0" w:line="240" w:lineRule="auto"/>
              <w:jc w:val="both"/>
              <w:rPr>
                <w:rFonts w:ascii="Arial" w:hAnsi="Arial" w:cs="Arial"/>
              </w:rPr>
            </w:pPr>
            <w:r w:rsidRPr="00D1449C">
              <w:rPr>
                <w:rFonts w:ascii="Arial" w:hAnsi="Arial" w:cs="Arial"/>
              </w:rPr>
              <w:t>1.</w:t>
            </w:r>
            <w:r w:rsidRPr="00D1449C">
              <w:rPr>
                <w:rFonts w:ascii="Arial" w:hAnsi="Arial" w:cs="Arial"/>
              </w:rPr>
              <w:tab/>
              <w:t>How does participation in climate change actions impact children’s understanding of climate change?</w:t>
            </w:r>
          </w:p>
          <w:p w14:paraId="6B6F84A3" w14:textId="77777777" w:rsidR="00F77D41" w:rsidRPr="00D1449C" w:rsidRDefault="00F77D41" w:rsidP="00D1449C">
            <w:pPr>
              <w:spacing w:after="0" w:line="240" w:lineRule="auto"/>
              <w:jc w:val="both"/>
              <w:rPr>
                <w:rFonts w:ascii="Arial" w:hAnsi="Arial" w:cs="Arial"/>
              </w:rPr>
            </w:pPr>
          </w:p>
          <w:p w14:paraId="30403EBA" w14:textId="77777777" w:rsidR="00F77D41" w:rsidRPr="00D1449C" w:rsidRDefault="00F77D41" w:rsidP="00D1449C">
            <w:pPr>
              <w:spacing w:after="0" w:line="240" w:lineRule="auto"/>
              <w:jc w:val="both"/>
              <w:rPr>
                <w:rFonts w:ascii="Arial" w:hAnsi="Arial" w:cs="Arial"/>
              </w:rPr>
            </w:pPr>
            <w:r w:rsidRPr="00D1449C">
              <w:rPr>
                <w:rFonts w:ascii="Arial" w:hAnsi="Arial" w:cs="Arial"/>
              </w:rPr>
              <w:t>2.</w:t>
            </w:r>
            <w:r w:rsidRPr="00D1449C">
              <w:rPr>
                <w:rFonts w:ascii="Arial" w:hAnsi="Arial" w:cs="Arial"/>
              </w:rPr>
              <w:tab/>
              <w:t>In what ways does children’s participation in climate change action influence the awareness and actions toward climate change?</w:t>
            </w:r>
          </w:p>
        </w:tc>
        <w:tc>
          <w:tcPr>
            <w:tcW w:w="2914" w:type="dxa"/>
          </w:tcPr>
          <w:p w14:paraId="2BB3336C" w14:textId="77777777" w:rsidR="00F77D41" w:rsidRPr="00D1449C" w:rsidRDefault="00F77D41" w:rsidP="00D1449C">
            <w:pPr>
              <w:spacing w:after="0" w:line="240" w:lineRule="auto"/>
              <w:jc w:val="both"/>
              <w:rPr>
                <w:rFonts w:ascii="Arial" w:hAnsi="Arial" w:cs="Arial"/>
              </w:rPr>
            </w:pPr>
            <w:r w:rsidRPr="00D1449C">
              <w:rPr>
                <w:rFonts w:ascii="Arial" w:hAnsi="Arial" w:cs="Arial"/>
              </w:rPr>
              <w:t>The lead research institute will refine the possible data sources including Desk Review relevant literature and project related documents to extract relevant information from the identified documents.</w:t>
            </w:r>
          </w:p>
        </w:tc>
      </w:tr>
      <w:tr w:rsidR="00F77D41" w:rsidRPr="00D1449C" w14:paraId="446E70C9" w14:textId="77777777" w:rsidTr="000E0819">
        <w:tc>
          <w:tcPr>
            <w:tcW w:w="3871" w:type="dxa"/>
          </w:tcPr>
          <w:p w14:paraId="6BB6ACCF" w14:textId="77777777" w:rsidR="00F77D41" w:rsidRPr="00D1449C" w:rsidRDefault="00F77D41" w:rsidP="00490E2B">
            <w:pPr>
              <w:numPr>
                <w:ilvl w:val="0"/>
                <w:numId w:val="12"/>
              </w:numPr>
              <w:spacing w:after="0" w:line="240" w:lineRule="auto"/>
              <w:jc w:val="both"/>
              <w:rPr>
                <w:rFonts w:ascii="Arial" w:eastAsia="Lato" w:hAnsi="Arial" w:cs="Arial"/>
                <w:noProof/>
                <w:sz w:val="24"/>
                <w:szCs w:val="24"/>
              </w:rPr>
            </w:pPr>
            <w:r w:rsidRPr="00D1449C">
              <w:rPr>
                <w:rFonts w:ascii="Arial" w:eastAsia="Lato" w:hAnsi="Arial" w:cs="Arial"/>
                <w:noProof/>
                <w:sz w:val="24"/>
                <w:szCs w:val="24"/>
              </w:rPr>
              <w:t>To establish the most effective form of participation of children and young people in climate change actions in influencing climate change actions</w:t>
            </w:r>
          </w:p>
        </w:tc>
        <w:tc>
          <w:tcPr>
            <w:tcW w:w="2231" w:type="dxa"/>
          </w:tcPr>
          <w:p w14:paraId="5A106035" w14:textId="77777777" w:rsidR="00F77D41" w:rsidRPr="00D1449C" w:rsidRDefault="00F77D41" w:rsidP="00D1449C">
            <w:pPr>
              <w:spacing w:after="0" w:line="240" w:lineRule="auto"/>
              <w:jc w:val="both"/>
              <w:rPr>
                <w:rFonts w:ascii="Arial" w:hAnsi="Arial" w:cs="Arial"/>
              </w:rPr>
            </w:pPr>
            <w:r w:rsidRPr="00D1449C">
              <w:rPr>
                <w:rFonts w:ascii="Arial" w:hAnsi="Arial" w:cs="Arial"/>
              </w:rPr>
              <w:t>3.</w:t>
            </w:r>
            <w:r w:rsidRPr="00D1449C">
              <w:rPr>
                <w:rFonts w:ascii="Arial" w:hAnsi="Arial" w:cs="Arial"/>
              </w:rPr>
              <w:tab/>
              <w:t>What form of participation is more effective to influence attitudes and behaviors at community and government levels toward climate change actions?</w:t>
            </w:r>
          </w:p>
          <w:p w14:paraId="4147B762" w14:textId="77777777" w:rsidR="00F77D41" w:rsidRPr="00D1449C" w:rsidRDefault="00F77D41" w:rsidP="00D1449C">
            <w:pPr>
              <w:spacing w:after="0" w:line="240" w:lineRule="auto"/>
              <w:jc w:val="both"/>
              <w:rPr>
                <w:rFonts w:ascii="Arial" w:hAnsi="Arial" w:cs="Arial"/>
              </w:rPr>
            </w:pPr>
          </w:p>
        </w:tc>
        <w:tc>
          <w:tcPr>
            <w:tcW w:w="2914" w:type="dxa"/>
          </w:tcPr>
          <w:p w14:paraId="7752F42E" w14:textId="77777777" w:rsidR="00F77D41" w:rsidRPr="00D1449C" w:rsidRDefault="00F77D41" w:rsidP="00D1449C">
            <w:pPr>
              <w:spacing w:after="0" w:line="240" w:lineRule="auto"/>
              <w:jc w:val="both"/>
              <w:rPr>
                <w:rFonts w:ascii="Arial" w:hAnsi="Arial" w:cs="Arial"/>
              </w:rPr>
            </w:pPr>
            <w:r w:rsidRPr="00D1449C">
              <w:rPr>
                <w:rFonts w:ascii="Arial" w:hAnsi="Arial" w:cs="Arial"/>
                <w:b/>
                <w:bCs/>
              </w:rPr>
              <w:t xml:space="preserve">Impact evaluation – </w:t>
            </w:r>
            <w:r w:rsidRPr="00D1449C">
              <w:rPr>
                <w:rFonts w:ascii="Arial" w:hAnsi="Arial" w:cs="Arial"/>
              </w:rPr>
              <w:t>as above</w:t>
            </w:r>
          </w:p>
        </w:tc>
      </w:tr>
      <w:tr w:rsidR="00F77D41" w:rsidRPr="00D1449C" w14:paraId="26E5A720" w14:textId="77777777" w:rsidTr="000E0819">
        <w:tc>
          <w:tcPr>
            <w:tcW w:w="3871" w:type="dxa"/>
          </w:tcPr>
          <w:p w14:paraId="5BE9B465" w14:textId="77777777" w:rsidR="00F77D41" w:rsidRPr="00D1449C" w:rsidRDefault="00F77D41" w:rsidP="00490E2B">
            <w:pPr>
              <w:numPr>
                <w:ilvl w:val="0"/>
                <w:numId w:val="12"/>
              </w:numPr>
              <w:spacing w:after="0" w:line="240" w:lineRule="auto"/>
              <w:jc w:val="both"/>
              <w:rPr>
                <w:rFonts w:ascii="Arial" w:eastAsia="Lato" w:hAnsi="Arial" w:cs="Arial"/>
                <w:noProof/>
                <w:sz w:val="24"/>
                <w:szCs w:val="24"/>
              </w:rPr>
            </w:pPr>
            <w:r w:rsidRPr="00D1449C">
              <w:rPr>
                <w:rFonts w:ascii="Arial" w:eastAsia="Lato" w:hAnsi="Arial" w:cs="Arial"/>
                <w:noProof/>
                <w:sz w:val="24"/>
                <w:szCs w:val="24"/>
              </w:rPr>
              <w:t xml:space="preserve">To evaluate the formal accountability mechanisms </w:t>
            </w:r>
            <w:r w:rsidRPr="00D1449C">
              <w:rPr>
                <w:rFonts w:ascii="Arial" w:eastAsia="Lato" w:hAnsi="Arial" w:cs="Arial"/>
                <w:noProof/>
                <w:sz w:val="24"/>
                <w:szCs w:val="24"/>
              </w:rPr>
              <w:lastRenderedPageBreak/>
              <w:t>or structures in allowing children and communities to monitor commitments made and action taken by the duty bearers.</w:t>
            </w:r>
          </w:p>
        </w:tc>
        <w:tc>
          <w:tcPr>
            <w:tcW w:w="2231" w:type="dxa"/>
          </w:tcPr>
          <w:p w14:paraId="2FBA7DAE" w14:textId="77777777" w:rsidR="00F77D41" w:rsidRPr="00D1449C" w:rsidRDefault="00F77D41" w:rsidP="00D1449C">
            <w:pPr>
              <w:spacing w:after="0" w:line="240" w:lineRule="auto"/>
              <w:jc w:val="both"/>
              <w:rPr>
                <w:rFonts w:ascii="Arial" w:hAnsi="Arial" w:cs="Arial"/>
                <w:b/>
                <w:bCs/>
              </w:rPr>
            </w:pPr>
            <w:r w:rsidRPr="00D1449C">
              <w:rPr>
                <w:rFonts w:ascii="Arial" w:hAnsi="Arial" w:cs="Arial"/>
              </w:rPr>
              <w:lastRenderedPageBreak/>
              <w:t>4.</w:t>
            </w:r>
            <w:r w:rsidRPr="00D1449C">
              <w:rPr>
                <w:rFonts w:ascii="Arial" w:hAnsi="Arial" w:cs="Arial"/>
              </w:rPr>
              <w:tab/>
              <w:t xml:space="preserve">How do the methods of </w:t>
            </w:r>
            <w:r w:rsidRPr="00D1449C">
              <w:rPr>
                <w:rFonts w:ascii="Arial" w:hAnsi="Arial" w:cs="Arial"/>
              </w:rPr>
              <w:lastRenderedPageBreak/>
              <w:t>participation used by children in climate change action influences improved accountability to children on climate change actions nationally, regionally, and globally?</w:t>
            </w:r>
          </w:p>
        </w:tc>
        <w:tc>
          <w:tcPr>
            <w:tcW w:w="2914" w:type="dxa"/>
          </w:tcPr>
          <w:p w14:paraId="207440C6" w14:textId="77777777" w:rsidR="00F77D41" w:rsidRPr="00D1449C" w:rsidRDefault="00F77D41" w:rsidP="00D1449C">
            <w:pPr>
              <w:spacing w:after="0" w:line="240" w:lineRule="auto"/>
              <w:jc w:val="both"/>
              <w:rPr>
                <w:rFonts w:ascii="Arial" w:hAnsi="Arial" w:cs="Arial"/>
              </w:rPr>
            </w:pPr>
            <w:r w:rsidRPr="00D1449C">
              <w:rPr>
                <w:rFonts w:ascii="Arial" w:hAnsi="Arial" w:cs="Arial"/>
                <w:b/>
                <w:bCs/>
              </w:rPr>
              <w:lastRenderedPageBreak/>
              <w:t>Process Evaluation</w:t>
            </w:r>
            <w:r w:rsidRPr="00D1449C">
              <w:rPr>
                <w:rFonts w:ascii="Arial" w:hAnsi="Arial" w:cs="Arial"/>
              </w:rPr>
              <w:t xml:space="preserve"> as above.</w:t>
            </w:r>
          </w:p>
        </w:tc>
      </w:tr>
    </w:tbl>
    <w:p w14:paraId="53493D22" w14:textId="77777777" w:rsidR="00F77D41" w:rsidRPr="00D1449C" w:rsidRDefault="00F77D41" w:rsidP="00D1449C">
      <w:pPr>
        <w:spacing w:after="0" w:line="240" w:lineRule="auto"/>
        <w:jc w:val="both"/>
        <w:rPr>
          <w:rFonts w:ascii="Arial" w:hAnsi="Arial" w:cs="Arial"/>
        </w:rPr>
      </w:pPr>
    </w:p>
    <w:p w14:paraId="3BBB1845" w14:textId="77777777" w:rsidR="00F77D41" w:rsidRPr="00D1449C" w:rsidRDefault="00F77D41" w:rsidP="00D1449C">
      <w:pPr>
        <w:spacing w:after="0" w:line="240" w:lineRule="auto"/>
        <w:jc w:val="both"/>
        <w:rPr>
          <w:rFonts w:ascii="Arial" w:hAnsi="Arial" w:cs="Arial"/>
        </w:rPr>
      </w:pPr>
      <w:r w:rsidRPr="00D1449C">
        <w:rPr>
          <w:rFonts w:ascii="Arial" w:hAnsi="Arial" w:cs="Arial"/>
          <w:b/>
          <w:bCs/>
          <w:color w:val="FF0000"/>
        </w:rPr>
        <w:t xml:space="preserve">Desk review </w:t>
      </w:r>
      <w:r w:rsidRPr="00D1449C">
        <w:rPr>
          <w:rFonts w:ascii="Arial" w:hAnsi="Arial" w:cs="Arial"/>
          <w:b/>
          <w:bCs/>
        </w:rPr>
        <w:t xml:space="preserve">- </w:t>
      </w:r>
      <w:r w:rsidRPr="00D1449C">
        <w:rPr>
          <w:rFonts w:ascii="Arial" w:hAnsi="Arial" w:cs="Arial"/>
        </w:rPr>
        <w:t>The study will begin with a rapid desk review of country office documents (e.g., country strategic plan, child rights situational analysis), project documents from NORAD (logical framework, deep implementation plan, review meeting notes, reports, evaluations), and other related published reports, evaluations, and studies. The goal is to understand and produce a comprehensive baseline on the vulnerability of children to the impacts of climate change. It will also review available NORAD datasets from the SCI Somalia country office, as well as datasets from child/youth partner organizations, local CSOs, and government organizations with which the child organizations and SC are working in partnership to improve climate change resilience.</w:t>
      </w:r>
    </w:p>
    <w:p w14:paraId="139EDD85" w14:textId="77777777" w:rsidR="00F77D41" w:rsidRPr="00D1449C" w:rsidRDefault="00F77D41" w:rsidP="00D1449C">
      <w:pPr>
        <w:spacing w:after="0" w:line="240" w:lineRule="auto"/>
        <w:jc w:val="both"/>
        <w:rPr>
          <w:rFonts w:ascii="Arial" w:hAnsi="Arial" w:cs="Arial"/>
        </w:rPr>
      </w:pPr>
      <w:r w:rsidRPr="00D1449C">
        <w:rPr>
          <w:rFonts w:ascii="Arial" w:hAnsi="Arial" w:cs="Arial"/>
          <w:b/>
          <w:bCs/>
          <w:color w:val="FF0000"/>
        </w:rPr>
        <w:t>Surveys –</w:t>
      </w:r>
      <w:r w:rsidRPr="00D1449C">
        <w:rPr>
          <w:rFonts w:ascii="Arial" w:hAnsi="Arial" w:cs="Arial"/>
        </w:rPr>
        <w:t xml:space="preserve"> The study will involve two rounds of quantitative surveys, which will be collected from the children, and community members (parents, teachers)– baseline, and endline to establish the levels, and progress in the key study outcomes, and determinants.  Children’s survey will be the primary source of data that will be used to measure the impact of enhanced child participation on climate adaptive capacity. It will used to capture various aspect on child participation perception, level, climate awareness, and adaptive mechanism at the school, and community. All the collected data must be disaggregated in the appropriate age, gender, disability group. </w:t>
      </w:r>
    </w:p>
    <w:p w14:paraId="50A4F19C" w14:textId="77777777" w:rsidR="00F77D41" w:rsidRPr="00D1449C" w:rsidRDefault="00F77D41" w:rsidP="00D1449C">
      <w:pPr>
        <w:spacing w:after="0" w:line="240" w:lineRule="auto"/>
        <w:jc w:val="both"/>
        <w:rPr>
          <w:rFonts w:ascii="Arial" w:hAnsi="Arial" w:cs="Arial"/>
        </w:rPr>
      </w:pPr>
      <w:r w:rsidRPr="00D1449C">
        <w:rPr>
          <w:rFonts w:ascii="Arial" w:hAnsi="Arial" w:cs="Arial"/>
          <w:b/>
          <w:bCs/>
          <w:color w:val="FF0000"/>
        </w:rPr>
        <w:t>Secondary data –</w:t>
      </w:r>
      <w:r w:rsidRPr="00D1449C">
        <w:rPr>
          <w:rFonts w:ascii="Arial" w:hAnsi="Arial" w:cs="Arial"/>
          <w:color w:val="FF0000"/>
        </w:rPr>
        <w:t xml:space="preserve"> </w:t>
      </w:r>
      <w:r w:rsidRPr="00D1449C">
        <w:rPr>
          <w:rFonts w:ascii="Arial" w:hAnsi="Arial" w:cs="Arial"/>
        </w:rPr>
        <w:t xml:space="preserve">The study will also use process monitoring data collected over the course of the project i.e. IPTT, </w:t>
      </w:r>
      <w:proofErr w:type="spellStart"/>
      <w:r w:rsidRPr="00D1449C">
        <w:rPr>
          <w:rFonts w:ascii="Arial" w:hAnsi="Arial" w:cs="Arial"/>
        </w:rPr>
        <w:t>etc</w:t>
      </w:r>
      <w:proofErr w:type="spellEnd"/>
      <w:r w:rsidRPr="00D1449C">
        <w:rPr>
          <w:rFonts w:ascii="Arial" w:hAnsi="Arial" w:cs="Arial"/>
        </w:rPr>
        <w:t xml:space="preserve"> to capture fidelity of project implementation. </w:t>
      </w:r>
    </w:p>
    <w:p w14:paraId="62D5D3A6"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Save the Children Somalia have pool trained enumerators for both quantitative surveys, and qualitative key informant interviews, and focus group discussion, and hence will support the learning partner with primary data collection. The learning partner will also be matched with local research institutions who good knowledge on the context, and will also support on the field work, and data collection. </w:t>
      </w:r>
    </w:p>
    <w:p w14:paraId="40256950" w14:textId="77777777" w:rsidR="00F77D41" w:rsidRPr="00D1449C" w:rsidRDefault="00F77D41" w:rsidP="00D1449C">
      <w:pPr>
        <w:keepNext/>
        <w:keepLines/>
        <w:numPr>
          <w:ilvl w:val="1"/>
          <w:numId w:val="0"/>
        </w:numPr>
        <w:spacing w:before="240" w:after="0" w:line="240" w:lineRule="auto"/>
        <w:ind w:left="1146" w:hanging="720"/>
        <w:jc w:val="both"/>
        <w:outlineLvl w:val="1"/>
        <w:rPr>
          <w:rFonts w:ascii="Arial" w:eastAsia="MingLiU" w:hAnsi="Arial" w:cs="Arial"/>
          <w:b/>
          <w:bCs/>
          <w:color w:val="DA291C"/>
          <w:sz w:val="28"/>
          <w:szCs w:val="26"/>
          <w:lang w:val="en-GB"/>
        </w:rPr>
      </w:pPr>
      <w:bookmarkStart w:id="10" w:name="_Toc61945692"/>
      <w:r w:rsidRPr="00D1449C">
        <w:rPr>
          <w:rFonts w:ascii="Arial" w:eastAsia="MingLiU" w:hAnsi="Arial" w:cs="Arial"/>
          <w:b/>
          <w:bCs/>
          <w:color w:val="DA291C"/>
          <w:sz w:val="28"/>
          <w:szCs w:val="26"/>
          <w:lang w:val="en-GB"/>
        </w:rPr>
        <w:t>Ethical Considerations</w:t>
      </w:r>
      <w:bookmarkEnd w:id="10"/>
    </w:p>
    <w:p w14:paraId="7645EC04"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 study will hold principles of ethics that involve children. The Study will adopt Ethical Research Involving Children (ERIC) approaches so </w:t>
      </w:r>
      <w:proofErr w:type="spellStart"/>
      <w:r w:rsidRPr="00D1449C">
        <w:rPr>
          <w:rFonts w:ascii="Arial" w:hAnsi="Arial" w:cs="Arial"/>
        </w:rPr>
        <w:t>aso</w:t>
      </w:r>
      <w:proofErr w:type="spellEnd"/>
      <w:r w:rsidRPr="00D1449C">
        <w:rPr>
          <w:rFonts w:ascii="Arial" w:hAnsi="Arial" w:cs="Arial"/>
        </w:rPr>
        <w:t xml:space="preserve"> to ensure dignity of children is honored, and that their rights and well-being are respected in all research work that will undertake.  Consent will be obtained from study participants before surveys, interview, focus group discussion and survey after providing participants with good information about study. FGDs and KIIs will be recorded after their consent. We will also make sure get assent from all selected children who will participate in the study. Privacy and confidentiality of study participants will be assured through conducting interview in private place and storing data i.e., audio file, transcripts, and online survey data in anonymous and in secure place.</w:t>
      </w:r>
    </w:p>
    <w:p w14:paraId="737C3A01"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There could be issues of distributive and allocative injustice that raise ethical concerns, as children in the intervention arm will be more empowered and receive more support, while children in the control arm will only receive consultation. Since we do not yet know which approach is more effective for climate adaptation in Somalia, we will ensure that each arm receives a minimum standard of climate adaptation support. We will also engage with government authorities, school administrators, parents, and community leaders to inform them that the selection of control and intervention schools was randomized, and to provide a clearer understanding of the random selection and experimental design approach. If, after the study, </w:t>
      </w:r>
      <w:r w:rsidRPr="00D1449C">
        <w:rPr>
          <w:rFonts w:ascii="Arial" w:hAnsi="Arial" w:cs="Arial"/>
        </w:rPr>
        <w:lastRenderedPageBreak/>
        <w:t xml:space="preserve">we find that the child-centered approach is more effective, we will ensure that children in the control groups have access to the child </w:t>
      </w:r>
      <w:proofErr w:type="spellStart"/>
      <w:r w:rsidRPr="00D1449C">
        <w:rPr>
          <w:rFonts w:ascii="Arial" w:hAnsi="Arial" w:cs="Arial"/>
        </w:rPr>
        <w:t>centred</w:t>
      </w:r>
      <w:proofErr w:type="spellEnd"/>
      <w:r w:rsidRPr="00D1449C">
        <w:rPr>
          <w:rFonts w:ascii="Arial" w:hAnsi="Arial" w:cs="Arial"/>
        </w:rPr>
        <w:t xml:space="preserve"> approach starting in 2026 and continuing through the end of the current Norad framework. </w:t>
      </w:r>
    </w:p>
    <w:p w14:paraId="7FCA2F92"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There could be distributive allocative injustice that could raise ethical concerns as children in the intervention arm will be empowered more and receive more support while children in the control arms receive only consultation, and less empowerment. We don’t know which approach is more effective for climate adaptation in Somalia. We will also make sure that each arms receive minimum standards of climate adaptation. We will also engage with government authorities, school administrators, parents, and community leaders to inform that we select control and intervention schools randomly and provide more understanding on random selection and experimental design approach. If after the study, if we found that child </w:t>
      </w:r>
      <w:proofErr w:type="spellStart"/>
      <w:r w:rsidRPr="00D1449C">
        <w:rPr>
          <w:rFonts w:ascii="Arial" w:hAnsi="Arial" w:cs="Arial"/>
        </w:rPr>
        <w:t>centred</w:t>
      </w:r>
      <w:proofErr w:type="spellEnd"/>
      <w:r w:rsidRPr="00D1449C">
        <w:rPr>
          <w:rFonts w:ascii="Arial" w:hAnsi="Arial" w:cs="Arial"/>
        </w:rPr>
        <w:t xml:space="preserve"> is more effective, we will ensure that control groups should receive access to child-</w:t>
      </w:r>
      <w:proofErr w:type="spellStart"/>
      <w:r w:rsidRPr="00D1449C">
        <w:rPr>
          <w:rFonts w:ascii="Arial" w:hAnsi="Arial" w:cs="Arial"/>
        </w:rPr>
        <w:t>centred</w:t>
      </w:r>
      <w:proofErr w:type="spellEnd"/>
      <w:r w:rsidRPr="00D1449C">
        <w:rPr>
          <w:rFonts w:ascii="Arial" w:hAnsi="Arial" w:cs="Arial"/>
        </w:rPr>
        <w:t xml:space="preserve"> approach at start of 2026 until the end of the current Norad framework. </w:t>
      </w:r>
    </w:p>
    <w:p w14:paraId="0A8FF3F2"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 learning partner is required to prepare detailed protocol of the study to obtain ethical approval within Save the Children, and Somalia ethical review board. Save the Children will </w:t>
      </w:r>
      <w:proofErr w:type="gramStart"/>
      <w:r w:rsidRPr="00D1449C">
        <w:rPr>
          <w:rFonts w:ascii="Arial" w:hAnsi="Arial" w:cs="Arial"/>
        </w:rPr>
        <w:t>provide assistance</w:t>
      </w:r>
      <w:proofErr w:type="gramEnd"/>
      <w:r w:rsidRPr="00D1449C">
        <w:rPr>
          <w:rFonts w:ascii="Arial" w:hAnsi="Arial" w:cs="Arial"/>
        </w:rPr>
        <w:t xml:space="preserve"> in this process, linking with available resources, and use it’s established relationship with national ethical review board in Somalia. </w:t>
      </w:r>
      <w:bookmarkStart w:id="11" w:name="_Toc61945693"/>
    </w:p>
    <w:p w14:paraId="4F8E40C9" w14:textId="77777777" w:rsidR="00F77D41" w:rsidRPr="00D1449C" w:rsidRDefault="00F77D41" w:rsidP="00D1449C">
      <w:pPr>
        <w:spacing w:after="0" w:line="240" w:lineRule="auto"/>
        <w:jc w:val="both"/>
        <w:rPr>
          <w:rFonts w:ascii="Arial" w:hAnsi="Arial" w:cs="Arial"/>
        </w:rPr>
      </w:pPr>
    </w:p>
    <w:p w14:paraId="1F584FDD" w14:textId="77777777" w:rsidR="00F77D41" w:rsidRPr="00D1449C" w:rsidRDefault="00F77D41" w:rsidP="00D1449C">
      <w:pPr>
        <w:spacing w:after="0" w:line="240" w:lineRule="auto"/>
        <w:jc w:val="both"/>
        <w:rPr>
          <w:rFonts w:ascii="Arial" w:hAnsi="Arial" w:cs="Arial"/>
        </w:rPr>
      </w:pPr>
    </w:p>
    <w:p w14:paraId="19FC99E5" w14:textId="77777777" w:rsidR="00F77D41" w:rsidRPr="00D1449C" w:rsidRDefault="00F77D41" w:rsidP="00D1449C">
      <w:pPr>
        <w:spacing w:after="0" w:line="240" w:lineRule="auto"/>
        <w:jc w:val="both"/>
        <w:rPr>
          <w:rFonts w:ascii="Arial" w:hAnsi="Arial" w:cs="Arial"/>
        </w:rPr>
      </w:pPr>
    </w:p>
    <w:p w14:paraId="0AA89A0C" w14:textId="77777777" w:rsidR="00F77D41" w:rsidRPr="00D1449C" w:rsidRDefault="00F77D41" w:rsidP="00D1449C">
      <w:pPr>
        <w:keepNext/>
        <w:keepLines/>
        <w:spacing w:before="360" w:after="0" w:line="240" w:lineRule="auto"/>
        <w:ind w:left="567" w:hanging="567"/>
        <w:jc w:val="both"/>
        <w:outlineLvl w:val="0"/>
        <w:rPr>
          <w:rFonts w:ascii="Arial" w:eastAsia="MingLiU" w:hAnsi="Arial" w:cs="Arial"/>
          <w:bCs/>
          <w:caps/>
          <w:color w:val="DA291C"/>
          <w:sz w:val="40"/>
          <w:szCs w:val="24"/>
          <w:lang w:val="en-GB"/>
        </w:rPr>
        <w:sectPr w:rsidR="00F77D41" w:rsidRPr="00D1449C" w:rsidSect="00F77D41">
          <w:headerReference w:type="default" r:id="rId19"/>
          <w:pgSz w:w="11906" w:h="16838"/>
          <w:pgMar w:top="1440" w:right="1440" w:bottom="1440" w:left="1440" w:header="708" w:footer="708" w:gutter="0"/>
          <w:cols w:space="708"/>
          <w:docGrid w:linePitch="360"/>
        </w:sectPr>
      </w:pPr>
    </w:p>
    <w:p w14:paraId="012A6627" w14:textId="77777777" w:rsidR="00F77D41" w:rsidRPr="00D1449C" w:rsidRDefault="00F77D41" w:rsidP="00D1449C">
      <w:pPr>
        <w:keepNext/>
        <w:keepLines/>
        <w:spacing w:before="360" w:after="0" w:line="240" w:lineRule="auto"/>
        <w:ind w:left="567" w:hanging="567"/>
        <w:jc w:val="both"/>
        <w:outlineLvl w:val="0"/>
        <w:rPr>
          <w:rFonts w:ascii="Arial" w:eastAsia="MingLiU" w:hAnsi="Arial" w:cs="Arial"/>
          <w:bCs/>
          <w:caps/>
          <w:color w:val="DA291C"/>
          <w:sz w:val="40"/>
          <w:szCs w:val="24"/>
          <w:lang w:val="en-GB"/>
        </w:rPr>
      </w:pPr>
      <w:r w:rsidRPr="00D1449C">
        <w:rPr>
          <w:rFonts w:ascii="Arial" w:eastAsia="MingLiU" w:hAnsi="Arial" w:cs="Arial"/>
          <w:bCs/>
          <w:caps/>
          <w:color w:val="DA291C"/>
          <w:sz w:val="40"/>
          <w:szCs w:val="24"/>
          <w:lang w:val="en-GB"/>
        </w:rPr>
        <w:lastRenderedPageBreak/>
        <w:t>Expected Deliverables</w:t>
      </w:r>
      <w:bookmarkEnd w:id="11"/>
      <w:r w:rsidRPr="00D1449C">
        <w:rPr>
          <w:rFonts w:ascii="Arial" w:eastAsia="MingLiU" w:hAnsi="Arial" w:cs="Arial"/>
          <w:bCs/>
          <w:caps/>
          <w:color w:val="DA291C"/>
          <w:sz w:val="40"/>
          <w:szCs w:val="24"/>
          <w:lang w:val="en-GB"/>
        </w:rPr>
        <w:t>, roles, and timelines</w:t>
      </w:r>
    </w:p>
    <w:p w14:paraId="529D8497"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 study deliverables and tentative timeline (subject to the commencement date of the study) are outlined below. The learning partner and SC N/Somalia will agree on final milestones and deadlines at the design phase of the study. </w:t>
      </w:r>
    </w:p>
    <w:tbl>
      <w:tblPr>
        <w:tblW w:w="5000" w:type="pct"/>
        <w:tblLook w:val="04A0" w:firstRow="1" w:lastRow="0" w:firstColumn="1" w:lastColumn="0" w:noHBand="0" w:noVBand="1"/>
      </w:tblPr>
      <w:tblGrid>
        <w:gridCol w:w="3494"/>
        <w:gridCol w:w="757"/>
        <w:gridCol w:w="787"/>
        <w:gridCol w:w="847"/>
        <w:gridCol w:w="517"/>
        <w:gridCol w:w="557"/>
        <w:gridCol w:w="547"/>
        <w:gridCol w:w="527"/>
        <w:gridCol w:w="537"/>
        <w:gridCol w:w="537"/>
        <w:gridCol w:w="526"/>
        <w:gridCol w:w="567"/>
        <w:gridCol w:w="537"/>
        <w:gridCol w:w="477"/>
        <w:gridCol w:w="566"/>
        <w:gridCol w:w="547"/>
        <w:gridCol w:w="517"/>
        <w:gridCol w:w="557"/>
        <w:gridCol w:w="547"/>
      </w:tblGrid>
      <w:tr w:rsidR="00F77D41" w:rsidRPr="00D1449C" w14:paraId="74B2B8F1" w14:textId="77777777" w:rsidTr="000E0819">
        <w:trPr>
          <w:trHeight w:val="300"/>
        </w:trPr>
        <w:tc>
          <w:tcPr>
            <w:tcW w:w="1343" w:type="pct"/>
            <w:tcBorders>
              <w:top w:val="single" w:sz="4" w:space="0" w:color="auto"/>
              <w:left w:val="single" w:sz="4" w:space="0" w:color="auto"/>
              <w:bottom w:val="single" w:sz="4" w:space="0" w:color="auto"/>
              <w:right w:val="single" w:sz="4" w:space="0" w:color="auto"/>
            </w:tcBorders>
            <w:shd w:val="clear" w:color="auto" w:fill="4EA72E"/>
            <w:noWrap/>
            <w:vAlign w:val="bottom"/>
            <w:hideMark/>
          </w:tcPr>
          <w:p w14:paraId="7FF464F4"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 xml:space="preserve">Deliverable / Milestones </w:t>
            </w:r>
          </w:p>
        </w:tc>
        <w:tc>
          <w:tcPr>
            <w:tcW w:w="271" w:type="pct"/>
            <w:tcBorders>
              <w:top w:val="single" w:sz="4" w:space="0" w:color="auto"/>
              <w:left w:val="nil"/>
              <w:bottom w:val="single" w:sz="4" w:space="0" w:color="auto"/>
              <w:right w:val="single" w:sz="4" w:space="0" w:color="auto"/>
            </w:tcBorders>
            <w:shd w:val="clear" w:color="auto" w:fill="4EA72E"/>
            <w:noWrap/>
            <w:vAlign w:val="bottom"/>
            <w:hideMark/>
          </w:tcPr>
          <w:p w14:paraId="5DD1D09C"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SC N</w:t>
            </w:r>
          </w:p>
        </w:tc>
        <w:tc>
          <w:tcPr>
            <w:tcW w:w="271" w:type="pct"/>
            <w:tcBorders>
              <w:top w:val="single" w:sz="4" w:space="0" w:color="auto"/>
              <w:left w:val="nil"/>
              <w:bottom w:val="single" w:sz="4" w:space="0" w:color="auto"/>
              <w:right w:val="single" w:sz="4" w:space="0" w:color="auto"/>
            </w:tcBorders>
            <w:shd w:val="clear" w:color="auto" w:fill="4EA72E"/>
            <w:noWrap/>
            <w:vAlign w:val="bottom"/>
            <w:hideMark/>
          </w:tcPr>
          <w:p w14:paraId="553CE722"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SC CO</w:t>
            </w:r>
          </w:p>
        </w:tc>
        <w:tc>
          <w:tcPr>
            <w:tcW w:w="300" w:type="pct"/>
            <w:tcBorders>
              <w:top w:val="single" w:sz="4" w:space="0" w:color="auto"/>
              <w:left w:val="nil"/>
              <w:bottom w:val="single" w:sz="4" w:space="0" w:color="auto"/>
              <w:right w:val="single" w:sz="4" w:space="0" w:color="auto"/>
            </w:tcBorders>
            <w:shd w:val="clear" w:color="auto" w:fill="4EA72E"/>
            <w:noWrap/>
            <w:vAlign w:val="bottom"/>
            <w:hideMark/>
          </w:tcPr>
          <w:p w14:paraId="1C7BE3DD"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Partner</w:t>
            </w:r>
          </w:p>
        </w:tc>
        <w:tc>
          <w:tcPr>
            <w:tcW w:w="185" w:type="pct"/>
            <w:tcBorders>
              <w:top w:val="single" w:sz="4" w:space="0" w:color="auto"/>
              <w:left w:val="nil"/>
              <w:bottom w:val="single" w:sz="4" w:space="0" w:color="auto"/>
              <w:right w:val="single" w:sz="4" w:space="0" w:color="auto"/>
            </w:tcBorders>
            <w:shd w:val="clear" w:color="auto" w:fill="4EA72E"/>
            <w:noWrap/>
            <w:vAlign w:val="bottom"/>
            <w:hideMark/>
          </w:tcPr>
          <w:p w14:paraId="57E146F6"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Oct</w:t>
            </w:r>
          </w:p>
        </w:tc>
        <w:tc>
          <w:tcPr>
            <w:tcW w:w="198" w:type="pct"/>
            <w:tcBorders>
              <w:top w:val="single" w:sz="4" w:space="0" w:color="auto"/>
              <w:left w:val="nil"/>
              <w:bottom w:val="single" w:sz="4" w:space="0" w:color="auto"/>
              <w:right w:val="single" w:sz="4" w:space="0" w:color="auto"/>
            </w:tcBorders>
            <w:shd w:val="clear" w:color="auto" w:fill="4EA72E"/>
            <w:noWrap/>
            <w:vAlign w:val="bottom"/>
            <w:hideMark/>
          </w:tcPr>
          <w:p w14:paraId="786C359D"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Nov</w:t>
            </w:r>
          </w:p>
        </w:tc>
        <w:tc>
          <w:tcPr>
            <w:tcW w:w="191" w:type="pct"/>
            <w:tcBorders>
              <w:top w:val="single" w:sz="4" w:space="0" w:color="auto"/>
              <w:left w:val="nil"/>
              <w:bottom w:val="single" w:sz="4" w:space="0" w:color="auto"/>
              <w:right w:val="single" w:sz="4" w:space="0" w:color="auto"/>
            </w:tcBorders>
            <w:shd w:val="clear" w:color="auto" w:fill="4EA72E"/>
            <w:noWrap/>
            <w:vAlign w:val="bottom"/>
            <w:hideMark/>
          </w:tcPr>
          <w:p w14:paraId="6A51B79A"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Dec</w:t>
            </w:r>
          </w:p>
        </w:tc>
        <w:tc>
          <w:tcPr>
            <w:tcW w:w="176" w:type="pct"/>
            <w:tcBorders>
              <w:top w:val="single" w:sz="4" w:space="0" w:color="auto"/>
              <w:left w:val="nil"/>
              <w:bottom w:val="single" w:sz="4" w:space="0" w:color="auto"/>
              <w:right w:val="single" w:sz="4" w:space="0" w:color="auto"/>
            </w:tcBorders>
            <w:shd w:val="clear" w:color="auto" w:fill="4EA72E"/>
            <w:noWrap/>
            <w:vAlign w:val="bottom"/>
            <w:hideMark/>
          </w:tcPr>
          <w:p w14:paraId="5BFD7A9E"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Jan</w:t>
            </w:r>
          </w:p>
        </w:tc>
        <w:tc>
          <w:tcPr>
            <w:tcW w:w="185" w:type="pct"/>
            <w:tcBorders>
              <w:top w:val="single" w:sz="4" w:space="0" w:color="auto"/>
              <w:left w:val="nil"/>
              <w:bottom w:val="single" w:sz="4" w:space="0" w:color="auto"/>
              <w:right w:val="single" w:sz="4" w:space="0" w:color="auto"/>
            </w:tcBorders>
            <w:shd w:val="clear" w:color="auto" w:fill="4EA72E"/>
            <w:noWrap/>
            <w:vAlign w:val="bottom"/>
            <w:hideMark/>
          </w:tcPr>
          <w:p w14:paraId="2655D9EA"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Feb</w:t>
            </w:r>
          </w:p>
        </w:tc>
        <w:tc>
          <w:tcPr>
            <w:tcW w:w="198" w:type="pct"/>
            <w:tcBorders>
              <w:top w:val="single" w:sz="4" w:space="0" w:color="auto"/>
              <w:left w:val="nil"/>
              <w:bottom w:val="single" w:sz="4" w:space="0" w:color="auto"/>
              <w:right w:val="single" w:sz="4" w:space="0" w:color="auto"/>
            </w:tcBorders>
            <w:shd w:val="clear" w:color="auto" w:fill="4EA72E"/>
            <w:noWrap/>
            <w:vAlign w:val="bottom"/>
            <w:hideMark/>
          </w:tcPr>
          <w:p w14:paraId="4695A9AB"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Mar</w:t>
            </w:r>
          </w:p>
        </w:tc>
        <w:tc>
          <w:tcPr>
            <w:tcW w:w="186" w:type="pct"/>
            <w:tcBorders>
              <w:top w:val="single" w:sz="4" w:space="0" w:color="auto"/>
              <w:left w:val="nil"/>
              <w:bottom w:val="single" w:sz="4" w:space="0" w:color="auto"/>
              <w:right w:val="single" w:sz="4" w:space="0" w:color="auto"/>
            </w:tcBorders>
            <w:shd w:val="clear" w:color="auto" w:fill="4EA72E"/>
            <w:noWrap/>
            <w:vAlign w:val="bottom"/>
            <w:hideMark/>
          </w:tcPr>
          <w:p w14:paraId="769ADFC8"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Apr</w:t>
            </w:r>
          </w:p>
        </w:tc>
        <w:tc>
          <w:tcPr>
            <w:tcW w:w="206" w:type="pct"/>
            <w:tcBorders>
              <w:top w:val="single" w:sz="4" w:space="0" w:color="auto"/>
              <w:left w:val="nil"/>
              <w:bottom w:val="single" w:sz="4" w:space="0" w:color="auto"/>
              <w:right w:val="single" w:sz="4" w:space="0" w:color="auto"/>
            </w:tcBorders>
            <w:shd w:val="clear" w:color="auto" w:fill="4EA72E"/>
            <w:noWrap/>
            <w:vAlign w:val="bottom"/>
            <w:hideMark/>
          </w:tcPr>
          <w:p w14:paraId="2E87F39E"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May</w:t>
            </w:r>
          </w:p>
        </w:tc>
        <w:tc>
          <w:tcPr>
            <w:tcW w:w="179" w:type="pct"/>
            <w:tcBorders>
              <w:top w:val="single" w:sz="4" w:space="0" w:color="auto"/>
              <w:left w:val="nil"/>
              <w:bottom w:val="single" w:sz="4" w:space="0" w:color="auto"/>
              <w:right w:val="single" w:sz="4" w:space="0" w:color="auto"/>
            </w:tcBorders>
            <w:shd w:val="clear" w:color="auto" w:fill="4EA72E"/>
            <w:noWrap/>
            <w:vAlign w:val="bottom"/>
            <w:hideMark/>
          </w:tcPr>
          <w:p w14:paraId="3099C6E5"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Jun</w:t>
            </w:r>
          </w:p>
        </w:tc>
        <w:tc>
          <w:tcPr>
            <w:tcW w:w="160" w:type="pct"/>
            <w:tcBorders>
              <w:top w:val="single" w:sz="4" w:space="0" w:color="auto"/>
              <w:left w:val="nil"/>
              <w:bottom w:val="single" w:sz="4" w:space="0" w:color="auto"/>
              <w:right w:val="single" w:sz="4" w:space="0" w:color="auto"/>
            </w:tcBorders>
            <w:shd w:val="clear" w:color="auto" w:fill="4EA72E"/>
            <w:noWrap/>
            <w:vAlign w:val="bottom"/>
            <w:hideMark/>
          </w:tcPr>
          <w:p w14:paraId="16701882"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Jul</w:t>
            </w:r>
          </w:p>
        </w:tc>
        <w:tc>
          <w:tcPr>
            <w:tcW w:w="194" w:type="pct"/>
            <w:tcBorders>
              <w:top w:val="single" w:sz="4" w:space="0" w:color="auto"/>
              <w:left w:val="nil"/>
              <w:bottom w:val="single" w:sz="4" w:space="0" w:color="auto"/>
              <w:right w:val="single" w:sz="4" w:space="0" w:color="auto"/>
            </w:tcBorders>
            <w:shd w:val="clear" w:color="auto" w:fill="4EA72E"/>
            <w:noWrap/>
            <w:vAlign w:val="bottom"/>
            <w:hideMark/>
          </w:tcPr>
          <w:p w14:paraId="6568FA7B"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Aug</w:t>
            </w:r>
          </w:p>
        </w:tc>
        <w:tc>
          <w:tcPr>
            <w:tcW w:w="183" w:type="pct"/>
            <w:tcBorders>
              <w:top w:val="single" w:sz="4" w:space="0" w:color="auto"/>
              <w:left w:val="nil"/>
              <w:bottom w:val="single" w:sz="4" w:space="0" w:color="auto"/>
              <w:right w:val="single" w:sz="4" w:space="0" w:color="auto"/>
            </w:tcBorders>
            <w:shd w:val="clear" w:color="auto" w:fill="4EA72E"/>
            <w:noWrap/>
            <w:vAlign w:val="bottom"/>
            <w:hideMark/>
          </w:tcPr>
          <w:p w14:paraId="075E36ED"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Sep</w:t>
            </w:r>
          </w:p>
        </w:tc>
        <w:tc>
          <w:tcPr>
            <w:tcW w:w="185" w:type="pct"/>
            <w:tcBorders>
              <w:top w:val="single" w:sz="4" w:space="0" w:color="auto"/>
              <w:left w:val="nil"/>
              <w:bottom w:val="single" w:sz="4" w:space="0" w:color="auto"/>
              <w:right w:val="single" w:sz="4" w:space="0" w:color="auto"/>
            </w:tcBorders>
            <w:shd w:val="clear" w:color="auto" w:fill="4EA72E"/>
            <w:noWrap/>
            <w:vAlign w:val="bottom"/>
            <w:hideMark/>
          </w:tcPr>
          <w:p w14:paraId="446DC756"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Oct</w:t>
            </w:r>
          </w:p>
        </w:tc>
        <w:tc>
          <w:tcPr>
            <w:tcW w:w="198" w:type="pct"/>
            <w:tcBorders>
              <w:top w:val="single" w:sz="4" w:space="0" w:color="auto"/>
              <w:left w:val="nil"/>
              <w:bottom w:val="single" w:sz="4" w:space="0" w:color="auto"/>
              <w:right w:val="single" w:sz="4" w:space="0" w:color="auto"/>
            </w:tcBorders>
            <w:shd w:val="clear" w:color="auto" w:fill="4EA72E"/>
            <w:noWrap/>
            <w:vAlign w:val="bottom"/>
            <w:hideMark/>
          </w:tcPr>
          <w:p w14:paraId="428512A5"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Nov</w:t>
            </w:r>
          </w:p>
        </w:tc>
        <w:tc>
          <w:tcPr>
            <w:tcW w:w="191" w:type="pct"/>
            <w:tcBorders>
              <w:top w:val="single" w:sz="4" w:space="0" w:color="auto"/>
              <w:left w:val="nil"/>
              <w:bottom w:val="single" w:sz="4" w:space="0" w:color="auto"/>
              <w:right w:val="single" w:sz="4" w:space="0" w:color="auto"/>
            </w:tcBorders>
            <w:shd w:val="clear" w:color="auto" w:fill="4EA72E"/>
            <w:noWrap/>
            <w:vAlign w:val="bottom"/>
            <w:hideMark/>
          </w:tcPr>
          <w:p w14:paraId="06292D12"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Dec</w:t>
            </w:r>
          </w:p>
        </w:tc>
      </w:tr>
      <w:tr w:rsidR="00F77D41" w:rsidRPr="00D1449C" w14:paraId="2FE74A77" w14:textId="77777777" w:rsidTr="000E0819">
        <w:trPr>
          <w:trHeight w:val="280"/>
        </w:trPr>
        <w:tc>
          <w:tcPr>
            <w:tcW w:w="1343" w:type="pct"/>
            <w:tcBorders>
              <w:top w:val="nil"/>
              <w:left w:val="single" w:sz="4" w:space="0" w:color="auto"/>
              <w:bottom w:val="single" w:sz="4" w:space="0" w:color="auto"/>
              <w:right w:val="single" w:sz="4" w:space="0" w:color="auto"/>
            </w:tcBorders>
            <w:shd w:val="clear" w:color="auto" w:fill="F7C7AC"/>
            <w:noWrap/>
            <w:vAlign w:val="bottom"/>
            <w:hideMark/>
          </w:tcPr>
          <w:p w14:paraId="076DF89B"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Preparatory Phase</w:t>
            </w:r>
          </w:p>
        </w:tc>
        <w:tc>
          <w:tcPr>
            <w:tcW w:w="271" w:type="pct"/>
            <w:tcBorders>
              <w:top w:val="nil"/>
              <w:left w:val="nil"/>
              <w:bottom w:val="single" w:sz="4" w:space="0" w:color="auto"/>
              <w:right w:val="single" w:sz="4" w:space="0" w:color="auto"/>
            </w:tcBorders>
            <w:shd w:val="clear" w:color="auto" w:fill="F7C7AC"/>
            <w:noWrap/>
            <w:vAlign w:val="bottom"/>
            <w:hideMark/>
          </w:tcPr>
          <w:p w14:paraId="20E6F9F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71" w:type="pct"/>
            <w:tcBorders>
              <w:top w:val="nil"/>
              <w:left w:val="nil"/>
              <w:bottom w:val="single" w:sz="4" w:space="0" w:color="auto"/>
              <w:right w:val="single" w:sz="4" w:space="0" w:color="auto"/>
            </w:tcBorders>
            <w:shd w:val="clear" w:color="auto" w:fill="F7C7AC"/>
            <w:noWrap/>
            <w:vAlign w:val="bottom"/>
            <w:hideMark/>
          </w:tcPr>
          <w:p w14:paraId="580F962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300" w:type="pct"/>
            <w:tcBorders>
              <w:top w:val="nil"/>
              <w:left w:val="nil"/>
              <w:bottom w:val="single" w:sz="4" w:space="0" w:color="auto"/>
              <w:right w:val="single" w:sz="4" w:space="0" w:color="auto"/>
            </w:tcBorders>
            <w:shd w:val="clear" w:color="auto" w:fill="F7C7AC"/>
            <w:noWrap/>
            <w:vAlign w:val="bottom"/>
            <w:hideMark/>
          </w:tcPr>
          <w:p w14:paraId="68FF21F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1EC6E07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4E9EFA7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7C7AC"/>
            <w:noWrap/>
            <w:vAlign w:val="bottom"/>
            <w:hideMark/>
          </w:tcPr>
          <w:p w14:paraId="43FCA0D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7C7AC"/>
            <w:noWrap/>
            <w:vAlign w:val="bottom"/>
            <w:hideMark/>
          </w:tcPr>
          <w:p w14:paraId="4DB4507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197FF40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5CC22BC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7C7AC"/>
            <w:noWrap/>
            <w:vAlign w:val="bottom"/>
            <w:hideMark/>
          </w:tcPr>
          <w:p w14:paraId="20164CB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7C7AC"/>
            <w:noWrap/>
            <w:vAlign w:val="bottom"/>
            <w:hideMark/>
          </w:tcPr>
          <w:p w14:paraId="1289865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7C7AC"/>
            <w:noWrap/>
            <w:vAlign w:val="bottom"/>
            <w:hideMark/>
          </w:tcPr>
          <w:p w14:paraId="40F2544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7C7AC"/>
            <w:noWrap/>
            <w:vAlign w:val="bottom"/>
            <w:hideMark/>
          </w:tcPr>
          <w:p w14:paraId="2B97D78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7C7AC"/>
            <w:noWrap/>
            <w:vAlign w:val="bottom"/>
            <w:hideMark/>
          </w:tcPr>
          <w:p w14:paraId="7B33FE3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7C7AC"/>
            <w:noWrap/>
            <w:vAlign w:val="bottom"/>
            <w:hideMark/>
          </w:tcPr>
          <w:p w14:paraId="14ABF88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2469C1E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083FE47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7C7AC"/>
            <w:noWrap/>
            <w:vAlign w:val="bottom"/>
            <w:hideMark/>
          </w:tcPr>
          <w:p w14:paraId="162BF87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6131B2E1" w14:textId="77777777" w:rsidTr="000E0819">
        <w:trPr>
          <w:trHeight w:val="280"/>
        </w:trPr>
        <w:tc>
          <w:tcPr>
            <w:tcW w:w="1343" w:type="pct"/>
            <w:tcBorders>
              <w:top w:val="nil"/>
              <w:left w:val="single" w:sz="4" w:space="0" w:color="auto"/>
              <w:bottom w:val="single" w:sz="4" w:space="0" w:color="auto"/>
              <w:right w:val="single" w:sz="4" w:space="0" w:color="auto"/>
            </w:tcBorders>
            <w:shd w:val="clear" w:color="auto" w:fill="F7C7AC"/>
            <w:noWrap/>
            <w:vAlign w:val="bottom"/>
            <w:hideMark/>
          </w:tcPr>
          <w:p w14:paraId="5720864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Finalize Terms of Reference of study</w:t>
            </w:r>
          </w:p>
        </w:tc>
        <w:tc>
          <w:tcPr>
            <w:tcW w:w="271" w:type="pct"/>
            <w:tcBorders>
              <w:top w:val="nil"/>
              <w:left w:val="nil"/>
              <w:bottom w:val="single" w:sz="4" w:space="0" w:color="auto"/>
              <w:right w:val="single" w:sz="4" w:space="0" w:color="auto"/>
            </w:tcBorders>
            <w:shd w:val="clear" w:color="auto" w:fill="F7C7AC"/>
            <w:noWrap/>
            <w:vAlign w:val="bottom"/>
            <w:hideMark/>
          </w:tcPr>
          <w:p w14:paraId="15CC43D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F7C7AC"/>
            <w:noWrap/>
            <w:vAlign w:val="bottom"/>
            <w:hideMark/>
          </w:tcPr>
          <w:p w14:paraId="58532DC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300" w:type="pct"/>
            <w:tcBorders>
              <w:top w:val="nil"/>
              <w:left w:val="nil"/>
              <w:bottom w:val="single" w:sz="4" w:space="0" w:color="auto"/>
              <w:right w:val="single" w:sz="4" w:space="0" w:color="auto"/>
            </w:tcBorders>
            <w:shd w:val="clear" w:color="auto" w:fill="F7C7AC"/>
            <w:noWrap/>
            <w:vAlign w:val="bottom"/>
            <w:hideMark/>
          </w:tcPr>
          <w:p w14:paraId="0A0F03C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FFF00"/>
            <w:noWrap/>
            <w:vAlign w:val="bottom"/>
            <w:hideMark/>
          </w:tcPr>
          <w:p w14:paraId="7D0FD74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63C1D82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7C7AC"/>
            <w:noWrap/>
            <w:vAlign w:val="bottom"/>
            <w:hideMark/>
          </w:tcPr>
          <w:p w14:paraId="1E8DBCE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7C7AC"/>
            <w:noWrap/>
            <w:vAlign w:val="bottom"/>
            <w:hideMark/>
          </w:tcPr>
          <w:p w14:paraId="3E951CB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797AC1A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7563766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7C7AC"/>
            <w:noWrap/>
            <w:vAlign w:val="bottom"/>
            <w:hideMark/>
          </w:tcPr>
          <w:p w14:paraId="03C27F1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7C7AC"/>
            <w:noWrap/>
            <w:vAlign w:val="bottom"/>
            <w:hideMark/>
          </w:tcPr>
          <w:p w14:paraId="5791C92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7C7AC"/>
            <w:noWrap/>
            <w:vAlign w:val="bottom"/>
            <w:hideMark/>
          </w:tcPr>
          <w:p w14:paraId="0EDEC16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7C7AC"/>
            <w:noWrap/>
            <w:vAlign w:val="bottom"/>
            <w:hideMark/>
          </w:tcPr>
          <w:p w14:paraId="12AF276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7C7AC"/>
            <w:noWrap/>
            <w:vAlign w:val="bottom"/>
            <w:hideMark/>
          </w:tcPr>
          <w:p w14:paraId="6488363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7C7AC"/>
            <w:noWrap/>
            <w:vAlign w:val="bottom"/>
            <w:hideMark/>
          </w:tcPr>
          <w:p w14:paraId="5895EAD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0A5E75A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64D32DD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7C7AC"/>
            <w:noWrap/>
            <w:vAlign w:val="bottom"/>
            <w:hideMark/>
          </w:tcPr>
          <w:p w14:paraId="1492DCE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0EB639B8" w14:textId="77777777" w:rsidTr="000E0819">
        <w:trPr>
          <w:trHeight w:val="560"/>
        </w:trPr>
        <w:tc>
          <w:tcPr>
            <w:tcW w:w="1343" w:type="pct"/>
            <w:tcBorders>
              <w:top w:val="nil"/>
              <w:left w:val="single" w:sz="4" w:space="0" w:color="auto"/>
              <w:bottom w:val="single" w:sz="4" w:space="0" w:color="auto"/>
              <w:right w:val="single" w:sz="4" w:space="0" w:color="auto"/>
            </w:tcBorders>
            <w:shd w:val="clear" w:color="auto" w:fill="F7C7AC"/>
            <w:vAlign w:val="bottom"/>
            <w:hideMark/>
          </w:tcPr>
          <w:p w14:paraId="4AA8529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Identification, and contracting of international and national research partners</w:t>
            </w:r>
          </w:p>
        </w:tc>
        <w:tc>
          <w:tcPr>
            <w:tcW w:w="271" w:type="pct"/>
            <w:tcBorders>
              <w:top w:val="nil"/>
              <w:left w:val="nil"/>
              <w:bottom w:val="single" w:sz="4" w:space="0" w:color="auto"/>
              <w:right w:val="single" w:sz="4" w:space="0" w:color="auto"/>
            </w:tcBorders>
            <w:shd w:val="clear" w:color="auto" w:fill="F7C7AC"/>
            <w:noWrap/>
            <w:vAlign w:val="bottom"/>
            <w:hideMark/>
          </w:tcPr>
          <w:p w14:paraId="3674E6B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271" w:type="pct"/>
            <w:tcBorders>
              <w:top w:val="nil"/>
              <w:left w:val="nil"/>
              <w:bottom w:val="single" w:sz="4" w:space="0" w:color="auto"/>
              <w:right w:val="single" w:sz="4" w:space="0" w:color="auto"/>
            </w:tcBorders>
            <w:shd w:val="clear" w:color="auto" w:fill="F7C7AC"/>
            <w:noWrap/>
            <w:vAlign w:val="bottom"/>
            <w:hideMark/>
          </w:tcPr>
          <w:p w14:paraId="3DC4948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F7C7AC"/>
            <w:noWrap/>
            <w:vAlign w:val="bottom"/>
            <w:hideMark/>
          </w:tcPr>
          <w:p w14:paraId="398233B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FFF00"/>
            <w:noWrap/>
            <w:vAlign w:val="bottom"/>
            <w:hideMark/>
          </w:tcPr>
          <w:p w14:paraId="5307C4C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6C16094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7C7AC"/>
            <w:noWrap/>
            <w:vAlign w:val="bottom"/>
            <w:hideMark/>
          </w:tcPr>
          <w:p w14:paraId="246F891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7C7AC"/>
            <w:noWrap/>
            <w:vAlign w:val="bottom"/>
            <w:hideMark/>
          </w:tcPr>
          <w:p w14:paraId="65EC1BF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2DF8B07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389581E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7C7AC"/>
            <w:noWrap/>
            <w:vAlign w:val="bottom"/>
            <w:hideMark/>
          </w:tcPr>
          <w:p w14:paraId="5AA4F36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7C7AC"/>
            <w:noWrap/>
            <w:vAlign w:val="bottom"/>
            <w:hideMark/>
          </w:tcPr>
          <w:p w14:paraId="051B702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7C7AC"/>
            <w:noWrap/>
            <w:vAlign w:val="bottom"/>
            <w:hideMark/>
          </w:tcPr>
          <w:p w14:paraId="08AA033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7C7AC"/>
            <w:noWrap/>
            <w:vAlign w:val="bottom"/>
            <w:hideMark/>
          </w:tcPr>
          <w:p w14:paraId="7D4A7BF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7C7AC"/>
            <w:noWrap/>
            <w:vAlign w:val="bottom"/>
            <w:hideMark/>
          </w:tcPr>
          <w:p w14:paraId="2D83BAC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7C7AC"/>
            <w:noWrap/>
            <w:vAlign w:val="bottom"/>
            <w:hideMark/>
          </w:tcPr>
          <w:p w14:paraId="31A0652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7154E68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611D8C3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7C7AC"/>
            <w:noWrap/>
            <w:vAlign w:val="bottom"/>
            <w:hideMark/>
          </w:tcPr>
          <w:p w14:paraId="4598B72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7EC759BE" w14:textId="77777777" w:rsidTr="000E0819">
        <w:trPr>
          <w:trHeight w:val="660"/>
        </w:trPr>
        <w:tc>
          <w:tcPr>
            <w:tcW w:w="1343" w:type="pct"/>
            <w:tcBorders>
              <w:top w:val="nil"/>
              <w:left w:val="single" w:sz="4" w:space="0" w:color="auto"/>
              <w:bottom w:val="single" w:sz="4" w:space="0" w:color="auto"/>
              <w:right w:val="single" w:sz="4" w:space="0" w:color="auto"/>
            </w:tcBorders>
            <w:shd w:val="clear" w:color="auto" w:fill="F7C7AC"/>
            <w:vAlign w:val="bottom"/>
            <w:hideMark/>
          </w:tcPr>
          <w:p w14:paraId="7FD0FB5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xml:space="preserve">Kick-off meeting - research partners onboarding, orientation of climate focus components of Norad program. </w:t>
            </w:r>
          </w:p>
        </w:tc>
        <w:tc>
          <w:tcPr>
            <w:tcW w:w="271" w:type="pct"/>
            <w:tcBorders>
              <w:top w:val="nil"/>
              <w:left w:val="nil"/>
              <w:bottom w:val="single" w:sz="4" w:space="0" w:color="auto"/>
              <w:right w:val="single" w:sz="4" w:space="0" w:color="auto"/>
            </w:tcBorders>
            <w:shd w:val="clear" w:color="auto" w:fill="F7C7AC"/>
            <w:noWrap/>
            <w:vAlign w:val="bottom"/>
            <w:hideMark/>
          </w:tcPr>
          <w:p w14:paraId="0F464A7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271" w:type="pct"/>
            <w:tcBorders>
              <w:top w:val="nil"/>
              <w:left w:val="nil"/>
              <w:bottom w:val="single" w:sz="4" w:space="0" w:color="auto"/>
              <w:right w:val="single" w:sz="4" w:space="0" w:color="auto"/>
            </w:tcBorders>
            <w:shd w:val="clear" w:color="auto" w:fill="F7C7AC"/>
            <w:noWrap/>
            <w:vAlign w:val="bottom"/>
            <w:hideMark/>
          </w:tcPr>
          <w:p w14:paraId="16A36A6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F7C7AC"/>
            <w:noWrap/>
            <w:vAlign w:val="bottom"/>
            <w:hideMark/>
          </w:tcPr>
          <w:p w14:paraId="1635F3F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FFF00"/>
            <w:noWrap/>
            <w:vAlign w:val="bottom"/>
            <w:hideMark/>
          </w:tcPr>
          <w:p w14:paraId="2EDC4E6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54B9785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7C7AC"/>
            <w:noWrap/>
            <w:vAlign w:val="bottom"/>
            <w:hideMark/>
          </w:tcPr>
          <w:p w14:paraId="6A49E1F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7C7AC"/>
            <w:noWrap/>
            <w:vAlign w:val="bottom"/>
            <w:hideMark/>
          </w:tcPr>
          <w:p w14:paraId="2F6F9EF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6831834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4E87158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7C7AC"/>
            <w:noWrap/>
            <w:vAlign w:val="bottom"/>
            <w:hideMark/>
          </w:tcPr>
          <w:p w14:paraId="2F53011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7C7AC"/>
            <w:noWrap/>
            <w:vAlign w:val="bottom"/>
            <w:hideMark/>
          </w:tcPr>
          <w:p w14:paraId="1E5CB52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7C7AC"/>
            <w:noWrap/>
            <w:vAlign w:val="bottom"/>
            <w:hideMark/>
          </w:tcPr>
          <w:p w14:paraId="659E7A0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7C7AC"/>
            <w:noWrap/>
            <w:vAlign w:val="bottom"/>
            <w:hideMark/>
          </w:tcPr>
          <w:p w14:paraId="0BBD193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7C7AC"/>
            <w:noWrap/>
            <w:vAlign w:val="bottom"/>
            <w:hideMark/>
          </w:tcPr>
          <w:p w14:paraId="707E352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7C7AC"/>
            <w:noWrap/>
            <w:vAlign w:val="bottom"/>
            <w:hideMark/>
          </w:tcPr>
          <w:p w14:paraId="34CA7DB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7C7AC"/>
            <w:noWrap/>
            <w:vAlign w:val="bottom"/>
            <w:hideMark/>
          </w:tcPr>
          <w:p w14:paraId="5745162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7C7AC"/>
            <w:noWrap/>
            <w:vAlign w:val="bottom"/>
            <w:hideMark/>
          </w:tcPr>
          <w:p w14:paraId="107036C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7C7AC"/>
            <w:noWrap/>
            <w:vAlign w:val="bottom"/>
            <w:hideMark/>
          </w:tcPr>
          <w:p w14:paraId="3BF345B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33A7BD91"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A6C9EC"/>
            <w:vAlign w:val="bottom"/>
            <w:hideMark/>
          </w:tcPr>
          <w:p w14:paraId="40CAD86B"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Design Phase</w:t>
            </w:r>
          </w:p>
        </w:tc>
        <w:tc>
          <w:tcPr>
            <w:tcW w:w="271" w:type="pct"/>
            <w:tcBorders>
              <w:top w:val="nil"/>
              <w:left w:val="nil"/>
              <w:bottom w:val="single" w:sz="4" w:space="0" w:color="auto"/>
              <w:right w:val="single" w:sz="4" w:space="0" w:color="auto"/>
            </w:tcBorders>
            <w:shd w:val="clear" w:color="auto" w:fill="A6C9EC"/>
            <w:noWrap/>
            <w:vAlign w:val="bottom"/>
            <w:hideMark/>
          </w:tcPr>
          <w:p w14:paraId="40DD473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71" w:type="pct"/>
            <w:tcBorders>
              <w:top w:val="nil"/>
              <w:left w:val="nil"/>
              <w:bottom w:val="single" w:sz="4" w:space="0" w:color="auto"/>
              <w:right w:val="single" w:sz="4" w:space="0" w:color="auto"/>
            </w:tcBorders>
            <w:shd w:val="clear" w:color="auto" w:fill="A6C9EC"/>
            <w:noWrap/>
            <w:vAlign w:val="bottom"/>
            <w:hideMark/>
          </w:tcPr>
          <w:p w14:paraId="04026B6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300" w:type="pct"/>
            <w:tcBorders>
              <w:top w:val="nil"/>
              <w:left w:val="nil"/>
              <w:bottom w:val="single" w:sz="4" w:space="0" w:color="auto"/>
              <w:right w:val="single" w:sz="4" w:space="0" w:color="auto"/>
            </w:tcBorders>
            <w:shd w:val="clear" w:color="auto" w:fill="A6C9EC"/>
            <w:noWrap/>
            <w:vAlign w:val="bottom"/>
            <w:hideMark/>
          </w:tcPr>
          <w:p w14:paraId="6BDF983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7BDEBC6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2AEFDB5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4EBEA3E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A6C9EC"/>
            <w:noWrap/>
            <w:vAlign w:val="bottom"/>
            <w:hideMark/>
          </w:tcPr>
          <w:p w14:paraId="02A27BB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2E71923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56034DA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A6C9EC"/>
            <w:noWrap/>
            <w:vAlign w:val="bottom"/>
            <w:hideMark/>
          </w:tcPr>
          <w:p w14:paraId="57C6F24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A6C9EC"/>
            <w:noWrap/>
            <w:vAlign w:val="bottom"/>
            <w:hideMark/>
          </w:tcPr>
          <w:p w14:paraId="064A971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A6C9EC"/>
            <w:noWrap/>
            <w:vAlign w:val="bottom"/>
            <w:hideMark/>
          </w:tcPr>
          <w:p w14:paraId="769337C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A6C9EC"/>
            <w:noWrap/>
            <w:vAlign w:val="bottom"/>
            <w:hideMark/>
          </w:tcPr>
          <w:p w14:paraId="08CEBE4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A6C9EC"/>
            <w:noWrap/>
            <w:vAlign w:val="bottom"/>
            <w:hideMark/>
          </w:tcPr>
          <w:p w14:paraId="7E65A70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A6C9EC"/>
            <w:noWrap/>
            <w:vAlign w:val="bottom"/>
            <w:hideMark/>
          </w:tcPr>
          <w:p w14:paraId="1CC62C4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799CC31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0DF5C89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291C099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1E690D5F" w14:textId="77777777" w:rsidTr="000E0819">
        <w:trPr>
          <w:trHeight w:val="660"/>
        </w:trPr>
        <w:tc>
          <w:tcPr>
            <w:tcW w:w="1343" w:type="pct"/>
            <w:tcBorders>
              <w:top w:val="nil"/>
              <w:left w:val="single" w:sz="4" w:space="0" w:color="auto"/>
              <w:bottom w:val="single" w:sz="4" w:space="0" w:color="auto"/>
              <w:right w:val="single" w:sz="4" w:space="0" w:color="auto"/>
            </w:tcBorders>
            <w:shd w:val="clear" w:color="auto" w:fill="A6C9EC"/>
            <w:vAlign w:val="bottom"/>
            <w:hideMark/>
          </w:tcPr>
          <w:p w14:paraId="45203ED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Establish research working committee to oversee the progress and implementation of the research project</w:t>
            </w:r>
          </w:p>
        </w:tc>
        <w:tc>
          <w:tcPr>
            <w:tcW w:w="271" w:type="pct"/>
            <w:tcBorders>
              <w:top w:val="nil"/>
              <w:left w:val="nil"/>
              <w:bottom w:val="single" w:sz="4" w:space="0" w:color="auto"/>
              <w:right w:val="single" w:sz="4" w:space="0" w:color="auto"/>
            </w:tcBorders>
            <w:shd w:val="clear" w:color="auto" w:fill="A6C9EC"/>
            <w:noWrap/>
            <w:vAlign w:val="bottom"/>
            <w:hideMark/>
          </w:tcPr>
          <w:p w14:paraId="0118804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A6C9EC"/>
            <w:noWrap/>
            <w:vAlign w:val="bottom"/>
            <w:hideMark/>
          </w:tcPr>
          <w:p w14:paraId="23FEBF8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300" w:type="pct"/>
            <w:tcBorders>
              <w:top w:val="nil"/>
              <w:left w:val="nil"/>
              <w:bottom w:val="single" w:sz="4" w:space="0" w:color="auto"/>
              <w:right w:val="single" w:sz="4" w:space="0" w:color="auto"/>
            </w:tcBorders>
            <w:shd w:val="clear" w:color="auto" w:fill="A6C9EC"/>
            <w:noWrap/>
            <w:vAlign w:val="bottom"/>
            <w:hideMark/>
          </w:tcPr>
          <w:p w14:paraId="7F0732D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A6C9EC"/>
            <w:noWrap/>
            <w:vAlign w:val="bottom"/>
            <w:hideMark/>
          </w:tcPr>
          <w:p w14:paraId="5235D39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7603C8C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0A3A9AF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A6C9EC"/>
            <w:noWrap/>
            <w:vAlign w:val="bottom"/>
            <w:hideMark/>
          </w:tcPr>
          <w:p w14:paraId="0556D3D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6F08983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37C57FE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A6C9EC"/>
            <w:noWrap/>
            <w:vAlign w:val="bottom"/>
            <w:hideMark/>
          </w:tcPr>
          <w:p w14:paraId="2EC7B03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A6C9EC"/>
            <w:noWrap/>
            <w:vAlign w:val="bottom"/>
            <w:hideMark/>
          </w:tcPr>
          <w:p w14:paraId="3DC0AAF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A6C9EC"/>
            <w:noWrap/>
            <w:vAlign w:val="bottom"/>
            <w:hideMark/>
          </w:tcPr>
          <w:p w14:paraId="236A9B6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A6C9EC"/>
            <w:noWrap/>
            <w:vAlign w:val="bottom"/>
            <w:hideMark/>
          </w:tcPr>
          <w:p w14:paraId="4BD936B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A6C9EC"/>
            <w:noWrap/>
            <w:vAlign w:val="bottom"/>
            <w:hideMark/>
          </w:tcPr>
          <w:p w14:paraId="67157C1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A6C9EC"/>
            <w:noWrap/>
            <w:vAlign w:val="bottom"/>
            <w:hideMark/>
          </w:tcPr>
          <w:p w14:paraId="3E47A97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5E3C61B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4D7E7C0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0868253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071BB689" w14:textId="77777777" w:rsidTr="000E0819">
        <w:trPr>
          <w:trHeight w:val="680"/>
        </w:trPr>
        <w:tc>
          <w:tcPr>
            <w:tcW w:w="1343" w:type="pct"/>
            <w:tcBorders>
              <w:top w:val="nil"/>
              <w:left w:val="single" w:sz="4" w:space="0" w:color="auto"/>
              <w:bottom w:val="single" w:sz="4" w:space="0" w:color="auto"/>
              <w:right w:val="single" w:sz="4" w:space="0" w:color="auto"/>
            </w:tcBorders>
            <w:shd w:val="clear" w:color="auto" w:fill="A6C9EC"/>
            <w:hideMark/>
          </w:tcPr>
          <w:p w14:paraId="3F32AD2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Design workshop with the relevant stakeholders at the commencement of the project to develop detailed study protocol.</w:t>
            </w:r>
          </w:p>
        </w:tc>
        <w:tc>
          <w:tcPr>
            <w:tcW w:w="271" w:type="pct"/>
            <w:tcBorders>
              <w:top w:val="nil"/>
              <w:left w:val="nil"/>
              <w:bottom w:val="single" w:sz="4" w:space="0" w:color="auto"/>
              <w:right w:val="single" w:sz="4" w:space="0" w:color="auto"/>
            </w:tcBorders>
            <w:shd w:val="clear" w:color="auto" w:fill="A6C9EC"/>
            <w:noWrap/>
            <w:vAlign w:val="bottom"/>
            <w:hideMark/>
          </w:tcPr>
          <w:p w14:paraId="162ABC5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A6C9EC"/>
            <w:noWrap/>
            <w:vAlign w:val="bottom"/>
            <w:hideMark/>
          </w:tcPr>
          <w:p w14:paraId="00882E6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A6C9EC"/>
            <w:noWrap/>
            <w:vAlign w:val="bottom"/>
            <w:hideMark/>
          </w:tcPr>
          <w:p w14:paraId="0368BBE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A6C9EC"/>
            <w:noWrap/>
            <w:vAlign w:val="bottom"/>
            <w:hideMark/>
          </w:tcPr>
          <w:p w14:paraId="63FD2CE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02B0E17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56C72FC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A6C9EC"/>
            <w:noWrap/>
            <w:vAlign w:val="bottom"/>
            <w:hideMark/>
          </w:tcPr>
          <w:p w14:paraId="3280EE6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1747326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216631E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A6C9EC"/>
            <w:noWrap/>
            <w:vAlign w:val="bottom"/>
            <w:hideMark/>
          </w:tcPr>
          <w:p w14:paraId="689433A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A6C9EC"/>
            <w:noWrap/>
            <w:vAlign w:val="bottom"/>
            <w:hideMark/>
          </w:tcPr>
          <w:p w14:paraId="188E0F8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A6C9EC"/>
            <w:noWrap/>
            <w:vAlign w:val="bottom"/>
            <w:hideMark/>
          </w:tcPr>
          <w:p w14:paraId="1CF70FB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A6C9EC"/>
            <w:noWrap/>
            <w:vAlign w:val="bottom"/>
            <w:hideMark/>
          </w:tcPr>
          <w:p w14:paraId="4D23304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A6C9EC"/>
            <w:noWrap/>
            <w:vAlign w:val="bottom"/>
            <w:hideMark/>
          </w:tcPr>
          <w:p w14:paraId="5A01031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A6C9EC"/>
            <w:noWrap/>
            <w:vAlign w:val="bottom"/>
            <w:hideMark/>
          </w:tcPr>
          <w:p w14:paraId="73E072A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049A6C3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33358E9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28ACC55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121F0C00" w14:textId="77777777" w:rsidTr="000E0819">
        <w:trPr>
          <w:trHeight w:val="680"/>
        </w:trPr>
        <w:tc>
          <w:tcPr>
            <w:tcW w:w="1343" w:type="pct"/>
            <w:tcBorders>
              <w:top w:val="nil"/>
              <w:left w:val="single" w:sz="4" w:space="0" w:color="auto"/>
              <w:bottom w:val="single" w:sz="4" w:space="0" w:color="auto"/>
              <w:right w:val="single" w:sz="4" w:space="0" w:color="auto"/>
            </w:tcBorders>
            <w:shd w:val="clear" w:color="auto" w:fill="A6C9EC"/>
            <w:vAlign w:val="bottom"/>
            <w:hideMark/>
          </w:tcPr>
          <w:p w14:paraId="4D36590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Design of intervention - child participation, and climate resilience, and detailed work plan</w:t>
            </w:r>
          </w:p>
        </w:tc>
        <w:tc>
          <w:tcPr>
            <w:tcW w:w="271" w:type="pct"/>
            <w:tcBorders>
              <w:top w:val="nil"/>
              <w:left w:val="nil"/>
              <w:bottom w:val="single" w:sz="4" w:space="0" w:color="auto"/>
              <w:right w:val="single" w:sz="4" w:space="0" w:color="auto"/>
            </w:tcBorders>
            <w:shd w:val="clear" w:color="auto" w:fill="A6C9EC"/>
            <w:noWrap/>
            <w:vAlign w:val="bottom"/>
            <w:hideMark/>
          </w:tcPr>
          <w:p w14:paraId="3901F7F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A6C9EC"/>
            <w:noWrap/>
            <w:vAlign w:val="bottom"/>
            <w:hideMark/>
          </w:tcPr>
          <w:p w14:paraId="1B91E4A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A6C9EC"/>
            <w:noWrap/>
            <w:vAlign w:val="bottom"/>
            <w:hideMark/>
          </w:tcPr>
          <w:p w14:paraId="46FE413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A6C9EC"/>
            <w:noWrap/>
            <w:vAlign w:val="bottom"/>
            <w:hideMark/>
          </w:tcPr>
          <w:p w14:paraId="2318FE0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10D60F9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7F21AEE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A6C9EC"/>
            <w:noWrap/>
            <w:vAlign w:val="bottom"/>
            <w:hideMark/>
          </w:tcPr>
          <w:p w14:paraId="4A40E9C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37565BB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0709CAE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A6C9EC"/>
            <w:noWrap/>
            <w:vAlign w:val="bottom"/>
            <w:hideMark/>
          </w:tcPr>
          <w:p w14:paraId="1DB9118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A6C9EC"/>
            <w:noWrap/>
            <w:vAlign w:val="bottom"/>
            <w:hideMark/>
          </w:tcPr>
          <w:p w14:paraId="5FE312B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A6C9EC"/>
            <w:noWrap/>
            <w:vAlign w:val="bottom"/>
            <w:hideMark/>
          </w:tcPr>
          <w:p w14:paraId="2551845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A6C9EC"/>
            <w:noWrap/>
            <w:vAlign w:val="bottom"/>
            <w:hideMark/>
          </w:tcPr>
          <w:p w14:paraId="434EEE9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A6C9EC"/>
            <w:noWrap/>
            <w:vAlign w:val="bottom"/>
            <w:hideMark/>
          </w:tcPr>
          <w:p w14:paraId="46243A2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A6C9EC"/>
            <w:noWrap/>
            <w:vAlign w:val="bottom"/>
            <w:hideMark/>
          </w:tcPr>
          <w:p w14:paraId="76D6AF9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251B4F7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23C505D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587EC38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3A9D2F07" w14:textId="77777777" w:rsidTr="000E0819">
        <w:trPr>
          <w:trHeight w:val="560"/>
        </w:trPr>
        <w:tc>
          <w:tcPr>
            <w:tcW w:w="1343" w:type="pct"/>
            <w:tcBorders>
              <w:top w:val="nil"/>
              <w:left w:val="single" w:sz="4" w:space="0" w:color="auto"/>
              <w:bottom w:val="single" w:sz="4" w:space="0" w:color="auto"/>
              <w:right w:val="single" w:sz="4" w:space="0" w:color="auto"/>
            </w:tcBorders>
            <w:shd w:val="clear" w:color="auto" w:fill="A6C9EC"/>
            <w:vAlign w:val="bottom"/>
            <w:hideMark/>
          </w:tcPr>
          <w:p w14:paraId="4C1C113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xml:space="preserve">Submit detailed study protocol, including appropriate design, sample size, sampling approach, data collection tools. </w:t>
            </w:r>
          </w:p>
        </w:tc>
        <w:tc>
          <w:tcPr>
            <w:tcW w:w="271" w:type="pct"/>
            <w:tcBorders>
              <w:top w:val="nil"/>
              <w:left w:val="nil"/>
              <w:bottom w:val="single" w:sz="4" w:space="0" w:color="auto"/>
              <w:right w:val="single" w:sz="4" w:space="0" w:color="auto"/>
            </w:tcBorders>
            <w:shd w:val="clear" w:color="auto" w:fill="A6C9EC"/>
            <w:noWrap/>
            <w:vAlign w:val="bottom"/>
            <w:hideMark/>
          </w:tcPr>
          <w:p w14:paraId="6BCCAA0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A6C9EC"/>
            <w:noWrap/>
            <w:vAlign w:val="bottom"/>
            <w:hideMark/>
          </w:tcPr>
          <w:p w14:paraId="25A3492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300" w:type="pct"/>
            <w:tcBorders>
              <w:top w:val="nil"/>
              <w:left w:val="nil"/>
              <w:bottom w:val="single" w:sz="4" w:space="0" w:color="auto"/>
              <w:right w:val="single" w:sz="4" w:space="0" w:color="auto"/>
            </w:tcBorders>
            <w:shd w:val="clear" w:color="auto" w:fill="A6C9EC"/>
            <w:noWrap/>
            <w:vAlign w:val="bottom"/>
            <w:hideMark/>
          </w:tcPr>
          <w:p w14:paraId="043A0DA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A6C9EC"/>
            <w:noWrap/>
            <w:vAlign w:val="bottom"/>
            <w:hideMark/>
          </w:tcPr>
          <w:p w14:paraId="422A60C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6ECFE3C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3862EEB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A6C9EC"/>
            <w:noWrap/>
            <w:vAlign w:val="bottom"/>
            <w:hideMark/>
          </w:tcPr>
          <w:p w14:paraId="466CA1A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5082158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297FB22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A6C9EC"/>
            <w:noWrap/>
            <w:vAlign w:val="bottom"/>
            <w:hideMark/>
          </w:tcPr>
          <w:p w14:paraId="22E3710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A6C9EC"/>
            <w:noWrap/>
            <w:vAlign w:val="bottom"/>
            <w:hideMark/>
          </w:tcPr>
          <w:p w14:paraId="0A738C4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A6C9EC"/>
            <w:noWrap/>
            <w:vAlign w:val="bottom"/>
            <w:hideMark/>
          </w:tcPr>
          <w:p w14:paraId="0DD97A3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A6C9EC"/>
            <w:noWrap/>
            <w:vAlign w:val="bottom"/>
            <w:hideMark/>
          </w:tcPr>
          <w:p w14:paraId="6B32D54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A6C9EC"/>
            <w:noWrap/>
            <w:vAlign w:val="bottom"/>
            <w:hideMark/>
          </w:tcPr>
          <w:p w14:paraId="182C758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A6C9EC"/>
            <w:noWrap/>
            <w:vAlign w:val="bottom"/>
            <w:hideMark/>
          </w:tcPr>
          <w:p w14:paraId="7CA4D3F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5A649F7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6146986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6C52ABF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0EA86574" w14:textId="77777777" w:rsidTr="000E0819">
        <w:trPr>
          <w:trHeight w:val="560"/>
        </w:trPr>
        <w:tc>
          <w:tcPr>
            <w:tcW w:w="1343" w:type="pct"/>
            <w:tcBorders>
              <w:top w:val="nil"/>
              <w:left w:val="single" w:sz="4" w:space="0" w:color="auto"/>
              <w:bottom w:val="single" w:sz="4" w:space="0" w:color="auto"/>
              <w:right w:val="single" w:sz="4" w:space="0" w:color="auto"/>
            </w:tcBorders>
            <w:shd w:val="clear" w:color="auto" w:fill="A6C9EC"/>
            <w:vAlign w:val="bottom"/>
            <w:hideMark/>
          </w:tcPr>
          <w:p w14:paraId="3B21EDD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xml:space="preserve">Ethics submission: preparation of ethical application from ethical board review in SC, and national institute. </w:t>
            </w:r>
          </w:p>
        </w:tc>
        <w:tc>
          <w:tcPr>
            <w:tcW w:w="271" w:type="pct"/>
            <w:tcBorders>
              <w:top w:val="nil"/>
              <w:left w:val="nil"/>
              <w:bottom w:val="single" w:sz="4" w:space="0" w:color="auto"/>
              <w:right w:val="single" w:sz="4" w:space="0" w:color="auto"/>
            </w:tcBorders>
            <w:shd w:val="clear" w:color="auto" w:fill="A6C9EC"/>
            <w:noWrap/>
            <w:vAlign w:val="bottom"/>
            <w:hideMark/>
          </w:tcPr>
          <w:p w14:paraId="1FAE4A3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271" w:type="pct"/>
            <w:tcBorders>
              <w:top w:val="nil"/>
              <w:left w:val="nil"/>
              <w:bottom w:val="single" w:sz="4" w:space="0" w:color="auto"/>
              <w:right w:val="single" w:sz="4" w:space="0" w:color="auto"/>
            </w:tcBorders>
            <w:shd w:val="clear" w:color="auto" w:fill="A6C9EC"/>
            <w:noWrap/>
            <w:vAlign w:val="bottom"/>
            <w:hideMark/>
          </w:tcPr>
          <w:p w14:paraId="7C6101A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A6C9EC"/>
            <w:noWrap/>
            <w:vAlign w:val="bottom"/>
            <w:hideMark/>
          </w:tcPr>
          <w:p w14:paraId="30896B4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A6C9EC"/>
            <w:noWrap/>
            <w:vAlign w:val="bottom"/>
            <w:hideMark/>
          </w:tcPr>
          <w:p w14:paraId="22E5C70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64114CE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06BF3ED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A6C9EC"/>
            <w:noWrap/>
            <w:vAlign w:val="bottom"/>
            <w:hideMark/>
          </w:tcPr>
          <w:p w14:paraId="71D97AB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3F44BCE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4B10CE3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A6C9EC"/>
            <w:noWrap/>
            <w:vAlign w:val="bottom"/>
            <w:hideMark/>
          </w:tcPr>
          <w:p w14:paraId="5EC36F4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A6C9EC"/>
            <w:noWrap/>
            <w:vAlign w:val="bottom"/>
            <w:hideMark/>
          </w:tcPr>
          <w:p w14:paraId="0A905D6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A6C9EC"/>
            <w:noWrap/>
            <w:vAlign w:val="bottom"/>
            <w:hideMark/>
          </w:tcPr>
          <w:p w14:paraId="5F5BAF6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A6C9EC"/>
            <w:noWrap/>
            <w:vAlign w:val="bottom"/>
            <w:hideMark/>
          </w:tcPr>
          <w:p w14:paraId="5B65CA3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A6C9EC"/>
            <w:noWrap/>
            <w:vAlign w:val="bottom"/>
            <w:hideMark/>
          </w:tcPr>
          <w:p w14:paraId="6B0C06E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A6C9EC"/>
            <w:noWrap/>
            <w:vAlign w:val="bottom"/>
            <w:hideMark/>
          </w:tcPr>
          <w:p w14:paraId="4771EB7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A6C9EC"/>
            <w:noWrap/>
            <w:vAlign w:val="bottom"/>
            <w:hideMark/>
          </w:tcPr>
          <w:p w14:paraId="78621CF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A6C9EC"/>
            <w:noWrap/>
            <w:vAlign w:val="bottom"/>
            <w:hideMark/>
          </w:tcPr>
          <w:p w14:paraId="66FD7A6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A6C9EC"/>
            <w:noWrap/>
            <w:vAlign w:val="bottom"/>
            <w:hideMark/>
          </w:tcPr>
          <w:p w14:paraId="254CCED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00589765"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F2CEEF"/>
            <w:vAlign w:val="bottom"/>
            <w:hideMark/>
          </w:tcPr>
          <w:p w14:paraId="6D48C7F6"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Data collection &amp; analysis</w:t>
            </w:r>
          </w:p>
        </w:tc>
        <w:tc>
          <w:tcPr>
            <w:tcW w:w="271" w:type="pct"/>
            <w:tcBorders>
              <w:top w:val="nil"/>
              <w:left w:val="nil"/>
              <w:bottom w:val="single" w:sz="4" w:space="0" w:color="auto"/>
              <w:right w:val="single" w:sz="4" w:space="0" w:color="auto"/>
            </w:tcBorders>
            <w:shd w:val="clear" w:color="auto" w:fill="F2CEEF"/>
            <w:noWrap/>
            <w:vAlign w:val="bottom"/>
            <w:hideMark/>
          </w:tcPr>
          <w:p w14:paraId="1C2C2AB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71" w:type="pct"/>
            <w:tcBorders>
              <w:top w:val="nil"/>
              <w:left w:val="nil"/>
              <w:bottom w:val="single" w:sz="4" w:space="0" w:color="auto"/>
              <w:right w:val="single" w:sz="4" w:space="0" w:color="auto"/>
            </w:tcBorders>
            <w:shd w:val="clear" w:color="auto" w:fill="F2CEEF"/>
            <w:noWrap/>
            <w:vAlign w:val="bottom"/>
            <w:hideMark/>
          </w:tcPr>
          <w:p w14:paraId="657096F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300" w:type="pct"/>
            <w:tcBorders>
              <w:top w:val="nil"/>
              <w:left w:val="nil"/>
              <w:bottom w:val="single" w:sz="4" w:space="0" w:color="auto"/>
              <w:right w:val="single" w:sz="4" w:space="0" w:color="auto"/>
            </w:tcBorders>
            <w:shd w:val="clear" w:color="auto" w:fill="F2CEEF"/>
            <w:noWrap/>
            <w:vAlign w:val="bottom"/>
            <w:hideMark/>
          </w:tcPr>
          <w:p w14:paraId="2B5C305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0AB72C5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302C919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FFF00"/>
            <w:noWrap/>
            <w:vAlign w:val="bottom"/>
            <w:hideMark/>
          </w:tcPr>
          <w:p w14:paraId="38DA507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2CEEF"/>
            <w:noWrap/>
            <w:vAlign w:val="bottom"/>
            <w:hideMark/>
          </w:tcPr>
          <w:p w14:paraId="2A4D62F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75DB262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7353806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2CEEF"/>
            <w:noWrap/>
            <w:vAlign w:val="bottom"/>
            <w:hideMark/>
          </w:tcPr>
          <w:p w14:paraId="6570FDC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2CEEF"/>
            <w:noWrap/>
            <w:vAlign w:val="bottom"/>
            <w:hideMark/>
          </w:tcPr>
          <w:p w14:paraId="3AC399F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2CEEF"/>
            <w:noWrap/>
            <w:vAlign w:val="bottom"/>
            <w:hideMark/>
          </w:tcPr>
          <w:p w14:paraId="7CF6BC8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2CEEF"/>
            <w:noWrap/>
            <w:vAlign w:val="bottom"/>
            <w:hideMark/>
          </w:tcPr>
          <w:p w14:paraId="20AB3D1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2CEEF"/>
            <w:noWrap/>
            <w:vAlign w:val="bottom"/>
            <w:hideMark/>
          </w:tcPr>
          <w:p w14:paraId="64528DA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2CEEF"/>
            <w:noWrap/>
            <w:vAlign w:val="bottom"/>
            <w:hideMark/>
          </w:tcPr>
          <w:p w14:paraId="4E11A07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154558F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2073830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0A76885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2F81090E" w14:textId="77777777" w:rsidTr="000E0819">
        <w:trPr>
          <w:trHeight w:val="660"/>
        </w:trPr>
        <w:tc>
          <w:tcPr>
            <w:tcW w:w="1343" w:type="pct"/>
            <w:tcBorders>
              <w:top w:val="nil"/>
              <w:left w:val="single" w:sz="4" w:space="0" w:color="auto"/>
              <w:bottom w:val="single" w:sz="4" w:space="0" w:color="auto"/>
              <w:right w:val="single" w:sz="4" w:space="0" w:color="auto"/>
            </w:tcBorders>
            <w:shd w:val="clear" w:color="auto" w:fill="F2CEEF"/>
            <w:vAlign w:val="bottom"/>
            <w:hideMark/>
          </w:tcPr>
          <w:p w14:paraId="61B4BCD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Randomization of school - control, and intervention, and select students.</w:t>
            </w:r>
          </w:p>
        </w:tc>
        <w:tc>
          <w:tcPr>
            <w:tcW w:w="271" w:type="pct"/>
            <w:tcBorders>
              <w:top w:val="nil"/>
              <w:left w:val="nil"/>
              <w:bottom w:val="single" w:sz="4" w:space="0" w:color="auto"/>
              <w:right w:val="single" w:sz="4" w:space="0" w:color="auto"/>
            </w:tcBorders>
            <w:shd w:val="clear" w:color="auto" w:fill="F2CEEF"/>
            <w:noWrap/>
            <w:vAlign w:val="bottom"/>
            <w:hideMark/>
          </w:tcPr>
          <w:p w14:paraId="6DBDFC1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F2CEEF"/>
            <w:noWrap/>
            <w:vAlign w:val="bottom"/>
            <w:hideMark/>
          </w:tcPr>
          <w:p w14:paraId="2C7DFBF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F2CEEF"/>
            <w:noWrap/>
            <w:vAlign w:val="bottom"/>
            <w:hideMark/>
          </w:tcPr>
          <w:p w14:paraId="7838105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F2CEEF"/>
            <w:noWrap/>
            <w:vAlign w:val="bottom"/>
            <w:hideMark/>
          </w:tcPr>
          <w:p w14:paraId="19D6C83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5FCCE40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FFF00"/>
            <w:noWrap/>
            <w:vAlign w:val="bottom"/>
            <w:hideMark/>
          </w:tcPr>
          <w:p w14:paraId="5255349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2CEEF"/>
            <w:noWrap/>
            <w:vAlign w:val="bottom"/>
            <w:hideMark/>
          </w:tcPr>
          <w:p w14:paraId="29CF605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13AFE17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5D6A6A3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2CEEF"/>
            <w:noWrap/>
            <w:vAlign w:val="bottom"/>
            <w:hideMark/>
          </w:tcPr>
          <w:p w14:paraId="567A098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2CEEF"/>
            <w:noWrap/>
            <w:vAlign w:val="bottom"/>
            <w:hideMark/>
          </w:tcPr>
          <w:p w14:paraId="22CCBE2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2CEEF"/>
            <w:noWrap/>
            <w:vAlign w:val="bottom"/>
            <w:hideMark/>
          </w:tcPr>
          <w:p w14:paraId="23A717B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2CEEF"/>
            <w:noWrap/>
            <w:vAlign w:val="bottom"/>
            <w:hideMark/>
          </w:tcPr>
          <w:p w14:paraId="5C466B0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2CEEF"/>
            <w:noWrap/>
            <w:vAlign w:val="bottom"/>
            <w:hideMark/>
          </w:tcPr>
          <w:p w14:paraId="1484BC5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2CEEF"/>
            <w:noWrap/>
            <w:vAlign w:val="bottom"/>
            <w:hideMark/>
          </w:tcPr>
          <w:p w14:paraId="433941E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06A2D40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2FADBDF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375E160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7C69F7E6"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F2CEEF"/>
            <w:vAlign w:val="bottom"/>
            <w:hideMark/>
          </w:tcPr>
          <w:p w14:paraId="04451C2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Implementation of baseline data collection</w:t>
            </w:r>
          </w:p>
        </w:tc>
        <w:tc>
          <w:tcPr>
            <w:tcW w:w="271" w:type="pct"/>
            <w:tcBorders>
              <w:top w:val="nil"/>
              <w:left w:val="nil"/>
              <w:bottom w:val="single" w:sz="4" w:space="0" w:color="auto"/>
              <w:right w:val="single" w:sz="4" w:space="0" w:color="auto"/>
            </w:tcBorders>
            <w:shd w:val="clear" w:color="auto" w:fill="F2CEEF"/>
            <w:noWrap/>
            <w:vAlign w:val="bottom"/>
            <w:hideMark/>
          </w:tcPr>
          <w:p w14:paraId="6A54E0B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F2CEEF"/>
            <w:noWrap/>
            <w:vAlign w:val="bottom"/>
            <w:hideMark/>
          </w:tcPr>
          <w:p w14:paraId="553EF98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300" w:type="pct"/>
            <w:tcBorders>
              <w:top w:val="nil"/>
              <w:left w:val="nil"/>
              <w:bottom w:val="single" w:sz="4" w:space="0" w:color="auto"/>
              <w:right w:val="single" w:sz="4" w:space="0" w:color="auto"/>
            </w:tcBorders>
            <w:shd w:val="clear" w:color="auto" w:fill="F2CEEF"/>
            <w:noWrap/>
            <w:vAlign w:val="bottom"/>
            <w:hideMark/>
          </w:tcPr>
          <w:p w14:paraId="6BF7400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185" w:type="pct"/>
            <w:tcBorders>
              <w:top w:val="nil"/>
              <w:left w:val="nil"/>
              <w:bottom w:val="single" w:sz="4" w:space="0" w:color="auto"/>
              <w:right w:val="single" w:sz="4" w:space="0" w:color="auto"/>
            </w:tcBorders>
            <w:shd w:val="clear" w:color="auto" w:fill="F2CEEF"/>
            <w:noWrap/>
            <w:vAlign w:val="bottom"/>
            <w:hideMark/>
          </w:tcPr>
          <w:p w14:paraId="075F344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6A65D11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FFF00"/>
            <w:noWrap/>
            <w:vAlign w:val="bottom"/>
            <w:hideMark/>
          </w:tcPr>
          <w:p w14:paraId="5F14951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2CEEF"/>
            <w:noWrap/>
            <w:vAlign w:val="bottom"/>
            <w:hideMark/>
          </w:tcPr>
          <w:p w14:paraId="33A84C6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5A86E17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0385070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2CEEF"/>
            <w:noWrap/>
            <w:vAlign w:val="bottom"/>
            <w:hideMark/>
          </w:tcPr>
          <w:p w14:paraId="216B34C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2CEEF"/>
            <w:noWrap/>
            <w:vAlign w:val="bottom"/>
            <w:hideMark/>
          </w:tcPr>
          <w:p w14:paraId="28D416E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2CEEF"/>
            <w:noWrap/>
            <w:vAlign w:val="bottom"/>
            <w:hideMark/>
          </w:tcPr>
          <w:p w14:paraId="6B7F4B4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2CEEF"/>
            <w:noWrap/>
            <w:vAlign w:val="bottom"/>
            <w:hideMark/>
          </w:tcPr>
          <w:p w14:paraId="0D778E7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2CEEF"/>
            <w:noWrap/>
            <w:vAlign w:val="bottom"/>
            <w:hideMark/>
          </w:tcPr>
          <w:p w14:paraId="3EA1B44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2CEEF"/>
            <w:noWrap/>
            <w:vAlign w:val="bottom"/>
            <w:hideMark/>
          </w:tcPr>
          <w:p w14:paraId="5C8D554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350DE7C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718091D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6C6867F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7DECDC26"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F2CEEF"/>
            <w:vAlign w:val="bottom"/>
            <w:hideMark/>
          </w:tcPr>
          <w:p w14:paraId="08582C2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lastRenderedPageBreak/>
              <w:t>Data analysis of baseline</w:t>
            </w:r>
          </w:p>
        </w:tc>
        <w:tc>
          <w:tcPr>
            <w:tcW w:w="271" w:type="pct"/>
            <w:tcBorders>
              <w:top w:val="nil"/>
              <w:left w:val="nil"/>
              <w:bottom w:val="single" w:sz="4" w:space="0" w:color="auto"/>
              <w:right w:val="single" w:sz="4" w:space="0" w:color="auto"/>
            </w:tcBorders>
            <w:shd w:val="clear" w:color="auto" w:fill="F2CEEF"/>
            <w:noWrap/>
            <w:vAlign w:val="bottom"/>
            <w:hideMark/>
          </w:tcPr>
          <w:p w14:paraId="39A3199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F2CEEF"/>
            <w:noWrap/>
            <w:vAlign w:val="bottom"/>
            <w:hideMark/>
          </w:tcPr>
          <w:p w14:paraId="411A1AB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F2CEEF"/>
            <w:noWrap/>
            <w:vAlign w:val="bottom"/>
            <w:hideMark/>
          </w:tcPr>
          <w:p w14:paraId="217EA17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F2CEEF"/>
            <w:noWrap/>
            <w:vAlign w:val="bottom"/>
            <w:hideMark/>
          </w:tcPr>
          <w:p w14:paraId="120414D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419F423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15BBD28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FFF00"/>
            <w:noWrap/>
            <w:vAlign w:val="bottom"/>
            <w:hideMark/>
          </w:tcPr>
          <w:p w14:paraId="6187843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FFF00"/>
            <w:noWrap/>
            <w:vAlign w:val="bottom"/>
            <w:hideMark/>
          </w:tcPr>
          <w:p w14:paraId="26E90F2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55F6E95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2CEEF"/>
            <w:noWrap/>
            <w:vAlign w:val="bottom"/>
            <w:hideMark/>
          </w:tcPr>
          <w:p w14:paraId="7C63765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2CEEF"/>
            <w:noWrap/>
            <w:vAlign w:val="bottom"/>
            <w:hideMark/>
          </w:tcPr>
          <w:p w14:paraId="0EBFD47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2CEEF"/>
            <w:noWrap/>
            <w:vAlign w:val="bottom"/>
            <w:hideMark/>
          </w:tcPr>
          <w:p w14:paraId="7047234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2CEEF"/>
            <w:noWrap/>
            <w:vAlign w:val="bottom"/>
            <w:hideMark/>
          </w:tcPr>
          <w:p w14:paraId="7422897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2CEEF"/>
            <w:noWrap/>
            <w:vAlign w:val="bottom"/>
            <w:hideMark/>
          </w:tcPr>
          <w:p w14:paraId="6C01103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2CEEF"/>
            <w:noWrap/>
            <w:vAlign w:val="bottom"/>
            <w:hideMark/>
          </w:tcPr>
          <w:p w14:paraId="7FD81AC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2087DD1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1739C05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1D95265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146926FD"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F2CEEF"/>
            <w:vAlign w:val="bottom"/>
            <w:hideMark/>
          </w:tcPr>
          <w:p w14:paraId="02C6AA6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Process evaluation data collection</w:t>
            </w:r>
          </w:p>
        </w:tc>
        <w:tc>
          <w:tcPr>
            <w:tcW w:w="271" w:type="pct"/>
            <w:tcBorders>
              <w:top w:val="nil"/>
              <w:left w:val="nil"/>
              <w:bottom w:val="single" w:sz="4" w:space="0" w:color="auto"/>
              <w:right w:val="single" w:sz="4" w:space="0" w:color="auto"/>
            </w:tcBorders>
            <w:shd w:val="clear" w:color="auto" w:fill="F2CEEF"/>
            <w:noWrap/>
            <w:vAlign w:val="bottom"/>
            <w:hideMark/>
          </w:tcPr>
          <w:p w14:paraId="1A82CF1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F2CEEF"/>
            <w:noWrap/>
            <w:vAlign w:val="bottom"/>
            <w:hideMark/>
          </w:tcPr>
          <w:p w14:paraId="274E566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F2CEEF"/>
            <w:noWrap/>
            <w:vAlign w:val="bottom"/>
            <w:hideMark/>
          </w:tcPr>
          <w:p w14:paraId="0355AA1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F2CEEF"/>
            <w:noWrap/>
            <w:vAlign w:val="bottom"/>
            <w:hideMark/>
          </w:tcPr>
          <w:p w14:paraId="086B648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1AFBD0D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49881E2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FFF00"/>
            <w:noWrap/>
            <w:vAlign w:val="bottom"/>
            <w:hideMark/>
          </w:tcPr>
          <w:p w14:paraId="05FA7C2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FFF00"/>
            <w:noWrap/>
            <w:vAlign w:val="bottom"/>
            <w:hideMark/>
          </w:tcPr>
          <w:p w14:paraId="757A2C9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6B0DE58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FFF00"/>
            <w:noWrap/>
            <w:vAlign w:val="bottom"/>
            <w:hideMark/>
          </w:tcPr>
          <w:p w14:paraId="0F2ABD3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FFF00"/>
            <w:noWrap/>
            <w:vAlign w:val="bottom"/>
            <w:hideMark/>
          </w:tcPr>
          <w:p w14:paraId="75A9ACB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FFF00"/>
            <w:noWrap/>
            <w:vAlign w:val="bottom"/>
            <w:hideMark/>
          </w:tcPr>
          <w:p w14:paraId="0954ACA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FFF00"/>
            <w:noWrap/>
            <w:vAlign w:val="bottom"/>
            <w:hideMark/>
          </w:tcPr>
          <w:p w14:paraId="106F213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FFF00"/>
            <w:noWrap/>
            <w:vAlign w:val="bottom"/>
            <w:hideMark/>
          </w:tcPr>
          <w:p w14:paraId="1259D91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FFF00"/>
            <w:noWrap/>
            <w:vAlign w:val="bottom"/>
            <w:hideMark/>
          </w:tcPr>
          <w:p w14:paraId="1BEA950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FFF00"/>
            <w:noWrap/>
            <w:vAlign w:val="bottom"/>
            <w:hideMark/>
          </w:tcPr>
          <w:p w14:paraId="116444E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4EB4021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6AC14B0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3697389B"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F2CEEF"/>
            <w:vAlign w:val="bottom"/>
            <w:hideMark/>
          </w:tcPr>
          <w:p w14:paraId="210975A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Endline data collection</w:t>
            </w:r>
          </w:p>
        </w:tc>
        <w:tc>
          <w:tcPr>
            <w:tcW w:w="271" w:type="pct"/>
            <w:tcBorders>
              <w:top w:val="nil"/>
              <w:left w:val="nil"/>
              <w:bottom w:val="single" w:sz="4" w:space="0" w:color="auto"/>
              <w:right w:val="single" w:sz="4" w:space="0" w:color="auto"/>
            </w:tcBorders>
            <w:shd w:val="clear" w:color="auto" w:fill="F2CEEF"/>
            <w:noWrap/>
            <w:vAlign w:val="bottom"/>
            <w:hideMark/>
          </w:tcPr>
          <w:p w14:paraId="02F354E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F2CEEF"/>
            <w:noWrap/>
            <w:vAlign w:val="bottom"/>
            <w:hideMark/>
          </w:tcPr>
          <w:p w14:paraId="4C0D9FA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300" w:type="pct"/>
            <w:tcBorders>
              <w:top w:val="nil"/>
              <w:left w:val="nil"/>
              <w:bottom w:val="single" w:sz="4" w:space="0" w:color="auto"/>
              <w:right w:val="single" w:sz="4" w:space="0" w:color="auto"/>
            </w:tcBorders>
            <w:shd w:val="clear" w:color="auto" w:fill="F2CEEF"/>
            <w:noWrap/>
            <w:vAlign w:val="bottom"/>
            <w:hideMark/>
          </w:tcPr>
          <w:p w14:paraId="41B1985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185" w:type="pct"/>
            <w:tcBorders>
              <w:top w:val="nil"/>
              <w:left w:val="nil"/>
              <w:bottom w:val="single" w:sz="4" w:space="0" w:color="auto"/>
              <w:right w:val="single" w:sz="4" w:space="0" w:color="auto"/>
            </w:tcBorders>
            <w:shd w:val="clear" w:color="auto" w:fill="F2CEEF"/>
            <w:noWrap/>
            <w:vAlign w:val="bottom"/>
            <w:hideMark/>
          </w:tcPr>
          <w:p w14:paraId="552D281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40675A2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57F9C68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2CEEF"/>
            <w:noWrap/>
            <w:vAlign w:val="bottom"/>
            <w:hideMark/>
          </w:tcPr>
          <w:p w14:paraId="2441423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7697164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1D3E356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2CEEF"/>
            <w:noWrap/>
            <w:vAlign w:val="bottom"/>
            <w:hideMark/>
          </w:tcPr>
          <w:p w14:paraId="769460D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2CEEF"/>
            <w:noWrap/>
            <w:vAlign w:val="bottom"/>
            <w:hideMark/>
          </w:tcPr>
          <w:p w14:paraId="3554654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2CEEF"/>
            <w:noWrap/>
            <w:vAlign w:val="bottom"/>
            <w:hideMark/>
          </w:tcPr>
          <w:p w14:paraId="01BD7BB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2CEEF"/>
            <w:noWrap/>
            <w:vAlign w:val="bottom"/>
            <w:hideMark/>
          </w:tcPr>
          <w:p w14:paraId="5D3F835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2CEEF"/>
            <w:noWrap/>
            <w:vAlign w:val="bottom"/>
            <w:hideMark/>
          </w:tcPr>
          <w:p w14:paraId="689F012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FFF00"/>
            <w:noWrap/>
            <w:vAlign w:val="bottom"/>
            <w:hideMark/>
          </w:tcPr>
          <w:p w14:paraId="36FCA79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FFF00"/>
            <w:noWrap/>
            <w:vAlign w:val="bottom"/>
            <w:hideMark/>
          </w:tcPr>
          <w:p w14:paraId="15B50A1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5D50F8D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0666F37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3519B7E6"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F2CEEF"/>
            <w:vAlign w:val="bottom"/>
            <w:hideMark/>
          </w:tcPr>
          <w:p w14:paraId="62636F5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Comprehensive data analysis - BL, and EL</w:t>
            </w:r>
          </w:p>
        </w:tc>
        <w:tc>
          <w:tcPr>
            <w:tcW w:w="271" w:type="pct"/>
            <w:tcBorders>
              <w:top w:val="nil"/>
              <w:left w:val="nil"/>
              <w:bottom w:val="single" w:sz="4" w:space="0" w:color="auto"/>
              <w:right w:val="single" w:sz="4" w:space="0" w:color="auto"/>
            </w:tcBorders>
            <w:shd w:val="clear" w:color="auto" w:fill="F2CEEF"/>
            <w:noWrap/>
            <w:vAlign w:val="bottom"/>
            <w:hideMark/>
          </w:tcPr>
          <w:p w14:paraId="1BB459E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F2CEEF"/>
            <w:noWrap/>
            <w:vAlign w:val="bottom"/>
            <w:hideMark/>
          </w:tcPr>
          <w:p w14:paraId="70EA4E0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F2CEEF"/>
            <w:noWrap/>
            <w:vAlign w:val="bottom"/>
            <w:hideMark/>
          </w:tcPr>
          <w:p w14:paraId="67BF810F"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F2CEEF"/>
            <w:noWrap/>
            <w:vAlign w:val="bottom"/>
            <w:hideMark/>
          </w:tcPr>
          <w:p w14:paraId="38C710A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47D7190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21E8287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F2CEEF"/>
            <w:noWrap/>
            <w:vAlign w:val="bottom"/>
            <w:hideMark/>
          </w:tcPr>
          <w:p w14:paraId="6266226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2CEEF"/>
            <w:noWrap/>
            <w:vAlign w:val="bottom"/>
            <w:hideMark/>
          </w:tcPr>
          <w:p w14:paraId="0343490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47544E9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2CEEF"/>
            <w:noWrap/>
            <w:vAlign w:val="bottom"/>
            <w:hideMark/>
          </w:tcPr>
          <w:p w14:paraId="08576BD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F2CEEF"/>
            <w:noWrap/>
            <w:vAlign w:val="bottom"/>
            <w:hideMark/>
          </w:tcPr>
          <w:p w14:paraId="1CD1136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F2CEEF"/>
            <w:noWrap/>
            <w:vAlign w:val="bottom"/>
            <w:hideMark/>
          </w:tcPr>
          <w:p w14:paraId="1BE28A1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F2CEEF"/>
            <w:noWrap/>
            <w:vAlign w:val="bottom"/>
            <w:hideMark/>
          </w:tcPr>
          <w:p w14:paraId="5CD8AA9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F2CEEF"/>
            <w:noWrap/>
            <w:vAlign w:val="bottom"/>
            <w:hideMark/>
          </w:tcPr>
          <w:p w14:paraId="7F151D9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FFFF00"/>
            <w:noWrap/>
            <w:vAlign w:val="bottom"/>
            <w:hideMark/>
          </w:tcPr>
          <w:p w14:paraId="681D600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FFFF00"/>
            <w:noWrap/>
            <w:vAlign w:val="bottom"/>
            <w:hideMark/>
          </w:tcPr>
          <w:p w14:paraId="49F8F61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2CEEF"/>
            <w:noWrap/>
            <w:vAlign w:val="bottom"/>
            <w:hideMark/>
          </w:tcPr>
          <w:p w14:paraId="6F0556C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2CEEF"/>
            <w:noWrap/>
            <w:vAlign w:val="bottom"/>
            <w:hideMark/>
          </w:tcPr>
          <w:p w14:paraId="3ADFC1C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0273A2F7"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D0D0D0"/>
            <w:vAlign w:val="bottom"/>
            <w:hideMark/>
          </w:tcPr>
          <w:p w14:paraId="36B0CCC5" w14:textId="77777777" w:rsidR="00F77D41" w:rsidRPr="00D1449C" w:rsidRDefault="00F77D41" w:rsidP="00D1449C">
            <w:pPr>
              <w:spacing w:after="0" w:line="240" w:lineRule="auto"/>
              <w:jc w:val="both"/>
              <w:rPr>
                <w:rFonts w:ascii="Arial" w:eastAsia="Times New Roman" w:hAnsi="Arial" w:cs="Arial"/>
                <w:b/>
                <w:bCs/>
                <w:color w:val="000000"/>
                <w:sz w:val="18"/>
                <w:szCs w:val="18"/>
              </w:rPr>
            </w:pPr>
            <w:r w:rsidRPr="00D1449C">
              <w:rPr>
                <w:rFonts w:ascii="Arial" w:eastAsia="Times New Roman" w:hAnsi="Arial" w:cs="Arial"/>
                <w:b/>
                <w:bCs/>
                <w:color w:val="000000"/>
                <w:sz w:val="18"/>
                <w:szCs w:val="18"/>
              </w:rPr>
              <w:t xml:space="preserve">Reporting, and dissemination </w:t>
            </w:r>
          </w:p>
        </w:tc>
        <w:tc>
          <w:tcPr>
            <w:tcW w:w="271" w:type="pct"/>
            <w:tcBorders>
              <w:top w:val="nil"/>
              <w:left w:val="nil"/>
              <w:bottom w:val="single" w:sz="4" w:space="0" w:color="auto"/>
              <w:right w:val="single" w:sz="4" w:space="0" w:color="auto"/>
            </w:tcBorders>
            <w:shd w:val="clear" w:color="auto" w:fill="D0D0D0"/>
            <w:noWrap/>
            <w:vAlign w:val="bottom"/>
            <w:hideMark/>
          </w:tcPr>
          <w:p w14:paraId="37AC6FB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71" w:type="pct"/>
            <w:tcBorders>
              <w:top w:val="nil"/>
              <w:left w:val="nil"/>
              <w:bottom w:val="single" w:sz="4" w:space="0" w:color="auto"/>
              <w:right w:val="single" w:sz="4" w:space="0" w:color="auto"/>
            </w:tcBorders>
            <w:shd w:val="clear" w:color="auto" w:fill="D0D0D0"/>
            <w:noWrap/>
            <w:vAlign w:val="bottom"/>
            <w:hideMark/>
          </w:tcPr>
          <w:p w14:paraId="6D46AAA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300" w:type="pct"/>
            <w:tcBorders>
              <w:top w:val="nil"/>
              <w:left w:val="nil"/>
              <w:bottom w:val="single" w:sz="4" w:space="0" w:color="auto"/>
              <w:right w:val="single" w:sz="4" w:space="0" w:color="auto"/>
            </w:tcBorders>
            <w:shd w:val="clear" w:color="auto" w:fill="D0D0D0"/>
            <w:noWrap/>
            <w:vAlign w:val="bottom"/>
            <w:hideMark/>
          </w:tcPr>
          <w:p w14:paraId="4B0CB29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412C051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D0D0D0"/>
            <w:noWrap/>
            <w:vAlign w:val="bottom"/>
            <w:hideMark/>
          </w:tcPr>
          <w:p w14:paraId="50CB88E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D0D0D0"/>
            <w:noWrap/>
            <w:vAlign w:val="bottom"/>
            <w:hideMark/>
          </w:tcPr>
          <w:p w14:paraId="2B5038C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D0D0D0"/>
            <w:noWrap/>
            <w:vAlign w:val="bottom"/>
            <w:hideMark/>
          </w:tcPr>
          <w:p w14:paraId="3F9ECD8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4A3EDC4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68965B4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FFF00"/>
            <w:noWrap/>
            <w:vAlign w:val="bottom"/>
            <w:hideMark/>
          </w:tcPr>
          <w:p w14:paraId="6B387C7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D0D0D0"/>
            <w:noWrap/>
            <w:vAlign w:val="bottom"/>
            <w:hideMark/>
          </w:tcPr>
          <w:p w14:paraId="710B107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D0D0D0"/>
            <w:noWrap/>
            <w:vAlign w:val="bottom"/>
            <w:hideMark/>
          </w:tcPr>
          <w:p w14:paraId="508339D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D0D0D0"/>
            <w:noWrap/>
            <w:vAlign w:val="bottom"/>
            <w:hideMark/>
          </w:tcPr>
          <w:p w14:paraId="554E9EC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D0D0D0"/>
            <w:noWrap/>
            <w:vAlign w:val="bottom"/>
            <w:hideMark/>
          </w:tcPr>
          <w:p w14:paraId="442E48E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D0D0D0"/>
            <w:noWrap/>
            <w:vAlign w:val="bottom"/>
            <w:hideMark/>
          </w:tcPr>
          <w:p w14:paraId="3EAFB57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75D241A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D0D0D0"/>
            <w:noWrap/>
            <w:vAlign w:val="bottom"/>
            <w:hideMark/>
          </w:tcPr>
          <w:p w14:paraId="1E2D2A7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D0D0D0"/>
            <w:noWrap/>
            <w:vAlign w:val="bottom"/>
            <w:hideMark/>
          </w:tcPr>
          <w:p w14:paraId="45C3C54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0D9E49A5" w14:textId="77777777" w:rsidTr="000E0819">
        <w:trPr>
          <w:trHeight w:val="660"/>
        </w:trPr>
        <w:tc>
          <w:tcPr>
            <w:tcW w:w="1343" w:type="pct"/>
            <w:tcBorders>
              <w:top w:val="nil"/>
              <w:left w:val="single" w:sz="4" w:space="0" w:color="auto"/>
              <w:bottom w:val="single" w:sz="4" w:space="0" w:color="auto"/>
              <w:right w:val="single" w:sz="4" w:space="0" w:color="auto"/>
            </w:tcBorders>
            <w:shd w:val="clear" w:color="auto" w:fill="D0D0D0"/>
            <w:vAlign w:val="bottom"/>
            <w:hideMark/>
          </w:tcPr>
          <w:p w14:paraId="293F885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Preparation of report, and validation of study findings - baseline report</w:t>
            </w:r>
          </w:p>
        </w:tc>
        <w:tc>
          <w:tcPr>
            <w:tcW w:w="271" w:type="pct"/>
            <w:tcBorders>
              <w:top w:val="nil"/>
              <w:left w:val="nil"/>
              <w:bottom w:val="single" w:sz="4" w:space="0" w:color="auto"/>
              <w:right w:val="single" w:sz="4" w:space="0" w:color="auto"/>
            </w:tcBorders>
            <w:shd w:val="clear" w:color="auto" w:fill="D0D0D0"/>
            <w:noWrap/>
            <w:vAlign w:val="bottom"/>
            <w:hideMark/>
          </w:tcPr>
          <w:p w14:paraId="055F3F3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D0D0D0"/>
            <w:noWrap/>
            <w:vAlign w:val="bottom"/>
            <w:hideMark/>
          </w:tcPr>
          <w:p w14:paraId="3207F865"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D0D0D0"/>
            <w:noWrap/>
            <w:vAlign w:val="bottom"/>
            <w:hideMark/>
          </w:tcPr>
          <w:p w14:paraId="76D0FA0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D0D0D0"/>
            <w:noWrap/>
            <w:vAlign w:val="bottom"/>
            <w:hideMark/>
          </w:tcPr>
          <w:p w14:paraId="4A13E4DC"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D0D0D0"/>
            <w:noWrap/>
            <w:vAlign w:val="bottom"/>
            <w:hideMark/>
          </w:tcPr>
          <w:p w14:paraId="783FA65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D0D0D0"/>
            <w:noWrap/>
            <w:vAlign w:val="bottom"/>
            <w:hideMark/>
          </w:tcPr>
          <w:p w14:paraId="3CDDFA7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D0D0D0"/>
            <w:noWrap/>
            <w:vAlign w:val="bottom"/>
            <w:hideMark/>
          </w:tcPr>
          <w:p w14:paraId="2ADEF94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470D11C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5B6FA6A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FFFF00"/>
            <w:noWrap/>
            <w:vAlign w:val="bottom"/>
            <w:hideMark/>
          </w:tcPr>
          <w:p w14:paraId="6558563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D0D0D0"/>
            <w:noWrap/>
            <w:vAlign w:val="bottom"/>
            <w:hideMark/>
          </w:tcPr>
          <w:p w14:paraId="08EF584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D0D0D0"/>
            <w:noWrap/>
            <w:vAlign w:val="bottom"/>
            <w:hideMark/>
          </w:tcPr>
          <w:p w14:paraId="6119E09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D0D0D0"/>
            <w:noWrap/>
            <w:vAlign w:val="bottom"/>
            <w:hideMark/>
          </w:tcPr>
          <w:p w14:paraId="38CA3AC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D0D0D0"/>
            <w:noWrap/>
            <w:vAlign w:val="bottom"/>
            <w:hideMark/>
          </w:tcPr>
          <w:p w14:paraId="413CCA8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D0D0D0"/>
            <w:noWrap/>
            <w:vAlign w:val="bottom"/>
            <w:hideMark/>
          </w:tcPr>
          <w:p w14:paraId="5432F47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41D9350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D0D0D0"/>
            <w:noWrap/>
            <w:vAlign w:val="bottom"/>
            <w:hideMark/>
          </w:tcPr>
          <w:p w14:paraId="44D3FF1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D0D0D0"/>
            <w:noWrap/>
            <w:vAlign w:val="bottom"/>
            <w:hideMark/>
          </w:tcPr>
          <w:p w14:paraId="13ED31D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224A1CF2" w14:textId="77777777" w:rsidTr="000E0819">
        <w:trPr>
          <w:trHeight w:val="660"/>
        </w:trPr>
        <w:tc>
          <w:tcPr>
            <w:tcW w:w="1343" w:type="pct"/>
            <w:tcBorders>
              <w:top w:val="nil"/>
              <w:left w:val="single" w:sz="4" w:space="0" w:color="auto"/>
              <w:bottom w:val="single" w:sz="4" w:space="0" w:color="auto"/>
              <w:right w:val="single" w:sz="4" w:space="0" w:color="auto"/>
            </w:tcBorders>
            <w:shd w:val="clear" w:color="auto" w:fill="D0D0D0"/>
            <w:vAlign w:val="bottom"/>
            <w:hideMark/>
          </w:tcPr>
          <w:p w14:paraId="0C7C036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Final study reports, including knowledge translation products - ppt, evidence to action brief, and management action plan</w:t>
            </w:r>
          </w:p>
        </w:tc>
        <w:tc>
          <w:tcPr>
            <w:tcW w:w="271" w:type="pct"/>
            <w:tcBorders>
              <w:top w:val="nil"/>
              <w:left w:val="nil"/>
              <w:bottom w:val="single" w:sz="4" w:space="0" w:color="auto"/>
              <w:right w:val="single" w:sz="4" w:space="0" w:color="auto"/>
            </w:tcBorders>
            <w:shd w:val="clear" w:color="auto" w:fill="D0D0D0"/>
            <w:noWrap/>
            <w:vAlign w:val="bottom"/>
            <w:hideMark/>
          </w:tcPr>
          <w:p w14:paraId="0C9C473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D0D0D0"/>
            <w:noWrap/>
            <w:vAlign w:val="bottom"/>
            <w:hideMark/>
          </w:tcPr>
          <w:p w14:paraId="6263C71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300" w:type="pct"/>
            <w:tcBorders>
              <w:top w:val="nil"/>
              <w:left w:val="nil"/>
              <w:bottom w:val="single" w:sz="4" w:space="0" w:color="auto"/>
              <w:right w:val="single" w:sz="4" w:space="0" w:color="auto"/>
            </w:tcBorders>
            <w:shd w:val="clear" w:color="auto" w:fill="D0D0D0"/>
            <w:noWrap/>
            <w:vAlign w:val="bottom"/>
            <w:hideMark/>
          </w:tcPr>
          <w:p w14:paraId="28D8ADB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185" w:type="pct"/>
            <w:tcBorders>
              <w:top w:val="nil"/>
              <w:left w:val="nil"/>
              <w:bottom w:val="single" w:sz="4" w:space="0" w:color="auto"/>
              <w:right w:val="single" w:sz="4" w:space="0" w:color="auto"/>
            </w:tcBorders>
            <w:shd w:val="clear" w:color="auto" w:fill="D0D0D0"/>
            <w:noWrap/>
            <w:vAlign w:val="bottom"/>
            <w:hideMark/>
          </w:tcPr>
          <w:p w14:paraId="1B8D3DD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D0D0D0"/>
            <w:noWrap/>
            <w:vAlign w:val="bottom"/>
            <w:hideMark/>
          </w:tcPr>
          <w:p w14:paraId="148949D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D0D0D0"/>
            <w:noWrap/>
            <w:vAlign w:val="bottom"/>
            <w:hideMark/>
          </w:tcPr>
          <w:p w14:paraId="71E207C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D0D0D0"/>
            <w:noWrap/>
            <w:vAlign w:val="bottom"/>
            <w:hideMark/>
          </w:tcPr>
          <w:p w14:paraId="07506AB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331B45E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D0D0D0"/>
            <w:noWrap/>
            <w:vAlign w:val="bottom"/>
            <w:hideMark/>
          </w:tcPr>
          <w:p w14:paraId="38556AB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D0D0D0"/>
            <w:noWrap/>
            <w:vAlign w:val="bottom"/>
            <w:hideMark/>
          </w:tcPr>
          <w:p w14:paraId="3FEBA00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D0D0D0"/>
            <w:noWrap/>
            <w:vAlign w:val="bottom"/>
            <w:hideMark/>
          </w:tcPr>
          <w:p w14:paraId="4D66490A"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D0D0D0"/>
            <w:noWrap/>
            <w:vAlign w:val="bottom"/>
            <w:hideMark/>
          </w:tcPr>
          <w:p w14:paraId="680CD614"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D0D0D0"/>
            <w:noWrap/>
            <w:vAlign w:val="bottom"/>
            <w:hideMark/>
          </w:tcPr>
          <w:p w14:paraId="4F7DA81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D0D0D0"/>
            <w:noWrap/>
            <w:vAlign w:val="bottom"/>
            <w:hideMark/>
          </w:tcPr>
          <w:p w14:paraId="22A73B2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D0D0D0"/>
            <w:noWrap/>
            <w:vAlign w:val="bottom"/>
            <w:hideMark/>
          </w:tcPr>
          <w:p w14:paraId="04940542"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3D9A652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67278180"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FFF00"/>
            <w:noWrap/>
            <w:vAlign w:val="bottom"/>
            <w:hideMark/>
          </w:tcPr>
          <w:p w14:paraId="71A000C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r w:rsidR="00F77D41" w:rsidRPr="00D1449C" w14:paraId="010FDC8F" w14:textId="77777777" w:rsidTr="000E0819">
        <w:trPr>
          <w:trHeight w:val="330"/>
        </w:trPr>
        <w:tc>
          <w:tcPr>
            <w:tcW w:w="1343" w:type="pct"/>
            <w:tcBorders>
              <w:top w:val="nil"/>
              <w:left w:val="single" w:sz="4" w:space="0" w:color="auto"/>
              <w:bottom w:val="single" w:sz="4" w:space="0" w:color="auto"/>
              <w:right w:val="single" w:sz="4" w:space="0" w:color="auto"/>
            </w:tcBorders>
            <w:shd w:val="clear" w:color="auto" w:fill="D0D0D0"/>
            <w:vAlign w:val="bottom"/>
            <w:hideMark/>
          </w:tcPr>
          <w:p w14:paraId="10453D2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Dissemination workshop of study findings</w:t>
            </w:r>
          </w:p>
        </w:tc>
        <w:tc>
          <w:tcPr>
            <w:tcW w:w="271" w:type="pct"/>
            <w:tcBorders>
              <w:top w:val="nil"/>
              <w:left w:val="nil"/>
              <w:bottom w:val="single" w:sz="4" w:space="0" w:color="auto"/>
              <w:right w:val="single" w:sz="4" w:space="0" w:color="auto"/>
            </w:tcBorders>
            <w:shd w:val="clear" w:color="auto" w:fill="D0D0D0"/>
            <w:noWrap/>
            <w:vAlign w:val="bottom"/>
            <w:hideMark/>
          </w:tcPr>
          <w:p w14:paraId="4B48588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Advice</w:t>
            </w:r>
          </w:p>
        </w:tc>
        <w:tc>
          <w:tcPr>
            <w:tcW w:w="271" w:type="pct"/>
            <w:tcBorders>
              <w:top w:val="nil"/>
              <w:left w:val="nil"/>
              <w:bottom w:val="single" w:sz="4" w:space="0" w:color="auto"/>
              <w:right w:val="single" w:sz="4" w:space="0" w:color="auto"/>
            </w:tcBorders>
            <w:shd w:val="clear" w:color="auto" w:fill="D0D0D0"/>
            <w:noWrap/>
            <w:vAlign w:val="bottom"/>
            <w:hideMark/>
          </w:tcPr>
          <w:p w14:paraId="317874C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Lead</w:t>
            </w:r>
          </w:p>
        </w:tc>
        <w:tc>
          <w:tcPr>
            <w:tcW w:w="300" w:type="pct"/>
            <w:tcBorders>
              <w:top w:val="nil"/>
              <w:left w:val="nil"/>
              <w:bottom w:val="single" w:sz="4" w:space="0" w:color="auto"/>
              <w:right w:val="single" w:sz="4" w:space="0" w:color="auto"/>
            </w:tcBorders>
            <w:shd w:val="clear" w:color="auto" w:fill="D0D0D0"/>
            <w:noWrap/>
            <w:vAlign w:val="bottom"/>
            <w:hideMark/>
          </w:tcPr>
          <w:p w14:paraId="7524D24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Assist</w:t>
            </w:r>
          </w:p>
        </w:tc>
        <w:tc>
          <w:tcPr>
            <w:tcW w:w="185" w:type="pct"/>
            <w:tcBorders>
              <w:top w:val="nil"/>
              <w:left w:val="nil"/>
              <w:bottom w:val="single" w:sz="4" w:space="0" w:color="auto"/>
              <w:right w:val="single" w:sz="4" w:space="0" w:color="auto"/>
            </w:tcBorders>
            <w:shd w:val="clear" w:color="auto" w:fill="D0D0D0"/>
            <w:noWrap/>
            <w:vAlign w:val="bottom"/>
            <w:hideMark/>
          </w:tcPr>
          <w:p w14:paraId="20A4D64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D0D0D0"/>
            <w:noWrap/>
            <w:vAlign w:val="bottom"/>
            <w:hideMark/>
          </w:tcPr>
          <w:p w14:paraId="6EBD1079"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D0D0D0"/>
            <w:noWrap/>
            <w:vAlign w:val="bottom"/>
            <w:hideMark/>
          </w:tcPr>
          <w:p w14:paraId="662DD20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6" w:type="pct"/>
            <w:tcBorders>
              <w:top w:val="nil"/>
              <w:left w:val="nil"/>
              <w:bottom w:val="single" w:sz="4" w:space="0" w:color="auto"/>
              <w:right w:val="single" w:sz="4" w:space="0" w:color="auto"/>
            </w:tcBorders>
            <w:shd w:val="clear" w:color="auto" w:fill="D0D0D0"/>
            <w:noWrap/>
            <w:vAlign w:val="bottom"/>
            <w:hideMark/>
          </w:tcPr>
          <w:p w14:paraId="06DEB83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294D40B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D0D0D0"/>
            <w:noWrap/>
            <w:vAlign w:val="bottom"/>
            <w:hideMark/>
          </w:tcPr>
          <w:p w14:paraId="13B86B33"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6" w:type="pct"/>
            <w:tcBorders>
              <w:top w:val="nil"/>
              <w:left w:val="nil"/>
              <w:bottom w:val="single" w:sz="4" w:space="0" w:color="auto"/>
              <w:right w:val="single" w:sz="4" w:space="0" w:color="auto"/>
            </w:tcBorders>
            <w:shd w:val="clear" w:color="auto" w:fill="D0D0D0"/>
            <w:noWrap/>
            <w:vAlign w:val="bottom"/>
            <w:hideMark/>
          </w:tcPr>
          <w:p w14:paraId="24F5384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206" w:type="pct"/>
            <w:tcBorders>
              <w:top w:val="nil"/>
              <w:left w:val="nil"/>
              <w:bottom w:val="single" w:sz="4" w:space="0" w:color="auto"/>
              <w:right w:val="single" w:sz="4" w:space="0" w:color="auto"/>
            </w:tcBorders>
            <w:shd w:val="clear" w:color="auto" w:fill="D0D0D0"/>
            <w:noWrap/>
            <w:vAlign w:val="bottom"/>
            <w:hideMark/>
          </w:tcPr>
          <w:p w14:paraId="6E7CD0D6"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79" w:type="pct"/>
            <w:tcBorders>
              <w:top w:val="nil"/>
              <w:left w:val="nil"/>
              <w:bottom w:val="single" w:sz="4" w:space="0" w:color="auto"/>
              <w:right w:val="single" w:sz="4" w:space="0" w:color="auto"/>
            </w:tcBorders>
            <w:shd w:val="clear" w:color="auto" w:fill="D0D0D0"/>
            <w:noWrap/>
            <w:vAlign w:val="bottom"/>
            <w:hideMark/>
          </w:tcPr>
          <w:p w14:paraId="456481C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60" w:type="pct"/>
            <w:tcBorders>
              <w:top w:val="nil"/>
              <w:left w:val="nil"/>
              <w:bottom w:val="single" w:sz="4" w:space="0" w:color="auto"/>
              <w:right w:val="single" w:sz="4" w:space="0" w:color="auto"/>
            </w:tcBorders>
            <w:shd w:val="clear" w:color="auto" w:fill="D0D0D0"/>
            <w:noWrap/>
            <w:vAlign w:val="bottom"/>
            <w:hideMark/>
          </w:tcPr>
          <w:p w14:paraId="3BD46A38"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4" w:type="pct"/>
            <w:tcBorders>
              <w:top w:val="nil"/>
              <w:left w:val="nil"/>
              <w:bottom w:val="single" w:sz="4" w:space="0" w:color="auto"/>
              <w:right w:val="single" w:sz="4" w:space="0" w:color="auto"/>
            </w:tcBorders>
            <w:shd w:val="clear" w:color="auto" w:fill="D0D0D0"/>
            <w:noWrap/>
            <w:vAlign w:val="bottom"/>
            <w:hideMark/>
          </w:tcPr>
          <w:p w14:paraId="5EFBAA87"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3" w:type="pct"/>
            <w:tcBorders>
              <w:top w:val="nil"/>
              <w:left w:val="nil"/>
              <w:bottom w:val="single" w:sz="4" w:space="0" w:color="auto"/>
              <w:right w:val="single" w:sz="4" w:space="0" w:color="auto"/>
            </w:tcBorders>
            <w:shd w:val="clear" w:color="auto" w:fill="D0D0D0"/>
            <w:noWrap/>
            <w:vAlign w:val="bottom"/>
            <w:hideMark/>
          </w:tcPr>
          <w:p w14:paraId="77C9E21E"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85" w:type="pct"/>
            <w:tcBorders>
              <w:top w:val="nil"/>
              <w:left w:val="nil"/>
              <w:bottom w:val="single" w:sz="4" w:space="0" w:color="auto"/>
              <w:right w:val="single" w:sz="4" w:space="0" w:color="auto"/>
            </w:tcBorders>
            <w:shd w:val="clear" w:color="auto" w:fill="D0D0D0"/>
            <w:noWrap/>
            <w:vAlign w:val="bottom"/>
            <w:hideMark/>
          </w:tcPr>
          <w:p w14:paraId="16F49A61"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8" w:type="pct"/>
            <w:tcBorders>
              <w:top w:val="nil"/>
              <w:left w:val="nil"/>
              <w:bottom w:val="single" w:sz="4" w:space="0" w:color="auto"/>
              <w:right w:val="single" w:sz="4" w:space="0" w:color="auto"/>
            </w:tcBorders>
            <w:shd w:val="clear" w:color="auto" w:fill="FFFF00"/>
            <w:noWrap/>
            <w:vAlign w:val="bottom"/>
            <w:hideMark/>
          </w:tcPr>
          <w:p w14:paraId="40D329EB"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c>
          <w:tcPr>
            <w:tcW w:w="191" w:type="pct"/>
            <w:tcBorders>
              <w:top w:val="nil"/>
              <w:left w:val="nil"/>
              <w:bottom w:val="single" w:sz="4" w:space="0" w:color="auto"/>
              <w:right w:val="single" w:sz="4" w:space="0" w:color="auto"/>
            </w:tcBorders>
            <w:shd w:val="clear" w:color="auto" w:fill="FFFF00"/>
            <w:noWrap/>
            <w:vAlign w:val="bottom"/>
            <w:hideMark/>
          </w:tcPr>
          <w:p w14:paraId="7FFBFC6D" w14:textId="77777777" w:rsidR="00F77D41" w:rsidRPr="00D1449C" w:rsidRDefault="00F77D41" w:rsidP="00D1449C">
            <w:pPr>
              <w:spacing w:after="0" w:line="240" w:lineRule="auto"/>
              <w:jc w:val="both"/>
              <w:rPr>
                <w:rFonts w:ascii="Arial" w:eastAsia="Times New Roman" w:hAnsi="Arial" w:cs="Arial"/>
                <w:color w:val="000000"/>
                <w:sz w:val="18"/>
                <w:szCs w:val="18"/>
              </w:rPr>
            </w:pPr>
            <w:r w:rsidRPr="00D1449C">
              <w:rPr>
                <w:rFonts w:ascii="Arial" w:eastAsia="Times New Roman" w:hAnsi="Arial" w:cs="Arial"/>
                <w:color w:val="000000"/>
                <w:sz w:val="18"/>
                <w:szCs w:val="18"/>
              </w:rPr>
              <w:t> </w:t>
            </w:r>
          </w:p>
        </w:tc>
      </w:tr>
    </w:tbl>
    <w:p w14:paraId="588D1045" w14:textId="77777777" w:rsidR="00F77D41" w:rsidRPr="00D1449C" w:rsidRDefault="00F77D41" w:rsidP="00D1449C">
      <w:pPr>
        <w:spacing w:after="0" w:line="240" w:lineRule="auto"/>
        <w:jc w:val="both"/>
        <w:rPr>
          <w:rFonts w:ascii="Arial" w:hAnsi="Arial" w:cs="Arial"/>
        </w:rPr>
        <w:sectPr w:rsidR="00F77D41" w:rsidRPr="00D1449C" w:rsidSect="00F77D41">
          <w:pgSz w:w="16838" w:h="11906" w:orient="landscape"/>
          <w:pgMar w:top="1440" w:right="1440" w:bottom="1440" w:left="1440" w:header="709" w:footer="709" w:gutter="0"/>
          <w:cols w:space="708"/>
          <w:docGrid w:linePitch="360"/>
        </w:sectPr>
      </w:pPr>
    </w:p>
    <w:p w14:paraId="36B61B5B" w14:textId="77777777" w:rsidR="00F77D41" w:rsidRPr="00D1449C" w:rsidRDefault="00F77D41" w:rsidP="00D1449C">
      <w:pPr>
        <w:keepNext/>
        <w:keepLines/>
        <w:numPr>
          <w:ilvl w:val="1"/>
          <w:numId w:val="0"/>
        </w:numPr>
        <w:spacing w:before="240" w:after="0" w:line="240" w:lineRule="auto"/>
        <w:ind w:left="1146" w:hanging="720"/>
        <w:jc w:val="both"/>
        <w:outlineLvl w:val="1"/>
        <w:rPr>
          <w:rFonts w:ascii="Arial" w:eastAsia="MingLiU" w:hAnsi="Arial" w:cs="Arial"/>
          <w:color w:val="DA291C"/>
          <w:sz w:val="28"/>
          <w:szCs w:val="26"/>
          <w:lang w:val="en-GB"/>
        </w:rPr>
      </w:pPr>
      <w:r w:rsidRPr="00D1449C">
        <w:rPr>
          <w:rFonts w:ascii="Arial" w:eastAsia="MingLiU" w:hAnsi="Arial" w:cs="Arial"/>
          <w:color w:val="DA291C"/>
          <w:sz w:val="28"/>
          <w:szCs w:val="26"/>
          <w:lang w:val="en-GB"/>
        </w:rPr>
        <w:lastRenderedPageBreak/>
        <w:t>Key Activities / Milestones</w:t>
      </w:r>
    </w:p>
    <w:p w14:paraId="034453C5" w14:textId="77777777" w:rsidR="00F77D41" w:rsidRPr="00D1449C" w:rsidRDefault="00F77D41" w:rsidP="00D1449C">
      <w:pPr>
        <w:pStyle w:val="BodyText1"/>
        <w:spacing w:after="0" w:line="240" w:lineRule="auto"/>
        <w:jc w:val="both"/>
        <w:rPr>
          <w:rFonts w:eastAsia="Lato" w:cs="Arial"/>
          <w:color w:val="auto"/>
          <w:sz w:val="22"/>
          <w:szCs w:val="22"/>
          <w:lang w:val="en-GB"/>
        </w:rPr>
      </w:pPr>
      <w:r w:rsidRPr="00D1449C">
        <w:rPr>
          <w:rFonts w:eastAsia="Lato" w:cs="Arial"/>
          <w:b/>
          <w:bCs/>
          <w:color w:val="auto"/>
          <w:sz w:val="22"/>
          <w:szCs w:val="22"/>
          <w:lang w:val="en-US"/>
        </w:rPr>
        <w:t>Activity 1. Design workshop:</w:t>
      </w:r>
      <w:r w:rsidRPr="00D1449C">
        <w:rPr>
          <w:rFonts w:eastAsia="Lato" w:cs="Arial"/>
          <w:color w:val="auto"/>
          <w:sz w:val="22"/>
          <w:szCs w:val="22"/>
          <w:lang w:val="en-US"/>
        </w:rPr>
        <w:t xml:space="preserve"> the research partner will facilitate a child-centred design workshop with children and partners to refine the research question and select a research approach whether qualitative, quantitative or mixed approach. The design workshop should take into account scientific considerations including research ethics. </w:t>
      </w:r>
      <w:r w:rsidRPr="00D1449C">
        <w:rPr>
          <w:rFonts w:eastAsia="Lato" w:cs="Arial"/>
          <w:color w:val="auto"/>
          <w:sz w:val="22"/>
          <w:szCs w:val="22"/>
          <w:lang w:val="en-GB"/>
        </w:rPr>
        <w:t>The roles and responsibilities of the various stakeholders and partners will be identified. We will also develop a risk register to outline all potential risks the research project may encounter, along with possible mitigation measures to address those risks if they occur.</w:t>
      </w:r>
    </w:p>
    <w:p w14:paraId="6F4E5AA5" w14:textId="77777777" w:rsidR="00F77D41" w:rsidRPr="00D1449C" w:rsidRDefault="00F77D41" w:rsidP="00D1449C">
      <w:pPr>
        <w:pStyle w:val="BodyText1"/>
        <w:spacing w:after="0" w:line="240" w:lineRule="auto"/>
        <w:jc w:val="both"/>
        <w:rPr>
          <w:rFonts w:eastAsia="Lato" w:cs="Arial"/>
          <w:color w:val="auto"/>
          <w:sz w:val="22"/>
          <w:szCs w:val="22"/>
          <w:lang w:val="en-GB"/>
        </w:rPr>
      </w:pPr>
      <w:r w:rsidRPr="00D1449C">
        <w:rPr>
          <w:rFonts w:eastAsia="Lato" w:cs="Arial"/>
          <w:b/>
          <w:bCs/>
          <w:color w:val="auto"/>
          <w:sz w:val="22"/>
          <w:szCs w:val="22"/>
          <w:lang w:val="en-GB"/>
        </w:rPr>
        <w:t>Activity 2: Field work and Study report</w:t>
      </w:r>
      <w:r w:rsidRPr="00D1449C">
        <w:rPr>
          <w:rFonts w:eastAsia="Lato" w:cs="Arial"/>
          <w:color w:val="auto"/>
          <w:sz w:val="22"/>
          <w:szCs w:val="22"/>
          <w:lang w:val="en-GB"/>
        </w:rPr>
        <w:t xml:space="preserve"> – the research parnter are required to prepare detailed research protocol, including detailed method, appropripate study design, sampling and sample size, and data collection tools – survey, KII, FGD guides. The research partner are required to train enumerators, pilots study tools, and make sure the quality of collected data meet SC requirements.  The research partners are required to analysis the collected data at baseline, and endline, and prepare study reports using SC study report guideline.</w:t>
      </w:r>
    </w:p>
    <w:p w14:paraId="2BF860FC" w14:textId="77777777" w:rsidR="00F77D41" w:rsidRPr="00D1449C" w:rsidRDefault="00F77D41" w:rsidP="00D1449C">
      <w:pPr>
        <w:pStyle w:val="BodyText1"/>
        <w:spacing w:after="0" w:line="240" w:lineRule="auto"/>
        <w:jc w:val="both"/>
        <w:rPr>
          <w:rFonts w:eastAsia="Lato" w:cs="Arial"/>
          <w:color w:val="auto"/>
          <w:sz w:val="22"/>
          <w:szCs w:val="22"/>
          <w:lang w:val="en-US"/>
        </w:rPr>
      </w:pPr>
      <w:r w:rsidRPr="00D1449C">
        <w:rPr>
          <w:rFonts w:eastAsia="Lato" w:cs="Arial"/>
          <w:b/>
          <w:bCs/>
          <w:color w:val="auto"/>
          <w:sz w:val="22"/>
          <w:szCs w:val="22"/>
          <w:lang w:val="en-US"/>
        </w:rPr>
        <w:t>Activity 3: Interractive online meetings;</w:t>
      </w:r>
      <w:r w:rsidRPr="00D1449C">
        <w:rPr>
          <w:rFonts w:eastAsia="Lato" w:cs="Arial"/>
          <w:color w:val="auto"/>
          <w:sz w:val="22"/>
          <w:szCs w:val="22"/>
          <w:lang w:val="en-US"/>
        </w:rPr>
        <w:t xml:space="preserve"> The research partner will set a routine research stakeholders meetings to discuss the the subsequent deliverables of the design process including identification of the population and sampling method with the partners, data collection methods and procedures, etc.</w:t>
      </w:r>
    </w:p>
    <w:p w14:paraId="72AD6375" w14:textId="77777777" w:rsidR="00F77D41" w:rsidRPr="00D1449C" w:rsidRDefault="00F77D41" w:rsidP="00D1449C">
      <w:pPr>
        <w:pStyle w:val="BodyText1"/>
        <w:spacing w:after="0" w:line="240" w:lineRule="auto"/>
        <w:jc w:val="both"/>
        <w:rPr>
          <w:rFonts w:eastAsia="Lato" w:cs="Arial"/>
          <w:color w:val="auto"/>
          <w:sz w:val="22"/>
          <w:szCs w:val="22"/>
          <w:lang w:val="en-US"/>
        </w:rPr>
      </w:pPr>
      <w:r w:rsidRPr="00D1449C">
        <w:rPr>
          <w:rFonts w:eastAsia="Lato" w:cs="Arial"/>
          <w:b/>
          <w:bCs/>
          <w:color w:val="auto"/>
          <w:sz w:val="22"/>
          <w:szCs w:val="22"/>
          <w:lang w:val="en-US"/>
        </w:rPr>
        <w:t>Activity 4: Stakeholder validation workshops:</w:t>
      </w:r>
      <w:r w:rsidRPr="00D1449C">
        <w:rPr>
          <w:rFonts w:eastAsia="Lato" w:cs="Arial"/>
          <w:color w:val="auto"/>
          <w:sz w:val="22"/>
          <w:szCs w:val="22"/>
          <w:lang w:val="en-US"/>
        </w:rPr>
        <w:t xml:space="preserve"> The research partner will facilitate a joint validation workshops of the data analysis at each milestones of the research to ensure rigorous review of the emerging evidence. In  collaboration with SC and national research institute, relevant stakeholders in the country will be mapped and engaged timely for such workshops. T</w:t>
      </w:r>
      <w:r w:rsidRPr="00D1449C">
        <w:rPr>
          <w:rFonts w:eastAsia="Lato" w:cs="Arial"/>
          <w:color w:val="auto"/>
          <w:sz w:val="22"/>
          <w:szCs w:val="22"/>
          <w:lang w:val="en-GB"/>
        </w:rPr>
        <w:t xml:space="preserve">he draft report will be jointly presented to all the implementing partners, stakeholders (including the community, children) and users for their review and provide opportunities to discuss and share their feedback on the final draft reprots. </w:t>
      </w:r>
    </w:p>
    <w:p w14:paraId="00CD7D63" w14:textId="77777777" w:rsidR="00F77D41" w:rsidRPr="00D1449C" w:rsidRDefault="00F77D41" w:rsidP="00D1449C">
      <w:pPr>
        <w:pStyle w:val="BodyText1"/>
        <w:spacing w:after="0" w:line="240" w:lineRule="auto"/>
        <w:jc w:val="both"/>
        <w:rPr>
          <w:rFonts w:eastAsia="Lato" w:cs="Arial"/>
          <w:color w:val="auto"/>
          <w:sz w:val="22"/>
          <w:szCs w:val="22"/>
          <w:lang w:val="en-US"/>
        </w:rPr>
      </w:pPr>
      <w:r w:rsidRPr="00D1449C">
        <w:rPr>
          <w:rFonts w:eastAsia="Lato" w:cs="Arial"/>
          <w:b/>
          <w:bCs/>
          <w:color w:val="auto"/>
          <w:sz w:val="22"/>
          <w:szCs w:val="22"/>
          <w:lang w:val="en-US"/>
        </w:rPr>
        <w:t xml:space="preserve">Activity 5: Publication and dissemination of the research finadings: </w:t>
      </w:r>
      <w:r w:rsidRPr="00D1449C">
        <w:rPr>
          <w:rFonts w:eastAsia="Lato" w:cs="Arial"/>
          <w:color w:val="auto"/>
          <w:sz w:val="22"/>
          <w:szCs w:val="22"/>
          <w:lang w:val="en-GB"/>
        </w:rPr>
        <w:t xml:space="preserve">The research partner will prepare a research uptake and dissemination plan by mapping all relevant stakeholders who can utilize the study’s findings. Specifically, we want these stakeholders to be aware of and use the findings for policy and decision-making, focusing on the intended impact of child-centered approaches and child participation in climate adaptation and resilience.The learning partner are required to prepare powerpoint presentation of the study findings, and Evidenc to Action Brief (a 2-4 pages summary of the full report, ad the Save the Children Management Response plan. </w:t>
      </w:r>
    </w:p>
    <w:p w14:paraId="664FF86F" w14:textId="77777777" w:rsidR="00F77D41" w:rsidRPr="00D1449C" w:rsidRDefault="00F77D41" w:rsidP="00D1449C">
      <w:pPr>
        <w:keepNext/>
        <w:keepLines/>
        <w:spacing w:before="360" w:after="0" w:line="240" w:lineRule="auto"/>
        <w:ind w:left="567" w:hanging="567"/>
        <w:jc w:val="both"/>
        <w:outlineLvl w:val="0"/>
        <w:rPr>
          <w:rFonts w:ascii="Arial" w:eastAsia="MingLiU" w:hAnsi="Arial" w:cs="Arial"/>
          <w:bCs/>
          <w:caps/>
          <w:color w:val="DA291C"/>
          <w:sz w:val="44"/>
          <w:szCs w:val="28"/>
          <w:lang w:val="en-GB"/>
        </w:rPr>
      </w:pPr>
      <w:bookmarkStart w:id="12" w:name="_Toc61945695"/>
      <w:r w:rsidRPr="00D1449C">
        <w:rPr>
          <w:rFonts w:ascii="Arial" w:eastAsia="MingLiU" w:hAnsi="Arial" w:cs="Arial"/>
          <w:bCs/>
          <w:caps/>
          <w:color w:val="DA291C"/>
          <w:sz w:val="44"/>
          <w:szCs w:val="28"/>
          <w:lang w:val="en-GB"/>
        </w:rPr>
        <w:t>Study GOVERNANCE AND Management</w:t>
      </w:r>
      <w:bookmarkEnd w:id="12"/>
      <w:r w:rsidRPr="00D1449C">
        <w:rPr>
          <w:rFonts w:ascii="Arial" w:eastAsia="MingLiU" w:hAnsi="Arial" w:cs="Arial"/>
          <w:bCs/>
          <w:caps/>
          <w:color w:val="DA291C"/>
          <w:sz w:val="44"/>
          <w:szCs w:val="28"/>
          <w:lang w:val="en-GB"/>
        </w:rPr>
        <w:t xml:space="preserve"> </w:t>
      </w:r>
    </w:p>
    <w:p w14:paraId="24FAA061"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Since the study is large, with significant resources of allocation, and various stakeholders involved, we will establish study working committee which oversee the implementation of the study – Save the Children Norway, Save the Children Somalia, International and national research partners, government institutions – Minister of Environment. </w:t>
      </w:r>
    </w:p>
    <w:p w14:paraId="3DE77750" w14:textId="77777777" w:rsidR="00F77D41" w:rsidRPr="00D1449C" w:rsidRDefault="00F77D41" w:rsidP="00D1449C">
      <w:pPr>
        <w:spacing w:after="0" w:line="240" w:lineRule="auto"/>
        <w:jc w:val="both"/>
        <w:rPr>
          <w:rFonts w:ascii="Arial" w:hAnsi="Arial" w:cs="Arial"/>
        </w:rPr>
      </w:pPr>
      <w:r w:rsidRPr="00D1449C">
        <w:rPr>
          <w:rFonts w:ascii="Arial" w:hAnsi="Arial" w:cs="Arial"/>
        </w:rPr>
        <w:t xml:space="preserve">The learning partners are required to lead study working committee, with help of Save the Children - organize and facilitate fortnightly/monthly meeting to provide update on progress against study plan. The learning partners are also required to share progress update reports, and support donor reporting where necessary. </w:t>
      </w:r>
    </w:p>
    <w:p w14:paraId="73D91C3D" w14:textId="77777777" w:rsidR="00F77D41" w:rsidRPr="00D1449C" w:rsidRDefault="00F77D41" w:rsidP="00D1449C">
      <w:pPr>
        <w:spacing w:after="0" w:line="240" w:lineRule="auto"/>
        <w:jc w:val="both"/>
        <w:rPr>
          <w:rFonts w:ascii="Arial" w:hAnsi="Arial" w:cs="Arial"/>
        </w:rPr>
      </w:pPr>
    </w:p>
    <w:p w14:paraId="6B1D4ABE" w14:textId="77777777" w:rsidR="00F77D41" w:rsidRPr="00D1449C" w:rsidRDefault="00F77D41" w:rsidP="00D1449C">
      <w:pPr>
        <w:spacing w:after="0" w:line="240" w:lineRule="auto"/>
        <w:jc w:val="both"/>
        <w:rPr>
          <w:rFonts w:ascii="Arial" w:hAnsi="Arial" w:cs="Arial"/>
        </w:rPr>
      </w:pPr>
    </w:p>
    <w:p w14:paraId="637925D3" w14:textId="5DC93B28" w:rsidR="00F77D41" w:rsidRPr="00D1449C" w:rsidRDefault="00F77D41" w:rsidP="00D1449C">
      <w:pPr>
        <w:tabs>
          <w:tab w:val="left" w:pos="3210"/>
        </w:tabs>
        <w:spacing w:after="0" w:line="240" w:lineRule="auto"/>
        <w:jc w:val="both"/>
        <w:rPr>
          <w:rFonts w:ascii="Arial" w:hAnsi="Arial" w:cs="Arial"/>
          <w:sz w:val="28"/>
          <w:szCs w:val="28"/>
        </w:rPr>
      </w:pPr>
    </w:p>
    <w:sectPr w:rsidR="00F77D41" w:rsidRPr="00D1449C" w:rsidSect="00DB0EA5">
      <w:headerReference w:type="default" r:id="rId20"/>
      <w:footerReference w:type="default" r:id="rId21"/>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B6B7B1" w14:textId="77777777" w:rsidR="00825883" w:rsidRDefault="00825883" w:rsidP="00B92FE6">
      <w:pPr>
        <w:spacing w:after="0" w:line="240" w:lineRule="auto"/>
      </w:pPr>
      <w:r>
        <w:separator/>
      </w:r>
    </w:p>
  </w:endnote>
  <w:endnote w:type="continuationSeparator" w:id="0">
    <w:p w14:paraId="6B956139" w14:textId="77777777" w:rsidR="00825883" w:rsidRDefault="00825883" w:rsidP="00B92FE6">
      <w:pPr>
        <w:spacing w:after="0" w:line="240" w:lineRule="auto"/>
      </w:pPr>
      <w:r>
        <w:continuationSeparator/>
      </w:r>
    </w:p>
  </w:endnote>
  <w:endnote w:type="continuationNotice" w:id="1">
    <w:p w14:paraId="3FF59A67" w14:textId="77777777" w:rsidR="00825883" w:rsidRDefault="008258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Univers 45 Light">
    <w:charset w:val="00"/>
    <w:family w:val="auto"/>
    <w:pitch w:val="variable"/>
    <w:sig w:usb0="8000002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Lato">
    <w:panose1 w:val="020F0502020204030203"/>
    <w:charset w:val="00"/>
    <w:family w:val="swiss"/>
    <w:pitch w:val="variable"/>
    <w:sig w:usb0="A00000AF" w:usb1="5000604B" w:usb2="00000000" w:usb3="00000000" w:csb0="0000009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314246" w14:textId="77777777" w:rsidR="00825883" w:rsidRDefault="00825883" w:rsidP="00B92FE6">
      <w:pPr>
        <w:spacing w:after="0" w:line="240" w:lineRule="auto"/>
      </w:pPr>
      <w:r>
        <w:separator/>
      </w:r>
    </w:p>
  </w:footnote>
  <w:footnote w:type="continuationSeparator" w:id="0">
    <w:p w14:paraId="3277E381" w14:textId="77777777" w:rsidR="00825883" w:rsidRDefault="00825883" w:rsidP="00B92FE6">
      <w:pPr>
        <w:spacing w:after="0" w:line="240" w:lineRule="auto"/>
      </w:pPr>
      <w:r>
        <w:continuationSeparator/>
      </w:r>
    </w:p>
  </w:footnote>
  <w:footnote w:type="continuationNotice" w:id="1">
    <w:p w14:paraId="3B7BE68A" w14:textId="77777777" w:rsidR="00825883" w:rsidRDefault="00825883">
      <w:pPr>
        <w:spacing w:after="0" w:line="240" w:lineRule="auto"/>
      </w:pPr>
    </w:p>
  </w:footnote>
  <w:footnote w:id="2">
    <w:p w14:paraId="0BEF492C" w14:textId="77777777" w:rsidR="00F77D41" w:rsidRPr="000F6876" w:rsidRDefault="00F77D41" w:rsidP="00F77D41">
      <w:pPr>
        <w:pStyle w:val="FootnoteText"/>
      </w:pPr>
      <w:r>
        <w:rPr>
          <w:rStyle w:val="FootnoteReference"/>
        </w:rPr>
        <w:footnoteRef/>
      </w:r>
      <w:r>
        <w:t xml:space="preserve"> UNICEF, 2021. </w:t>
      </w:r>
      <w:r w:rsidRPr="00CA7D71">
        <w:rPr>
          <w:i/>
          <w:iCs/>
        </w:rPr>
        <w:t>‘The Climate Crisis Is a Child Rights Crisis: Introducing the Children’s Climate Risk Index’</w:t>
      </w:r>
      <w:r>
        <w:rPr>
          <w:i/>
          <w:iCs/>
        </w:rPr>
        <w:t xml:space="preserve"> </w:t>
      </w:r>
      <w:r w:rsidRPr="00061BEC">
        <w:rPr>
          <w:i/>
          <w:iCs/>
        </w:rPr>
        <w:t>New York: United Nations Children’s Fund (UNICEF), 2021.</w:t>
      </w:r>
    </w:p>
  </w:footnote>
  <w:footnote w:id="3">
    <w:p w14:paraId="75D6D614" w14:textId="77777777" w:rsidR="00F77D41" w:rsidRDefault="00F77D41" w:rsidP="00F77D41">
      <w:pPr>
        <w:pStyle w:val="FootnoteText"/>
      </w:pPr>
      <w:r w:rsidRPr="4824E716">
        <w:rPr>
          <w:rStyle w:val="FootnoteReference"/>
        </w:rPr>
        <w:footnoteRef/>
      </w:r>
      <w:r w:rsidRPr="00771FA3">
        <w:t>https://weatheringrisk.org/sites/default/files/document/Climate_Risk_Profile_Somalia_Summary_for_Policymakers.pdf</w:t>
      </w:r>
    </w:p>
  </w:footnote>
  <w:footnote w:id="4">
    <w:p w14:paraId="4DDFA6D7" w14:textId="77777777" w:rsidR="00F77D41" w:rsidRDefault="00F77D41" w:rsidP="00F77D41">
      <w:pPr>
        <w:pStyle w:val="FootnoteText"/>
      </w:pPr>
      <w:r w:rsidRPr="4824E716">
        <w:rPr>
          <w:rStyle w:val="FootnoteReference"/>
        </w:rPr>
        <w:footnoteRef/>
      </w:r>
      <w:r>
        <w:t xml:space="preserve"> https://news.un.org/en/story/2023/08/1140122</w:t>
      </w:r>
    </w:p>
  </w:footnote>
  <w:footnote w:id="5">
    <w:p w14:paraId="18105D66" w14:textId="77777777" w:rsidR="00F77D41" w:rsidRPr="00607919" w:rsidRDefault="00F77D41" w:rsidP="00F77D41">
      <w:pPr>
        <w:pStyle w:val="FootnoteText"/>
      </w:pPr>
      <w:r>
        <w:rPr>
          <w:rStyle w:val="FootnoteReference"/>
        </w:rPr>
        <w:footnoteRef/>
      </w:r>
      <w:r>
        <w:t xml:space="preserve"> </w:t>
      </w:r>
      <w:r w:rsidRPr="00607919">
        <w:t>Rousell. D and Cutter-Mackenzie-Knowles, A. 2019</w:t>
      </w:r>
      <w:r>
        <w:t>.  S</w:t>
      </w:r>
      <w:r w:rsidRPr="00607919">
        <w:t xml:space="preserve">ystematic review of climate change education: </w:t>
      </w:r>
      <w:r>
        <w:t>G</w:t>
      </w:r>
      <w:r w:rsidRPr="00607919">
        <w:t>iving children and young people a ‘voice’ and a ‘hand’ in redressing climate change</w:t>
      </w:r>
      <w:r>
        <w:t>.</w:t>
      </w:r>
      <w:r w:rsidRPr="00C23EE9">
        <w:t xml:space="preserve"> Children's Geographies</w:t>
      </w:r>
      <w:r>
        <w:t xml:space="preserve"> Journal, Pages 191-208, </w:t>
      </w:r>
      <w:r w:rsidRPr="00C23EE9">
        <w:t>Volume 18, 2020 - Issue 2</w:t>
      </w:r>
    </w:p>
  </w:footnote>
  <w:footnote w:id="6">
    <w:p w14:paraId="46DBDCFC" w14:textId="77777777" w:rsidR="00F77D41" w:rsidRPr="000F6876" w:rsidRDefault="00F77D41" w:rsidP="00F77D41">
      <w:pPr>
        <w:pStyle w:val="FootnoteText"/>
      </w:pPr>
      <w:r>
        <w:rPr>
          <w:rStyle w:val="FootnoteReference"/>
        </w:rPr>
        <w:footnoteRef/>
      </w:r>
      <w:r>
        <w:t xml:space="preserve"> Save the Children, 2021. </w:t>
      </w:r>
      <w:r w:rsidRPr="00B24E7D">
        <w:t xml:space="preserve">Children </w:t>
      </w:r>
      <w:r>
        <w:t>a</w:t>
      </w:r>
      <w:r w:rsidRPr="00B24E7D">
        <w:t xml:space="preserve">t </w:t>
      </w:r>
      <w:r>
        <w:t>t</w:t>
      </w:r>
      <w:r w:rsidRPr="00B24E7D">
        <w:t xml:space="preserve">he </w:t>
      </w:r>
      <w:r>
        <w:t>c</w:t>
      </w:r>
      <w:r w:rsidRPr="00B24E7D">
        <w:t xml:space="preserve">entre: Their </w:t>
      </w:r>
      <w:r>
        <w:t>v</w:t>
      </w:r>
      <w:r w:rsidRPr="00B24E7D">
        <w:t xml:space="preserve">iews </w:t>
      </w:r>
      <w:r>
        <w:t>o</w:t>
      </w:r>
      <w:r w:rsidRPr="00B24E7D">
        <w:t xml:space="preserve">f </w:t>
      </w:r>
      <w:r>
        <w:t>o</w:t>
      </w:r>
      <w:r w:rsidRPr="00B24E7D">
        <w:t xml:space="preserve">ur </w:t>
      </w:r>
      <w:r>
        <w:t>r</w:t>
      </w:r>
      <w:r w:rsidRPr="00B24E7D">
        <w:t xml:space="preserve">esponse </w:t>
      </w:r>
      <w:r>
        <w:t>t</w:t>
      </w:r>
      <w:r w:rsidRPr="00B24E7D">
        <w:t xml:space="preserve">o </w:t>
      </w:r>
      <w:r>
        <w:t>h</w:t>
      </w:r>
      <w:r w:rsidRPr="00B24E7D">
        <w:t xml:space="preserve">unger </w:t>
      </w:r>
      <w:r>
        <w:t>and</w:t>
      </w:r>
      <w:r w:rsidRPr="00B24E7D">
        <w:t xml:space="preserve"> </w:t>
      </w:r>
      <w:r>
        <w:t>c</w:t>
      </w:r>
      <w:r w:rsidRPr="00B24E7D">
        <w:t xml:space="preserve">limate </w:t>
      </w:r>
      <w:r>
        <w:t>c</w:t>
      </w:r>
      <w:r w:rsidRPr="00B24E7D">
        <w:t>hange In Somalia</w:t>
      </w:r>
      <w:r>
        <w:t>.</w:t>
      </w:r>
    </w:p>
  </w:footnote>
  <w:footnote w:id="7">
    <w:p w14:paraId="7BB97B99" w14:textId="77777777" w:rsidR="00F77D41" w:rsidRPr="00256606" w:rsidRDefault="00F77D41" w:rsidP="00F77D41">
      <w:pPr>
        <w:pStyle w:val="FootnoteText"/>
      </w:pPr>
      <w:r>
        <w:rPr>
          <w:rStyle w:val="FootnoteReference"/>
        </w:rPr>
        <w:footnoteRef/>
      </w:r>
      <w:r>
        <w:t xml:space="preserve"> Save the children Somalia (2023). Child Right Situation Analysis </w:t>
      </w:r>
    </w:p>
  </w:footnote>
  <w:footnote w:id="8">
    <w:p w14:paraId="15C78470" w14:textId="77777777" w:rsidR="00F77D41" w:rsidRDefault="00F77D41" w:rsidP="00F77D41">
      <w:pPr>
        <w:pStyle w:val="FootnoteText"/>
      </w:pPr>
      <w:r w:rsidRPr="73811E38">
        <w:rPr>
          <w:rStyle w:val="FootnoteReference"/>
        </w:rPr>
        <w:footnoteRef/>
      </w:r>
      <w:r>
        <w:t xml:space="preserve"> United Nations Convention on the Rights of the Child: Concluding remarks on the initial report of Somalia,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A534D5" w14:textId="3B9FB5A6" w:rsidR="00EA64B8" w:rsidRDefault="00EA64B8" w:rsidP="00EA64B8">
    <w:pPr>
      <w:pStyle w:val="Header"/>
      <w:jc w:val="right"/>
    </w:pPr>
    <w:r>
      <w:rPr>
        <w:noProof/>
        <w:lang w:val="en-GB" w:eastAsia="en-GB"/>
      </w:rPr>
      <w:drawing>
        <wp:inline distT="0" distB="0" distL="0" distR="0" wp14:anchorId="790881E2" wp14:editId="12D29585">
          <wp:extent cx="2457450" cy="361950"/>
          <wp:effectExtent l="0" t="0" r="0" b="0"/>
          <wp:docPr id="680237760" name="Picture 680237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7450" cy="36195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89A45" w14:textId="3E3D1235" w:rsidR="00294DD7" w:rsidRDefault="00294DD7" w:rsidP="00885C87">
    <w:pPr>
      <w:pStyle w:val="Header"/>
      <w:jc w:val="right"/>
    </w:pPr>
  </w:p>
  <w:p w14:paraId="754BFB0B" w14:textId="575EA576" w:rsidR="00294DD7" w:rsidRDefault="00294DD7" w:rsidP="00885C87">
    <w:pPr>
      <w:pStyle w:val="Header"/>
      <w:jc w:val="right"/>
    </w:pPr>
  </w:p>
  <w:p w14:paraId="74E605A5" w14:textId="40D9190A" w:rsidR="00E60275" w:rsidRDefault="00E60275" w:rsidP="00885C87">
    <w:pPr>
      <w:pStyle w:val="Header"/>
      <w:jc w:val="right"/>
    </w:pPr>
    <w:r>
      <w:rPr>
        <w:noProof/>
        <w:lang w:val="en-GB" w:eastAsia="en-GB"/>
      </w:rPr>
      <w:drawing>
        <wp:inline distT="0" distB="0" distL="0" distR="0" wp14:anchorId="044F03F6" wp14:editId="665795A2">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809AC76" w14:textId="77777777" w:rsidR="00E60275" w:rsidRDefault="00E60275" w:rsidP="00885C87">
    <w:pPr>
      <w:pStyle w:val="Header"/>
      <w:jc w:val="right"/>
    </w:pPr>
  </w:p>
  <w:p w14:paraId="3238609D" w14:textId="39225AD8" w:rsidR="005C5EFC" w:rsidRDefault="005C5EFC" w:rsidP="00885C87">
    <w:pPr>
      <w:pStyle w:val="Header"/>
      <w:jc w:val="right"/>
    </w:pPr>
  </w:p>
  <w:p w14:paraId="651907EF" w14:textId="77777777" w:rsidR="00E60275" w:rsidRDefault="00E60275" w:rsidP="00885C8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F4EE5"/>
    <w:multiLevelType w:val="multilevel"/>
    <w:tmpl w:val="249CF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DF42C3"/>
    <w:multiLevelType w:val="hybridMultilevel"/>
    <w:tmpl w:val="8DD4A3EA"/>
    <w:lvl w:ilvl="0" w:tplc="A1DE6AB4">
      <w:numFmt w:val="bullet"/>
      <w:lvlText w:val="-"/>
      <w:lvlJc w:val="left"/>
      <w:pPr>
        <w:ind w:left="360" w:hanging="360"/>
      </w:pPr>
      <w:rPr>
        <w:rFonts w:ascii="Arial" w:eastAsia="Calibri" w:hAnsi="Arial" w:cs="Arial" w:hint="default"/>
      </w:rPr>
    </w:lvl>
    <w:lvl w:ilvl="1" w:tplc="FFFFFFFF">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B266C90"/>
    <w:multiLevelType w:val="hybridMultilevel"/>
    <w:tmpl w:val="A47A8BBE"/>
    <w:lvl w:ilvl="0" w:tplc="A1DE6AB4">
      <w:numFmt w:val="bullet"/>
      <w:lvlText w:val="-"/>
      <w:lvlJc w:val="left"/>
      <w:pPr>
        <w:ind w:left="360" w:hanging="360"/>
      </w:pPr>
      <w:rPr>
        <w:rFonts w:ascii="Arial" w:eastAsia="Calibri" w:hAnsi="Arial" w:cs="Arial" w:hint="default"/>
      </w:rPr>
    </w:lvl>
    <w:lvl w:ilvl="1" w:tplc="FFFFFFFF">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C46B18"/>
    <w:multiLevelType w:val="multilevel"/>
    <w:tmpl w:val="249CF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53521E"/>
    <w:multiLevelType w:val="hybridMultilevel"/>
    <w:tmpl w:val="39306692"/>
    <w:lvl w:ilvl="0" w:tplc="2000001B">
      <w:start w:val="1"/>
      <w:numFmt w:val="lowerRoman"/>
      <w:lvlText w:val="%1."/>
      <w:lvlJc w:val="right"/>
      <w:pPr>
        <w:ind w:left="1080" w:hanging="360"/>
      </w:pPr>
      <w:rPr>
        <w:rFonts w:hint="default"/>
      </w:rPr>
    </w:lvl>
    <w:lvl w:ilvl="1" w:tplc="20000019">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 w15:restartNumberingAfterBreak="0">
    <w:nsid w:val="16AD315E"/>
    <w:multiLevelType w:val="multilevel"/>
    <w:tmpl w:val="BA9A3D82"/>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04520E"/>
    <w:multiLevelType w:val="hybridMultilevel"/>
    <w:tmpl w:val="F856A950"/>
    <w:lvl w:ilvl="0" w:tplc="A1DE6AB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907EA5"/>
    <w:multiLevelType w:val="multilevel"/>
    <w:tmpl w:val="8C82F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B24FF4"/>
    <w:multiLevelType w:val="hybridMultilevel"/>
    <w:tmpl w:val="0066C67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317358F2"/>
    <w:multiLevelType w:val="hybridMultilevel"/>
    <w:tmpl w:val="6E66D700"/>
    <w:lvl w:ilvl="0" w:tplc="A1DE6AB4">
      <w:numFmt w:val="bullet"/>
      <w:lvlText w:val="-"/>
      <w:lvlJc w:val="left"/>
      <w:pPr>
        <w:ind w:left="720" w:hanging="360"/>
      </w:pPr>
      <w:rPr>
        <w:rFonts w:ascii="Arial" w:eastAsia="Calibri" w:hAnsi="Arial" w:cs="Arial" w:hint="default"/>
        <w:b/>
        <w:bCs/>
      </w:r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tentative="1">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11"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8F60733"/>
    <w:multiLevelType w:val="hybridMultilevel"/>
    <w:tmpl w:val="C65C4590"/>
    <w:lvl w:ilvl="0" w:tplc="A1DE6AB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474AE6"/>
    <w:multiLevelType w:val="hybridMultilevel"/>
    <w:tmpl w:val="CCE0350C"/>
    <w:lvl w:ilvl="0" w:tplc="A1DE6AB4">
      <w:numFmt w:val="bullet"/>
      <w:lvlText w:val="-"/>
      <w:lvlJc w:val="left"/>
      <w:pPr>
        <w:ind w:left="360" w:hanging="360"/>
      </w:pPr>
      <w:rPr>
        <w:rFonts w:ascii="Arial" w:eastAsia="Calibri" w:hAnsi="Arial" w:cs="Arial" w:hint="default"/>
      </w:rPr>
    </w:lvl>
    <w:lvl w:ilvl="1" w:tplc="FFFFFFFF">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47751CBE"/>
    <w:multiLevelType w:val="hybridMultilevel"/>
    <w:tmpl w:val="CD88608A"/>
    <w:lvl w:ilvl="0" w:tplc="2A2E778C">
      <w:start w:val="1"/>
      <w:numFmt w:val="decimal"/>
      <w:lvlText w:val="%1)"/>
      <w:lvlJc w:val="left"/>
      <w:pPr>
        <w:ind w:left="1020" w:hanging="360"/>
      </w:pPr>
    </w:lvl>
    <w:lvl w:ilvl="1" w:tplc="A5621728">
      <w:start w:val="1"/>
      <w:numFmt w:val="decimal"/>
      <w:lvlText w:val="%2)"/>
      <w:lvlJc w:val="left"/>
      <w:pPr>
        <w:ind w:left="1020" w:hanging="360"/>
      </w:pPr>
    </w:lvl>
    <w:lvl w:ilvl="2" w:tplc="971A253A">
      <w:start w:val="1"/>
      <w:numFmt w:val="decimal"/>
      <w:lvlText w:val="%3)"/>
      <w:lvlJc w:val="left"/>
      <w:pPr>
        <w:ind w:left="1020" w:hanging="360"/>
      </w:pPr>
    </w:lvl>
    <w:lvl w:ilvl="3" w:tplc="6C36C090">
      <w:start w:val="1"/>
      <w:numFmt w:val="decimal"/>
      <w:lvlText w:val="%4)"/>
      <w:lvlJc w:val="left"/>
      <w:pPr>
        <w:ind w:left="1020" w:hanging="360"/>
      </w:pPr>
    </w:lvl>
    <w:lvl w:ilvl="4" w:tplc="0CEABB46">
      <w:start w:val="1"/>
      <w:numFmt w:val="decimal"/>
      <w:lvlText w:val="%5)"/>
      <w:lvlJc w:val="left"/>
      <w:pPr>
        <w:ind w:left="1020" w:hanging="360"/>
      </w:pPr>
    </w:lvl>
    <w:lvl w:ilvl="5" w:tplc="05C25348">
      <w:start w:val="1"/>
      <w:numFmt w:val="decimal"/>
      <w:lvlText w:val="%6)"/>
      <w:lvlJc w:val="left"/>
      <w:pPr>
        <w:ind w:left="1020" w:hanging="360"/>
      </w:pPr>
    </w:lvl>
    <w:lvl w:ilvl="6" w:tplc="49A4AF90">
      <w:start w:val="1"/>
      <w:numFmt w:val="decimal"/>
      <w:lvlText w:val="%7)"/>
      <w:lvlJc w:val="left"/>
      <w:pPr>
        <w:ind w:left="1020" w:hanging="360"/>
      </w:pPr>
    </w:lvl>
    <w:lvl w:ilvl="7" w:tplc="B7002672">
      <w:start w:val="1"/>
      <w:numFmt w:val="decimal"/>
      <w:lvlText w:val="%8)"/>
      <w:lvlJc w:val="left"/>
      <w:pPr>
        <w:ind w:left="1020" w:hanging="360"/>
      </w:pPr>
    </w:lvl>
    <w:lvl w:ilvl="8" w:tplc="484C03C0">
      <w:start w:val="1"/>
      <w:numFmt w:val="decimal"/>
      <w:lvlText w:val="%9)"/>
      <w:lvlJc w:val="left"/>
      <w:pPr>
        <w:ind w:left="1020" w:hanging="360"/>
      </w:pPr>
    </w:lvl>
  </w:abstractNum>
  <w:abstractNum w:abstractNumId="16" w15:restartNumberingAfterBreak="0">
    <w:nsid w:val="4C150213"/>
    <w:multiLevelType w:val="hybridMultilevel"/>
    <w:tmpl w:val="8B90A670"/>
    <w:lvl w:ilvl="0" w:tplc="A1DE6AB4">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42302F0"/>
    <w:multiLevelType w:val="hybridMultilevel"/>
    <w:tmpl w:val="32B484C8"/>
    <w:lvl w:ilvl="0" w:tplc="6882A9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4B5397E"/>
    <w:multiLevelType w:val="multilevel"/>
    <w:tmpl w:val="BA9A3D82"/>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8504AC"/>
    <w:multiLevelType w:val="hybridMultilevel"/>
    <w:tmpl w:val="CFDCD2C0"/>
    <w:lvl w:ilvl="0" w:tplc="A1DE6AB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965CDF"/>
    <w:multiLevelType w:val="hybridMultilevel"/>
    <w:tmpl w:val="EAB4BA6E"/>
    <w:lvl w:ilvl="0" w:tplc="A1DE6AB4">
      <w:numFmt w:val="bullet"/>
      <w:lvlText w:val="-"/>
      <w:lvlJc w:val="left"/>
      <w:pPr>
        <w:ind w:left="360" w:hanging="360"/>
      </w:pPr>
      <w:rPr>
        <w:rFonts w:ascii="Arial" w:eastAsia="Calibri" w:hAnsi="Arial" w:cs="Arial" w:hint="default"/>
      </w:rPr>
    </w:lvl>
    <w:lvl w:ilvl="1" w:tplc="FFFFFFFF">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6B8A5FDF"/>
    <w:multiLevelType w:val="hybridMultilevel"/>
    <w:tmpl w:val="7910D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E976FB3"/>
    <w:multiLevelType w:val="hybridMultilevel"/>
    <w:tmpl w:val="FDDA5ECE"/>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3"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0202082">
    <w:abstractNumId w:val="13"/>
  </w:num>
  <w:num w:numId="2" w16cid:durableId="1393651140">
    <w:abstractNumId w:val="11"/>
  </w:num>
  <w:num w:numId="3" w16cid:durableId="1246955614">
    <w:abstractNumId w:val="23"/>
  </w:num>
  <w:num w:numId="4" w16cid:durableId="1992519944">
    <w:abstractNumId w:val="3"/>
  </w:num>
  <w:num w:numId="5" w16cid:durableId="1435857743">
    <w:abstractNumId w:val="21"/>
  </w:num>
  <w:num w:numId="6" w16cid:durableId="445124421">
    <w:abstractNumId w:val="17"/>
  </w:num>
  <w:num w:numId="7" w16cid:durableId="951323814">
    <w:abstractNumId w:val="22"/>
  </w:num>
  <w:num w:numId="8" w16cid:durableId="242953994">
    <w:abstractNumId w:val="18"/>
  </w:num>
  <w:num w:numId="9" w16cid:durableId="2128350379">
    <w:abstractNumId w:val="5"/>
  </w:num>
  <w:num w:numId="10" w16cid:durableId="763107413">
    <w:abstractNumId w:val="9"/>
  </w:num>
  <w:num w:numId="11" w16cid:durableId="229926636">
    <w:abstractNumId w:val="6"/>
  </w:num>
  <w:num w:numId="12" w16cid:durableId="1195652546">
    <w:abstractNumId w:val="4"/>
  </w:num>
  <w:num w:numId="13" w16cid:durableId="1484081463">
    <w:abstractNumId w:val="0"/>
  </w:num>
  <w:num w:numId="14" w16cid:durableId="633487265">
    <w:abstractNumId w:val="8"/>
  </w:num>
  <w:num w:numId="15" w16cid:durableId="935133679">
    <w:abstractNumId w:val="7"/>
  </w:num>
  <w:num w:numId="16" w16cid:durableId="1816723764">
    <w:abstractNumId w:val="19"/>
  </w:num>
  <w:num w:numId="17" w16cid:durableId="2041660671">
    <w:abstractNumId w:val="10"/>
  </w:num>
  <w:num w:numId="18" w16cid:durableId="400249822">
    <w:abstractNumId w:val="12"/>
  </w:num>
  <w:num w:numId="19" w16cid:durableId="1936934821">
    <w:abstractNumId w:val="16"/>
  </w:num>
  <w:num w:numId="20" w16cid:durableId="124927925">
    <w:abstractNumId w:val="1"/>
  </w:num>
  <w:num w:numId="21" w16cid:durableId="415248900">
    <w:abstractNumId w:val="20"/>
  </w:num>
  <w:num w:numId="22" w16cid:durableId="219245787">
    <w:abstractNumId w:val="14"/>
  </w:num>
  <w:num w:numId="23" w16cid:durableId="789476488">
    <w:abstractNumId w:val="2"/>
  </w:num>
  <w:num w:numId="24" w16cid:durableId="314071229">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167A"/>
    <w:rsid w:val="00001DEC"/>
    <w:rsid w:val="00002C4D"/>
    <w:rsid w:val="000175D7"/>
    <w:rsid w:val="00017798"/>
    <w:rsid w:val="00017DF8"/>
    <w:rsid w:val="0003085B"/>
    <w:rsid w:val="00032A94"/>
    <w:rsid w:val="0003424C"/>
    <w:rsid w:val="00041ADD"/>
    <w:rsid w:val="0005072C"/>
    <w:rsid w:val="0005313D"/>
    <w:rsid w:val="000561DC"/>
    <w:rsid w:val="000600E8"/>
    <w:rsid w:val="0006055D"/>
    <w:rsid w:val="00060863"/>
    <w:rsid w:val="00060B1B"/>
    <w:rsid w:val="000635E0"/>
    <w:rsid w:val="000645E2"/>
    <w:rsid w:val="0006518C"/>
    <w:rsid w:val="00066CE6"/>
    <w:rsid w:val="00070594"/>
    <w:rsid w:val="00072738"/>
    <w:rsid w:val="00076F9F"/>
    <w:rsid w:val="00077260"/>
    <w:rsid w:val="00082F13"/>
    <w:rsid w:val="000868F2"/>
    <w:rsid w:val="000933DC"/>
    <w:rsid w:val="00093DBF"/>
    <w:rsid w:val="000A191F"/>
    <w:rsid w:val="000A5D31"/>
    <w:rsid w:val="000A5D85"/>
    <w:rsid w:val="000A6953"/>
    <w:rsid w:val="000A74C2"/>
    <w:rsid w:val="000B466E"/>
    <w:rsid w:val="000B4A4E"/>
    <w:rsid w:val="000B5C1C"/>
    <w:rsid w:val="000C29DF"/>
    <w:rsid w:val="000C62F2"/>
    <w:rsid w:val="000D1D10"/>
    <w:rsid w:val="000D2654"/>
    <w:rsid w:val="000D58AE"/>
    <w:rsid w:val="000E0E29"/>
    <w:rsid w:val="000E228F"/>
    <w:rsid w:val="000E3B4D"/>
    <w:rsid w:val="000F6C05"/>
    <w:rsid w:val="00107F1D"/>
    <w:rsid w:val="00110538"/>
    <w:rsid w:val="00110661"/>
    <w:rsid w:val="00110F45"/>
    <w:rsid w:val="001133FD"/>
    <w:rsid w:val="001169DD"/>
    <w:rsid w:val="00120A47"/>
    <w:rsid w:val="00122719"/>
    <w:rsid w:val="00122C6A"/>
    <w:rsid w:val="00123EDD"/>
    <w:rsid w:val="00125284"/>
    <w:rsid w:val="001254E8"/>
    <w:rsid w:val="001259BE"/>
    <w:rsid w:val="00126131"/>
    <w:rsid w:val="0013104D"/>
    <w:rsid w:val="00131DB9"/>
    <w:rsid w:val="001352AA"/>
    <w:rsid w:val="00135836"/>
    <w:rsid w:val="00140FEE"/>
    <w:rsid w:val="001450B0"/>
    <w:rsid w:val="001458BD"/>
    <w:rsid w:val="0014653F"/>
    <w:rsid w:val="00150097"/>
    <w:rsid w:val="001509EC"/>
    <w:rsid w:val="00151587"/>
    <w:rsid w:val="0015293B"/>
    <w:rsid w:val="00156FFC"/>
    <w:rsid w:val="00162DDB"/>
    <w:rsid w:val="00163434"/>
    <w:rsid w:val="0016551B"/>
    <w:rsid w:val="0016574B"/>
    <w:rsid w:val="0017349D"/>
    <w:rsid w:val="00181248"/>
    <w:rsid w:val="00181257"/>
    <w:rsid w:val="00181641"/>
    <w:rsid w:val="00182267"/>
    <w:rsid w:val="00182762"/>
    <w:rsid w:val="00183362"/>
    <w:rsid w:val="001A17C7"/>
    <w:rsid w:val="001A5935"/>
    <w:rsid w:val="001A7DF8"/>
    <w:rsid w:val="001B59DF"/>
    <w:rsid w:val="001B6EF1"/>
    <w:rsid w:val="001C0DFF"/>
    <w:rsid w:val="001C1C27"/>
    <w:rsid w:val="001C3411"/>
    <w:rsid w:val="001C3F62"/>
    <w:rsid w:val="001C7D1E"/>
    <w:rsid w:val="001D1048"/>
    <w:rsid w:val="001F1046"/>
    <w:rsid w:val="001F1F92"/>
    <w:rsid w:val="001F200B"/>
    <w:rsid w:val="001F3291"/>
    <w:rsid w:val="00202A94"/>
    <w:rsid w:val="00215111"/>
    <w:rsid w:val="0021586C"/>
    <w:rsid w:val="0021631E"/>
    <w:rsid w:val="00221474"/>
    <w:rsid w:val="002278BD"/>
    <w:rsid w:val="00227A98"/>
    <w:rsid w:val="00232291"/>
    <w:rsid w:val="0023556C"/>
    <w:rsid w:val="00243006"/>
    <w:rsid w:val="00243E1C"/>
    <w:rsid w:val="0025084B"/>
    <w:rsid w:val="002509AE"/>
    <w:rsid w:val="00251362"/>
    <w:rsid w:val="00251D66"/>
    <w:rsid w:val="00252A58"/>
    <w:rsid w:val="00252E45"/>
    <w:rsid w:val="0025444E"/>
    <w:rsid w:val="002556A4"/>
    <w:rsid w:val="00256112"/>
    <w:rsid w:val="0025675B"/>
    <w:rsid w:val="00256872"/>
    <w:rsid w:val="00257F1E"/>
    <w:rsid w:val="002622D4"/>
    <w:rsid w:val="00264A2C"/>
    <w:rsid w:val="00270933"/>
    <w:rsid w:val="00272625"/>
    <w:rsid w:val="00273A18"/>
    <w:rsid w:val="002818C8"/>
    <w:rsid w:val="002821F8"/>
    <w:rsid w:val="002860B6"/>
    <w:rsid w:val="00286EED"/>
    <w:rsid w:val="002874F0"/>
    <w:rsid w:val="00291489"/>
    <w:rsid w:val="00293275"/>
    <w:rsid w:val="00294DD7"/>
    <w:rsid w:val="002A16AD"/>
    <w:rsid w:val="002A3994"/>
    <w:rsid w:val="002A601F"/>
    <w:rsid w:val="002A6498"/>
    <w:rsid w:val="002A74A1"/>
    <w:rsid w:val="002B0F56"/>
    <w:rsid w:val="002B4D56"/>
    <w:rsid w:val="002B5CA7"/>
    <w:rsid w:val="002C1957"/>
    <w:rsid w:val="002C21C5"/>
    <w:rsid w:val="002C274E"/>
    <w:rsid w:val="002C3C53"/>
    <w:rsid w:val="002C5E2C"/>
    <w:rsid w:val="002D152B"/>
    <w:rsid w:val="002D271D"/>
    <w:rsid w:val="002D280C"/>
    <w:rsid w:val="002D722B"/>
    <w:rsid w:val="002E02D0"/>
    <w:rsid w:val="002E4943"/>
    <w:rsid w:val="002E6D4F"/>
    <w:rsid w:val="002F02F7"/>
    <w:rsid w:val="002F0977"/>
    <w:rsid w:val="002F109A"/>
    <w:rsid w:val="002F14E3"/>
    <w:rsid w:val="002F2D26"/>
    <w:rsid w:val="002F2EBA"/>
    <w:rsid w:val="002F4376"/>
    <w:rsid w:val="002F5CBD"/>
    <w:rsid w:val="00300147"/>
    <w:rsid w:val="003029CF"/>
    <w:rsid w:val="0030317C"/>
    <w:rsid w:val="0031042C"/>
    <w:rsid w:val="00314210"/>
    <w:rsid w:val="003178CE"/>
    <w:rsid w:val="00317A8F"/>
    <w:rsid w:val="00320EFF"/>
    <w:rsid w:val="003225E5"/>
    <w:rsid w:val="003260F6"/>
    <w:rsid w:val="00331644"/>
    <w:rsid w:val="00332790"/>
    <w:rsid w:val="0033656F"/>
    <w:rsid w:val="00340E1A"/>
    <w:rsid w:val="00343842"/>
    <w:rsid w:val="00343858"/>
    <w:rsid w:val="00345C52"/>
    <w:rsid w:val="003462BD"/>
    <w:rsid w:val="00347FE7"/>
    <w:rsid w:val="003521F6"/>
    <w:rsid w:val="00354BE3"/>
    <w:rsid w:val="00356550"/>
    <w:rsid w:val="00357F6F"/>
    <w:rsid w:val="00360A32"/>
    <w:rsid w:val="00380AFF"/>
    <w:rsid w:val="00381CA1"/>
    <w:rsid w:val="003822B9"/>
    <w:rsid w:val="0038696C"/>
    <w:rsid w:val="00387835"/>
    <w:rsid w:val="00391734"/>
    <w:rsid w:val="0039386E"/>
    <w:rsid w:val="00395A5D"/>
    <w:rsid w:val="00396194"/>
    <w:rsid w:val="003A21C1"/>
    <w:rsid w:val="003A4B7D"/>
    <w:rsid w:val="003A6CC4"/>
    <w:rsid w:val="003A78F3"/>
    <w:rsid w:val="003B1455"/>
    <w:rsid w:val="003B197E"/>
    <w:rsid w:val="003B20D1"/>
    <w:rsid w:val="003B21C8"/>
    <w:rsid w:val="003B53AE"/>
    <w:rsid w:val="003B587F"/>
    <w:rsid w:val="003B6D5E"/>
    <w:rsid w:val="003C08B4"/>
    <w:rsid w:val="003C34C1"/>
    <w:rsid w:val="003C4C1D"/>
    <w:rsid w:val="003C6947"/>
    <w:rsid w:val="003C6A22"/>
    <w:rsid w:val="003D1E81"/>
    <w:rsid w:val="003D4B0D"/>
    <w:rsid w:val="003D6F33"/>
    <w:rsid w:val="003D6F36"/>
    <w:rsid w:val="003E0043"/>
    <w:rsid w:val="003E1173"/>
    <w:rsid w:val="003E1F4E"/>
    <w:rsid w:val="003E24EE"/>
    <w:rsid w:val="003E3384"/>
    <w:rsid w:val="003E4AB7"/>
    <w:rsid w:val="003F1E4F"/>
    <w:rsid w:val="003F2ACF"/>
    <w:rsid w:val="003F638D"/>
    <w:rsid w:val="00400F5F"/>
    <w:rsid w:val="00404AB8"/>
    <w:rsid w:val="00404B5B"/>
    <w:rsid w:val="004077DE"/>
    <w:rsid w:val="00416B82"/>
    <w:rsid w:val="00431773"/>
    <w:rsid w:val="0043475C"/>
    <w:rsid w:val="00437408"/>
    <w:rsid w:val="0043772B"/>
    <w:rsid w:val="004402DD"/>
    <w:rsid w:val="004441EA"/>
    <w:rsid w:val="00447087"/>
    <w:rsid w:val="00453070"/>
    <w:rsid w:val="00455026"/>
    <w:rsid w:val="00461FDF"/>
    <w:rsid w:val="00462FE6"/>
    <w:rsid w:val="00466F1A"/>
    <w:rsid w:val="004705CA"/>
    <w:rsid w:val="00471A3C"/>
    <w:rsid w:val="00472275"/>
    <w:rsid w:val="00472316"/>
    <w:rsid w:val="00474B96"/>
    <w:rsid w:val="00477744"/>
    <w:rsid w:val="004805B5"/>
    <w:rsid w:val="0048077B"/>
    <w:rsid w:val="00480A75"/>
    <w:rsid w:val="004813A2"/>
    <w:rsid w:val="004816DB"/>
    <w:rsid w:val="00484241"/>
    <w:rsid w:val="00485FD5"/>
    <w:rsid w:val="0049048E"/>
    <w:rsid w:val="00490E2B"/>
    <w:rsid w:val="00493007"/>
    <w:rsid w:val="00493F44"/>
    <w:rsid w:val="004952DF"/>
    <w:rsid w:val="004A087C"/>
    <w:rsid w:val="004A2B7F"/>
    <w:rsid w:val="004A64C6"/>
    <w:rsid w:val="004B1CB6"/>
    <w:rsid w:val="004B40AA"/>
    <w:rsid w:val="004B593B"/>
    <w:rsid w:val="004B7DA0"/>
    <w:rsid w:val="004C005D"/>
    <w:rsid w:val="004C0910"/>
    <w:rsid w:val="004C0EE6"/>
    <w:rsid w:val="004C10CE"/>
    <w:rsid w:val="004C322B"/>
    <w:rsid w:val="004C6A31"/>
    <w:rsid w:val="004D0D87"/>
    <w:rsid w:val="004D250F"/>
    <w:rsid w:val="004D3BAF"/>
    <w:rsid w:val="004D6042"/>
    <w:rsid w:val="004E162C"/>
    <w:rsid w:val="004E2507"/>
    <w:rsid w:val="004E38D3"/>
    <w:rsid w:val="004E39D1"/>
    <w:rsid w:val="004E5E12"/>
    <w:rsid w:val="004E6D40"/>
    <w:rsid w:val="004F578F"/>
    <w:rsid w:val="004F797E"/>
    <w:rsid w:val="005002CA"/>
    <w:rsid w:val="00502E1D"/>
    <w:rsid w:val="005032F9"/>
    <w:rsid w:val="00504A7B"/>
    <w:rsid w:val="0051035F"/>
    <w:rsid w:val="005103DA"/>
    <w:rsid w:val="00510917"/>
    <w:rsid w:val="005132E0"/>
    <w:rsid w:val="005137AF"/>
    <w:rsid w:val="005241A2"/>
    <w:rsid w:val="00524EE7"/>
    <w:rsid w:val="005262FC"/>
    <w:rsid w:val="0053050F"/>
    <w:rsid w:val="005305B3"/>
    <w:rsid w:val="005310AD"/>
    <w:rsid w:val="00534EB9"/>
    <w:rsid w:val="005400B6"/>
    <w:rsid w:val="0054085C"/>
    <w:rsid w:val="0054543F"/>
    <w:rsid w:val="005472AC"/>
    <w:rsid w:val="00550C08"/>
    <w:rsid w:val="00551091"/>
    <w:rsid w:val="00553727"/>
    <w:rsid w:val="00560239"/>
    <w:rsid w:val="00560D71"/>
    <w:rsid w:val="00574B50"/>
    <w:rsid w:val="0057516B"/>
    <w:rsid w:val="00576D69"/>
    <w:rsid w:val="00583947"/>
    <w:rsid w:val="00593508"/>
    <w:rsid w:val="00594184"/>
    <w:rsid w:val="00596B07"/>
    <w:rsid w:val="00597CB1"/>
    <w:rsid w:val="005A203B"/>
    <w:rsid w:val="005B259A"/>
    <w:rsid w:val="005B6CC5"/>
    <w:rsid w:val="005C143B"/>
    <w:rsid w:val="005C5EFC"/>
    <w:rsid w:val="005D566B"/>
    <w:rsid w:val="005E17F5"/>
    <w:rsid w:val="005E1AE3"/>
    <w:rsid w:val="005E3E28"/>
    <w:rsid w:val="005E53AE"/>
    <w:rsid w:val="005E5D03"/>
    <w:rsid w:val="005F5866"/>
    <w:rsid w:val="006012A2"/>
    <w:rsid w:val="0060139A"/>
    <w:rsid w:val="00604636"/>
    <w:rsid w:val="00604A78"/>
    <w:rsid w:val="00613A32"/>
    <w:rsid w:val="0061458A"/>
    <w:rsid w:val="00623081"/>
    <w:rsid w:val="00632703"/>
    <w:rsid w:val="00632F28"/>
    <w:rsid w:val="00633030"/>
    <w:rsid w:val="00633415"/>
    <w:rsid w:val="00635BC4"/>
    <w:rsid w:val="006365A1"/>
    <w:rsid w:val="0063723A"/>
    <w:rsid w:val="00637751"/>
    <w:rsid w:val="006401B5"/>
    <w:rsid w:val="00640F91"/>
    <w:rsid w:val="00642E31"/>
    <w:rsid w:val="00645E0C"/>
    <w:rsid w:val="006518F8"/>
    <w:rsid w:val="00655A44"/>
    <w:rsid w:val="0066187A"/>
    <w:rsid w:val="00664845"/>
    <w:rsid w:val="00664A8A"/>
    <w:rsid w:val="00665550"/>
    <w:rsid w:val="006664BD"/>
    <w:rsid w:val="00666C81"/>
    <w:rsid w:val="00676F52"/>
    <w:rsid w:val="0067765A"/>
    <w:rsid w:val="00681063"/>
    <w:rsid w:val="00681105"/>
    <w:rsid w:val="006833A8"/>
    <w:rsid w:val="006840BC"/>
    <w:rsid w:val="00690359"/>
    <w:rsid w:val="00690B54"/>
    <w:rsid w:val="0069216D"/>
    <w:rsid w:val="00692ACE"/>
    <w:rsid w:val="0069737C"/>
    <w:rsid w:val="00697609"/>
    <w:rsid w:val="006A24BC"/>
    <w:rsid w:val="006A2FBC"/>
    <w:rsid w:val="006A7B8C"/>
    <w:rsid w:val="006B0CF6"/>
    <w:rsid w:val="006B227D"/>
    <w:rsid w:val="006B67B3"/>
    <w:rsid w:val="006C0F37"/>
    <w:rsid w:val="006C44E3"/>
    <w:rsid w:val="006D0104"/>
    <w:rsid w:val="006D0D43"/>
    <w:rsid w:val="006D166E"/>
    <w:rsid w:val="006E5E44"/>
    <w:rsid w:val="006F0813"/>
    <w:rsid w:val="006F418B"/>
    <w:rsid w:val="006F43DF"/>
    <w:rsid w:val="00703517"/>
    <w:rsid w:val="0070597F"/>
    <w:rsid w:val="00711FA2"/>
    <w:rsid w:val="00717FCE"/>
    <w:rsid w:val="007208B4"/>
    <w:rsid w:val="007226EB"/>
    <w:rsid w:val="00723D17"/>
    <w:rsid w:val="007260F1"/>
    <w:rsid w:val="00734182"/>
    <w:rsid w:val="00734C6A"/>
    <w:rsid w:val="00736287"/>
    <w:rsid w:val="007404AF"/>
    <w:rsid w:val="00744A56"/>
    <w:rsid w:val="00746032"/>
    <w:rsid w:val="00747967"/>
    <w:rsid w:val="00753611"/>
    <w:rsid w:val="00755798"/>
    <w:rsid w:val="007568F7"/>
    <w:rsid w:val="00762D12"/>
    <w:rsid w:val="007635C8"/>
    <w:rsid w:val="00770F5E"/>
    <w:rsid w:val="00773AA7"/>
    <w:rsid w:val="00774E60"/>
    <w:rsid w:val="00781447"/>
    <w:rsid w:val="007828A3"/>
    <w:rsid w:val="00785231"/>
    <w:rsid w:val="007859B0"/>
    <w:rsid w:val="00785DFD"/>
    <w:rsid w:val="00790C56"/>
    <w:rsid w:val="007920DB"/>
    <w:rsid w:val="00794D78"/>
    <w:rsid w:val="007A0FFE"/>
    <w:rsid w:val="007A31AE"/>
    <w:rsid w:val="007A6DC1"/>
    <w:rsid w:val="007B1C79"/>
    <w:rsid w:val="007B334D"/>
    <w:rsid w:val="007B5217"/>
    <w:rsid w:val="007C6C8B"/>
    <w:rsid w:val="007D2609"/>
    <w:rsid w:val="007D5930"/>
    <w:rsid w:val="007D59A7"/>
    <w:rsid w:val="007D6CE3"/>
    <w:rsid w:val="007D7BBD"/>
    <w:rsid w:val="007E43D8"/>
    <w:rsid w:val="007E52A3"/>
    <w:rsid w:val="007E5DB9"/>
    <w:rsid w:val="007F100B"/>
    <w:rsid w:val="00800A0E"/>
    <w:rsid w:val="0080159F"/>
    <w:rsid w:val="00802930"/>
    <w:rsid w:val="0080436F"/>
    <w:rsid w:val="00807712"/>
    <w:rsid w:val="00807AA5"/>
    <w:rsid w:val="00813C43"/>
    <w:rsid w:val="00815EE4"/>
    <w:rsid w:val="008175ED"/>
    <w:rsid w:val="00820D70"/>
    <w:rsid w:val="00825883"/>
    <w:rsid w:val="00830F9D"/>
    <w:rsid w:val="0083477F"/>
    <w:rsid w:val="00840759"/>
    <w:rsid w:val="00841419"/>
    <w:rsid w:val="00842F6D"/>
    <w:rsid w:val="00843B71"/>
    <w:rsid w:val="00844116"/>
    <w:rsid w:val="0084562C"/>
    <w:rsid w:val="00845E4D"/>
    <w:rsid w:val="008501A4"/>
    <w:rsid w:val="00856704"/>
    <w:rsid w:val="008615C7"/>
    <w:rsid w:val="00861B25"/>
    <w:rsid w:val="0086273C"/>
    <w:rsid w:val="00862A07"/>
    <w:rsid w:val="008641B4"/>
    <w:rsid w:val="00866BFA"/>
    <w:rsid w:val="00871BA6"/>
    <w:rsid w:val="00872A58"/>
    <w:rsid w:val="00875146"/>
    <w:rsid w:val="00883525"/>
    <w:rsid w:val="00885C87"/>
    <w:rsid w:val="00886FF0"/>
    <w:rsid w:val="008902E5"/>
    <w:rsid w:val="00890DB8"/>
    <w:rsid w:val="00892035"/>
    <w:rsid w:val="008941A9"/>
    <w:rsid w:val="008967C3"/>
    <w:rsid w:val="00896AF2"/>
    <w:rsid w:val="008A2753"/>
    <w:rsid w:val="008B2531"/>
    <w:rsid w:val="008B3541"/>
    <w:rsid w:val="008C16F7"/>
    <w:rsid w:val="008C2C4E"/>
    <w:rsid w:val="008C680D"/>
    <w:rsid w:val="008D61A0"/>
    <w:rsid w:val="008D663F"/>
    <w:rsid w:val="008D6DEE"/>
    <w:rsid w:val="008D7BE5"/>
    <w:rsid w:val="008E63FE"/>
    <w:rsid w:val="008E7BA3"/>
    <w:rsid w:val="008F054A"/>
    <w:rsid w:val="008F7669"/>
    <w:rsid w:val="0090564B"/>
    <w:rsid w:val="009069AE"/>
    <w:rsid w:val="009131EC"/>
    <w:rsid w:val="00916707"/>
    <w:rsid w:val="009172FC"/>
    <w:rsid w:val="00927259"/>
    <w:rsid w:val="00931CFE"/>
    <w:rsid w:val="00932E7E"/>
    <w:rsid w:val="00935AED"/>
    <w:rsid w:val="009361C3"/>
    <w:rsid w:val="00937891"/>
    <w:rsid w:val="009414B2"/>
    <w:rsid w:val="009450CE"/>
    <w:rsid w:val="00946340"/>
    <w:rsid w:val="009548AF"/>
    <w:rsid w:val="00954E6D"/>
    <w:rsid w:val="00963CC6"/>
    <w:rsid w:val="00965365"/>
    <w:rsid w:val="009726E0"/>
    <w:rsid w:val="00972F0C"/>
    <w:rsid w:val="00973635"/>
    <w:rsid w:val="0098071D"/>
    <w:rsid w:val="00982F48"/>
    <w:rsid w:val="00987A82"/>
    <w:rsid w:val="00991152"/>
    <w:rsid w:val="00991E8D"/>
    <w:rsid w:val="009944F2"/>
    <w:rsid w:val="00997957"/>
    <w:rsid w:val="009A0A5C"/>
    <w:rsid w:val="009A29F7"/>
    <w:rsid w:val="009B058C"/>
    <w:rsid w:val="009B12C8"/>
    <w:rsid w:val="009B22D7"/>
    <w:rsid w:val="009B30EB"/>
    <w:rsid w:val="009B3821"/>
    <w:rsid w:val="009C11B6"/>
    <w:rsid w:val="009C283C"/>
    <w:rsid w:val="009C2FED"/>
    <w:rsid w:val="009C342B"/>
    <w:rsid w:val="009C71B8"/>
    <w:rsid w:val="009C7A49"/>
    <w:rsid w:val="009D3E87"/>
    <w:rsid w:val="009E0E28"/>
    <w:rsid w:val="009F0594"/>
    <w:rsid w:val="009F12F3"/>
    <w:rsid w:val="009F228A"/>
    <w:rsid w:val="009F236A"/>
    <w:rsid w:val="009F2E71"/>
    <w:rsid w:val="009F5434"/>
    <w:rsid w:val="009F646C"/>
    <w:rsid w:val="00A05AD3"/>
    <w:rsid w:val="00A06133"/>
    <w:rsid w:val="00A125C0"/>
    <w:rsid w:val="00A1413D"/>
    <w:rsid w:val="00A17DC4"/>
    <w:rsid w:val="00A23496"/>
    <w:rsid w:val="00A267CC"/>
    <w:rsid w:val="00A33C85"/>
    <w:rsid w:val="00A346FA"/>
    <w:rsid w:val="00A34F10"/>
    <w:rsid w:val="00A374B3"/>
    <w:rsid w:val="00A40C2B"/>
    <w:rsid w:val="00A41AD3"/>
    <w:rsid w:val="00A50A38"/>
    <w:rsid w:val="00A512FF"/>
    <w:rsid w:val="00A5579F"/>
    <w:rsid w:val="00A572BB"/>
    <w:rsid w:val="00A60A87"/>
    <w:rsid w:val="00A62924"/>
    <w:rsid w:val="00A67531"/>
    <w:rsid w:val="00A72728"/>
    <w:rsid w:val="00A731CC"/>
    <w:rsid w:val="00A75872"/>
    <w:rsid w:val="00A7775E"/>
    <w:rsid w:val="00A83756"/>
    <w:rsid w:val="00A91384"/>
    <w:rsid w:val="00A91A5F"/>
    <w:rsid w:val="00A92F81"/>
    <w:rsid w:val="00A93C0A"/>
    <w:rsid w:val="00A958B8"/>
    <w:rsid w:val="00AB14F8"/>
    <w:rsid w:val="00AB2725"/>
    <w:rsid w:val="00AB34E8"/>
    <w:rsid w:val="00AB5230"/>
    <w:rsid w:val="00AC0796"/>
    <w:rsid w:val="00AC13D1"/>
    <w:rsid w:val="00AC28C5"/>
    <w:rsid w:val="00AC47EC"/>
    <w:rsid w:val="00AC55B0"/>
    <w:rsid w:val="00AC7207"/>
    <w:rsid w:val="00AD24E5"/>
    <w:rsid w:val="00AD266A"/>
    <w:rsid w:val="00AD28C4"/>
    <w:rsid w:val="00AD405C"/>
    <w:rsid w:val="00AD4443"/>
    <w:rsid w:val="00AD56C8"/>
    <w:rsid w:val="00AD755B"/>
    <w:rsid w:val="00AE14BD"/>
    <w:rsid w:val="00AE2921"/>
    <w:rsid w:val="00AE3C79"/>
    <w:rsid w:val="00AE7DBB"/>
    <w:rsid w:val="00B010A8"/>
    <w:rsid w:val="00B0254F"/>
    <w:rsid w:val="00B03A00"/>
    <w:rsid w:val="00B07C26"/>
    <w:rsid w:val="00B10F91"/>
    <w:rsid w:val="00B111D3"/>
    <w:rsid w:val="00B22C2E"/>
    <w:rsid w:val="00B30217"/>
    <w:rsid w:val="00B33AC9"/>
    <w:rsid w:val="00B34DB3"/>
    <w:rsid w:val="00B45F38"/>
    <w:rsid w:val="00B46C36"/>
    <w:rsid w:val="00B51025"/>
    <w:rsid w:val="00B52746"/>
    <w:rsid w:val="00B52910"/>
    <w:rsid w:val="00B60899"/>
    <w:rsid w:val="00B63054"/>
    <w:rsid w:val="00B701F1"/>
    <w:rsid w:val="00B7214D"/>
    <w:rsid w:val="00B73994"/>
    <w:rsid w:val="00B7426D"/>
    <w:rsid w:val="00B747C9"/>
    <w:rsid w:val="00B74822"/>
    <w:rsid w:val="00B771DA"/>
    <w:rsid w:val="00B77AD5"/>
    <w:rsid w:val="00B80143"/>
    <w:rsid w:val="00B81C28"/>
    <w:rsid w:val="00B82C4B"/>
    <w:rsid w:val="00B83576"/>
    <w:rsid w:val="00B84162"/>
    <w:rsid w:val="00B8422B"/>
    <w:rsid w:val="00B85276"/>
    <w:rsid w:val="00B87DC7"/>
    <w:rsid w:val="00B900D2"/>
    <w:rsid w:val="00B90728"/>
    <w:rsid w:val="00B92FE6"/>
    <w:rsid w:val="00BA4715"/>
    <w:rsid w:val="00BA4943"/>
    <w:rsid w:val="00BA6775"/>
    <w:rsid w:val="00BB31E6"/>
    <w:rsid w:val="00BB4636"/>
    <w:rsid w:val="00BB55CF"/>
    <w:rsid w:val="00BB5E1F"/>
    <w:rsid w:val="00BC1A88"/>
    <w:rsid w:val="00BC634E"/>
    <w:rsid w:val="00BD0839"/>
    <w:rsid w:val="00BD2B29"/>
    <w:rsid w:val="00BD428C"/>
    <w:rsid w:val="00BD60E9"/>
    <w:rsid w:val="00BD66F9"/>
    <w:rsid w:val="00BD7B18"/>
    <w:rsid w:val="00BD7C54"/>
    <w:rsid w:val="00BE30CB"/>
    <w:rsid w:val="00BE726E"/>
    <w:rsid w:val="00BF05E4"/>
    <w:rsid w:val="00BF0823"/>
    <w:rsid w:val="00BF1E62"/>
    <w:rsid w:val="00BF2724"/>
    <w:rsid w:val="00BF61DC"/>
    <w:rsid w:val="00C044FF"/>
    <w:rsid w:val="00C07698"/>
    <w:rsid w:val="00C1603A"/>
    <w:rsid w:val="00C16D35"/>
    <w:rsid w:val="00C175F6"/>
    <w:rsid w:val="00C20EEB"/>
    <w:rsid w:val="00C25BF7"/>
    <w:rsid w:val="00C26D57"/>
    <w:rsid w:val="00C32C9B"/>
    <w:rsid w:val="00C34F14"/>
    <w:rsid w:val="00C352F5"/>
    <w:rsid w:val="00C503D9"/>
    <w:rsid w:val="00C52B81"/>
    <w:rsid w:val="00C57D25"/>
    <w:rsid w:val="00C600C1"/>
    <w:rsid w:val="00C60A87"/>
    <w:rsid w:val="00C6134F"/>
    <w:rsid w:val="00C64E82"/>
    <w:rsid w:val="00C741B0"/>
    <w:rsid w:val="00C7624B"/>
    <w:rsid w:val="00C826FF"/>
    <w:rsid w:val="00C842BD"/>
    <w:rsid w:val="00C876D0"/>
    <w:rsid w:val="00C87BB7"/>
    <w:rsid w:val="00C87C39"/>
    <w:rsid w:val="00C93496"/>
    <w:rsid w:val="00C97A93"/>
    <w:rsid w:val="00CA02DB"/>
    <w:rsid w:val="00CA043C"/>
    <w:rsid w:val="00CA1062"/>
    <w:rsid w:val="00CA3854"/>
    <w:rsid w:val="00CB1B9C"/>
    <w:rsid w:val="00CB4307"/>
    <w:rsid w:val="00CB5C45"/>
    <w:rsid w:val="00CB5C95"/>
    <w:rsid w:val="00CB6CF4"/>
    <w:rsid w:val="00CB6F20"/>
    <w:rsid w:val="00CC4825"/>
    <w:rsid w:val="00CC699E"/>
    <w:rsid w:val="00CD06A1"/>
    <w:rsid w:val="00CD17AC"/>
    <w:rsid w:val="00CD27EC"/>
    <w:rsid w:val="00CD49B8"/>
    <w:rsid w:val="00CD4AF7"/>
    <w:rsid w:val="00CD4D12"/>
    <w:rsid w:val="00CD6230"/>
    <w:rsid w:val="00CD79C7"/>
    <w:rsid w:val="00CD7F5F"/>
    <w:rsid w:val="00CE1E1D"/>
    <w:rsid w:val="00CE2C86"/>
    <w:rsid w:val="00CE51F9"/>
    <w:rsid w:val="00CF0135"/>
    <w:rsid w:val="00CF037B"/>
    <w:rsid w:val="00CF2B35"/>
    <w:rsid w:val="00D0154F"/>
    <w:rsid w:val="00D05AC6"/>
    <w:rsid w:val="00D1449C"/>
    <w:rsid w:val="00D172D8"/>
    <w:rsid w:val="00D24231"/>
    <w:rsid w:val="00D24381"/>
    <w:rsid w:val="00D245FB"/>
    <w:rsid w:val="00D248B6"/>
    <w:rsid w:val="00D31847"/>
    <w:rsid w:val="00D31F8A"/>
    <w:rsid w:val="00D33012"/>
    <w:rsid w:val="00D3339D"/>
    <w:rsid w:val="00D333E9"/>
    <w:rsid w:val="00D33D85"/>
    <w:rsid w:val="00D346A8"/>
    <w:rsid w:val="00D3571C"/>
    <w:rsid w:val="00D379DC"/>
    <w:rsid w:val="00D413DB"/>
    <w:rsid w:val="00D46DCE"/>
    <w:rsid w:val="00D50CB8"/>
    <w:rsid w:val="00D51164"/>
    <w:rsid w:val="00D53185"/>
    <w:rsid w:val="00D539CE"/>
    <w:rsid w:val="00D53D6D"/>
    <w:rsid w:val="00D542FE"/>
    <w:rsid w:val="00D57FA0"/>
    <w:rsid w:val="00D62ED4"/>
    <w:rsid w:val="00D63D4B"/>
    <w:rsid w:val="00D67E1C"/>
    <w:rsid w:val="00D71538"/>
    <w:rsid w:val="00D756C3"/>
    <w:rsid w:val="00D760DD"/>
    <w:rsid w:val="00D77CFA"/>
    <w:rsid w:val="00D82A67"/>
    <w:rsid w:val="00D9015D"/>
    <w:rsid w:val="00D903C6"/>
    <w:rsid w:val="00D930D8"/>
    <w:rsid w:val="00D952C5"/>
    <w:rsid w:val="00D967A3"/>
    <w:rsid w:val="00DA138E"/>
    <w:rsid w:val="00DA190F"/>
    <w:rsid w:val="00DA2674"/>
    <w:rsid w:val="00DB0EA5"/>
    <w:rsid w:val="00DB4E58"/>
    <w:rsid w:val="00DB5FD3"/>
    <w:rsid w:val="00DB60D2"/>
    <w:rsid w:val="00DB6592"/>
    <w:rsid w:val="00DB6F66"/>
    <w:rsid w:val="00DB7915"/>
    <w:rsid w:val="00DC1A15"/>
    <w:rsid w:val="00DC3CF8"/>
    <w:rsid w:val="00DC5F56"/>
    <w:rsid w:val="00DC6126"/>
    <w:rsid w:val="00DC759D"/>
    <w:rsid w:val="00DD0382"/>
    <w:rsid w:val="00DD368C"/>
    <w:rsid w:val="00DD4330"/>
    <w:rsid w:val="00DD52FF"/>
    <w:rsid w:val="00DE0A46"/>
    <w:rsid w:val="00DE0EF2"/>
    <w:rsid w:val="00DE4CFB"/>
    <w:rsid w:val="00DE6B1F"/>
    <w:rsid w:val="00DE7667"/>
    <w:rsid w:val="00DF1214"/>
    <w:rsid w:val="00DF42BF"/>
    <w:rsid w:val="00DF4532"/>
    <w:rsid w:val="00DF4548"/>
    <w:rsid w:val="00DF4D94"/>
    <w:rsid w:val="00DF6393"/>
    <w:rsid w:val="00DF67F9"/>
    <w:rsid w:val="00E015BE"/>
    <w:rsid w:val="00E02D86"/>
    <w:rsid w:val="00E03930"/>
    <w:rsid w:val="00E0627B"/>
    <w:rsid w:val="00E06A79"/>
    <w:rsid w:val="00E11047"/>
    <w:rsid w:val="00E1175C"/>
    <w:rsid w:val="00E131F9"/>
    <w:rsid w:val="00E159AE"/>
    <w:rsid w:val="00E16680"/>
    <w:rsid w:val="00E16ABF"/>
    <w:rsid w:val="00E170D8"/>
    <w:rsid w:val="00E211FA"/>
    <w:rsid w:val="00E24D8A"/>
    <w:rsid w:val="00E25726"/>
    <w:rsid w:val="00E26B00"/>
    <w:rsid w:val="00E270EF"/>
    <w:rsid w:val="00E27746"/>
    <w:rsid w:val="00E30A7F"/>
    <w:rsid w:val="00E349C2"/>
    <w:rsid w:val="00E3791A"/>
    <w:rsid w:val="00E37974"/>
    <w:rsid w:val="00E41633"/>
    <w:rsid w:val="00E41E97"/>
    <w:rsid w:val="00E45347"/>
    <w:rsid w:val="00E52A93"/>
    <w:rsid w:val="00E535DC"/>
    <w:rsid w:val="00E5495D"/>
    <w:rsid w:val="00E60275"/>
    <w:rsid w:val="00E60F1F"/>
    <w:rsid w:val="00E63CBA"/>
    <w:rsid w:val="00E64EE8"/>
    <w:rsid w:val="00E723CF"/>
    <w:rsid w:val="00E72691"/>
    <w:rsid w:val="00E73C08"/>
    <w:rsid w:val="00E7489F"/>
    <w:rsid w:val="00E75AE0"/>
    <w:rsid w:val="00E86671"/>
    <w:rsid w:val="00E91AD2"/>
    <w:rsid w:val="00E9311A"/>
    <w:rsid w:val="00E950A0"/>
    <w:rsid w:val="00E95334"/>
    <w:rsid w:val="00EA2680"/>
    <w:rsid w:val="00EA4498"/>
    <w:rsid w:val="00EA64B8"/>
    <w:rsid w:val="00EA6FC1"/>
    <w:rsid w:val="00EB143C"/>
    <w:rsid w:val="00EB43A3"/>
    <w:rsid w:val="00EB5E29"/>
    <w:rsid w:val="00EB6DBE"/>
    <w:rsid w:val="00EC0C6C"/>
    <w:rsid w:val="00EC255D"/>
    <w:rsid w:val="00EC27B9"/>
    <w:rsid w:val="00EC4356"/>
    <w:rsid w:val="00EC555F"/>
    <w:rsid w:val="00EC59AF"/>
    <w:rsid w:val="00EC6C5C"/>
    <w:rsid w:val="00ED16D9"/>
    <w:rsid w:val="00ED27BC"/>
    <w:rsid w:val="00ED3E7F"/>
    <w:rsid w:val="00ED3F8D"/>
    <w:rsid w:val="00ED556B"/>
    <w:rsid w:val="00EE480A"/>
    <w:rsid w:val="00EE59AB"/>
    <w:rsid w:val="00EE70EC"/>
    <w:rsid w:val="00EF0769"/>
    <w:rsid w:val="00EF07AB"/>
    <w:rsid w:val="00EF4E63"/>
    <w:rsid w:val="00EF7580"/>
    <w:rsid w:val="00F00C34"/>
    <w:rsid w:val="00F03B88"/>
    <w:rsid w:val="00F04CB6"/>
    <w:rsid w:val="00F0774B"/>
    <w:rsid w:val="00F15A6F"/>
    <w:rsid w:val="00F17350"/>
    <w:rsid w:val="00F17F9C"/>
    <w:rsid w:val="00F21A5B"/>
    <w:rsid w:val="00F23D12"/>
    <w:rsid w:val="00F30FAA"/>
    <w:rsid w:val="00F3254E"/>
    <w:rsid w:val="00F34715"/>
    <w:rsid w:val="00F34A18"/>
    <w:rsid w:val="00F37DA9"/>
    <w:rsid w:val="00F416DA"/>
    <w:rsid w:val="00F44283"/>
    <w:rsid w:val="00F45F62"/>
    <w:rsid w:val="00F5257E"/>
    <w:rsid w:val="00F6434C"/>
    <w:rsid w:val="00F65D81"/>
    <w:rsid w:val="00F6654C"/>
    <w:rsid w:val="00F72A9F"/>
    <w:rsid w:val="00F7711F"/>
    <w:rsid w:val="00F77D41"/>
    <w:rsid w:val="00F81FD6"/>
    <w:rsid w:val="00F877C2"/>
    <w:rsid w:val="00F96CD3"/>
    <w:rsid w:val="00FA300D"/>
    <w:rsid w:val="00FA4BC8"/>
    <w:rsid w:val="00FA534F"/>
    <w:rsid w:val="00FB28FC"/>
    <w:rsid w:val="00FB387E"/>
    <w:rsid w:val="00FB3E02"/>
    <w:rsid w:val="00FB69A6"/>
    <w:rsid w:val="00FB7DFD"/>
    <w:rsid w:val="00FC3523"/>
    <w:rsid w:val="00FC40B0"/>
    <w:rsid w:val="00FC6502"/>
    <w:rsid w:val="00FC7EE9"/>
    <w:rsid w:val="00FD108F"/>
    <w:rsid w:val="00FD1ABE"/>
    <w:rsid w:val="00FD252E"/>
    <w:rsid w:val="00FD26E6"/>
    <w:rsid w:val="00FD432D"/>
    <w:rsid w:val="00FD482B"/>
    <w:rsid w:val="00FE0124"/>
    <w:rsid w:val="00FE3CC4"/>
    <w:rsid w:val="00FF05D4"/>
    <w:rsid w:val="00FF5373"/>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9DAB37AC-54AE-44E2-B0C5-DFF7E16D1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D4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aliases w:val="Char,Note de bas de page Car,Footnote Text Char Car,Footnote Text Char1 Char Car,Footnote Text Char Char Char Car,Footnote Text Char1 Char,Footnote Text Char Char Char,Footnote Text Char Char,single space,Char Char Char,5_G,ft,fn,f,ft1,ADB"/>
    <w:basedOn w:val="Normal"/>
    <w:link w:val="FootnoteTextChar"/>
    <w:uiPriority w:val="99"/>
    <w:unhideWhenUsed/>
    <w:qFormat/>
    <w:rsid w:val="00B92FE6"/>
    <w:pPr>
      <w:spacing w:after="0" w:line="240" w:lineRule="auto"/>
    </w:pPr>
    <w:rPr>
      <w:sz w:val="20"/>
      <w:szCs w:val="20"/>
    </w:rPr>
  </w:style>
  <w:style w:type="character" w:customStyle="1" w:styleId="FootnoteTextChar">
    <w:name w:val="Footnote Text Char"/>
    <w:aliases w:val="Char Char,Note de bas de page Car Char,Footnote Text Char Car Char,Footnote Text Char1 Char Car Char,Footnote Text Char Char Char Car Char,Footnote Text Char1 Char Char,Footnote Text Char Char Char Char,Footnote Text Char Char Char1"/>
    <w:basedOn w:val="DefaultParagraphFont"/>
    <w:link w:val="FootnoteText"/>
    <w:uiPriority w:val="99"/>
    <w:rsid w:val="00B92FE6"/>
    <w:rPr>
      <w:rFonts w:ascii="Calibri" w:eastAsia="Calibri" w:hAnsi="Calibri" w:cs="Times New Roman"/>
      <w:sz w:val="20"/>
      <w:szCs w:val="20"/>
    </w:rPr>
  </w:style>
  <w:style w:type="character" w:styleId="FootnoteReference">
    <w:name w:val="footnote reference"/>
    <w:aliases w:val="Footnote text,BVI fnr,BVI fnr Car Car,BVI fnr Car,BVI fnr Car Car Car Car,BVI fnr Char Car Car Car,BVI fnr Char Car Car Car Char,BVI fnr Car Car Car Car Char Char,BVI fnr Car Car Car Car Char Char Char Char Char,BVI fnr Char,4_G,ftref"/>
    <w:link w:val="Char2"/>
    <w:uiPriority w:val="99"/>
    <w:unhideWhenUsed/>
    <w:qFormat/>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paragraph" w:styleId="Title">
    <w:name w:val="Title"/>
    <w:basedOn w:val="Normal"/>
    <w:next w:val="Normal"/>
    <w:link w:val="TitleChar"/>
    <w:uiPriority w:val="10"/>
    <w:qFormat/>
    <w:rsid w:val="00F77D4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77D41"/>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F77D4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77D41"/>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F77D41"/>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F77D41"/>
    <w:rPr>
      <w:i/>
      <w:iCs/>
      <w:color w:val="404040" w:themeColor="text1" w:themeTint="BF"/>
      <w:kern w:val="2"/>
      <w14:ligatures w14:val="standardContextual"/>
    </w:rPr>
  </w:style>
  <w:style w:type="character" w:styleId="IntenseEmphasis">
    <w:name w:val="Intense Emphasis"/>
    <w:basedOn w:val="DefaultParagraphFont"/>
    <w:uiPriority w:val="21"/>
    <w:qFormat/>
    <w:rsid w:val="00F77D41"/>
    <w:rPr>
      <w:i/>
      <w:iCs/>
      <w:color w:val="2E74B5" w:themeColor="accent1" w:themeShade="BF"/>
    </w:rPr>
  </w:style>
  <w:style w:type="paragraph" w:styleId="IntenseQuote">
    <w:name w:val="Intense Quote"/>
    <w:basedOn w:val="Normal"/>
    <w:next w:val="Normal"/>
    <w:link w:val="IntenseQuoteChar"/>
    <w:uiPriority w:val="30"/>
    <w:qFormat/>
    <w:rsid w:val="00F77D41"/>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eastAsiaTheme="minorHAnsi" w:hAnsiTheme="minorHAnsi" w:cstheme="minorBidi"/>
      <w:i/>
      <w:iCs/>
      <w:color w:val="2E74B5" w:themeColor="accent1" w:themeShade="BF"/>
      <w:kern w:val="2"/>
      <w14:ligatures w14:val="standardContextual"/>
    </w:rPr>
  </w:style>
  <w:style w:type="character" w:customStyle="1" w:styleId="IntenseQuoteChar">
    <w:name w:val="Intense Quote Char"/>
    <w:basedOn w:val="DefaultParagraphFont"/>
    <w:link w:val="IntenseQuote"/>
    <w:uiPriority w:val="30"/>
    <w:rsid w:val="00F77D41"/>
    <w:rPr>
      <w:i/>
      <w:iCs/>
      <w:color w:val="2E74B5" w:themeColor="accent1" w:themeShade="BF"/>
      <w:kern w:val="2"/>
      <w14:ligatures w14:val="standardContextual"/>
    </w:rPr>
  </w:style>
  <w:style w:type="character" w:styleId="IntenseReference">
    <w:name w:val="Intense Reference"/>
    <w:basedOn w:val="DefaultParagraphFont"/>
    <w:uiPriority w:val="32"/>
    <w:qFormat/>
    <w:rsid w:val="00F77D41"/>
    <w:rPr>
      <w:b/>
      <w:bCs/>
      <w:smallCaps/>
      <w:color w:val="2E74B5" w:themeColor="accent1" w:themeShade="BF"/>
      <w:spacing w:val="5"/>
    </w:rPr>
  </w:style>
  <w:style w:type="paragraph" w:customStyle="1" w:styleId="BodyText1">
    <w:name w:val="Body Text1"/>
    <w:basedOn w:val="Normal"/>
    <w:link w:val="BodytextChar0"/>
    <w:qFormat/>
    <w:rsid w:val="00F77D41"/>
    <w:pPr>
      <w:spacing w:before="140" w:after="240" w:line="259" w:lineRule="auto"/>
    </w:pPr>
    <w:rPr>
      <w:rFonts w:ascii="Arial" w:eastAsia="Univers 45 Light" w:hAnsi="Arial" w:cstheme="minorBidi"/>
      <w:noProof/>
      <w:color w:val="000000"/>
      <w:sz w:val="20"/>
      <w:szCs w:val="19"/>
      <w:lang w:val="nb-NO"/>
      <w14:ligatures w14:val="standardContextual"/>
    </w:rPr>
  </w:style>
  <w:style w:type="character" w:customStyle="1" w:styleId="BodytextChar0">
    <w:name w:val="Body text Char"/>
    <w:basedOn w:val="DefaultParagraphFont"/>
    <w:link w:val="BodyText1"/>
    <w:rsid w:val="00F77D41"/>
    <w:rPr>
      <w:rFonts w:ascii="Arial" w:eastAsia="Univers 45 Light" w:hAnsi="Arial"/>
      <w:noProof/>
      <w:color w:val="000000"/>
      <w:sz w:val="20"/>
      <w:szCs w:val="19"/>
      <w:lang w:val="nb-NO"/>
      <w14:ligatures w14:val="standardContextual"/>
    </w:rPr>
  </w:style>
  <w:style w:type="character" w:styleId="Mention">
    <w:name w:val="Mention"/>
    <w:basedOn w:val="DefaultParagraphFont"/>
    <w:uiPriority w:val="99"/>
    <w:unhideWhenUsed/>
    <w:rsid w:val="00F77D41"/>
    <w:rPr>
      <w:color w:val="2B579A"/>
      <w:shd w:val="clear" w:color="auto" w:fill="E1DFDD"/>
    </w:rPr>
  </w:style>
  <w:style w:type="paragraph" w:customStyle="1" w:styleId="Char2">
    <w:name w:val="Char2"/>
    <w:basedOn w:val="Normal"/>
    <w:link w:val="FootnoteReference"/>
    <w:uiPriority w:val="99"/>
    <w:rsid w:val="00F77D41"/>
    <w:pPr>
      <w:spacing w:after="160" w:line="240" w:lineRule="exact"/>
    </w:pPr>
    <w:rPr>
      <w:rFonts w:asciiTheme="minorHAnsi" w:eastAsiaTheme="minorHAnsi" w:hAnsiTheme="minorHAnsi" w:cstheme="minorBidi"/>
      <w:vertAlign w:val="superscript"/>
    </w:rPr>
  </w:style>
  <w:style w:type="paragraph" w:styleId="ListBullet">
    <w:name w:val="List Bullet"/>
    <w:basedOn w:val="Normal"/>
    <w:uiPriority w:val="99"/>
    <w:qFormat/>
    <w:rsid w:val="00F77D41"/>
    <w:pPr>
      <w:spacing w:after="0" w:line="240" w:lineRule="auto"/>
      <w:contextualSpacing/>
    </w:pPr>
    <w:rPr>
      <w:rFonts w:asciiTheme="minorHAnsi" w:eastAsia="Times New Roman" w:hAnsiTheme="minorHAnsi"/>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432395">
      <w:bodyDiv w:val="1"/>
      <w:marLeft w:val="0"/>
      <w:marRight w:val="0"/>
      <w:marTop w:val="0"/>
      <w:marBottom w:val="0"/>
      <w:divBdr>
        <w:top w:val="none" w:sz="0" w:space="0" w:color="auto"/>
        <w:left w:val="none" w:sz="0" w:space="0" w:color="auto"/>
        <w:bottom w:val="none" w:sz="0" w:space="0" w:color="auto"/>
        <w:right w:val="none" w:sz="0" w:space="0" w:color="auto"/>
      </w:divBdr>
    </w:div>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00520960">
      <w:bodyDiv w:val="1"/>
      <w:marLeft w:val="0"/>
      <w:marRight w:val="0"/>
      <w:marTop w:val="0"/>
      <w:marBottom w:val="0"/>
      <w:divBdr>
        <w:top w:val="none" w:sz="0" w:space="0" w:color="auto"/>
        <w:left w:val="none" w:sz="0" w:space="0" w:color="auto"/>
        <w:bottom w:val="none" w:sz="0" w:space="0" w:color="auto"/>
        <w:right w:val="none" w:sz="0" w:space="0" w:color="auto"/>
      </w:divBdr>
    </w:div>
    <w:div w:id="595868447">
      <w:bodyDiv w:val="1"/>
      <w:marLeft w:val="0"/>
      <w:marRight w:val="0"/>
      <w:marTop w:val="0"/>
      <w:marBottom w:val="0"/>
      <w:divBdr>
        <w:top w:val="none" w:sz="0" w:space="0" w:color="auto"/>
        <w:left w:val="none" w:sz="0" w:space="0" w:color="auto"/>
        <w:bottom w:val="none" w:sz="0" w:space="0" w:color="auto"/>
        <w:right w:val="none" w:sz="0" w:space="0" w:color="auto"/>
      </w:divBdr>
    </w:div>
    <w:div w:id="1270236770">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891190676">
      <w:bodyDiv w:val="1"/>
      <w:marLeft w:val="0"/>
      <w:marRight w:val="0"/>
      <w:marTop w:val="0"/>
      <w:marBottom w:val="0"/>
      <w:divBdr>
        <w:top w:val="none" w:sz="0" w:space="0" w:color="auto"/>
        <w:left w:val="none" w:sz="0" w:space="0" w:color="auto"/>
        <w:bottom w:val="none" w:sz="0" w:space="0" w:color="auto"/>
        <w:right w:val="none" w:sz="0" w:space="0" w:color="auto"/>
      </w:divBdr>
    </w:div>
    <w:div w:id="1933931785">
      <w:bodyDiv w:val="1"/>
      <w:marLeft w:val="0"/>
      <w:marRight w:val="0"/>
      <w:marTop w:val="0"/>
      <w:marBottom w:val="0"/>
      <w:divBdr>
        <w:top w:val="none" w:sz="0" w:space="0" w:color="auto"/>
        <w:left w:val="none" w:sz="0" w:space="0" w:color="auto"/>
        <w:bottom w:val="none" w:sz="0" w:space="0" w:color="auto"/>
        <w:right w:val="none" w:sz="0" w:space="0" w:color="auto"/>
      </w:divBdr>
    </w:div>
    <w:div w:id="1993868999">
      <w:bodyDiv w:val="1"/>
      <w:marLeft w:val="0"/>
      <w:marRight w:val="0"/>
      <w:marTop w:val="0"/>
      <w:marBottom w:val="0"/>
      <w:divBdr>
        <w:top w:val="none" w:sz="0" w:space="0" w:color="auto"/>
        <w:left w:val="none" w:sz="0" w:space="0" w:color="auto"/>
        <w:bottom w:val="none" w:sz="0" w:space="0" w:color="auto"/>
        <w:right w:val="none" w:sz="0" w:space="0" w:color="auto"/>
      </w:divBdr>
    </w:div>
    <w:div w:id="2125805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a.procurement@savethechildren.org" TargetMode="External"/><Relationship Id="rId18" Type="http://schemas.openxmlformats.org/officeDocument/2006/relationships/hyperlink" Target="https://www.contenthubsavethechildren.org/AssetLink/7232150df5di2w8m163s334y22yu75f7.pdf"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package" Target="embeddings/Microsoft_PowerPoint_Presentation.pptx"/><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a.tenders@savethechildren.org"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Props1.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3.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4.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7419</Words>
  <Characters>42293</Characters>
  <Application>Microsoft Office Word</Application>
  <DocSecurity>0</DocSecurity>
  <Lines>352</Lines>
  <Paragraphs>99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49613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Mohamed</cp:lastModifiedBy>
  <cp:revision>2</cp:revision>
  <cp:lastPrinted>2022-08-29T08:52:00Z</cp:lastPrinted>
  <dcterms:created xsi:type="dcterms:W3CDTF">2024-11-21T15:16:00Z</dcterms:created>
  <dcterms:modified xsi:type="dcterms:W3CDTF">2024-11-21T15:16:00Z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y fmtid="{D5CDD505-2E9C-101B-9397-08002B2CF9AE}" pid="11" name="MSIP_Label_75681a19-9993-44d0-b8fb-776fc9cac6e1_Enabled">
    <vt:lpwstr>true</vt:lpwstr>
  </property>
  <property fmtid="{D5CDD505-2E9C-101B-9397-08002B2CF9AE}" pid="12" name="MSIP_Label_75681a19-9993-44d0-b8fb-776fc9cac6e1_SetDate">
    <vt:lpwstr>2024-11-19T08:25:45Z</vt:lpwstr>
  </property>
  <property fmtid="{D5CDD505-2E9C-101B-9397-08002B2CF9AE}" pid="13" name="MSIP_Label_75681a19-9993-44d0-b8fb-776fc9cac6e1_Method">
    <vt:lpwstr>Standard</vt:lpwstr>
  </property>
  <property fmtid="{D5CDD505-2E9C-101B-9397-08002B2CF9AE}" pid="14" name="MSIP_Label_75681a19-9993-44d0-b8fb-776fc9cac6e1_Name">
    <vt:lpwstr>75681a19-9993-44d0-b8fb-776fc9cac6e1</vt:lpwstr>
  </property>
  <property fmtid="{D5CDD505-2E9C-101B-9397-08002B2CF9AE}" pid="15" name="MSIP_Label_75681a19-9993-44d0-b8fb-776fc9cac6e1_SiteId">
    <vt:lpwstr>37ef3d19-1651-4452-b761-dc2414bf0416</vt:lpwstr>
  </property>
  <property fmtid="{D5CDD505-2E9C-101B-9397-08002B2CF9AE}" pid="16" name="MSIP_Label_75681a19-9993-44d0-b8fb-776fc9cac6e1_ActionId">
    <vt:lpwstr>de185930-3c03-4a63-a0e8-131e4b25355a</vt:lpwstr>
  </property>
  <property fmtid="{D5CDD505-2E9C-101B-9397-08002B2CF9AE}" pid="17" name="MSIP_Label_75681a19-9993-44d0-b8fb-776fc9cac6e1_ContentBits">
    <vt:lpwstr>0</vt:lpwstr>
  </property>
</Properties>
</file>