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70FD8" w14:textId="77777777" w:rsidR="00B23602" w:rsidRPr="00DA1D81" w:rsidRDefault="00B60DB0">
      <w:pPr>
        <w:pStyle w:val="Heading1"/>
        <w:spacing w:line="240" w:lineRule="auto"/>
        <w:jc w:val="center"/>
        <w:rPr>
          <w:rFonts w:ascii="Arial" w:hAnsi="Arial" w:cs="Arial"/>
          <w:b/>
          <w:bCs/>
          <w:sz w:val="24"/>
          <w:szCs w:val="24"/>
          <w:shd w:val="clear" w:color="auto" w:fill="D9D9D9"/>
        </w:rPr>
      </w:pPr>
      <w:r w:rsidRPr="00DA1D81">
        <w:rPr>
          <w:rFonts w:ascii="Arial" w:hAnsi="Arial" w:cs="Arial"/>
          <w:b/>
          <w:bCs/>
          <w:sz w:val="24"/>
          <w:szCs w:val="24"/>
          <w:shd w:val="clear" w:color="auto" w:fill="D9D9D9"/>
        </w:rPr>
        <w:t>INVITATION TO BID FOR CONSULTANCY</w:t>
      </w:r>
    </w:p>
    <w:p w14:paraId="44E2384B" w14:textId="0A0AA9ED" w:rsidR="001430E3" w:rsidRPr="00DA1D81" w:rsidRDefault="001430E3" w:rsidP="00E64CB9">
      <w:pPr>
        <w:spacing w:line="240" w:lineRule="auto"/>
        <w:rPr>
          <w:rFonts w:ascii="Arial" w:hAnsi="Arial" w:cs="Arial"/>
          <w:b/>
          <w:bCs/>
          <w:color w:val="000000" w:themeColor="text1"/>
          <w:sz w:val="24"/>
          <w:szCs w:val="24"/>
        </w:rPr>
      </w:pPr>
    </w:p>
    <w:tbl>
      <w:tblPr>
        <w:tblW w:w="10610"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ayout w:type="fixed"/>
        <w:tblLook w:val="04A0" w:firstRow="1" w:lastRow="0" w:firstColumn="1" w:lastColumn="0" w:noHBand="0" w:noVBand="1"/>
      </w:tblPr>
      <w:tblGrid>
        <w:gridCol w:w="620"/>
        <w:gridCol w:w="2550"/>
        <w:gridCol w:w="5100"/>
        <w:gridCol w:w="2340"/>
      </w:tblGrid>
      <w:tr w:rsidR="00B23602" w:rsidRPr="00DA1D81" w14:paraId="69470FDC" w14:textId="77777777" w:rsidTr="005D6243">
        <w:trPr>
          <w:trHeight w:val="472"/>
        </w:trPr>
        <w:tc>
          <w:tcPr>
            <w:tcW w:w="620" w:type="dxa"/>
            <w:shd w:val="clear" w:color="auto" w:fill="F2F2F2"/>
          </w:tcPr>
          <w:p w14:paraId="69470FD9" w14:textId="77777777" w:rsidR="00B23602" w:rsidRPr="00DA1D81" w:rsidRDefault="00B60DB0">
            <w:pPr>
              <w:spacing w:line="240" w:lineRule="auto"/>
              <w:rPr>
                <w:rFonts w:ascii="Arial" w:hAnsi="Arial" w:cs="Arial"/>
                <w:color w:val="000000" w:themeColor="text1"/>
                <w:sz w:val="24"/>
                <w:szCs w:val="24"/>
              </w:rPr>
            </w:pPr>
            <w:r w:rsidRPr="00DA1D81">
              <w:rPr>
                <w:rFonts w:ascii="Arial" w:hAnsi="Arial" w:cs="Arial"/>
                <w:color w:val="000000" w:themeColor="text1"/>
                <w:sz w:val="24"/>
                <w:szCs w:val="24"/>
              </w:rPr>
              <w:t>1</w:t>
            </w:r>
          </w:p>
        </w:tc>
        <w:tc>
          <w:tcPr>
            <w:tcW w:w="2550" w:type="dxa"/>
            <w:shd w:val="clear" w:color="auto" w:fill="F2F2F2"/>
          </w:tcPr>
          <w:p w14:paraId="69470FDA" w14:textId="77777777" w:rsidR="00B23602" w:rsidRPr="00DA1D81" w:rsidRDefault="00B60DB0" w:rsidP="00852A38">
            <w:pPr>
              <w:spacing w:line="240" w:lineRule="auto"/>
              <w:rPr>
                <w:rFonts w:ascii="Arial" w:hAnsi="Arial" w:cs="Arial"/>
                <w:b/>
                <w:color w:val="000000" w:themeColor="text1"/>
                <w:sz w:val="24"/>
                <w:szCs w:val="24"/>
              </w:rPr>
            </w:pPr>
            <w:r w:rsidRPr="00DA1D81">
              <w:rPr>
                <w:rFonts w:ascii="Arial" w:hAnsi="Arial" w:cs="Arial"/>
                <w:b/>
                <w:color w:val="000000" w:themeColor="text1"/>
                <w:sz w:val="24"/>
                <w:szCs w:val="24"/>
              </w:rPr>
              <w:t>Title of Consultancy</w:t>
            </w:r>
          </w:p>
        </w:tc>
        <w:tc>
          <w:tcPr>
            <w:tcW w:w="7440" w:type="dxa"/>
            <w:gridSpan w:val="2"/>
          </w:tcPr>
          <w:p w14:paraId="488E0A2D" w14:textId="77777777" w:rsidR="00F00904" w:rsidRPr="00DA1D81" w:rsidRDefault="00F00904" w:rsidP="00541C4B">
            <w:pPr>
              <w:spacing w:after="0" w:line="240" w:lineRule="auto"/>
              <w:jc w:val="both"/>
              <w:rPr>
                <w:rFonts w:ascii="Arial" w:hAnsi="Arial" w:cs="Arial"/>
                <w:b/>
                <w:color w:val="000000" w:themeColor="text1"/>
                <w:sz w:val="24"/>
                <w:szCs w:val="24"/>
              </w:rPr>
            </w:pPr>
            <w:bookmarkStart w:id="0" w:name="_Hlk210988463"/>
          </w:p>
          <w:p w14:paraId="238D81EA" w14:textId="674D0489" w:rsidR="004C53D3" w:rsidRPr="00DA1D81" w:rsidRDefault="0042589D" w:rsidP="00541C4B">
            <w:pPr>
              <w:spacing w:after="0" w:line="240" w:lineRule="auto"/>
              <w:jc w:val="both"/>
              <w:rPr>
                <w:rFonts w:ascii="Arial" w:hAnsi="Arial" w:cs="Arial"/>
                <w:b/>
                <w:color w:val="000000" w:themeColor="text1"/>
                <w:sz w:val="24"/>
                <w:szCs w:val="24"/>
              </w:rPr>
            </w:pPr>
            <w:r w:rsidRPr="00DA1D81">
              <w:rPr>
                <w:rFonts w:ascii="Arial" w:hAnsi="Arial" w:cs="Arial"/>
                <w:b/>
                <w:color w:val="000000" w:themeColor="text1"/>
                <w:sz w:val="24"/>
                <w:szCs w:val="24"/>
              </w:rPr>
              <w:t>Provision of</w:t>
            </w:r>
            <w:r w:rsidR="00F00904" w:rsidRPr="00DA1D81">
              <w:rPr>
                <w:rFonts w:ascii="Arial" w:hAnsi="Arial" w:cs="Arial"/>
                <w:b/>
                <w:color w:val="000000" w:themeColor="text1"/>
                <w:sz w:val="24"/>
                <w:szCs w:val="24"/>
              </w:rPr>
              <w:t xml:space="preserve"> Consultancy</w:t>
            </w:r>
            <w:r w:rsidR="00F85A1F" w:rsidRPr="00DA1D81">
              <w:rPr>
                <w:rFonts w:ascii="Arial" w:hAnsi="Arial" w:cs="Arial"/>
                <w:b/>
                <w:color w:val="000000" w:themeColor="text1"/>
                <w:sz w:val="24"/>
                <w:szCs w:val="24"/>
              </w:rPr>
              <w:t xml:space="preserve"> Services</w:t>
            </w:r>
            <w:r w:rsidR="00F00904" w:rsidRPr="00DA1D81">
              <w:rPr>
                <w:rFonts w:ascii="Arial" w:hAnsi="Arial" w:cs="Arial"/>
                <w:b/>
                <w:color w:val="000000" w:themeColor="text1"/>
                <w:sz w:val="24"/>
                <w:szCs w:val="24"/>
              </w:rPr>
              <w:t xml:space="preserve"> for the Development </w:t>
            </w:r>
            <w:r w:rsidR="00F85A1F" w:rsidRPr="00DA1D81">
              <w:rPr>
                <w:rFonts w:ascii="Arial" w:hAnsi="Arial" w:cs="Arial"/>
                <w:b/>
                <w:color w:val="000000" w:themeColor="text1"/>
                <w:sz w:val="24"/>
                <w:szCs w:val="24"/>
              </w:rPr>
              <w:t>on</w:t>
            </w:r>
            <w:r w:rsidR="00F00904" w:rsidRPr="00DA1D81">
              <w:rPr>
                <w:rFonts w:ascii="Arial" w:hAnsi="Arial" w:cs="Arial"/>
                <w:b/>
                <w:color w:val="000000" w:themeColor="text1"/>
                <w:sz w:val="24"/>
                <w:szCs w:val="24"/>
              </w:rPr>
              <w:t xml:space="preserve"> Safer, Greener and Inclusive School Infrastructure Guideline  </w:t>
            </w:r>
            <w:bookmarkEnd w:id="0"/>
          </w:p>
          <w:p w14:paraId="69470FDB" w14:textId="5096E9A4" w:rsidR="00F00904" w:rsidRPr="00DA1D81" w:rsidRDefault="00F00904" w:rsidP="00541C4B">
            <w:pPr>
              <w:spacing w:after="0" w:line="240" w:lineRule="auto"/>
              <w:jc w:val="both"/>
              <w:rPr>
                <w:rFonts w:ascii="Arial" w:hAnsi="Arial" w:cs="Arial"/>
                <w:b/>
                <w:color w:val="000000" w:themeColor="text1"/>
                <w:sz w:val="24"/>
                <w:szCs w:val="24"/>
              </w:rPr>
            </w:pPr>
          </w:p>
        </w:tc>
      </w:tr>
      <w:tr w:rsidR="00B23602" w:rsidRPr="00DA1D81" w14:paraId="69470FE0" w14:textId="77777777" w:rsidTr="005D6243">
        <w:trPr>
          <w:trHeight w:val="50"/>
        </w:trPr>
        <w:tc>
          <w:tcPr>
            <w:tcW w:w="620" w:type="dxa"/>
            <w:shd w:val="clear" w:color="auto" w:fill="F2F2F2"/>
          </w:tcPr>
          <w:p w14:paraId="69470FDD" w14:textId="77777777" w:rsidR="00B23602" w:rsidRPr="00DA1D81" w:rsidRDefault="00B60DB0">
            <w:pPr>
              <w:spacing w:after="0" w:line="240" w:lineRule="auto"/>
              <w:rPr>
                <w:rFonts w:ascii="Arial" w:hAnsi="Arial" w:cs="Arial"/>
                <w:color w:val="000000" w:themeColor="text1"/>
                <w:sz w:val="24"/>
                <w:szCs w:val="24"/>
              </w:rPr>
            </w:pPr>
            <w:r w:rsidRPr="00DA1D81">
              <w:rPr>
                <w:rFonts w:ascii="Arial" w:hAnsi="Arial" w:cs="Arial"/>
                <w:color w:val="000000" w:themeColor="text1"/>
                <w:sz w:val="24"/>
                <w:szCs w:val="24"/>
              </w:rPr>
              <w:t>2</w:t>
            </w:r>
          </w:p>
        </w:tc>
        <w:tc>
          <w:tcPr>
            <w:tcW w:w="2550" w:type="dxa"/>
            <w:shd w:val="clear" w:color="auto" w:fill="F2F2F2"/>
          </w:tcPr>
          <w:p w14:paraId="69470FDE" w14:textId="77777777" w:rsidR="00B23602" w:rsidRPr="00DA1D81" w:rsidRDefault="00B60DB0" w:rsidP="00852A38">
            <w:pPr>
              <w:spacing w:after="0" w:line="240" w:lineRule="auto"/>
              <w:rPr>
                <w:rFonts w:ascii="Arial" w:hAnsi="Arial" w:cs="Arial"/>
                <w:b/>
                <w:color w:val="000000" w:themeColor="text1"/>
                <w:sz w:val="24"/>
                <w:szCs w:val="24"/>
              </w:rPr>
            </w:pPr>
            <w:r w:rsidRPr="00DA1D81">
              <w:rPr>
                <w:rFonts w:ascii="Arial" w:hAnsi="Arial" w:cs="Arial"/>
                <w:b/>
                <w:color w:val="000000" w:themeColor="text1"/>
                <w:sz w:val="24"/>
                <w:szCs w:val="24"/>
              </w:rPr>
              <w:t>SCI Contracting Office</w:t>
            </w:r>
          </w:p>
        </w:tc>
        <w:tc>
          <w:tcPr>
            <w:tcW w:w="7440" w:type="dxa"/>
            <w:gridSpan w:val="2"/>
          </w:tcPr>
          <w:p w14:paraId="69470FDF" w14:textId="77777777" w:rsidR="00B23602" w:rsidRPr="00DA1D81" w:rsidRDefault="00B60DB0">
            <w:pPr>
              <w:pStyle w:val="NoSpacing"/>
              <w:rPr>
                <w:rFonts w:ascii="Arial" w:hAnsi="Arial" w:cs="Arial"/>
                <w:color w:val="000000" w:themeColor="text1"/>
                <w:sz w:val="24"/>
                <w:szCs w:val="24"/>
              </w:rPr>
            </w:pPr>
            <w:r w:rsidRPr="00DA1D81">
              <w:rPr>
                <w:rFonts w:ascii="Arial" w:hAnsi="Arial" w:cs="Arial"/>
                <w:color w:val="000000" w:themeColor="text1"/>
                <w:sz w:val="24"/>
                <w:szCs w:val="24"/>
              </w:rPr>
              <w:t>Save the Children Somalia</w:t>
            </w:r>
            <w:r w:rsidRPr="00DA1D81">
              <w:rPr>
                <w:rFonts w:ascii="Arial" w:eastAsia="Times New Roman" w:hAnsi="Arial" w:cs="Arial"/>
                <w:b/>
                <w:color w:val="000000" w:themeColor="text1"/>
                <w:sz w:val="24"/>
                <w:szCs w:val="24"/>
              </w:rPr>
              <w:t xml:space="preserve"> </w:t>
            </w:r>
            <w:r w:rsidRPr="00DA1D81">
              <w:rPr>
                <w:rFonts w:ascii="Arial" w:hAnsi="Arial" w:cs="Arial"/>
                <w:color w:val="000000" w:themeColor="text1"/>
                <w:sz w:val="24"/>
                <w:szCs w:val="24"/>
              </w:rPr>
              <w:t>Country Office</w:t>
            </w:r>
          </w:p>
        </w:tc>
      </w:tr>
      <w:tr w:rsidR="00B23602" w:rsidRPr="00DA1D81" w14:paraId="69470FE4" w14:textId="77777777" w:rsidTr="005D6243">
        <w:trPr>
          <w:trHeight w:val="50"/>
        </w:trPr>
        <w:tc>
          <w:tcPr>
            <w:tcW w:w="620" w:type="dxa"/>
            <w:shd w:val="clear" w:color="auto" w:fill="F2F2F2"/>
          </w:tcPr>
          <w:p w14:paraId="69470FE1" w14:textId="77777777" w:rsidR="00B23602" w:rsidRPr="00DA1D81" w:rsidRDefault="00B60DB0">
            <w:pPr>
              <w:spacing w:after="0" w:line="240" w:lineRule="auto"/>
              <w:rPr>
                <w:rFonts w:ascii="Arial" w:hAnsi="Arial" w:cs="Arial"/>
                <w:color w:val="000000" w:themeColor="text1"/>
                <w:sz w:val="24"/>
                <w:szCs w:val="24"/>
              </w:rPr>
            </w:pPr>
            <w:r w:rsidRPr="00DA1D81">
              <w:rPr>
                <w:rFonts w:ascii="Arial" w:hAnsi="Arial" w:cs="Arial"/>
                <w:color w:val="000000" w:themeColor="text1"/>
                <w:sz w:val="24"/>
                <w:szCs w:val="24"/>
              </w:rPr>
              <w:t>3</w:t>
            </w:r>
          </w:p>
        </w:tc>
        <w:tc>
          <w:tcPr>
            <w:tcW w:w="2550" w:type="dxa"/>
            <w:shd w:val="clear" w:color="auto" w:fill="F2F2F2"/>
          </w:tcPr>
          <w:p w14:paraId="69470FE2" w14:textId="77777777" w:rsidR="00B23602" w:rsidRPr="00DA1D81" w:rsidRDefault="00B60DB0" w:rsidP="00852A38">
            <w:pPr>
              <w:spacing w:after="0" w:line="240" w:lineRule="auto"/>
              <w:rPr>
                <w:rFonts w:ascii="Arial" w:hAnsi="Arial" w:cs="Arial"/>
                <w:b/>
                <w:color w:val="000000" w:themeColor="text1"/>
                <w:sz w:val="24"/>
                <w:szCs w:val="24"/>
              </w:rPr>
            </w:pPr>
            <w:r w:rsidRPr="00DA1D81">
              <w:rPr>
                <w:rFonts w:ascii="Arial" w:hAnsi="Arial" w:cs="Arial"/>
                <w:b/>
                <w:color w:val="000000" w:themeColor="text1"/>
                <w:sz w:val="24"/>
                <w:szCs w:val="24"/>
              </w:rPr>
              <w:t>Period of Consultancy</w:t>
            </w:r>
          </w:p>
        </w:tc>
        <w:tc>
          <w:tcPr>
            <w:tcW w:w="7440" w:type="dxa"/>
            <w:gridSpan w:val="2"/>
          </w:tcPr>
          <w:p w14:paraId="69470FE3" w14:textId="1157B069" w:rsidR="00B23602" w:rsidRPr="00AE3683" w:rsidRDefault="00B60DB0">
            <w:pPr>
              <w:shd w:val="clear" w:color="auto" w:fill="FFFFFF" w:themeFill="background1"/>
              <w:spacing w:after="0" w:line="240" w:lineRule="auto"/>
              <w:jc w:val="both"/>
              <w:rPr>
                <w:rFonts w:ascii="Arial" w:hAnsi="Arial" w:cs="Arial"/>
                <w:color w:val="000000" w:themeColor="text1"/>
                <w:sz w:val="24"/>
                <w:szCs w:val="24"/>
              </w:rPr>
            </w:pPr>
            <w:r w:rsidRPr="00AE3683">
              <w:rPr>
                <w:rFonts w:ascii="Arial" w:hAnsi="Arial" w:cs="Arial"/>
                <w:color w:val="333333"/>
                <w:sz w:val="24"/>
                <w:szCs w:val="24"/>
                <w:shd w:val="clear" w:color="auto" w:fill="FFFFFF"/>
              </w:rPr>
              <w:t xml:space="preserve">The assignment will be </w:t>
            </w:r>
            <w:r w:rsidR="004C53D3" w:rsidRPr="00AE3683">
              <w:rPr>
                <w:rFonts w:ascii="Arial" w:hAnsi="Arial" w:cs="Arial"/>
                <w:color w:val="333333"/>
                <w:sz w:val="24"/>
                <w:szCs w:val="24"/>
                <w:shd w:val="clear" w:color="auto" w:fill="FFFFFF"/>
              </w:rPr>
              <w:t xml:space="preserve">conducted </w:t>
            </w:r>
            <w:r w:rsidR="006566FD" w:rsidRPr="00AE3683">
              <w:rPr>
                <w:rFonts w:ascii="Arial" w:hAnsi="Arial" w:cs="Arial"/>
                <w:b/>
                <w:bCs/>
                <w:color w:val="333333"/>
                <w:sz w:val="24"/>
                <w:szCs w:val="24"/>
                <w:shd w:val="clear" w:color="auto" w:fill="FFFFFF"/>
              </w:rPr>
              <w:t>9</w:t>
            </w:r>
            <w:r w:rsidR="004C53D3" w:rsidRPr="00AE3683">
              <w:rPr>
                <w:rFonts w:ascii="Arial" w:hAnsi="Arial" w:cs="Arial"/>
                <w:b/>
                <w:bCs/>
                <w:color w:val="333333"/>
                <w:sz w:val="24"/>
                <w:szCs w:val="24"/>
                <w:shd w:val="clear" w:color="auto" w:fill="FFFFFF"/>
              </w:rPr>
              <w:t>0 working</w:t>
            </w:r>
            <w:r w:rsidR="004C53D3" w:rsidRPr="00AE3683">
              <w:rPr>
                <w:rFonts w:ascii="Arial" w:hAnsi="Arial" w:cs="Arial"/>
                <w:color w:val="333333"/>
                <w:sz w:val="24"/>
                <w:szCs w:val="24"/>
                <w:shd w:val="clear" w:color="auto" w:fill="FFFFFF"/>
              </w:rPr>
              <w:t xml:space="preserve"> days</w:t>
            </w:r>
          </w:p>
        </w:tc>
      </w:tr>
      <w:tr w:rsidR="00B23602" w:rsidRPr="00DA1D81" w14:paraId="69470FE8" w14:textId="77777777" w:rsidTr="005D6243">
        <w:trPr>
          <w:trHeight w:val="411"/>
        </w:trPr>
        <w:tc>
          <w:tcPr>
            <w:tcW w:w="620" w:type="dxa"/>
            <w:shd w:val="clear" w:color="auto" w:fill="F2F2F2"/>
          </w:tcPr>
          <w:p w14:paraId="69470FE5" w14:textId="77777777" w:rsidR="00B23602" w:rsidRPr="00DA1D81" w:rsidRDefault="00B60DB0">
            <w:pPr>
              <w:spacing w:after="0" w:line="240" w:lineRule="auto"/>
              <w:rPr>
                <w:rFonts w:ascii="Arial" w:hAnsi="Arial" w:cs="Arial"/>
                <w:color w:val="000000" w:themeColor="text1"/>
                <w:sz w:val="24"/>
                <w:szCs w:val="24"/>
              </w:rPr>
            </w:pPr>
            <w:r w:rsidRPr="00DA1D81">
              <w:rPr>
                <w:rFonts w:ascii="Arial" w:hAnsi="Arial" w:cs="Arial"/>
                <w:color w:val="000000" w:themeColor="text1"/>
                <w:sz w:val="24"/>
                <w:szCs w:val="24"/>
              </w:rPr>
              <w:t>4</w:t>
            </w:r>
          </w:p>
        </w:tc>
        <w:tc>
          <w:tcPr>
            <w:tcW w:w="2550" w:type="dxa"/>
            <w:shd w:val="clear" w:color="auto" w:fill="F2F2F2"/>
          </w:tcPr>
          <w:p w14:paraId="69470FE6" w14:textId="77777777" w:rsidR="00B23602" w:rsidRPr="00DA1D81" w:rsidRDefault="00B60DB0" w:rsidP="00852A38">
            <w:pPr>
              <w:spacing w:after="0" w:line="240" w:lineRule="auto"/>
              <w:rPr>
                <w:rFonts w:ascii="Arial" w:hAnsi="Arial" w:cs="Arial"/>
                <w:b/>
                <w:color w:val="000000" w:themeColor="text1"/>
                <w:sz w:val="24"/>
                <w:szCs w:val="24"/>
              </w:rPr>
            </w:pPr>
            <w:r w:rsidRPr="00DA1D81">
              <w:rPr>
                <w:rFonts w:ascii="Arial" w:hAnsi="Arial" w:cs="Arial"/>
                <w:b/>
                <w:color w:val="000000" w:themeColor="text1"/>
                <w:sz w:val="24"/>
                <w:szCs w:val="24"/>
              </w:rPr>
              <w:t xml:space="preserve">Consultant type required </w:t>
            </w:r>
          </w:p>
        </w:tc>
        <w:tc>
          <w:tcPr>
            <w:tcW w:w="7440" w:type="dxa"/>
            <w:gridSpan w:val="2"/>
          </w:tcPr>
          <w:p w14:paraId="69470FE7" w14:textId="5CC9E437" w:rsidR="00B23602" w:rsidRPr="00DA1D81" w:rsidRDefault="00AA46F4">
            <w:pPr>
              <w:pStyle w:val="ListParagraph"/>
              <w:ind w:left="0"/>
              <w:rPr>
                <w:rFonts w:ascii="Arial" w:eastAsia="Calibri" w:hAnsi="Arial" w:cs="Arial"/>
                <w:color w:val="000000" w:themeColor="text1"/>
                <w:lang w:val="en-US" w:eastAsia="en-US"/>
              </w:rPr>
            </w:pPr>
            <w:r w:rsidRPr="00DA1D81">
              <w:rPr>
                <w:rFonts w:ascii="Arial" w:eastAsia="Calibri" w:hAnsi="Arial" w:cs="Arial"/>
                <w:color w:val="000000" w:themeColor="text1"/>
                <w:lang w:val="en-US" w:eastAsia="en-US"/>
              </w:rPr>
              <w:t>Consultancy Firm</w:t>
            </w:r>
            <w:r w:rsidR="004C53D3" w:rsidRPr="00DA1D81">
              <w:rPr>
                <w:rFonts w:ascii="Arial" w:eastAsia="Calibri" w:hAnsi="Arial" w:cs="Arial"/>
                <w:color w:val="000000" w:themeColor="text1"/>
                <w:lang w:val="en-US" w:eastAsia="en-US"/>
              </w:rPr>
              <w:t>/individual consultant</w:t>
            </w:r>
            <w:r w:rsidRPr="00DA1D81">
              <w:rPr>
                <w:rFonts w:ascii="Arial" w:eastAsia="Calibri" w:hAnsi="Arial" w:cs="Arial"/>
                <w:color w:val="000000" w:themeColor="text1"/>
                <w:lang w:val="en-US" w:eastAsia="en-US"/>
              </w:rPr>
              <w:t>.</w:t>
            </w:r>
          </w:p>
        </w:tc>
      </w:tr>
      <w:tr w:rsidR="00B23602" w:rsidRPr="00DA1D81" w14:paraId="69470FEC" w14:textId="77777777" w:rsidTr="005D6243">
        <w:trPr>
          <w:trHeight w:val="960"/>
        </w:trPr>
        <w:tc>
          <w:tcPr>
            <w:tcW w:w="620" w:type="dxa"/>
            <w:shd w:val="clear" w:color="auto" w:fill="F2F2F2"/>
          </w:tcPr>
          <w:p w14:paraId="69470FE9" w14:textId="77777777" w:rsidR="00B23602" w:rsidRPr="00DA1D81" w:rsidRDefault="00B60DB0">
            <w:pPr>
              <w:spacing w:after="0" w:line="240" w:lineRule="auto"/>
              <w:rPr>
                <w:rFonts w:ascii="Arial" w:hAnsi="Arial" w:cs="Arial"/>
                <w:color w:val="000000" w:themeColor="text1"/>
                <w:sz w:val="24"/>
                <w:szCs w:val="24"/>
              </w:rPr>
            </w:pPr>
            <w:r w:rsidRPr="00DA1D81">
              <w:rPr>
                <w:rFonts w:ascii="Arial" w:hAnsi="Arial" w:cs="Arial"/>
                <w:color w:val="000000" w:themeColor="text1"/>
                <w:sz w:val="24"/>
                <w:szCs w:val="24"/>
              </w:rPr>
              <w:t>5</w:t>
            </w:r>
          </w:p>
        </w:tc>
        <w:tc>
          <w:tcPr>
            <w:tcW w:w="2550" w:type="dxa"/>
            <w:shd w:val="clear" w:color="auto" w:fill="F2F2F2"/>
          </w:tcPr>
          <w:p w14:paraId="69470FEA" w14:textId="77777777" w:rsidR="00B23602" w:rsidRPr="00DA1D81" w:rsidRDefault="00B60DB0" w:rsidP="00852A38">
            <w:pPr>
              <w:spacing w:after="0" w:line="240" w:lineRule="auto"/>
              <w:rPr>
                <w:rFonts w:ascii="Arial" w:hAnsi="Arial" w:cs="Arial"/>
                <w:b/>
                <w:color w:val="000000" w:themeColor="text1"/>
                <w:sz w:val="24"/>
                <w:szCs w:val="24"/>
              </w:rPr>
            </w:pPr>
            <w:r w:rsidRPr="00DA1D81">
              <w:rPr>
                <w:rFonts w:ascii="Arial" w:hAnsi="Arial" w:cs="Arial"/>
                <w:b/>
                <w:color w:val="000000" w:themeColor="text1"/>
                <w:sz w:val="24"/>
                <w:szCs w:val="24"/>
              </w:rPr>
              <w:t>Responsibility for Logistics arrangements and Costs</w:t>
            </w:r>
          </w:p>
        </w:tc>
        <w:tc>
          <w:tcPr>
            <w:tcW w:w="7440" w:type="dxa"/>
            <w:gridSpan w:val="2"/>
          </w:tcPr>
          <w:p w14:paraId="69470FEB" w14:textId="36D0115D" w:rsidR="00B23602" w:rsidRPr="00DA1D81" w:rsidRDefault="00541C4B" w:rsidP="006203CE">
            <w:pPr>
              <w:spacing w:after="0" w:line="240" w:lineRule="auto"/>
              <w:jc w:val="both"/>
              <w:rPr>
                <w:rFonts w:ascii="Arial" w:hAnsi="Arial" w:cs="Arial"/>
                <w:color w:val="000000" w:themeColor="text1"/>
                <w:sz w:val="24"/>
                <w:szCs w:val="24"/>
              </w:rPr>
            </w:pPr>
            <w:r w:rsidRPr="00DA1D81">
              <w:rPr>
                <w:rFonts w:ascii="Arial" w:hAnsi="Arial" w:cs="Arial"/>
                <w:color w:val="000000" w:themeColor="text1"/>
                <w:sz w:val="24"/>
                <w:szCs w:val="24"/>
              </w:rPr>
              <w:t xml:space="preserve">Save the Children will pay the fees for the consultancy in a lump sum and will not reimburse any incurred costs during the assignment. The consultant will cover their Logistical arrangements and costs in the country to coordinate and implement the consultancy.  </w:t>
            </w:r>
          </w:p>
        </w:tc>
      </w:tr>
      <w:tr w:rsidR="00B23602" w:rsidRPr="00DA1D81" w14:paraId="69470FF0" w14:textId="77777777" w:rsidTr="005D6243">
        <w:trPr>
          <w:trHeight w:val="600"/>
        </w:trPr>
        <w:tc>
          <w:tcPr>
            <w:tcW w:w="620" w:type="dxa"/>
            <w:shd w:val="clear" w:color="auto" w:fill="F2F2F2"/>
          </w:tcPr>
          <w:p w14:paraId="69470FED" w14:textId="77777777" w:rsidR="00B23602" w:rsidRPr="00DA1D81" w:rsidRDefault="00B60DB0">
            <w:pPr>
              <w:spacing w:after="0" w:line="240" w:lineRule="auto"/>
              <w:rPr>
                <w:rFonts w:ascii="Arial" w:hAnsi="Arial" w:cs="Arial"/>
                <w:color w:val="000000" w:themeColor="text1"/>
                <w:sz w:val="24"/>
                <w:szCs w:val="24"/>
              </w:rPr>
            </w:pPr>
            <w:r w:rsidRPr="00DA1D81">
              <w:rPr>
                <w:rFonts w:ascii="Arial" w:hAnsi="Arial" w:cs="Arial"/>
                <w:color w:val="000000" w:themeColor="text1"/>
                <w:sz w:val="24"/>
                <w:szCs w:val="24"/>
              </w:rPr>
              <w:t>6</w:t>
            </w:r>
          </w:p>
        </w:tc>
        <w:tc>
          <w:tcPr>
            <w:tcW w:w="2550" w:type="dxa"/>
            <w:shd w:val="clear" w:color="auto" w:fill="F2F2F2"/>
          </w:tcPr>
          <w:p w14:paraId="69470FEE" w14:textId="77777777" w:rsidR="00B23602" w:rsidRPr="00DA1D81" w:rsidRDefault="00B60DB0" w:rsidP="00852A38">
            <w:pPr>
              <w:spacing w:after="0" w:line="240" w:lineRule="auto"/>
              <w:rPr>
                <w:rFonts w:ascii="Arial" w:hAnsi="Arial" w:cs="Arial"/>
                <w:b/>
                <w:color w:val="000000" w:themeColor="text1"/>
                <w:sz w:val="24"/>
                <w:szCs w:val="24"/>
              </w:rPr>
            </w:pPr>
            <w:r w:rsidRPr="00DA1D81">
              <w:rPr>
                <w:rFonts w:ascii="Arial" w:hAnsi="Arial" w:cs="Arial"/>
                <w:b/>
                <w:color w:val="000000" w:themeColor="text1"/>
                <w:sz w:val="24"/>
                <w:szCs w:val="24"/>
              </w:rPr>
              <w:t>Taxation Provisions</w:t>
            </w:r>
          </w:p>
        </w:tc>
        <w:tc>
          <w:tcPr>
            <w:tcW w:w="7440" w:type="dxa"/>
            <w:gridSpan w:val="2"/>
          </w:tcPr>
          <w:p w14:paraId="69470FEF" w14:textId="49A3D3F0" w:rsidR="00B23602" w:rsidRPr="00DA1D81" w:rsidRDefault="00541C4B" w:rsidP="006203CE">
            <w:pPr>
              <w:spacing w:after="0" w:line="240" w:lineRule="auto"/>
              <w:jc w:val="both"/>
              <w:rPr>
                <w:rFonts w:ascii="Arial" w:hAnsi="Arial" w:cs="Arial"/>
                <w:color w:val="000000" w:themeColor="text1"/>
                <w:sz w:val="24"/>
                <w:szCs w:val="24"/>
              </w:rPr>
            </w:pPr>
            <w:r w:rsidRPr="00DA1D81">
              <w:rPr>
                <w:rFonts w:ascii="Arial" w:hAnsi="Arial" w:cs="Arial"/>
                <w:color w:val="000000" w:themeColor="text1"/>
                <w:sz w:val="24"/>
                <w:szCs w:val="24"/>
              </w:rPr>
              <w:t>The consultant shall be responsible for all Taxes arising from the consultancy in line with the local Tax regulations applicable at the SCI contracting office named above.</w:t>
            </w:r>
          </w:p>
        </w:tc>
      </w:tr>
      <w:tr w:rsidR="00B23602" w:rsidRPr="00DA1D81" w14:paraId="69470FF4" w14:textId="77777777" w:rsidTr="005D6243">
        <w:trPr>
          <w:trHeight w:val="340"/>
        </w:trPr>
        <w:tc>
          <w:tcPr>
            <w:tcW w:w="620" w:type="dxa"/>
            <w:shd w:val="clear" w:color="auto" w:fill="F2F2F2"/>
          </w:tcPr>
          <w:p w14:paraId="69470FF1" w14:textId="77777777" w:rsidR="00B23602" w:rsidRPr="00DA1D81" w:rsidRDefault="00B60DB0">
            <w:pPr>
              <w:spacing w:after="0" w:line="240" w:lineRule="auto"/>
              <w:rPr>
                <w:rFonts w:ascii="Arial" w:hAnsi="Arial" w:cs="Arial"/>
                <w:color w:val="000000" w:themeColor="text1"/>
                <w:sz w:val="24"/>
                <w:szCs w:val="24"/>
              </w:rPr>
            </w:pPr>
            <w:r w:rsidRPr="00DA1D81">
              <w:rPr>
                <w:rFonts w:ascii="Arial" w:hAnsi="Arial" w:cs="Arial"/>
                <w:color w:val="000000" w:themeColor="text1"/>
                <w:sz w:val="24"/>
                <w:szCs w:val="24"/>
              </w:rPr>
              <w:t>7</w:t>
            </w:r>
          </w:p>
        </w:tc>
        <w:tc>
          <w:tcPr>
            <w:tcW w:w="2550" w:type="dxa"/>
            <w:shd w:val="clear" w:color="auto" w:fill="F2F2F2"/>
          </w:tcPr>
          <w:p w14:paraId="69470FF2" w14:textId="77777777" w:rsidR="00B23602" w:rsidRPr="00DA1D81" w:rsidRDefault="00B60DB0">
            <w:pPr>
              <w:spacing w:after="0" w:line="240" w:lineRule="auto"/>
              <w:jc w:val="both"/>
              <w:rPr>
                <w:rFonts w:ascii="Arial" w:hAnsi="Arial" w:cs="Arial"/>
                <w:b/>
                <w:color w:val="000000" w:themeColor="text1"/>
                <w:sz w:val="24"/>
                <w:szCs w:val="24"/>
              </w:rPr>
            </w:pPr>
            <w:r w:rsidRPr="00DA1D81">
              <w:rPr>
                <w:rFonts w:ascii="Arial" w:hAnsi="Arial" w:cs="Arial"/>
                <w:b/>
                <w:color w:val="000000" w:themeColor="text1"/>
                <w:sz w:val="24"/>
                <w:szCs w:val="24"/>
              </w:rPr>
              <w:t xml:space="preserve">Travel requirements </w:t>
            </w:r>
          </w:p>
        </w:tc>
        <w:tc>
          <w:tcPr>
            <w:tcW w:w="7440" w:type="dxa"/>
            <w:gridSpan w:val="2"/>
          </w:tcPr>
          <w:p w14:paraId="69470FF3" w14:textId="3EDA517A" w:rsidR="00B23602" w:rsidRPr="00DA1D81" w:rsidRDefault="00541C4B" w:rsidP="006203CE">
            <w:pPr>
              <w:spacing w:after="0" w:line="240" w:lineRule="auto"/>
              <w:jc w:val="both"/>
              <w:rPr>
                <w:rFonts w:ascii="Arial" w:hAnsi="Arial" w:cs="Arial"/>
                <w:color w:val="000000" w:themeColor="text1"/>
                <w:sz w:val="24"/>
                <w:szCs w:val="24"/>
              </w:rPr>
            </w:pPr>
            <w:r w:rsidRPr="00DA1D81">
              <w:rPr>
                <w:rFonts w:ascii="Arial" w:hAnsi="Arial" w:cs="Arial"/>
                <w:color w:val="000000" w:themeColor="text1"/>
                <w:sz w:val="24"/>
                <w:szCs w:val="24"/>
              </w:rPr>
              <w:t>The consultant will cover their travel costs (tickets) and arrange local travel to field sites if needed</w:t>
            </w:r>
          </w:p>
        </w:tc>
      </w:tr>
      <w:tr w:rsidR="00B23602" w:rsidRPr="00DA1D81" w14:paraId="69470FF8" w14:textId="77777777" w:rsidTr="005D6243">
        <w:trPr>
          <w:trHeight w:val="672"/>
        </w:trPr>
        <w:tc>
          <w:tcPr>
            <w:tcW w:w="620" w:type="dxa"/>
            <w:shd w:val="clear" w:color="auto" w:fill="F2F2F2"/>
          </w:tcPr>
          <w:p w14:paraId="69470FF5" w14:textId="77777777" w:rsidR="00B23602" w:rsidRPr="00DA1D81" w:rsidRDefault="00B60DB0">
            <w:pPr>
              <w:spacing w:after="0" w:line="240" w:lineRule="auto"/>
              <w:rPr>
                <w:rFonts w:ascii="Arial" w:hAnsi="Arial" w:cs="Arial"/>
                <w:color w:val="000000" w:themeColor="text1"/>
                <w:sz w:val="24"/>
                <w:szCs w:val="24"/>
              </w:rPr>
            </w:pPr>
            <w:r w:rsidRPr="00DA1D81">
              <w:rPr>
                <w:rFonts w:ascii="Arial" w:hAnsi="Arial" w:cs="Arial"/>
                <w:color w:val="000000" w:themeColor="text1"/>
                <w:sz w:val="24"/>
                <w:szCs w:val="24"/>
              </w:rPr>
              <w:t>8</w:t>
            </w:r>
          </w:p>
        </w:tc>
        <w:tc>
          <w:tcPr>
            <w:tcW w:w="2550" w:type="dxa"/>
            <w:shd w:val="clear" w:color="auto" w:fill="F2F2F2"/>
          </w:tcPr>
          <w:p w14:paraId="69470FF6" w14:textId="77777777" w:rsidR="00B23602" w:rsidRPr="00DA1D81" w:rsidRDefault="00B60DB0">
            <w:pPr>
              <w:spacing w:after="0" w:line="240" w:lineRule="auto"/>
              <w:jc w:val="both"/>
              <w:rPr>
                <w:rFonts w:ascii="Arial" w:hAnsi="Arial" w:cs="Arial"/>
                <w:b/>
                <w:color w:val="000000" w:themeColor="text1"/>
                <w:sz w:val="24"/>
                <w:szCs w:val="24"/>
              </w:rPr>
            </w:pPr>
            <w:r w:rsidRPr="00DA1D81">
              <w:rPr>
                <w:rFonts w:ascii="Arial" w:hAnsi="Arial" w:cs="Arial"/>
                <w:b/>
                <w:color w:val="000000" w:themeColor="text1"/>
                <w:sz w:val="24"/>
                <w:szCs w:val="24"/>
              </w:rPr>
              <w:t>Security requirements</w:t>
            </w:r>
          </w:p>
        </w:tc>
        <w:tc>
          <w:tcPr>
            <w:tcW w:w="7440" w:type="dxa"/>
            <w:gridSpan w:val="2"/>
          </w:tcPr>
          <w:p w14:paraId="69470FF7" w14:textId="7107CB41" w:rsidR="00B23602" w:rsidRPr="00DA1D81" w:rsidRDefault="00541C4B">
            <w:pPr>
              <w:spacing w:after="0" w:line="240" w:lineRule="auto"/>
              <w:jc w:val="both"/>
              <w:rPr>
                <w:rFonts w:ascii="Arial" w:hAnsi="Arial" w:cs="Arial"/>
                <w:color w:val="000000" w:themeColor="text1"/>
                <w:sz w:val="24"/>
                <w:szCs w:val="24"/>
              </w:rPr>
            </w:pPr>
            <w:r w:rsidRPr="00DA1D81">
              <w:rPr>
                <w:rFonts w:ascii="Arial" w:hAnsi="Arial" w:cs="Arial"/>
                <w:color w:val="000000" w:themeColor="text1"/>
                <w:sz w:val="24"/>
                <w:szCs w:val="24"/>
              </w:rPr>
              <w:t xml:space="preserve">The consultant will comply with standards of Save the Children Security procedures, including the completion of SCI online security training prior to travel to Somalia.  </w:t>
            </w:r>
          </w:p>
        </w:tc>
      </w:tr>
      <w:tr w:rsidR="00B23602" w:rsidRPr="00DA1D81" w14:paraId="6947100C" w14:textId="77777777" w:rsidTr="005D6243">
        <w:trPr>
          <w:trHeight w:val="472"/>
        </w:trPr>
        <w:tc>
          <w:tcPr>
            <w:tcW w:w="620" w:type="dxa"/>
            <w:shd w:val="clear" w:color="auto" w:fill="F2F2F2"/>
          </w:tcPr>
          <w:p w14:paraId="69470FF9" w14:textId="77777777" w:rsidR="00B23602" w:rsidRPr="00DA1D81" w:rsidRDefault="00B60DB0">
            <w:pPr>
              <w:spacing w:after="0" w:line="240" w:lineRule="auto"/>
              <w:rPr>
                <w:rFonts w:ascii="Arial" w:hAnsi="Arial" w:cs="Arial"/>
                <w:color w:val="000000" w:themeColor="text1"/>
                <w:sz w:val="24"/>
                <w:szCs w:val="24"/>
                <w:highlight w:val="yellow"/>
              </w:rPr>
            </w:pPr>
            <w:r w:rsidRPr="00DA1D81">
              <w:rPr>
                <w:rFonts w:ascii="Arial" w:hAnsi="Arial" w:cs="Arial"/>
                <w:color w:val="000000" w:themeColor="text1"/>
                <w:sz w:val="24"/>
                <w:szCs w:val="24"/>
              </w:rPr>
              <w:t>9</w:t>
            </w:r>
          </w:p>
        </w:tc>
        <w:tc>
          <w:tcPr>
            <w:tcW w:w="2550" w:type="dxa"/>
            <w:shd w:val="clear" w:color="auto" w:fill="F2F2F2"/>
          </w:tcPr>
          <w:p w14:paraId="69470FFA" w14:textId="77777777" w:rsidR="00B23602" w:rsidRPr="00DA1D81" w:rsidRDefault="00B60DB0">
            <w:pPr>
              <w:spacing w:after="0" w:line="240" w:lineRule="auto"/>
              <w:jc w:val="both"/>
              <w:rPr>
                <w:rFonts w:ascii="Arial" w:hAnsi="Arial" w:cs="Arial"/>
                <w:b/>
                <w:color w:val="000000" w:themeColor="text1"/>
                <w:sz w:val="24"/>
                <w:szCs w:val="24"/>
              </w:rPr>
            </w:pPr>
            <w:r w:rsidRPr="00DA1D81">
              <w:rPr>
                <w:rFonts w:ascii="Arial" w:hAnsi="Arial" w:cs="Arial"/>
                <w:b/>
                <w:color w:val="000000" w:themeColor="text1"/>
                <w:sz w:val="24"/>
                <w:szCs w:val="24"/>
              </w:rPr>
              <w:t>Professional quality and Expertise</w:t>
            </w:r>
          </w:p>
        </w:tc>
        <w:tc>
          <w:tcPr>
            <w:tcW w:w="7440" w:type="dxa"/>
            <w:gridSpan w:val="2"/>
          </w:tcPr>
          <w:p w14:paraId="263009CE" w14:textId="7F155560" w:rsidR="00955658" w:rsidRPr="00DA1D81" w:rsidRDefault="00955658" w:rsidP="008B754C">
            <w:pPr>
              <w:spacing w:after="0" w:line="240" w:lineRule="auto"/>
              <w:jc w:val="both"/>
              <w:rPr>
                <w:rFonts w:ascii="Arial" w:hAnsi="Arial" w:cs="Arial"/>
                <w:color w:val="000000" w:themeColor="text1"/>
                <w:sz w:val="24"/>
                <w:szCs w:val="24"/>
              </w:rPr>
            </w:pPr>
            <w:r w:rsidRPr="00DA1D81">
              <w:rPr>
                <w:rFonts w:ascii="Arial" w:hAnsi="Arial" w:cs="Arial"/>
                <w:color w:val="000000" w:themeColor="text1"/>
                <w:sz w:val="24"/>
                <w:szCs w:val="24"/>
              </w:rPr>
              <w:t xml:space="preserve">The following are the minimum requirements for the </w:t>
            </w:r>
            <w:r w:rsidR="006C40D6" w:rsidRPr="00DA1D81">
              <w:rPr>
                <w:rFonts w:ascii="Arial" w:hAnsi="Arial" w:cs="Arial"/>
                <w:color w:val="000000" w:themeColor="text1"/>
                <w:sz w:val="24"/>
                <w:szCs w:val="24"/>
              </w:rPr>
              <w:t>consultant to</w:t>
            </w:r>
            <w:r w:rsidRPr="00DA1D81">
              <w:rPr>
                <w:rFonts w:ascii="Arial" w:hAnsi="Arial" w:cs="Arial"/>
                <w:color w:val="000000" w:themeColor="text1"/>
                <w:sz w:val="24"/>
                <w:szCs w:val="24"/>
              </w:rPr>
              <w:t xml:space="preserve"> be considered for carrying out the assignment</w:t>
            </w:r>
          </w:p>
          <w:p w14:paraId="07F2FA01" w14:textId="77777777" w:rsidR="006C40D6" w:rsidRPr="00DA1D81" w:rsidRDefault="006C40D6" w:rsidP="008B754C">
            <w:pPr>
              <w:spacing w:after="0" w:line="240" w:lineRule="auto"/>
              <w:jc w:val="both"/>
              <w:rPr>
                <w:rFonts w:ascii="Arial" w:hAnsi="Arial" w:cs="Arial"/>
                <w:b/>
                <w:bCs/>
                <w:color w:val="000000" w:themeColor="text1"/>
                <w:sz w:val="24"/>
                <w:szCs w:val="24"/>
              </w:rPr>
            </w:pPr>
          </w:p>
          <w:p w14:paraId="1BF4E5DA" w14:textId="0477EE05" w:rsidR="00955658" w:rsidRPr="00DA1D81" w:rsidRDefault="00955658" w:rsidP="008B754C">
            <w:pPr>
              <w:spacing w:after="0" w:line="240" w:lineRule="auto"/>
              <w:jc w:val="both"/>
              <w:rPr>
                <w:rFonts w:ascii="Arial" w:hAnsi="Arial" w:cs="Arial"/>
                <w:b/>
                <w:bCs/>
                <w:color w:val="000000" w:themeColor="text1"/>
                <w:sz w:val="24"/>
                <w:szCs w:val="24"/>
              </w:rPr>
            </w:pPr>
            <w:r w:rsidRPr="00DA1D81">
              <w:rPr>
                <w:rFonts w:ascii="Arial" w:hAnsi="Arial" w:cs="Arial"/>
                <w:b/>
                <w:bCs/>
                <w:color w:val="000000" w:themeColor="text1"/>
                <w:sz w:val="24"/>
                <w:szCs w:val="24"/>
              </w:rPr>
              <w:t xml:space="preserve">Education: </w:t>
            </w:r>
          </w:p>
          <w:p w14:paraId="360AB938" w14:textId="77777777" w:rsidR="00955658" w:rsidRPr="00DA1D81" w:rsidRDefault="00955658" w:rsidP="008B754C">
            <w:pPr>
              <w:spacing w:after="0" w:line="240" w:lineRule="auto"/>
              <w:jc w:val="both"/>
              <w:rPr>
                <w:rFonts w:ascii="Arial" w:hAnsi="Arial" w:cs="Arial"/>
                <w:b/>
                <w:bCs/>
                <w:color w:val="000000" w:themeColor="text1"/>
                <w:sz w:val="24"/>
                <w:szCs w:val="24"/>
              </w:rPr>
            </w:pPr>
          </w:p>
          <w:p w14:paraId="581D69B4" w14:textId="1F432BF7" w:rsidR="004A78DF" w:rsidRPr="00DA1D81" w:rsidRDefault="009329BB" w:rsidP="00F05691">
            <w:pPr>
              <w:pStyle w:val="ListParagraph"/>
              <w:numPr>
                <w:ilvl w:val="0"/>
                <w:numId w:val="6"/>
              </w:numPr>
              <w:jc w:val="both"/>
              <w:rPr>
                <w:rFonts w:ascii="Arial" w:hAnsi="Arial" w:cs="Arial"/>
                <w:color w:val="000000" w:themeColor="text1"/>
              </w:rPr>
            </w:pPr>
            <w:r w:rsidRPr="00DA1D81">
              <w:rPr>
                <w:rFonts w:ascii="Arial" w:hAnsi="Arial" w:cs="Arial"/>
                <w:color w:val="000000" w:themeColor="text1"/>
              </w:rPr>
              <w:t>The team leader and associates should have, at least, a BSC in Architecture, Civil Engineering, or a related field.</w:t>
            </w:r>
          </w:p>
          <w:p w14:paraId="47BBFC68" w14:textId="77777777" w:rsidR="00955658" w:rsidRPr="00DA1D81" w:rsidRDefault="00955658" w:rsidP="00955658">
            <w:pPr>
              <w:spacing w:after="0" w:line="240" w:lineRule="auto"/>
              <w:jc w:val="both"/>
              <w:rPr>
                <w:rFonts w:ascii="Arial" w:hAnsi="Arial" w:cs="Arial"/>
                <w:b/>
                <w:bCs/>
                <w:color w:val="000000" w:themeColor="text1"/>
                <w:sz w:val="24"/>
                <w:szCs w:val="24"/>
              </w:rPr>
            </w:pPr>
            <w:r w:rsidRPr="00DA1D81">
              <w:rPr>
                <w:rFonts w:ascii="Arial" w:hAnsi="Arial" w:cs="Arial"/>
                <w:b/>
                <w:bCs/>
                <w:color w:val="000000" w:themeColor="text1"/>
                <w:sz w:val="24"/>
                <w:szCs w:val="24"/>
              </w:rPr>
              <w:t xml:space="preserve">Experience: </w:t>
            </w:r>
            <w:r w:rsidRPr="00DA1D81">
              <w:rPr>
                <w:rFonts w:ascii="Arial" w:eastAsiaTheme="minorEastAsia" w:hAnsi="Arial" w:cs="Arial"/>
                <w:b/>
                <w:bCs/>
                <w:sz w:val="24"/>
                <w:szCs w:val="24"/>
              </w:rPr>
              <w:t xml:space="preserve"> </w:t>
            </w:r>
          </w:p>
          <w:p w14:paraId="40F3125F" w14:textId="77777777" w:rsidR="00D4580C" w:rsidRPr="00DA1D81" w:rsidRDefault="00D4580C" w:rsidP="00F05691">
            <w:pPr>
              <w:pStyle w:val="ListParagraph"/>
              <w:numPr>
                <w:ilvl w:val="0"/>
                <w:numId w:val="6"/>
              </w:numPr>
              <w:jc w:val="both"/>
              <w:rPr>
                <w:rFonts w:ascii="Arial" w:hAnsi="Arial" w:cs="Arial"/>
                <w:color w:val="000000" w:themeColor="text1"/>
              </w:rPr>
            </w:pPr>
            <w:r w:rsidRPr="00DA1D81">
              <w:rPr>
                <w:rFonts w:ascii="Arial" w:hAnsi="Arial" w:cs="Arial"/>
                <w:color w:val="000000" w:themeColor="text1"/>
              </w:rPr>
              <w:t xml:space="preserve">Demonstrated knowledge of construction practice in Somalia, ideal in school construction. </w:t>
            </w:r>
          </w:p>
          <w:p w14:paraId="48149423" w14:textId="77777777" w:rsidR="00D4580C" w:rsidRPr="00DA1D81" w:rsidRDefault="00D4580C" w:rsidP="00F05691">
            <w:pPr>
              <w:pStyle w:val="ListParagraph"/>
              <w:numPr>
                <w:ilvl w:val="0"/>
                <w:numId w:val="6"/>
              </w:numPr>
              <w:jc w:val="both"/>
              <w:rPr>
                <w:rFonts w:ascii="Arial" w:hAnsi="Arial" w:cs="Arial"/>
                <w:color w:val="000000" w:themeColor="text1"/>
              </w:rPr>
            </w:pPr>
            <w:r w:rsidRPr="00DA1D81">
              <w:rPr>
                <w:rFonts w:ascii="Arial" w:hAnsi="Arial" w:cs="Arial"/>
                <w:color w:val="000000" w:themeColor="text1"/>
              </w:rPr>
              <w:t xml:space="preserve">A minimum of 5 years' experience in the design and implementation of passive deign approaches. </w:t>
            </w:r>
          </w:p>
          <w:p w14:paraId="5883E372" w14:textId="77777777" w:rsidR="00D4580C" w:rsidRPr="00DA1D81" w:rsidRDefault="00D4580C" w:rsidP="00F05691">
            <w:pPr>
              <w:pStyle w:val="ListParagraph"/>
              <w:numPr>
                <w:ilvl w:val="0"/>
                <w:numId w:val="6"/>
              </w:numPr>
              <w:jc w:val="both"/>
              <w:rPr>
                <w:rFonts w:ascii="Arial" w:hAnsi="Arial" w:cs="Arial"/>
                <w:color w:val="000000" w:themeColor="text1"/>
              </w:rPr>
            </w:pPr>
            <w:r w:rsidRPr="00DA1D81">
              <w:rPr>
                <w:rFonts w:ascii="Arial" w:hAnsi="Arial" w:cs="Arial"/>
                <w:color w:val="000000" w:themeColor="text1"/>
              </w:rPr>
              <w:t xml:space="preserve">Demonstrated experience of leading similar work preferably In Somalia.  </w:t>
            </w:r>
          </w:p>
          <w:p w14:paraId="56B9795C" w14:textId="6A7C52E0" w:rsidR="00D4580C" w:rsidRPr="00DA1D81" w:rsidRDefault="00D4580C" w:rsidP="00F05691">
            <w:pPr>
              <w:pStyle w:val="ListParagraph"/>
              <w:numPr>
                <w:ilvl w:val="0"/>
                <w:numId w:val="6"/>
              </w:numPr>
              <w:jc w:val="both"/>
              <w:rPr>
                <w:rFonts w:ascii="Arial" w:hAnsi="Arial" w:cs="Arial"/>
                <w:color w:val="000000" w:themeColor="text1"/>
              </w:rPr>
            </w:pPr>
            <w:r w:rsidRPr="00DA1D81">
              <w:rPr>
                <w:rFonts w:ascii="Arial" w:hAnsi="Arial" w:cs="Arial"/>
                <w:color w:val="000000" w:themeColor="text1"/>
              </w:rPr>
              <w:t xml:space="preserve">Proof registration with relevant authorities and work permits. (Valid commercial and tax compliance certificate issued by the relevant Federal Ministries (Finance and Commerce) </w:t>
            </w:r>
            <w:r w:rsidR="00831DBA">
              <w:rPr>
                <w:rFonts w:ascii="Arial" w:hAnsi="Arial" w:cs="Arial"/>
                <w:color w:val="000000" w:themeColor="text1"/>
              </w:rPr>
              <w:t>This requirement applies to consultancy firms only.</w:t>
            </w:r>
          </w:p>
          <w:p w14:paraId="24719C4F" w14:textId="77777777" w:rsidR="00D4580C" w:rsidRPr="00DA1D81" w:rsidRDefault="00D4580C" w:rsidP="00F05691">
            <w:pPr>
              <w:pStyle w:val="ListParagraph"/>
              <w:numPr>
                <w:ilvl w:val="0"/>
                <w:numId w:val="6"/>
              </w:numPr>
              <w:jc w:val="both"/>
              <w:rPr>
                <w:rFonts w:ascii="Arial" w:hAnsi="Arial" w:cs="Arial"/>
                <w:color w:val="000000" w:themeColor="text1"/>
              </w:rPr>
            </w:pPr>
            <w:r w:rsidRPr="00DA1D81">
              <w:rPr>
                <w:rFonts w:ascii="Arial" w:hAnsi="Arial" w:cs="Arial"/>
                <w:color w:val="000000" w:themeColor="text1"/>
              </w:rPr>
              <w:t xml:space="preserve">Demonstrated experience with quantitative and qualitative research, data management, and statistical data analysis. </w:t>
            </w:r>
          </w:p>
          <w:p w14:paraId="35864D07" w14:textId="77777777" w:rsidR="00D4580C" w:rsidRPr="00DA1D81" w:rsidRDefault="00D4580C" w:rsidP="00F05691">
            <w:pPr>
              <w:pStyle w:val="ListParagraph"/>
              <w:numPr>
                <w:ilvl w:val="0"/>
                <w:numId w:val="6"/>
              </w:numPr>
              <w:jc w:val="both"/>
              <w:rPr>
                <w:rFonts w:ascii="Arial" w:hAnsi="Arial" w:cs="Arial"/>
                <w:color w:val="000000" w:themeColor="text1"/>
              </w:rPr>
            </w:pPr>
            <w:r w:rsidRPr="00DA1D81">
              <w:rPr>
                <w:rFonts w:ascii="Arial" w:hAnsi="Arial" w:cs="Arial"/>
                <w:color w:val="000000" w:themeColor="text1"/>
              </w:rPr>
              <w:t>Demonstrated experience in applying universal design and accessibility standards in low resource settings.</w:t>
            </w:r>
          </w:p>
          <w:p w14:paraId="6947100B" w14:textId="40D75229" w:rsidR="00B23602" w:rsidRPr="00DA1D81" w:rsidRDefault="00D4580C" w:rsidP="00F05691">
            <w:pPr>
              <w:pStyle w:val="ListParagraph"/>
              <w:numPr>
                <w:ilvl w:val="0"/>
                <w:numId w:val="6"/>
              </w:numPr>
              <w:jc w:val="both"/>
              <w:rPr>
                <w:rFonts w:ascii="Arial" w:hAnsi="Arial" w:cs="Arial"/>
                <w:color w:val="000000" w:themeColor="text1"/>
              </w:rPr>
            </w:pPr>
            <w:r w:rsidRPr="00DA1D81">
              <w:rPr>
                <w:rFonts w:ascii="Arial" w:hAnsi="Arial" w:cs="Arial"/>
                <w:color w:val="000000" w:themeColor="text1"/>
              </w:rPr>
              <w:lastRenderedPageBreak/>
              <w:t>Fluency in Somali and English and good communication and reporting skills.</w:t>
            </w:r>
          </w:p>
        </w:tc>
      </w:tr>
      <w:tr w:rsidR="004C53D3" w:rsidRPr="00DA1D81" w14:paraId="69471013" w14:textId="77777777" w:rsidTr="005D6243">
        <w:trPr>
          <w:trHeight w:val="44"/>
        </w:trPr>
        <w:tc>
          <w:tcPr>
            <w:tcW w:w="620" w:type="dxa"/>
            <w:shd w:val="clear" w:color="auto" w:fill="F2F2F2"/>
          </w:tcPr>
          <w:p w14:paraId="69471010" w14:textId="77777777" w:rsidR="004C53D3" w:rsidRPr="00DA1D81" w:rsidRDefault="004C53D3">
            <w:pPr>
              <w:spacing w:after="0" w:line="240" w:lineRule="auto"/>
              <w:rPr>
                <w:rFonts w:ascii="Arial" w:hAnsi="Arial" w:cs="Arial"/>
                <w:color w:val="000000" w:themeColor="text1"/>
                <w:sz w:val="24"/>
                <w:szCs w:val="24"/>
              </w:rPr>
            </w:pPr>
          </w:p>
        </w:tc>
        <w:tc>
          <w:tcPr>
            <w:tcW w:w="9990" w:type="dxa"/>
            <w:gridSpan w:val="3"/>
            <w:shd w:val="clear" w:color="auto" w:fill="F2F2F2"/>
          </w:tcPr>
          <w:p w14:paraId="69471012" w14:textId="501DFF9F" w:rsidR="004C53D3" w:rsidRPr="00DA1D81" w:rsidRDefault="004C53D3">
            <w:pPr>
              <w:spacing w:after="0" w:line="240" w:lineRule="auto"/>
              <w:jc w:val="both"/>
              <w:rPr>
                <w:rFonts w:ascii="Arial" w:hAnsi="Arial" w:cs="Arial"/>
                <w:b/>
                <w:bCs/>
                <w:color w:val="000000" w:themeColor="text1"/>
                <w:sz w:val="24"/>
                <w:szCs w:val="24"/>
              </w:rPr>
            </w:pPr>
          </w:p>
        </w:tc>
      </w:tr>
      <w:tr w:rsidR="00B23602" w:rsidRPr="00DA1D81" w14:paraId="69471049" w14:textId="77777777" w:rsidTr="00352686">
        <w:trPr>
          <w:trHeight w:hRule="exact" w:val="1001"/>
        </w:trPr>
        <w:tc>
          <w:tcPr>
            <w:tcW w:w="620" w:type="dxa"/>
            <w:tcBorders>
              <w:bottom w:val="single" w:sz="4" w:space="0" w:color="auto"/>
            </w:tcBorders>
            <w:shd w:val="clear" w:color="auto" w:fill="F2F2F2"/>
          </w:tcPr>
          <w:p w14:paraId="69471046" w14:textId="77777777" w:rsidR="00B23602" w:rsidRPr="00DA1D81" w:rsidRDefault="00B23602">
            <w:pPr>
              <w:spacing w:after="0" w:line="240" w:lineRule="auto"/>
              <w:rPr>
                <w:rFonts w:ascii="Arial" w:hAnsi="Arial" w:cs="Arial"/>
                <w:color w:val="000000" w:themeColor="text1"/>
                <w:sz w:val="24"/>
                <w:szCs w:val="24"/>
              </w:rPr>
            </w:pPr>
          </w:p>
        </w:tc>
        <w:tc>
          <w:tcPr>
            <w:tcW w:w="9990" w:type="dxa"/>
            <w:gridSpan w:val="3"/>
            <w:tcBorders>
              <w:bottom w:val="single" w:sz="4" w:space="0" w:color="auto"/>
            </w:tcBorders>
            <w:shd w:val="clear" w:color="auto" w:fill="F2F2F2"/>
          </w:tcPr>
          <w:p w14:paraId="69471047" w14:textId="7B5ED6A9" w:rsidR="00B23602" w:rsidRPr="00DA1D81" w:rsidRDefault="00B60DB0">
            <w:pPr>
              <w:spacing w:after="0" w:line="240" w:lineRule="auto"/>
              <w:jc w:val="both"/>
              <w:rPr>
                <w:rFonts w:ascii="Arial" w:hAnsi="Arial" w:cs="Arial"/>
                <w:b/>
                <w:color w:val="000000" w:themeColor="text1"/>
                <w:sz w:val="24"/>
                <w:szCs w:val="24"/>
              </w:rPr>
            </w:pPr>
            <w:r w:rsidRPr="00DA1D81">
              <w:rPr>
                <w:rFonts w:ascii="Arial" w:hAnsi="Arial" w:cs="Arial"/>
                <w:b/>
                <w:color w:val="000000" w:themeColor="text1"/>
                <w:sz w:val="24"/>
                <w:szCs w:val="24"/>
              </w:rPr>
              <w:t>EVALUATION CRITERIA</w:t>
            </w:r>
          </w:p>
          <w:p w14:paraId="69471048" w14:textId="01B1EC50" w:rsidR="00B23602" w:rsidRPr="00DA1D81" w:rsidRDefault="00B60DB0">
            <w:pPr>
              <w:spacing w:after="0" w:line="240" w:lineRule="auto"/>
              <w:jc w:val="both"/>
              <w:rPr>
                <w:rFonts w:ascii="Arial" w:hAnsi="Arial" w:cs="Arial"/>
                <w:bCs/>
                <w:color w:val="000000" w:themeColor="text1"/>
                <w:sz w:val="24"/>
                <w:szCs w:val="24"/>
              </w:rPr>
            </w:pPr>
            <w:r w:rsidRPr="00DA1D81">
              <w:rPr>
                <w:rFonts w:ascii="Arial" w:hAnsi="Arial" w:cs="Arial"/>
                <w:bCs/>
                <w:color w:val="000000" w:themeColor="text1"/>
                <w:sz w:val="24"/>
                <w:szCs w:val="24"/>
              </w:rPr>
              <w:t>The proposals submitted by consult</w:t>
            </w:r>
            <w:r w:rsidR="001351F7" w:rsidRPr="00DA1D81">
              <w:rPr>
                <w:rFonts w:ascii="Arial" w:hAnsi="Arial" w:cs="Arial"/>
                <w:bCs/>
                <w:color w:val="000000" w:themeColor="text1"/>
                <w:sz w:val="24"/>
                <w:szCs w:val="24"/>
              </w:rPr>
              <w:t>ant firms</w:t>
            </w:r>
            <w:r w:rsidR="009F7EEB">
              <w:rPr>
                <w:rFonts w:ascii="Arial" w:hAnsi="Arial" w:cs="Arial"/>
                <w:bCs/>
                <w:color w:val="000000" w:themeColor="text1"/>
                <w:sz w:val="24"/>
                <w:szCs w:val="24"/>
              </w:rPr>
              <w:t>/Individual</w:t>
            </w:r>
            <w:r w:rsidRPr="00DA1D81">
              <w:rPr>
                <w:rFonts w:ascii="Arial" w:hAnsi="Arial" w:cs="Arial"/>
                <w:bCs/>
                <w:color w:val="000000" w:themeColor="text1"/>
                <w:sz w:val="24"/>
                <w:szCs w:val="24"/>
              </w:rPr>
              <w:t xml:space="preserve"> will be evaluated based on the following criteria:</w:t>
            </w:r>
          </w:p>
        </w:tc>
      </w:tr>
      <w:tr w:rsidR="00B23602" w:rsidRPr="00DA1D81" w14:paraId="6947104D" w14:textId="77777777" w:rsidTr="005D6243">
        <w:trPr>
          <w:trHeight w:hRule="exact" w:val="362"/>
        </w:trPr>
        <w:tc>
          <w:tcPr>
            <w:tcW w:w="620" w:type="dxa"/>
            <w:tcBorders>
              <w:bottom w:val="single" w:sz="4" w:space="0" w:color="auto"/>
            </w:tcBorders>
            <w:shd w:val="clear" w:color="auto" w:fill="F2F2F2"/>
          </w:tcPr>
          <w:p w14:paraId="6947104A" w14:textId="77777777" w:rsidR="00B23602" w:rsidRPr="00DA1D81" w:rsidRDefault="00B23602">
            <w:pPr>
              <w:spacing w:after="0" w:line="240" w:lineRule="auto"/>
              <w:rPr>
                <w:rFonts w:ascii="Arial" w:hAnsi="Arial" w:cs="Arial"/>
                <w:color w:val="000000" w:themeColor="text1"/>
                <w:sz w:val="24"/>
                <w:szCs w:val="24"/>
              </w:rPr>
            </w:pPr>
          </w:p>
        </w:tc>
        <w:tc>
          <w:tcPr>
            <w:tcW w:w="7650" w:type="dxa"/>
            <w:gridSpan w:val="2"/>
            <w:tcBorders>
              <w:bottom w:val="single" w:sz="4" w:space="0" w:color="auto"/>
            </w:tcBorders>
            <w:shd w:val="clear" w:color="auto" w:fill="F2F2F2"/>
          </w:tcPr>
          <w:p w14:paraId="6947104B" w14:textId="77777777" w:rsidR="00B23602" w:rsidRPr="00DA1D81" w:rsidRDefault="00B60DB0">
            <w:pPr>
              <w:spacing w:after="0" w:line="240" w:lineRule="auto"/>
              <w:jc w:val="both"/>
              <w:rPr>
                <w:rFonts w:ascii="Arial" w:hAnsi="Arial" w:cs="Arial"/>
                <w:b/>
                <w:color w:val="000000" w:themeColor="text1"/>
                <w:sz w:val="24"/>
                <w:szCs w:val="24"/>
              </w:rPr>
            </w:pPr>
            <w:r w:rsidRPr="00DA1D81">
              <w:rPr>
                <w:rFonts w:ascii="Arial" w:hAnsi="Arial" w:cs="Arial"/>
                <w:b/>
                <w:color w:val="000000" w:themeColor="text1"/>
                <w:sz w:val="24"/>
                <w:szCs w:val="24"/>
              </w:rPr>
              <w:t xml:space="preserve">Essential Criteria </w:t>
            </w:r>
          </w:p>
        </w:tc>
        <w:tc>
          <w:tcPr>
            <w:tcW w:w="2340" w:type="dxa"/>
            <w:tcBorders>
              <w:bottom w:val="single" w:sz="4" w:space="0" w:color="auto"/>
            </w:tcBorders>
          </w:tcPr>
          <w:p w14:paraId="6947104C" w14:textId="77777777" w:rsidR="00B23602" w:rsidRPr="00DA1D81" w:rsidRDefault="00B60DB0">
            <w:pPr>
              <w:spacing w:after="0" w:line="240" w:lineRule="auto"/>
              <w:jc w:val="both"/>
              <w:rPr>
                <w:rFonts w:ascii="Arial" w:hAnsi="Arial" w:cs="Arial"/>
                <w:b/>
                <w:color w:val="000000" w:themeColor="text1"/>
                <w:sz w:val="24"/>
                <w:szCs w:val="24"/>
              </w:rPr>
            </w:pPr>
            <w:r w:rsidRPr="00DA1D81">
              <w:rPr>
                <w:rFonts w:ascii="Arial" w:hAnsi="Arial" w:cs="Arial"/>
                <w:b/>
                <w:color w:val="000000" w:themeColor="text1"/>
                <w:sz w:val="24"/>
                <w:szCs w:val="24"/>
              </w:rPr>
              <w:t xml:space="preserve">Pass/Fail </w:t>
            </w:r>
          </w:p>
        </w:tc>
      </w:tr>
      <w:tr w:rsidR="001B3581" w:rsidRPr="00DA1D81" w14:paraId="73600B3B" w14:textId="77777777" w:rsidTr="005D6243">
        <w:trPr>
          <w:trHeight w:hRule="exact" w:val="1856"/>
        </w:trPr>
        <w:tc>
          <w:tcPr>
            <w:tcW w:w="620" w:type="dxa"/>
            <w:tcBorders>
              <w:bottom w:val="single" w:sz="4" w:space="0" w:color="auto"/>
            </w:tcBorders>
            <w:shd w:val="clear" w:color="auto" w:fill="F2F2F2"/>
          </w:tcPr>
          <w:p w14:paraId="262974B0" w14:textId="77777777" w:rsidR="001B3581" w:rsidRPr="00DA1D81" w:rsidRDefault="001B3581">
            <w:pPr>
              <w:spacing w:after="0" w:line="240" w:lineRule="auto"/>
              <w:rPr>
                <w:rFonts w:ascii="Arial" w:hAnsi="Arial" w:cs="Arial"/>
                <w:color w:val="000000" w:themeColor="text1"/>
                <w:sz w:val="24"/>
                <w:szCs w:val="24"/>
              </w:rPr>
            </w:pPr>
          </w:p>
        </w:tc>
        <w:tc>
          <w:tcPr>
            <w:tcW w:w="7650" w:type="dxa"/>
            <w:gridSpan w:val="2"/>
            <w:tcBorders>
              <w:bottom w:val="single" w:sz="4" w:space="0" w:color="auto"/>
            </w:tcBorders>
            <w:shd w:val="clear" w:color="auto" w:fill="F2F2F2"/>
          </w:tcPr>
          <w:p w14:paraId="469BC939" w14:textId="410FF905" w:rsidR="001B3581" w:rsidRPr="00DA1D81" w:rsidRDefault="001B3581" w:rsidP="001B3581">
            <w:pPr>
              <w:spacing w:after="0" w:line="240" w:lineRule="auto"/>
              <w:jc w:val="both"/>
              <w:rPr>
                <w:rFonts w:ascii="Arial" w:hAnsi="Arial" w:cs="Arial"/>
                <w:bCs/>
                <w:color w:val="000000" w:themeColor="text1"/>
                <w:sz w:val="24"/>
                <w:szCs w:val="24"/>
              </w:rPr>
            </w:pPr>
            <w:r w:rsidRPr="00DA1D81">
              <w:rPr>
                <w:rFonts w:ascii="Arial" w:hAnsi="Arial" w:cs="Arial"/>
                <w:bCs/>
                <w:color w:val="000000" w:themeColor="text1"/>
                <w:sz w:val="24"/>
                <w:szCs w:val="24"/>
              </w:rPr>
              <w:t xml:space="preserve">The Bidder and its staff agree and Sign to comply with SCI policies embedded below at this ITB. The Bidder is to download below listed items, read, understand and </w:t>
            </w:r>
            <w:r w:rsidRPr="00DA1D81">
              <w:rPr>
                <w:rFonts w:ascii="Arial" w:hAnsi="Arial" w:cs="Arial"/>
                <w:b/>
                <w:color w:val="000000" w:themeColor="text1"/>
                <w:sz w:val="24"/>
                <w:szCs w:val="24"/>
              </w:rPr>
              <w:t>sign off and stamp appropriate section in below</w:t>
            </w:r>
            <w:r w:rsidRPr="00DA1D81">
              <w:rPr>
                <w:rFonts w:ascii="Arial" w:hAnsi="Arial" w:cs="Arial"/>
                <w:bCs/>
                <w:color w:val="000000" w:themeColor="text1"/>
                <w:sz w:val="24"/>
                <w:szCs w:val="24"/>
              </w:rPr>
              <w:t>.</w:t>
            </w:r>
          </w:p>
          <w:p w14:paraId="61837409" w14:textId="77777777" w:rsidR="001B3581" w:rsidRPr="00DA1D81" w:rsidRDefault="001B3581" w:rsidP="001B3581">
            <w:pPr>
              <w:spacing w:after="0" w:line="240" w:lineRule="auto"/>
              <w:jc w:val="both"/>
              <w:rPr>
                <w:rFonts w:ascii="Arial" w:hAnsi="Arial" w:cs="Arial"/>
                <w:bCs/>
                <w:color w:val="000000" w:themeColor="text1"/>
                <w:sz w:val="24"/>
                <w:szCs w:val="24"/>
              </w:rPr>
            </w:pPr>
            <w:r w:rsidRPr="00DA1D81">
              <w:rPr>
                <w:rFonts w:ascii="Arial" w:hAnsi="Arial" w:cs="Arial"/>
                <w:bCs/>
                <w:color w:val="000000" w:themeColor="text1"/>
                <w:sz w:val="24"/>
                <w:szCs w:val="24"/>
              </w:rPr>
              <w:t>a) Terms &amp; Conditions of Bidding</w:t>
            </w:r>
          </w:p>
          <w:p w14:paraId="0B075F6E" w14:textId="77777777" w:rsidR="001B3581" w:rsidRPr="00DA1D81" w:rsidRDefault="001B3581" w:rsidP="001B3581">
            <w:pPr>
              <w:spacing w:after="0" w:line="240" w:lineRule="auto"/>
              <w:jc w:val="both"/>
              <w:rPr>
                <w:rFonts w:ascii="Arial" w:hAnsi="Arial" w:cs="Arial"/>
                <w:bCs/>
                <w:color w:val="000000" w:themeColor="text1"/>
                <w:sz w:val="24"/>
                <w:szCs w:val="24"/>
              </w:rPr>
            </w:pPr>
            <w:r w:rsidRPr="00DA1D81">
              <w:rPr>
                <w:rFonts w:ascii="Arial" w:hAnsi="Arial" w:cs="Arial"/>
                <w:bCs/>
                <w:color w:val="000000" w:themeColor="text1"/>
                <w:sz w:val="24"/>
                <w:szCs w:val="24"/>
              </w:rPr>
              <w:t>b) Supplier Sustainability Policy and the included mandatory policies</w:t>
            </w:r>
          </w:p>
          <w:p w14:paraId="1F6E4667" w14:textId="77777777" w:rsidR="001B3581" w:rsidRPr="00DA1D81" w:rsidRDefault="001B3581">
            <w:pPr>
              <w:spacing w:after="0" w:line="240" w:lineRule="auto"/>
              <w:jc w:val="both"/>
              <w:rPr>
                <w:rFonts w:ascii="Arial" w:hAnsi="Arial" w:cs="Arial"/>
                <w:b/>
                <w:color w:val="000000" w:themeColor="text1"/>
                <w:sz w:val="24"/>
                <w:szCs w:val="24"/>
              </w:rPr>
            </w:pPr>
          </w:p>
        </w:tc>
        <w:tc>
          <w:tcPr>
            <w:tcW w:w="2340" w:type="dxa"/>
            <w:tcBorders>
              <w:bottom w:val="single" w:sz="4" w:space="0" w:color="auto"/>
            </w:tcBorders>
          </w:tcPr>
          <w:p w14:paraId="4D4AC91C" w14:textId="77777777" w:rsidR="001B3581" w:rsidRPr="00DA1D81" w:rsidRDefault="001B3581" w:rsidP="001B3581">
            <w:pPr>
              <w:spacing w:after="0" w:line="240" w:lineRule="auto"/>
              <w:jc w:val="center"/>
              <w:rPr>
                <w:rFonts w:ascii="Arial" w:hAnsi="Arial" w:cs="Arial"/>
                <w:b/>
                <w:color w:val="000000" w:themeColor="text1"/>
                <w:sz w:val="24"/>
                <w:szCs w:val="24"/>
              </w:rPr>
            </w:pPr>
          </w:p>
          <w:p w14:paraId="57A754CB" w14:textId="77777777" w:rsidR="001B3581" w:rsidRPr="00DA1D81" w:rsidRDefault="001B3581" w:rsidP="001B3581">
            <w:pPr>
              <w:spacing w:after="0" w:line="240" w:lineRule="auto"/>
              <w:jc w:val="center"/>
              <w:rPr>
                <w:rFonts w:ascii="Arial" w:hAnsi="Arial" w:cs="Arial"/>
                <w:b/>
                <w:color w:val="000000" w:themeColor="text1"/>
                <w:sz w:val="24"/>
                <w:szCs w:val="24"/>
              </w:rPr>
            </w:pPr>
          </w:p>
          <w:p w14:paraId="6D111613" w14:textId="77777777" w:rsidR="001B3581" w:rsidRPr="00DA1D81" w:rsidRDefault="001B3581" w:rsidP="001B3581">
            <w:pPr>
              <w:spacing w:after="0" w:line="240" w:lineRule="auto"/>
              <w:jc w:val="center"/>
              <w:rPr>
                <w:rFonts w:ascii="Arial" w:hAnsi="Arial" w:cs="Arial"/>
                <w:b/>
                <w:color w:val="000000" w:themeColor="text1"/>
                <w:sz w:val="24"/>
                <w:szCs w:val="24"/>
              </w:rPr>
            </w:pPr>
          </w:p>
          <w:p w14:paraId="648F9550" w14:textId="496CC6BD" w:rsidR="001B3581" w:rsidRPr="00DA1D81" w:rsidRDefault="001B3581" w:rsidP="001B3581">
            <w:pPr>
              <w:spacing w:after="0" w:line="240" w:lineRule="auto"/>
              <w:jc w:val="center"/>
              <w:rPr>
                <w:rFonts w:ascii="Arial" w:hAnsi="Arial" w:cs="Arial"/>
                <w:b/>
                <w:color w:val="000000" w:themeColor="text1"/>
                <w:sz w:val="24"/>
                <w:szCs w:val="24"/>
              </w:rPr>
            </w:pPr>
            <w:r w:rsidRPr="00DA1D81">
              <w:rPr>
                <w:rFonts w:ascii="Arial" w:hAnsi="Arial" w:cs="Arial"/>
                <w:b/>
                <w:color w:val="000000" w:themeColor="text1"/>
                <w:sz w:val="24"/>
                <w:szCs w:val="24"/>
              </w:rPr>
              <w:t>Pass/Fail</w:t>
            </w:r>
          </w:p>
        </w:tc>
      </w:tr>
      <w:tr w:rsidR="00B23602" w:rsidRPr="00DA1D81" w14:paraId="69471058" w14:textId="77777777" w:rsidTr="00BC678E">
        <w:trPr>
          <w:trHeight w:hRule="exact" w:val="1370"/>
        </w:trPr>
        <w:tc>
          <w:tcPr>
            <w:tcW w:w="620" w:type="dxa"/>
            <w:tcBorders>
              <w:bottom w:val="single" w:sz="4" w:space="0" w:color="auto"/>
            </w:tcBorders>
            <w:shd w:val="clear" w:color="auto" w:fill="F2F2F2"/>
          </w:tcPr>
          <w:p w14:paraId="69471055" w14:textId="769318AB" w:rsidR="00B23602" w:rsidRPr="00DA1D81" w:rsidRDefault="004F3EDB">
            <w:pPr>
              <w:spacing w:after="0" w:line="240" w:lineRule="auto"/>
              <w:jc w:val="center"/>
              <w:rPr>
                <w:rFonts w:ascii="Arial" w:hAnsi="Arial" w:cs="Arial"/>
                <w:color w:val="000000" w:themeColor="text1"/>
                <w:sz w:val="24"/>
                <w:szCs w:val="24"/>
              </w:rPr>
            </w:pPr>
            <w:r w:rsidRPr="00DA1D81">
              <w:rPr>
                <w:rFonts w:ascii="Arial" w:hAnsi="Arial" w:cs="Arial"/>
                <w:color w:val="000000" w:themeColor="text1"/>
                <w:sz w:val="24"/>
                <w:szCs w:val="24"/>
              </w:rPr>
              <w:t>1</w:t>
            </w:r>
          </w:p>
        </w:tc>
        <w:tc>
          <w:tcPr>
            <w:tcW w:w="7650" w:type="dxa"/>
            <w:gridSpan w:val="2"/>
            <w:tcBorders>
              <w:bottom w:val="single" w:sz="4" w:space="0" w:color="auto"/>
            </w:tcBorders>
            <w:shd w:val="clear" w:color="auto" w:fill="F2F2F2"/>
          </w:tcPr>
          <w:p w14:paraId="55641B6E" w14:textId="77777777" w:rsidR="00BC678E" w:rsidRPr="00BC678E" w:rsidRDefault="0039520D" w:rsidP="00BC678E">
            <w:pPr>
              <w:spacing w:after="0" w:line="240" w:lineRule="auto"/>
              <w:jc w:val="both"/>
              <w:rPr>
                <w:rFonts w:ascii="Arial" w:hAnsi="Arial" w:cs="Arial"/>
                <w:bCs/>
                <w:sz w:val="24"/>
                <w:szCs w:val="24"/>
              </w:rPr>
            </w:pPr>
            <w:r w:rsidRPr="00DA1D81">
              <w:rPr>
                <w:rFonts w:ascii="Arial" w:hAnsi="Arial" w:cs="Arial"/>
                <w:bCs/>
                <w:color w:val="000000" w:themeColor="text1"/>
                <w:sz w:val="24"/>
                <w:szCs w:val="24"/>
              </w:rPr>
              <w:t xml:space="preserve">If the consultant operates as a firm, a valid </w:t>
            </w:r>
            <w:r w:rsidR="00682E24" w:rsidRPr="00DA1D81">
              <w:rPr>
                <w:rFonts w:ascii="Arial" w:hAnsi="Arial" w:cs="Arial"/>
                <w:bCs/>
                <w:sz w:val="24"/>
                <w:szCs w:val="24"/>
              </w:rPr>
              <w:t>Commercial License</w:t>
            </w:r>
            <w:r w:rsidRPr="00DA1D81">
              <w:rPr>
                <w:rFonts w:ascii="Arial" w:hAnsi="Arial" w:cs="Arial"/>
                <w:bCs/>
                <w:sz w:val="24"/>
                <w:szCs w:val="24"/>
              </w:rPr>
              <w:t xml:space="preserve"> issued by the Ministry of </w:t>
            </w:r>
            <w:r w:rsidR="00B176A3" w:rsidRPr="00DA1D81">
              <w:rPr>
                <w:rFonts w:ascii="Arial" w:hAnsi="Arial" w:cs="Arial"/>
                <w:bCs/>
                <w:sz w:val="24"/>
                <w:szCs w:val="24"/>
              </w:rPr>
              <w:t>Commerce and</w:t>
            </w:r>
            <w:r w:rsidR="00682E24" w:rsidRPr="00DA1D81">
              <w:rPr>
                <w:rFonts w:ascii="Arial" w:hAnsi="Arial" w:cs="Arial"/>
                <w:bCs/>
                <w:sz w:val="24"/>
                <w:szCs w:val="24"/>
              </w:rPr>
              <w:t xml:space="preserve"> Industry </w:t>
            </w:r>
            <w:r w:rsidRPr="00DA1D81">
              <w:rPr>
                <w:rFonts w:ascii="Arial" w:hAnsi="Arial" w:cs="Arial"/>
                <w:bCs/>
                <w:color w:val="000000" w:themeColor="text1"/>
                <w:sz w:val="24"/>
                <w:szCs w:val="24"/>
              </w:rPr>
              <w:t>of the Federal Government of Somalia is required</w:t>
            </w:r>
            <w:r w:rsidR="00BC678E">
              <w:rPr>
                <w:rFonts w:ascii="Arial" w:hAnsi="Arial" w:cs="Arial"/>
                <w:bCs/>
                <w:color w:val="000000" w:themeColor="text1"/>
                <w:sz w:val="24"/>
                <w:szCs w:val="24"/>
              </w:rPr>
              <w:t xml:space="preserve">- </w:t>
            </w:r>
            <w:r w:rsidR="00BC678E" w:rsidRPr="00BC678E">
              <w:rPr>
                <w:rFonts w:ascii="Arial" w:hAnsi="Arial" w:cs="Arial"/>
                <w:bCs/>
                <w:sz w:val="24"/>
                <w:szCs w:val="24"/>
              </w:rPr>
              <w:t>This requirement does not apply to individual consultants.</w:t>
            </w:r>
          </w:p>
          <w:p w14:paraId="69471056" w14:textId="7C7D3030" w:rsidR="00533207" w:rsidRPr="00DA1D81" w:rsidRDefault="00533207" w:rsidP="00127F78">
            <w:pPr>
              <w:spacing w:after="0" w:line="240" w:lineRule="auto"/>
              <w:jc w:val="both"/>
              <w:rPr>
                <w:rFonts w:ascii="Arial" w:hAnsi="Arial" w:cs="Arial"/>
                <w:bCs/>
                <w:color w:val="000000" w:themeColor="text1"/>
                <w:sz w:val="24"/>
                <w:szCs w:val="24"/>
              </w:rPr>
            </w:pPr>
          </w:p>
        </w:tc>
        <w:tc>
          <w:tcPr>
            <w:tcW w:w="2340" w:type="dxa"/>
            <w:tcBorders>
              <w:bottom w:val="single" w:sz="4" w:space="0" w:color="auto"/>
            </w:tcBorders>
            <w:vAlign w:val="center"/>
          </w:tcPr>
          <w:p w14:paraId="69471057" w14:textId="749ECCE2" w:rsidR="00B23602" w:rsidRPr="00DA1D81" w:rsidRDefault="00533207" w:rsidP="001B3581">
            <w:pPr>
              <w:spacing w:after="0" w:line="240" w:lineRule="auto"/>
              <w:jc w:val="center"/>
              <w:rPr>
                <w:rFonts w:ascii="Arial" w:hAnsi="Arial" w:cs="Arial"/>
                <w:b/>
                <w:color w:val="000000" w:themeColor="text1"/>
                <w:sz w:val="24"/>
                <w:szCs w:val="24"/>
              </w:rPr>
            </w:pPr>
            <w:r w:rsidRPr="00DA1D81">
              <w:rPr>
                <w:rFonts w:ascii="Arial" w:hAnsi="Arial" w:cs="Arial"/>
                <w:b/>
                <w:color w:val="000000" w:themeColor="text1"/>
                <w:sz w:val="24"/>
                <w:szCs w:val="24"/>
              </w:rPr>
              <w:t>Pass/Fail</w:t>
            </w:r>
          </w:p>
        </w:tc>
      </w:tr>
      <w:tr w:rsidR="00B23602" w:rsidRPr="00DA1D81" w14:paraId="6947105C" w14:textId="77777777" w:rsidTr="00BC678E">
        <w:trPr>
          <w:trHeight w:hRule="exact" w:val="1253"/>
        </w:trPr>
        <w:tc>
          <w:tcPr>
            <w:tcW w:w="620" w:type="dxa"/>
            <w:tcBorders>
              <w:bottom w:val="single" w:sz="4" w:space="0" w:color="auto"/>
            </w:tcBorders>
            <w:shd w:val="clear" w:color="auto" w:fill="F2F2F2"/>
          </w:tcPr>
          <w:p w14:paraId="69471059" w14:textId="4D0EC5CC" w:rsidR="00B23602" w:rsidRPr="00DA1D81" w:rsidRDefault="004F3EDB">
            <w:pPr>
              <w:spacing w:after="0" w:line="240" w:lineRule="auto"/>
              <w:jc w:val="center"/>
              <w:rPr>
                <w:rFonts w:ascii="Arial" w:hAnsi="Arial" w:cs="Arial"/>
                <w:color w:val="000000" w:themeColor="text1"/>
                <w:sz w:val="24"/>
                <w:szCs w:val="24"/>
              </w:rPr>
            </w:pPr>
            <w:r w:rsidRPr="00DA1D81">
              <w:rPr>
                <w:rFonts w:ascii="Arial" w:hAnsi="Arial" w:cs="Arial"/>
                <w:color w:val="000000" w:themeColor="text1"/>
                <w:sz w:val="24"/>
                <w:szCs w:val="24"/>
              </w:rPr>
              <w:t>2</w:t>
            </w:r>
          </w:p>
        </w:tc>
        <w:tc>
          <w:tcPr>
            <w:tcW w:w="7650" w:type="dxa"/>
            <w:gridSpan w:val="2"/>
            <w:tcBorders>
              <w:bottom w:val="single" w:sz="4" w:space="0" w:color="auto"/>
            </w:tcBorders>
            <w:shd w:val="clear" w:color="auto" w:fill="F2F2F2"/>
          </w:tcPr>
          <w:p w14:paraId="0C28042A" w14:textId="54C66C1B" w:rsidR="00BC678E" w:rsidRPr="00BC678E" w:rsidRDefault="00B60DB0" w:rsidP="00BC678E">
            <w:pPr>
              <w:spacing w:after="0" w:line="240" w:lineRule="auto"/>
              <w:jc w:val="both"/>
              <w:rPr>
                <w:rFonts w:ascii="Arial" w:hAnsi="Arial" w:cs="Arial"/>
                <w:bCs/>
                <w:color w:val="000000" w:themeColor="text1"/>
                <w:sz w:val="24"/>
                <w:szCs w:val="24"/>
              </w:rPr>
            </w:pPr>
            <w:r w:rsidRPr="00DA1D81">
              <w:rPr>
                <w:rFonts w:ascii="Arial" w:hAnsi="Arial" w:cs="Arial"/>
                <w:bCs/>
                <w:color w:val="000000" w:themeColor="text1"/>
                <w:sz w:val="24"/>
                <w:szCs w:val="24"/>
              </w:rPr>
              <w:t xml:space="preserve">A valid Tax Compliance </w:t>
            </w:r>
            <w:r w:rsidR="00B176A3" w:rsidRPr="00DA1D81">
              <w:rPr>
                <w:rFonts w:ascii="Arial" w:hAnsi="Arial" w:cs="Arial"/>
                <w:bCs/>
                <w:color w:val="000000" w:themeColor="text1"/>
                <w:sz w:val="24"/>
                <w:szCs w:val="24"/>
              </w:rPr>
              <w:t>Certificate from</w:t>
            </w:r>
            <w:r w:rsidRPr="00DA1D81">
              <w:rPr>
                <w:rFonts w:ascii="Arial" w:hAnsi="Arial" w:cs="Arial"/>
                <w:bCs/>
                <w:color w:val="000000" w:themeColor="text1"/>
                <w:sz w:val="24"/>
                <w:szCs w:val="24"/>
              </w:rPr>
              <w:t xml:space="preserve"> the Ministry of Finance </w:t>
            </w:r>
            <w:r w:rsidR="00682E24" w:rsidRPr="00DA1D81">
              <w:rPr>
                <w:rFonts w:ascii="Arial" w:hAnsi="Arial" w:cs="Arial"/>
                <w:bCs/>
                <w:color w:val="000000" w:themeColor="text1"/>
                <w:sz w:val="24"/>
                <w:szCs w:val="24"/>
              </w:rPr>
              <w:t xml:space="preserve">and Industry </w:t>
            </w:r>
            <w:r w:rsidRPr="00DA1D81">
              <w:rPr>
                <w:rFonts w:ascii="Arial" w:hAnsi="Arial" w:cs="Arial"/>
                <w:bCs/>
                <w:color w:val="000000" w:themeColor="text1"/>
                <w:sz w:val="24"/>
                <w:szCs w:val="24"/>
              </w:rPr>
              <w:t>- Federal Government of Somalia</w:t>
            </w:r>
            <w:r w:rsidR="00127F78" w:rsidRPr="00DA1D81">
              <w:rPr>
                <w:rFonts w:ascii="Arial" w:hAnsi="Arial" w:cs="Arial"/>
                <w:bCs/>
                <w:color w:val="000000" w:themeColor="text1"/>
                <w:sz w:val="24"/>
                <w:szCs w:val="24"/>
              </w:rPr>
              <w:t xml:space="preserve"> is required from the Firm</w:t>
            </w:r>
            <w:r w:rsidR="00E661B2" w:rsidRPr="00DA1D81">
              <w:rPr>
                <w:rFonts w:ascii="Arial" w:hAnsi="Arial" w:cs="Arial"/>
                <w:bCs/>
                <w:color w:val="000000" w:themeColor="text1"/>
                <w:sz w:val="24"/>
                <w:szCs w:val="24"/>
              </w:rPr>
              <w:t xml:space="preserve"> with good standing of </w:t>
            </w:r>
            <w:r w:rsidR="00E661B2" w:rsidRPr="00352686">
              <w:rPr>
                <w:rFonts w:ascii="Arial" w:hAnsi="Arial" w:cs="Arial"/>
                <w:b/>
                <w:color w:val="000000" w:themeColor="text1"/>
                <w:sz w:val="24"/>
                <w:szCs w:val="24"/>
              </w:rPr>
              <w:t>Q</w:t>
            </w:r>
            <w:r w:rsidR="00AD0598" w:rsidRPr="00352686">
              <w:rPr>
                <w:rFonts w:ascii="Arial" w:hAnsi="Arial" w:cs="Arial"/>
                <w:b/>
                <w:color w:val="000000" w:themeColor="text1"/>
                <w:sz w:val="24"/>
                <w:szCs w:val="24"/>
              </w:rPr>
              <w:t>4</w:t>
            </w:r>
            <w:r w:rsidR="00E661B2" w:rsidRPr="00352686">
              <w:rPr>
                <w:rFonts w:ascii="Arial" w:hAnsi="Arial" w:cs="Arial"/>
                <w:b/>
                <w:color w:val="000000" w:themeColor="text1"/>
                <w:sz w:val="24"/>
                <w:szCs w:val="24"/>
              </w:rPr>
              <w:t xml:space="preserve"> 2025</w:t>
            </w:r>
            <w:r w:rsidR="00BC678E">
              <w:rPr>
                <w:rFonts w:ascii="Arial" w:hAnsi="Arial" w:cs="Arial"/>
                <w:b/>
                <w:color w:val="000000" w:themeColor="text1"/>
                <w:sz w:val="24"/>
                <w:szCs w:val="24"/>
              </w:rPr>
              <w:t>-</w:t>
            </w:r>
            <w:r w:rsidR="00BC678E" w:rsidRPr="007A054D">
              <w:rPr>
                <w:rFonts w:ascii="Arial" w:hAnsi="Arial" w:cs="Arial"/>
                <w:bCs/>
                <w:color w:val="000000" w:themeColor="text1"/>
              </w:rPr>
              <w:t xml:space="preserve"> </w:t>
            </w:r>
            <w:r w:rsidR="00BC678E" w:rsidRPr="00BC678E">
              <w:rPr>
                <w:rFonts w:ascii="Arial" w:hAnsi="Arial" w:cs="Arial"/>
                <w:bCs/>
                <w:color w:val="000000" w:themeColor="text1"/>
                <w:sz w:val="24"/>
                <w:szCs w:val="24"/>
              </w:rPr>
              <w:t>This requirement does not apply to individual consultants.</w:t>
            </w:r>
          </w:p>
          <w:p w14:paraId="09733CE4" w14:textId="76347055" w:rsidR="00B23602" w:rsidRPr="00DA1D81" w:rsidRDefault="00B23602" w:rsidP="00533207">
            <w:pPr>
              <w:spacing w:after="0" w:line="240" w:lineRule="auto"/>
              <w:jc w:val="both"/>
              <w:rPr>
                <w:rFonts w:ascii="Arial" w:hAnsi="Arial" w:cs="Arial"/>
                <w:bCs/>
                <w:color w:val="000000" w:themeColor="text1"/>
                <w:sz w:val="24"/>
                <w:szCs w:val="24"/>
              </w:rPr>
            </w:pPr>
          </w:p>
          <w:p w14:paraId="2CCBC930" w14:textId="64A262F4" w:rsidR="00055081" w:rsidRPr="00DA1D81" w:rsidRDefault="00055081" w:rsidP="00533207">
            <w:pPr>
              <w:spacing w:after="0" w:line="240" w:lineRule="auto"/>
              <w:jc w:val="both"/>
              <w:rPr>
                <w:rFonts w:ascii="Arial" w:hAnsi="Arial" w:cs="Arial"/>
                <w:bCs/>
                <w:color w:val="000000" w:themeColor="text1"/>
                <w:sz w:val="24"/>
                <w:szCs w:val="24"/>
              </w:rPr>
            </w:pPr>
          </w:p>
          <w:p w14:paraId="35D021DE" w14:textId="77777777" w:rsidR="00055081" w:rsidRPr="00DA1D81" w:rsidRDefault="00055081" w:rsidP="00533207">
            <w:pPr>
              <w:spacing w:after="0" w:line="240" w:lineRule="auto"/>
              <w:jc w:val="both"/>
              <w:rPr>
                <w:rFonts w:ascii="Arial" w:hAnsi="Arial" w:cs="Arial"/>
                <w:bCs/>
                <w:color w:val="000000" w:themeColor="text1"/>
                <w:sz w:val="24"/>
                <w:szCs w:val="24"/>
              </w:rPr>
            </w:pPr>
          </w:p>
          <w:p w14:paraId="58F934A7" w14:textId="77777777" w:rsidR="00055081" w:rsidRPr="00DA1D81" w:rsidRDefault="00055081" w:rsidP="00533207">
            <w:pPr>
              <w:spacing w:after="0" w:line="240" w:lineRule="auto"/>
              <w:jc w:val="both"/>
              <w:rPr>
                <w:rFonts w:ascii="Arial" w:hAnsi="Arial" w:cs="Arial"/>
                <w:bCs/>
                <w:color w:val="000000" w:themeColor="text1"/>
                <w:sz w:val="24"/>
                <w:szCs w:val="24"/>
              </w:rPr>
            </w:pPr>
          </w:p>
          <w:p w14:paraId="6947105A" w14:textId="77777777" w:rsidR="00055081" w:rsidRPr="00DA1D81" w:rsidRDefault="00055081" w:rsidP="00533207">
            <w:pPr>
              <w:spacing w:after="0" w:line="240" w:lineRule="auto"/>
              <w:jc w:val="both"/>
              <w:rPr>
                <w:rFonts w:ascii="Arial" w:hAnsi="Arial" w:cs="Arial"/>
                <w:bCs/>
                <w:color w:val="000000" w:themeColor="text1"/>
                <w:sz w:val="24"/>
                <w:szCs w:val="24"/>
              </w:rPr>
            </w:pPr>
          </w:p>
        </w:tc>
        <w:tc>
          <w:tcPr>
            <w:tcW w:w="2340" w:type="dxa"/>
            <w:tcBorders>
              <w:bottom w:val="single" w:sz="4" w:space="0" w:color="auto"/>
            </w:tcBorders>
            <w:vAlign w:val="center"/>
          </w:tcPr>
          <w:p w14:paraId="6947105B" w14:textId="4B6D811C" w:rsidR="00B23602" w:rsidRPr="00DA1D81" w:rsidRDefault="00533207" w:rsidP="001B3581">
            <w:pPr>
              <w:spacing w:after="0" w:line="240" w:lineRule="auto"/>
              <w:jc w:val="center"/>
              <w:rPr>
                <w:rFonts w:ascii="Arial" w:hAnsi="Arial" w:cs="Arial"/>
                <w:b/>
                <w:color w:val="000000" w:themeColor="text1"/>
                <w:sz w:val="24"/>
                <w:szCs w:val="24"/>
              </w:rPr>
            </w:pPr>
            <w:r w:rsidRPr="00DA1D81">
              <w:rPr>
                <w:rFonts w:ascii="Arial" w:hAnsi="Arial" w:cs="Arial"/>
                <w:b/>
                <w:color w:val="000000" w:themeColor="text1"/>
                <w:sz w:val="24"/>
                <w:szCs w:val="24"/>
              </w:rPr>
              <w:t>Pass/Fail</w:t>
            </w:r>
          </w:p>
        </w:tc>
      </w:tr>
      <w:tr w:rsidR="00B23602" w:rsidRPr="00DA1D81" w14:paraId="6947105F" w14:textId="77777777" w:rsidTr="005D6243">
        <w:trPr>
          <w:trHeight w:hRule="exact" w:val="344"/>
        </w:trPr>
        <w:tc>
          <w:tcPr>
            <w:tcW w:w="620" w:type="dxa"/>
            <w:tcBorders>
              <w:bottom w:val="single" w:sz="4" w:space="0" w:color="auto"/>
            </w:tcBorders>
            <w:shd w:val="clear" w:color="auto" w:fill="F2F2F2"/>
          </w:tcPr>
          <w:p w14:paraId="6947105D" w14:textId="77777777" w:rsidR="00B23602" w:rsidRPr="00DA1D81" w:rsidRDefault="00B23602">
            <w:pPr>
              <w:spacing w:after="0" w:line="240" w:lineRule="auto"/>
              <w:rPr>
                <w:rFonts w:ascii="Arial" w:hAnsi="Arial" w:cs="Arial"/>
                <w:color w:val="000000" w:themeColor="text1"/>
                <w:sz w:val="24"/>
                <w:szCs w:val="24"/>
              </w:rPr>
            </w:pPr>
          </w:p>
        </w:tc>
        <w:tc>
          <w:tcPr>
            <w:tcW w:w="9990" w:type="dxa"/>
            <w:gridSpan w:val="3"/>
          </w:tcPr>
          <w:p w14:paraId="6947105E" w14:textId="77777777" w:rsidR="00B23602" w:rsidRPr="00DA1D81" w:rsidRDefault="00B60DB0">
            <w:pPr>
              <w:spacing w:after="0" w:line="240" w:lineRule="auto"/>
              <w:rPr>
                <w:rFonts w:ascii="Arial" w:hAnsi="Arial" w:cs="Arial"/>
                <w:b/>
                <w:color w:val="000000" w:themeColor="text1"/>
                <w:sz w:val="24"/>
                <w:szCs w:val="24"/>
              </w:rPr>
            </w:pPr>
            <w:r w:rsidRPr="00DA1D81">
              <w:rPr>
                <w:rFonts w:ascii="Arial" w:hAnsi="Arial" w:cs="Arial"/>
                <w:b/>
                <w:color w:val="000000" w:themeColor="text1"/>
                <w:sz w:val="24"/>
                <w:szCs w:val="24"/>
              </w:rPr>
              <w:t>Capability Criteria (</w:t>
            </w:r>
            <w:r w:rsidRPr="005D6243">
              <w:rPr>
                <w:rFonts w:ascii="Arial" w:hAnsi="Arial" w:cs="Arial"/>
                <w:b/>
                <w:color w:val="000000" w:themeColor="text1"/>
                <w:sz w:val="24"/>
                <w:szCs w:val="24"/>
              </w:rPr>
              <w:t>Technical Evaluation):</w:t>
            </w:r>
          </w:p>
        </w:tc>
      </w:tr>
      <w:tr w:rsidR="00B23602" w:rsidRPr="00DA1D81" w14:paraId="69471066" w14:textId="77777777" w:rsidTr="005D6243">
        <w:trPr>
          <w:trHeight w:hRule="exact" w:val="5249"/>
        </w:trPr>
        <w:tc>
          <w:tcPr>
            <w:tcW w:w="620" w:type="dxa"/>
            <w:tcBorders>
              <w:bottom w:val="single" w:sz="4" w:space="0" w:color="auto"/>
            </w:tcBorders>
            <w:shd w:val="clear" w:color="auto" w:fill="F2F2F2"/>
          </w:tcPr>
          <w:p w14:paraId="69471060" w14:textId="7B0379D1" w:rsidR="00B23602" w:rsidRPr="00DA1D81" w:rsidRDefault="004F3EDB">
            <w:pPr>
              <w:spacing w:after="0" w:line="240" w:lineRule="auto"/>
              <w:rPr>
                <w:rFonts w:ascii="Arial" w:hAnsi="Arial" w:cs="Arial"/>
                <w:color w:val="000000" w:themeColor="text1"/>
                <w:sz w:val="24"/>
                <w:szCs w:val="24"/>
              </w:rPr>
            </w:pPr>
            <w:r w:rsidRPr="00DA1D81">
              <w:rPr>
                <w:rFonts w:ascii="Arial" w:hAnsi="Arial" w:cs="Arial"/>
                <w:color w:val="000000" w:themeColor="text1"/>
                <w:sz w:val="24"/>
                <w:szCs w:val="24"/>
              </w:rPr>
              <w:t>3</w:t>
            </w:r>
          </w:p>
        </w:tc>
        <w:tc>
          <w:tcPr>
            <w:tcW w:w="7650" w:type="dxa"/>
            <w:gridSpan w:val="2"/>
          </w:tcPr>
          <w:p w14:paraId="0C0FA963" w14:textId="77777777" w:rsidR="00C71222" w:rsidRDefault="00DD54E1" w:rsidP="0043186C">
            <w:pPr>
              <w:jc w:val="both"/>
              <w:rPr>
                <w:rFonts w:ascii="Arial" w:hAnsi="Arial" w:cs="Arial"/>
                <w:sz w:val="24"/>
                <w:szCs w:val="24"/>
              </w:rPr>
            </w:pPr>
            <w:bookmarkStart w:id="1" w:name="_Hlk217276598"/>
            <w:r w:rsidRPr="00DA1D81">
              <w:rPr>
                <w:rFonts w:ascii="Arial" w:hAnsi="Arial" w:cs="Arial"/>
                <w:sz w:val="24"/>
                <w:szCs w:val="24"/>
              </w:rPr>
              <w:t xml:space="preserve">The technical proposal shall clearly and concisely present the bidder’s understanding of the assignment and its objectives. It should demonstrate a sound comprehension of the scope of work and outline the proposed technical approach to successfully carry out the </w:t>
            </w:r>
            <w:r w:rsidR="001F1EAA" w:rsidRPr="00DA1D81">
              <w:rPr>
                <w:rFonts w:ascii="Arial" w:hAnsi="Arial" w:cs="Arial"/>
                <w:sz w:val="24"/>
                <w:szCs w:val="24"/>
              </w:rPr>
              <w:t>task</w:t>
            </w:r>
            <w:r w:rsidR="001F1EAA">
              <w:rPr>
                <w:rFonts w:ascii="Arial" w:hAnsi="Arial" w:cs="Arial"/>
                <w:sz w:val="24"/>
                <w:szCs w:val="24"/>
              </w:rPr>
              <w:t>.</w:t>
            </w:r>
            <w:r w:rsidR="001F1EAA" w:rsidRPr="00DA1D81">
              <w:rPr>
                <w:rFonts w:ascii="Arial" w:hAnsi="Arial" w:cs="Arial"/>
                <w:sz w:val="24"/>
                <w:szCs w:val="24"/>
              </w:rPr>
              <w:t xml:space="preserve"> The</w:t>
            </w:r>
            <w:r w:rsidR="00856A04" w:rsidRPr="00DA1D81">
              <w:rPr>
                <w:rFonts w:ascii="Arial" w:hAnsi="Arial" w:cs="Arial"/>
                <w:sz w:val="24"/>
                <w:szCs w:val="24"/>
              </w:rPr>
              <w:t xml:space="preserve"> proposal must include a detailed description of the methodology to be applied, including the technical processes, tools, and strategies that will be used to achieve the expected results. Additionally, a comprehensive and well-structured work plan should be provided, detailing the sequence of activities, timelines, and key </w:t>
            </w:r>
            <w:r w:rsidR="000E3289" w:rsidRPr="00DA1D81">
              <w:rPr>
                <w:rFonts w:ascii="Arial" w:hAnsi="Arial" w:cs="Arial"/>
                <w:sz w:val="24"/>
                <w:szCs w:val="24"/>
              </w:rPr>
              <w:t>deliverables</w:t>
            </w:r>
            <w:r w:rsidR="000E3289">
              <w:rPr>
                <w:rFonts w:ascii="Arial" w:hAnsi="Arial" w:cs="Arial"/>
                <w:sz w:val="24"/>
                <w:szCs w:val="24"/>
              </w:rPr>
              <w:t>. The</w:t>
            </w:r>
            <w:r w:rsidR="008439C6">
              <w:rPr>
                <w:rFonts w:ascii="Arial" w:hAnsi="Arial" w:cs="Arial"/>
                <w:sz w:val="24"/>
                <w:szCs w:val="24"/>
              </w:rPr>
              <w:t xml:space="preserve"> proposal will be evaluated based </w:t>
            </w:r>
            <w:r w:rsidR="00F60BF0">
              <w:rPr>
                <w:rFonts w:ascii="Arial" w:hAnsi="Arial" w:cs="Arial"/>
                <w:sz w:val="24"/>
                <w:szCs w:val="24"/>
              </w:rPr>
              <w:t xml:space="preserve">on, </w:t>
            </w:r>
          </w:p>
          <w:p w14:paraId="28A500D0" w14:textId="77777777" w:rsidR="00C71222" w:rsidRDefault="001C36E7" w:rsidP="0043186C">
            <w:pPr>
              <w:jc w:val="both"/>
              <w:rPr>
                <w:rFonts w:ascii="Arial" w:hAnsi="Arial" w:cs="Arial"/>
                <w:sz w:val="24"/>
                <w:szCs w:val="24"/>
              </w:rPr>
            </w:pPr>
            <w:r w:rsidRPr="001C36E7">
              <w:rPr>
                <w:rFonts w:ascii="Arial" w:hAnsi="Arial" w:cs="Arial"/>
                <w:b/>
                <w:bCs/>
                <w:sz w:val="24"/>
                <w:szCs w:val="24"/>
              </w:rPr>
              <w:t>(</w:t>
            </w:r>
            <w:r w:rsidR="00F60BF0" w:rsidRPr="001C36E7">
              <w:rPr>
                <w:rFonts w:ascii="Arial" w:hAnsi="Arial" w:cs="Arial"/>
                <w:b/>
                <w:bCs/>
                <w:sz w:val="24"/>
                <w:szCs w:val="24"/>
              </w:rPr>
              <w:t>A</w:t>
            </w:r>
            <w:r>
              <w:rPr>
                <w:rFonts w:ascii="Arial" w:hAnsi="Arial" w:cs="Arial"/>
                <w:sz w:val="24"/>
                <w:szCs w:val="24"/>
              </w:rPr>
              <w:t>)</w:t>
            </w:r>
            <w:r w:rsidR="000E3289">
              <w:rPr>
                <w:rFonts w:ascii="Arial" w:hAnsi="Arial" w:cs="Arial"/>
                <w:sz w:val="24"/>
                <w:szCs w:val="24"/>
              </w:rPr>
              <w:t xml:space="preserve">. </w:t>
            </w:r>
            <w:r w:rsidR="0043186C" w:rsidRPr="00CC4E14">
              <w:rPr>
                <w:rFonts w:ascii="Arial" w:hAnsi="Arial" w:cs="Arial"/>
                <w:sz w:val="24"/>
                <w:szCs w:val="24"/>
              </w:rPr>
              <w:t xml:space="preserve">The overall </w:t>
            </w:r>
            <w:r w:rsidR="0043186C">
              <w:rPr>
                <w:rFonts w:ascii="Arial" w:hAnsi="Arial" w:cs="Arial"/>
                <w:sz w:val="24"/>
                <w:szCs w:val="24"/>
              </w:rPr>
              <w:t xml:space="preserve">quality, clarity organization and relevance of the technical </w:t>
            </w:r>
            <w:r w:rsidR="0043186C" w:rsidRPr="00CC4E14">
              <w:rPr>
                <w:rFonts w:ascii="Arial" w:hAnsi="Arial" w:cs="Arial"/>
                <w:sz w:val="24"/>
                <w:szCs w:val="24"/>
              </w:rPr>
              <w:t xml:space="preserve">proposal </w:t>
            </w:r>
            <w:r w:rsidR="0043186C">
              <w:rPr>
                <w:rFonts w:ascii="Arial" w:hAnsi="Arial" w:cs="Arial"/>
                <w:sz w:val="24"/>
                <w:szCs w:val="24"/>
              </w:rPr>
              <w:t xml:space="preserve">including </w:t>
            </w:r>
            <w:r w:rsidR="0043186C" w:rsidRPr="00CC4E14">
              <w:rPr>
                <w:rFonts w:ascii="Arial" w:hAnsi="Arial" w:cs="Arial"/>
                <w:sz w:val="24"/>
                <w:szCs w:val="24"/>
              </w:rPr>
              <w:t>understanding of the TOR,</w:t>
            </w:r>
            <w:r w:rsidR="0043186C">
              <w:rPr>
                <w:rFonts w:ascii="Arial" w:hAnsi="Arial" w:cs="Arial"/>
                <w:sz w:val="24"/>
                <w:szCs w:val="24"/>
              </w:rPr>
              <w:t xml:space="preserve"> </w:t>
            </w:r>
            <w:r w:rsidR="0043186C" w:rsidRPr="00CC4E14">
              <w:rPr>
                <w:rFonts w:ascii="Arial" w:hAnsi="Arial" w:cs="Arial"/>
                <w:sz w:val="24"/>
                <w:szCs w:val="24"/>
              </w:rPr>
              <w:t>objective</w:t>
            </w:r>
            <w:r w:rsidR="0043186C">
              <w:rPr>
                <w:rFonts w:ascii="Arial" w:hAnsi="Arial" w:cs="Arial"/>
                <w:sz w:val="24"/>
                <w:szCs w:val="24"/>
              </w:rPr>
              <w:t>s</w:t>
            </w:r>
            <w:r w:rsidR="0043186C" w:rsidRPr="00CC4E14">
              <w:rPr>
                <w:rFonts w:ascii="Arial" w:hAnsi="Arial" w:cs="Arial"/>
                <w:sz w:val="24"/>
                <w:szCs w:val="24"/>
              </w:rPr>
              <w:t xml:space="preserve"> </w:t>
            </w:r>
            <w:r w:rsidR="0043186C">
              <w:rPr>
                <w:rFonts w:ascii="Arial" w:hAnsi="Arial" w:cs="Arial"/>
                <w:sz w:val="24"/>
                <w:szCs w:val="24"/>
              </w:rPr>
              <w:t xml:space="preserve">and scope </w:t>
            </w:r>
            <w:r w:rsidR="0043186C" w:rsidRPr="00CC4E14">
              <w:rPr>
                <w:rFonts w:ascii="Arial" w:hAnsi="Arial" w:cs="Arial"/>
                <w:sz w:val="24"/>
                <w:szCs w:val="24"/>
              </w:rPr>
              <w:t xml:space="preserve">of the assignment </w:t>
            </w:r>
            <w:r w:rsidR="0043186C" w:rsidRPr="00F6434F">
              <w:rPr>
                <w:rFonts w:ascii="Arial" w:hAnsi="Arial" w:cs="Arial"/>
                <w:b/>
                <w:bCs/>
                <w:sz w:val="24"/>
                <w:szCs w:val="24"/>
              </w:rPr>
              <w:t>(</w:t>
            </w:r>
            <w:r w:rsidR="000E3289" w:rsidRPr="00F6434F">
              <w:rPr>
                <w:rFonts w:ascii="Arial" w:hAnsi="Arial" w:cs="Arial"/>
                <w:b/>
                <w:bCs/>
                <w:sz w:val="24"/>
                <w:szCs w:val="24"/>
              </w:rPr>
              <w:t>10</w:t>
            </w:r>
            <w:r w:rsidR="0043186C" w:rsidRPr="00F6434F">
              <w:rPr>
                <w:rFonts w:ascii="Arial" w:hAnsi="Arial" w:cs="Arial"/>
                <w:b/>
                <w:bCs/>
                <w:sz w:val="24"/>
                <w:szCs w:val="24"/>
              </w:rPr>
              <w:t xml:space="preserve"> marks)</w:t>
            </w:r>
            <w:r w:rsidR="000E3289">
              <w:rPr>
                <w:rFonts w:ascii="Arial" w:hAnsi="Arial" w:cs="Arial"/>
                <w:sz w:val="24"/>
                <w:szCs w:val="24"/>
              </w:rPr>
              <w:t xml:space="preserve"> </w:t>
            </w:r>
          </w:p>
          <w:p w14:paraId="0C0C140C" w14:textId="4FE1E898" w:rsidR="009133D5" w:rsidRDefault="001C36E7" w:rsidP="0043186C">
            <w:pPr>
              <w:jc w:val="both"/>
              <w:rPr>
                <w:rFonts w:ascii="Arial" w:hAnsi="Arial" w:cs="Arial"/>
                <w:sz w:val="24"/>
                <w:szCs w:val="24"/>
              </w:rPr>
            </w:pPr>
            <w:r w:rsidRPr="001C36E7">
              <w:rPr>
                <w:rFonts w:ascii="Arial" w:hAnsi="Arial" w:cs="Arial"/>
                <w:b/>
                <w:bCs/>
                <w:sz w:val="24"/>
                <w:szCs w:val="24"/>
              </w:rPr>
              <w:t>(</w:t>
            </w:r>
            <w:r w:rsidR="000E3289" w:rsidRPr="001C36E7">
              <w:rPr>
                <w:rFonts w:ascii="Arial" w:hAnsi="Arial" w:cs="Arial"/>
                <w:b/>
                <w:bCs/>
                <w:sz w:val="24"/>
                <w:szCs w:val="24"/>
              </w:rPr>
              <w:t>B</w:t>
            </w:r>
            <w:r>
              <w:rPr>
                <w:rFonts w:ascii="Arial" w:hAnsi="Arial" w:cs="Arial"/>
                <w:sz w:val="24"/>
                <w:szCs w:val="24"/>
              </w:rPr>
              <w:t>)</w:t>
            </w:r>
            <w:r w:rsidR="000E3289">
              <w:rPr>
                <w:rFonts w:ascii="Arial" w:hAnsi="Arial" w:cs="Arial"/>
                <w:sz w:val="24"/>
                <w:szCs w:val="24"/>
              </w:rPr>
              <w:t xml:space="preserve">. </w:t>
            </w:r>
            <w:r w:rsidR="0043186C">
              <w:rPr>
                <w:rFonts w:ascii="Arial" w:hAnsi="Arial" w:cs="Arial"/>
                <w:sz w:val="24"/>
                <w:szCs w:val="24"/>
              </w:rPr>
              <w:t xml:space="preserve">A </w:t>
            </w:r>
            <w:r w:rsidR="0043186C" w:rsidRPr="00DA1D81">
              <w:rPr>
                <w:rFonts w:ascii="Arial" w:hAnsi="Arial" w:cs="Arial"/>
                <w:sz w:val="24"/>
                <w:szCs w:val="24"/>
              </w:rPr>
              <w:t>comprehensive and well-structured work plan, detailing the sequence of activities, timelines, and key deliverables</w:t>
            </w:r>
            <w:r w:rsidR="0043186C">
              <w:rPr>
                <w:rFonts w:ascii="Arial" w:hAnsi="Arial" w:cs="Arial"/>
                <w:sz w:val="24"/>
                <w:szCs w:val="24"/>
              </w:rPr>
              <w:t xml:space="preserve"> </w:t>
            </w:r>
            <w:r w:rsidR="0043186C" w:rsidRPr="00F6434F">
              <w:rPr>
                <w:rFonts w:ascii="Arial" w:hAnsi="Arial" w:cs="Arial"/>
                <w:b/>
                <w:bCs/>
                <w:sz w:val="24"/>
                <w:szCs w:val="24"/>
              </w:rPr>
              <w:t>(10 marks)</w:t>
            </w:r>
            <w:r w:rsidR="00747D06">
              <w:rPr>
                <w:rFonts w:ascii="Arial" w:hAnsi="Arial" w:cs="Arial"/>
                <w:sz w:val="24"/>
                <w:szCs w:val="24"/>
              </w:rPr>
              <w:t xml:space="preserve"> </w:t>
            </w:r>
            <w:bookmarkStart w:id="2" w:name="_Hlk217285745"/>
          </w:p>
          <w:bookmarkEnd w:id="2"/>
          <w:p w14:paraId="641D284E" w14:textId="77777777" w:rsidR="009133D5" w:rsidRDefault="009133D5" w:rsidP="0043186C">
            <w:pPr>
              <w:jc w:val="both"/>
              <w:rPr>
                <w:rFonts w:ascii="Arial" w:hAnsi="Arial" w:cs="Arial"/>
                <w:sz w:val="24"/>
                <w:szCs w:val="24"/>
              </w:rPr>
            </w:pPr>
          </w:p>
          <w:p w14:paraId="165B1B2C" w14:textId="77777777" w:rsidR="009133D5" w:rsidRDefault="009133D5" w:rsidP="0043186C">
            <w:pPr>
              <w:jc w:val="both"/>
              <w:rPr>
                <w:rFonts w:ascii="Arial" w:hAnsi="Arial" w:cs="Arial"/>
                <w:sz w:val="24"/>
                <w:szCs w:val="24"/>
              </w:rPr>
            </w:pPr>
          </w:p>
          <w:p w14:paraId="12F08A93" w14:textId="77777777" w:rsidR="009133D5" w:rsidRDefault="009133D5" w:rsidP="0043186C">
            <w:pPr>
              <w:jc w:val="both"/>
              <w:rPr>
                <w:rFonts w:ascii="Arial" w:hAnsi="Arial" w:cs="Arial"/>
                <w:sz w:val="24"/>
                <w:szCs w:val="24"/>
              </w:rPr>
            </w:pPr>
          </w:p>
          <w:p w14:paraId="2ACA38E2" w14:textId="77777777" w:rsidR="009133D5" w:rsidRDefault="009133D5" w:rsidP="0043186C">
            <w:pPr>
              <w:jc w:val="both"/>
              <w:rPr>
                <w:rFonts w:ascii="Arial" w:hAnsi="Arial" w:cs="Arial"/>
                <w:sz w:val="24"/>
                <w:szCs w:val="24"/>
              </w:rPr>
            </w:pPr>
          </w:p>
          <w:p w14:paraId="4D5DC4D6" w14:textId="1C12B379" w:rsidR="000E3289" w:rsidRDefault="000E3289" w:rsidP="0043186C">
            <w:pPr>
              <w:jc w:val="both"/>
              <w:rPr>
                <w:rFonts w:ascii="Arial" w:hAnsi="Arial" w:cs="Arial"/>
                <w:sz w:val="24"/>
                <w:szCs w:val="24"/>
              </w:rPr>
            </w:pPr>
            <w:r>
              <w:rPr>
                <w:rFonts w:ascii="Arial" w:hAnsi="Arial" w:cs="Arial"/>
                <w:sz w:val="24"/>
                <w:szCs w:val="24"/>
              </w:rPr>
              <w:t xml:space="preserve">C, </w:t>
            </w:r>
          </w:p>
          <w:p w14:paraId="7B1DE7EF" w14:textId="424749F1" w:rsidR="00856A04" w:rsidRPr="008439C6" w:rsidRDefault="00856A04" w:rsidP="00DD54E1">
            <w:pPr>
              <w:jc w:val="both"/>
              <w:rPr>
                <w:rFonts w:ascii="Arial" w:hAnsi="Arial" w:cs="Arial"/>
                <w:b/>
                <w:bCs/>
                <w:sz w:val="24"/>
                <w:szCs w:val="24"/>
              </w:rPr>
            </w:pPr>
          </w:p>
          <w:bookmarkEnd w:id="1"/>
          <w:p w14:paraId="69471064" w14:textId="49DA567E" w:rsidR="00AE01C2" w:rsidRPr="00DA1D81" w:rsidRDefault="00AE01C2" w:rsidP="008B754C">
            <w:pPr>
              <w:spacing w:after="160"/>
              <w:jc w:val="both"/>
              <w:rPr>
                <w:rFonts w:ascii="Arial" w:hAnsi="Arial" w:cs="Arial"/>
                <w:sz w:val="24"/>
                <w:szCs w:val="24"/>
              </w:rPr>
            </w:pPr>
          </w:p>
        </w:tc>
        <w:tc>
          <w:tcPr>
            <w:tcW w:w="2340" w:type="dxa"/>
            <w:tcBorders>
              <w:bottom w:val="single" w:sz="4" w:space="0" w:color="auto"/>
            </w:tcBorders>
            <w:vAlign w:val="center"/>
          </w:tcPr>
          <w:p w14:paraId="7B6D6B26" w14:textId="77777777" w:rsidR="00E64CB9" w:rsidRDefault="00E64CB9" w:rsidP="00AE01C2">
            <w:pPr>
              <w:spacing w:after="0" w:line="240" w:lineRule="auto"/>
              <w:jc w:val="center"/>
              <w:rPr>
                <w:rFonts w:ascii="Arial" w:hAnsi="Arial" w:cs="Arial"/>
                <w:b/>
                <w:color w:val="000000" w:themeColor="text1"/>
                <w:sz w:val="24"/>
                <w:szCs w:val="24"/>
              </w:rPr>
            </w:pPr>
          </w:p>
          <w:p w14:paraId="3D626917" w14:textId="77777777" w:rsidR="00E64CB9" w:rsidRDefault="00E64CB9" w:rsidP="00AE01C2">
            <w:pPr>
              <w:spacing w:after="0" w:line="240" w:lineRule="auto"/>
              <w:jc w:val="center"/>
              <w:rPr>
                <w:rFonts w:ascii="Arial" w:hAnsi="Arial" w:cs="Arial"/>
                <w:b/>
                <w:color w:val="000000" w:themeColor="text1"/>
                <w:sz w:val="24"/>
                <w:szCs w:val="24"/>
              </w:rPr>
            </w:pPr>
          </w:p>
          <w:p w14:paraId="0DDA6847" w14:textId="77777777" w:rsidR="00E64CB9" w:rsidRDefault="00E64CB9" w:rsidP="00AE01C2">
            <w:pPr>
              <w:spacing w:after="0" w:line="240" w:lineRule="auto"/>
              <w:jc w:val="center"/>
              <w:rPr>
                <w:rFonts w:ascii="Arial" w:hAnsi="Arial" w:cs="Arial"/>
                <w:b/>
                <w:color w:val="000000" w:themeColor="text1"/>
                <w:sz w:val="24"/>
                <w:szCs w:val="24"/>
              </w:rPr>
            </w:pPr>
          </w:p>
          <w:p w14:paraId="203851D2" w14:textId="77777777" w:rsidR="00E64CB9" w:rsidRDefault="00E64CB9" w:rsidP="00AE01C2">
            <w:pPr>
              <w:spacing w:after="0" w:line="240" w:lineRule="auto"/>
              <w:jc w:val="center"/>
              <w:rPr>
                <w:rFonts w:ascii="Arial" w:hAnsi="Arial" w:cs="Arial"/>
                <w:b/>
                <w:color w:val="000000" w:themeColor="text1"/>
                <w:sz w:val="24"/>
                <w:szCs w:val="24"/>
              </w:rPr>
            </w:pPr>
          </w:p>
          <w:p w14:paraId="57D3066B" w14:textId="77777777" w:rsidR="00E64CB9" w:rsidRDefault="00E64CB9" w:rsidP="00AE01C2">
            <w:pPr>
              <w:spacing w:after="0" w:line="240" w:lineRule="auto"/>
              <w:jc w:val="center"/>
              <w:rPr>
                <w:rFonts w:ascii="Arial" w:hAnsi="Arial" w:cs="Arial"/>
                <w:b/>
                <w:color w:val="000000" w:themeColor="text1"/>
                <w:sz w:val="24"/>
                <w:szCs w:val="24"/>
              </w:rPr>
            </w:pPr>
          </w:p>
          <w:p w14:paraId="78024B47" w14:textId="77777777" w:rsidR="00E64CB9" w:rsidRDefault="00E64CB9" w:rsidP="00AE01C2">
            <w:pPr>
              <w:spacing w:after="0" w:line="240" w:lineRule="auto"/>
              <w:jc w:val="center"/>
              <w:rPr>
                <w:rFonts w:ascii="Arial" w:hAnsi="Arial" w:cs="Arial"/>
                <w:b/>
                <w:color w:val="000000" w:themeColor="text1"/>
                <w:sz w:val="24"/>
                <w:szCs w:val="24"/>
              </w:rPr>
            </w:pPr>
          </w:p>
          <w:p w14:paraId="548349D4" w14:textId="77777777" w:rsidR="00E64CB9" w:rsidRDefault="00E64CB9" w:rsidP="00AE01C2">
            <w:pPr>
              <w:spacing w:after="0" w:line="240" w:lineRule="auto"/>
              <w:jc w:val="center"/>
              <w:rPr>
                <w:rFonts w:ascii="Arial" w:hAnsi="Arial" w:cs="Arial"/>
                <w:b/>
                <w:color w:val="000000" w:themeColor="text1"/>
                <w:sz w:val="24"/>
                <w:szCs w:val="24"/>
              </w:rPr>
            </w:pPr>
          </w:p>
          <w:p w14:paraId="5B8ADACE" w14:textId="77777777" w:rsidR="00E64CB9" w:rsidRDefault="00E64CB9" w:rsidP="00AE01C2">
            <w:pPr>
              <w:spacing w:after="0" w:line="240" w:lineRule="auto"/>
              <w:jc w:val="center"/>
              <w:rPr>
                <w:rFonts w:ascii="Arial" w:hAnsi="Arial" w:cs="Arial"/>
                <w:b/>
                <w:color w:val="000000" w:themeColor="text1"/>
                <w:sz w:val="24"/>
                <w:szCs w:val="24"/>
              </w:rPr>
            </w:pPr>
          </w:p>
          <w:p w14:paraId="7FA62825" w14:textId="77777777" w:rsidR="00E64CB9" w:rsidRDefault="00E64CB9" w:rsidP="00AE01C2">
            <w:pPr>
              <w:spacing w:after="0" w:line="240" w:lineRule="auto"/>
              <w:jc w:val="center"/>
              <w:rPr>
                <w:rFonts w:ascii="Arial" w:hAnsi="Arial" w:cs="Arial"/>
                <w:b/>
                <w:color w:val="000000" w:themeColor="text1"/>
                <w:sz w:val="24"/>
                <w:szCs w:val="24"/>
              </w:rPr>
            </w:pPr>
          </w:p>
          <w:p w14:paraId="70645CF5" w14:textId="77777777" w:rsidR="00E64CB9" w:rsidRDefault="00E64CB9" w:rsidP="00AE01C2">
            <w:pPr>
              <w:spacing w:after="0" w:line="240" w:lineRule="auto"/>
              <w:jc w:val="center"/>
              <w:rPr>
                <w:rFonts w:ascii="Arial" w:hAnsi="Arial" w:cs="Arial"/>
                <w:b/>
                <w:color w:val="000000" w:themeColor="text1"/>
                <w:sz w:val="24"/>
                <w:szCs w:val="24"/>
              </w:rPr>
            </w:pPr>
          </w:p>
          <w:p w14:paraId="73A414A9" w14:textId="245F203C" w:rsidR="00B23602" w:rsidRDefault="001F1EAA" w:rsidP="00AE01C2">
            <w:pPr>
              <w:spacing w:after="0" w:line="240" w:lineRule="auto"/>
              <w:jc w:val="center"/>
              <w:rPr>
                <w:rFonts w:ascii="Arial" w:hAnsi="Arial" w:cs="Arial"/>
                <w:b/>
                <w:color w:val="000000" w:themeColor="text1"/>
                <w:sz w:val="24"/>
                <w:szCs w:val="24"/>
              </w:rPr>
            </w:pPr>
            <w:r>
              <w:rPr>
                <w:rFonts w:ascii="Arial" w:hAnsi="Arial" w:cs="Arial"/>
                <w:b/>
                <w:color w:val="000000" w:themeColor="text1"/>
                <w:sz w:val="24"/>
                <w:szCs w:val="24"/>
              </w:rPr>
              <w:t>35</w:t>
            </w:r>
            <w:r w:rsidR="00AE01C2" w:rsidRPr="00DA1D81">
              <w:rPr>
                <w:rFonts w:ascii="Arial" w:hAnsi="Arial" w:cs="Arial"/>
                <w:b/>
                <w:color w:val="000000" w:themeColor="text1"/>
                <w:sz w:val="24"/>
                <w:szCs w:val="24"/>
              </w:rPr>
              <w:t xml:space="preserve"> marks</w:t>
            </w:r>
          </w:p>
          <w:p w14:paraId="01B1E913" w14:textId="77777777" w:rsidR="00C71222" w:rsidRDefault="00C71222" w:rsidP="00AE01C2">
            <w:pPr>
              <w:spacing w:after="0" w:line="240" w:lineRule="auto"/>
              <w:jc w:val="center"/>
              <w:rPr>
                <w:rFonts w:ascii="Arial" w:hAnsi="Arial" w:cs="Arial"/>
                <w:b/>
                <w:color w:val="000000" w:themeColor="text1"/>
                <w:sz w:val="24"/>
                <w:szCs w:val="24"/>
              </w:rPr>
            </w:pPr>
          </w:p>
          <w:p w14:paraId="45A54C3D" w14:textId="77777777" w:rsidR="00C71222" w:rsidRDefault="00C71222" w:rsidP="00AE01C2">
            <w:pPr>
              <w:spacing w:after="0" w:line="240" w:lineRule="auto"/>
              <w:jc w:val="center"/>
              <w:rPr>
                <w:rFonts w:ascii="Arial" w:hAnsi="Arial" w:cs="Arial"/>
                <w:b/>
                <w:color w:val="000000" w:themeColor="text1"/>
                <w:sz w:val="24"/>
                <w:szCs w:val="24"/>
              </w:rPr>
            </w:pPr>
          </w:p>
          <w:p w14:paraId="1F557E30" w14:textId="77777777" w:rsidR="00C71222" w:rsidRDefault="00C71222" w:rsidP="00AE01C2">
            <w:pPr>
              <w:spacing w:after="0" w:line="240" w:lineRule="auto"/>
              <w:jc w:val="center"/>
              <w:rPr>
                <w:rFonts w:ascii="Arial" w:hAnsi="Arial" w:cs="Arial"/>
                <w:b/>
                <w:color w:val="000000" w:themeColor="text1"/>
                <w:sz w:val="24"/>
                <w:szCs w:val="24"/>
              </w:rPr>
            </w:pPr>
          </w:p>
          <w:p w14:paraId="1F78E3E8" w14:textId="77777777" w:rsidR="00C71222" w:rsidRDefault="00C71222" w:rsidP="00AE01C2">
            <w:pPr>
              <w:spacing w:after="0" w:line="240" w:lineRule="auto"/>
              <w:jc w:val="center"/>
              <w:rPr>
                <w:rFonts w:ascii="Arial" w:hAnsi="Arial" w:cs="Arial"/>
                <w:b/>
                <w:color w:val="000000" w:themeColor="text1"/>
                <w:sz w:val="24"/>
                <w:szCs w:val="24"/>
              </w:rPr>
            </w:pPr>
          </w:p>
          <w:p w14:paraId="5B8D4363" w14:textId="77777777" w:rsidR="00C71222" w:rsidRDefault="00C71222" w:rsidP="00AE01C2">
            <w:pPr>
              <w:spacing w:after="0" w:line="240" w:lineRule="auto"/>
              <w:jc w:val="center"/>
              <w:rPr>
                <w:rFonts w:ascii="Arial" w:hAnsi="Arial" w:cs="Arial"/>
                <w:b/>
                <w:color w:val="000000" w:themeColor="text1"/>
                <w:sz w:val="24"/>
                <w:szCs w:val="24"/>
              </w:rPr>
            </w:pPr>
          </w:p>
          <w:p w14:paraId="3A1358D1" w14:textId="77777777" w:rsidR="00C71222" w:rsidRDefault="00C71222" w:rsidP="00AE01C2">
            <w:pPr>
              <w:spacing w:after="0" w:line="240" w:lineRule="auto"/>
              <w:jc w:val="center"/>
              <w:rPr>
                <w:rFonts w:ascii="Arial" w:hAnsi="Arial" w:cs="Arial"/>
                <w:b/>
                <w:color w:val="000000" w:themeColor="text1"/>
                <w:sz w:val="24"/>
                <w:szCs w:val="24"/>
              </w:rPr>
            </w:pPr>
          </w:p>
          <w:p w14:paraId="1341168C" w14:textId="77777777" w:rsidR="00C71222" w:rsidRPr="00C71222" w:rsidRDefault="00C71222" w:rsidP="00C71222">
            <w:pPr>
              <w:rPr>
                <w:rFonts w:ascii="Arial" w:hAnsi="Arial" w:cs="Arial"/>
                <w:sz w:val="24"/>
                <w:szCs w:val="24"/>
              </w:rPr>
            </w:pPr>
          </w:p>
          <w:p w14:paraId="0EEC099A" w14:textId="77777777" w:rsidR="00C71222" w:rsidRDefault="00C71222" w:rsidP="00C71222">
            <w:pPr>
              <w:rPr>
                <w:rFonts w:ascii="Arial" w:hAnsi="Arial" w:cs="Arial"/>
                <w:b/>
                <w:color w:val="000000" w:themeColor="text1"/>
                <w:sz w:val="24"/>
                <w:szCs w:val="24"/>
              </w:rPr>
            </w:pPr>
          </w:p>
          <w:p w14:paraId="798706EB" w14:textId="77777777" w:rsidR="00C71222" w:rsidRDefault="00C71222" w:rsidP="00C71222">
            <w:pPr>
              <w:rPr>
                <w:rFonts w:ascii="Arial" w:hAnsi="Arial" w:cs="Arial"/>
                <w:b/>
                <w:color w:val="000000" w:themeColor="text1"/>
                <w:sz w:val="24"/>
                <w:szCs w:val="24"/>
              </w:rPr>
            </w:pPr>
          </w:p>
          <w:p w14:paraId="36B01C41" w14:textId="77777777" w:rsidR="00C71222" w:rsidRDefault="00C71222" w:rsidP="00C71222">
            <w:pPr>
              <w:rPr>
                <w:rFonts w:ascii="Arial" w:hAnsi="Arial" w:cs="Arial"/>
                <w:b/>
                <w:color w:val="000000" w:themeColor="text1"/>
                <w:sz w:val="24"/>
                <w:szCs w:val="24"/>
              </w:rPr>
            </w:pPr>
          </w:p>
          <w:p w14:paraId="26E29CFA" w14:textId="77777777" w:rsidR="00C71222" w:rsidRDefault="00C71222" w:rsidP="00C71222">
            <w:pPr>
              <w:rPr>
                <w:rFonts w:ascii="Arial" w:hAnsi="Arial" w:cs="Arial"/>
                <w:sz w:val="24"/>
                <w:szCs w:val="24"/>
              </w:rPr>
            </w:pPr>
          </w:p>
          <w:p w14:paraId="2A7D3290" w14:textId="77777777" w:rsidR="00C71222" w:rsidRDefault="00C71222" w:rsidP="00C71222">
            <w:pPr>
              <w:rPr>
                <w:rFonts w:ascii="Arial" w:hAnsi="Arial" w:cs="Arial"/>
                <w:sz w:val="24"/>
                <w:szCs w:val="24"/>
              </w:rPr>
            </w:pPr>
          </w:p>
          <w:p w14:paraId="2A080E63" w14:textId="77777777" w:rsidR="00C71222" w:rsidRDefault="00C71222" w:rsidP="00C71222">
            <w:pPr>
              <w:rPr>
                <w:rFonts w:ascii="Arial" w:hAnsi="Arial" w:cs="Arial"/>
                <w:sz w:val="24"/>
                <w:szCs w:val="24"/>
              </w:rPr>
            </w:pPr>
          </w:p>
          <w:p w14:paraId="717648B1" w14:textId="77777777" w:rsidR="00C71222" w:rsidRDefault="00C71222" w:rsidP="00C71222">
            <w:pPr>
              <w:rPr>
                <w:rFonts w:ascii="Arial" w:hAnsi="Arial" w:cs="Arial"/>
                <w:sz w:val="24"/>
                <w:szCs w:val="24"/>
              </w:rPr>
            </w:pPr>
          </w:p>
          <w:p w14:paraId="69471065" w14:textId="2C3B52E2" w:rsidR="00C71222" w:rsidRPr="00C71222" w:rsidRDefault="00C71222" w:rsidP="00C71222">
            <w:pPr>
              <w:rPr>
                <w:rFonts w:ascii="Arial" w:hAnsi="Arial" w:cs="Arial"/>
                <w:sz w:val="24"/>
                <w:szCs w:val="24"/>
              </w:rPr>
            </w:pPr>
          </w:p>
        </w:tc>
      </w:tr>
      <w:tr w:rsidR="000A3F77" w:rsidRPr="00DA1D81" w14:paraId="03720FFE" w14:textId="77777777" w:rsidTr="00352686">
        <w:trPr>
          <w:trHeight w:hRule="exact" w:val="7643"/>
        </w:trPr>
        <w:tc>
          <w:tcPr>
            <w:tcW w:w="620" w:type="dxa"/>
            <w:tcBorders>
              <w:bottom w:val="single" w:sz="4" w:space="0" w:color="auto"/>
            </w:tcBorders>
            <w:shd w:val="clear" w:color="auto" w:fill="F2F2F2"/>
          </w:tcPr>
          <w:p w14:paraId="1D424D97" w14:textId="77777777" w:rsidR="000A3F77" w:rsidRPr="00DA1D81" w:rsidRDefault="000A3F77">
            <w:pPr>
              <w:spacing w:after="0" w:line="240" w:lineRule="auto"/>
              <w:rPr>
                <w:rFonts w:ascii="Arial" w:hAnsi="Arial" w:cs="Arial"/>
                <w:color w:val="000000" w:themeColor="text1"/>
                <w:sz w:val="24"/>
                <w:szCs w:val="24"/>
              </w:rPr>
            </w:pPr>
          </w:p>
        </w:tc>
        <w:tc>
          <w:tcPr>
            <w:tcW w:w="7650" w:type="dxa"/>
            <w:gridSpan w:val="2"/>
          </w:tcPr>
          <w:p w14:paraId="40F5C4F5" w14:textId="590848A6" w:rsidR="00AE01C2" w:rsidRPr="00C71222" w:rsidRDefault="00C71222" w:rsidP="00C71222">
            <w:pPr>
              <w:jc w:val="both"/>
              <w:rPr>
                <w:rFonts w:ascii="Arial" w:hAnsi="Arial" w:cs="Arial"/>
                <w:b/>
                <w:bCs/>
                <w:sz w:val="24"/>
                <w:szCs w:val="24"/>
              </w:rPr>
            </w:pPr>
            <w:bookmarkStart w:id="3" w:name="_Hlk217285678"/>
            <w:r w:rsidRPr="00747D06">
              <w:rPr>
                <w:rFonts w:ascii="Arial" w:hAnsi="Arial" w:cs="Arial"/>
                <w:b/>
                <w:bCs/>
                <w:sz w:val="24"/>
                <w:szCs w:val="24"/>
              </w:rPr>
              <w:t>(C)</w:t>
            </w:r>
            <w:r>
              <w:rPr>
                <w:rFonts w:ascii="Arial" w:hAnsi="Arial" w:cs="Arial"/>
                <w:sz w:val="24"/>
                <w:szCs w:val="24"/>
              </w:rPr>
              <w:t>Deta</w:t>
            </w:r>
            <w:r w:rsidRPr="00DA1D81">
              <w:rPr>
                <w:rFonts w:ascii="Arial" w:hAnsi="Arial" w:cs="Arial"/>
                <w:sz w:val="24"/>
                <w:szCs w:val="24"/>
              </w:rPr>
              <w:t>iled description of the</w:t>
            </w:r>
            <w:r>
              <w:rPr>
                <w:rFonts w:ascii="Arial" w:hAnsi="Arial" w:cs="Arial"/>
                <w:sz w:val="24"/>
                <w:szCs w:val="24"/>
              </w:rPr>
              <w:t xml:space="preserve"> approach /</w:t>
            </w:r>
            <w:r w:rsidRPr="00DA1D81">
              <w:rPr>
                <w:rFonts w:ascii="Arial" w:hAnsi="Arial" w:cs="Arial"/>
                <w:sz w:val="24"/>
                <w:szCs w:val="24"/>
              </w:rPr>
              <w:t xml:space="preserve"> methodology to be applied, including the technical processes, tools, and strategies that will be used to achieve the expected </w:t>
            </w:r>
            <w:proofErr w:type="gramStart"/>
            <w:r w:rsidRPr="00DA1D81">
              <w:rPr>
                <w:rFonts w:ascii="Arial" w:hAnsi="Arial" w:cs="Arial"/>
                <w:sz w:val="24"/>
                <w:szCs w:val="24"/>
              </w:rPr>
              <w:t>results</w:t>
            </w:r>
            <w:r>
              <w:rPr>
                <w:rFonts w:ascii="Arial" w:hAnsi="Arial" w:cs="Arial"/>
                <w:sz w:val="24"/>
                <w:szCs w:val="24"/>
              </w:rPr>
              <w:t xml:space="preserve">  with</w:t>
            </w:r>
            <w:proofErr w:type="gramEnd"/>
            <w:r>
              <w:rPr>
                <w:rFonts w:ascii="Arial" w:hAnsi="Arial" w:cs="Arial"/>
                <w:sz w:val="24"/>
                <w:szCs w:val="24"/>
              </w:rPr>
              <w:t xml:space="preserve"> </w:t>
            </w:r>
            <w:bookmarkEnd w:id="3"/>
            <w:r>
              <w:rPr>
                <w:rFonts w:ascii="Arial" w:hAnsi="Arial" w:cs="Arial"/>
                <w:sz w:val="24"/>
                <w:szCs w:val="24"/>
              </w:rPr>
              <w:t xml:space="preserve">clear approach to </w:t>
            </w:r>
            <w:r w:rsidRPr="00F80FE8">
              <w:rPr>
                <w:rFonts w:ascii="Arial" w:hAnsi="Arial" w:cs="Arial"/>
              </w:rPr>
              <w:t>monitoring</w:t>
            </w:r>
            <w:r>
              <w:rPr>
                <w:rFonts w:ascii="Arial" w:hAnsi="Arial" w:cs="Arial"/>
              </w:rPr>
              <w:t>,</w:t>
            </w:r>
            <w:r w:rsidRPr="00F80FE8">
              <w:rPr>
                <w:rFonts w:ascii="Arial" w:hAnsi="Arial" w:cs="Arial"/>
              </w:rPr>
              <w:t xml:space="preserve"> </w:t>
            </w:r>
            <w:proofErr w:type="gramStart"/>
            <w:r w:rsidRPr="00F80FE8">
              <w:rPr>
                <w:rFonts w:ascii="Arial" w:hAnsi="Arial" w:cs="Arial"/>
              </w:rPr>
              <w:t>evaluation</w:t>
            </w:r>
            <w:r>
              <w:rPr>
                <w:rFonts w:ascii="Arial" w:hAnsi="Arial" w:cs="Arial"/>
              </w:rPr>
              <w:t xml:space="preserve">  and</w:t>
            </w:r>
            <w:proofErr w:type="gramEnd"/>
            <w:r>
              <w:rPr>
                <w:rFonts w:ascii="Arial" w:hAnsi="Arial" w:cs="Arial"/>
              </w:rPr>
              <w:t xml:space="preserve"> detailing </w:t>
            </w:r>
            <w:proofErr w:type="gramStart"/>
            <w:r>
              <w:rPr>
                <w:rFonts w:ascii="Arial" w:hAnsi="Arial" w:cs="Arial"/>
              </w:rPr>
              <w:t>how  progress</w:t>
            </w:r>
            <w:proofErr w:type="gramEnd"/>
            <w:r>
              <w:rPr>
                <w:rFonts w:ascii="Arial" w:hAnsi="Arial" w:cs="Arial"/>
              </w:rPr>
              <w:t xml:space="preserve"> and results will </w:t>
            </w:r>
            <w:proofErr w:type="gramStart"/>
            <w:r>
              <w:rPr>
                <w:rFonts w:ascii="Arial" w:hAnsi="Arial" w:cs="Arial"/>
              </w:rPr>
              <w:t>be  tracked ,analyzed</w:t>
            </w:r>
            <w:proofErr w:type="gramEnd"/>
            <w:r>
              <w:rPr>
                <w:rFonts w:ascii="Arial" w:hAnsi="Arial" w:cs="Arial"/>
              </w:rPr>
              <w:t xml:space="preserve">  and communicated through effective reporting to enhance </w:t>
            </w:r>
            <w:proofErr w:type="gramStart"/>
            <w:r>
              <w:rPr>
                <w:rFonts w:ascii="Arial" w:hAnsi="Arial" w:cs="Arial"/>
              </w:rPr>
              <w:t xml:space="preserve">accountability  </w:t>
            </w:r>
            <w:r w:rsidRPr="00C71222">
              <w:rPr>
                <w:rFonts w:ascii="Arial" w:hAnsi="Arial" w:cs="Arial"/>
                <w:b/>
                <w:bCs/>
              </w:rPr>
              <w:t>(</w:t>
            </w:r>
            <w:proofErr w:type="gramEnd"/>
            <w:r w:rsidRPr="00C71222">
              <w:rPr>
                <w:rFonts w:ascii="Arial" w:hAnsi="Arial" w:cs="Arial"/>
                <w:b/>
                <w:bCs/>
              </w:rPr>
              <w:t>15 marks)</w:t>
            </w:r>
          </w:p>
          <w:p w14:paraId="0EE24D1F" w14:textId="5C257DA4" w:rsidR="000A3F77" w:rsidRPr="00DA1D81" w:rsidRDefault="000A3F77" w:rsidP="000A3F77">
            <w:pPr>
              <w:tabs>
                <w:tab w:val="left" w:pos="360"/>
              </w:tabs>
              <w:jc w:val="both"/>
              <w:rPr>
                <w:rFonts w:ascii="Arial" w:hAnsi="Arial" w:cs="Arial"/>
                <w:bCs/>
                <w:sz w:val="24"/>
                <w:szCs w:val="24"/>
              </w:rPr>
            </w:pPr>
            <w:r w:rsidRPr="00DA1D81">
              <w:rPr>
                <w:rFonts w:ascii="Arial" w:hAnsi="Arial" w:cs="Arial"/>
                <w:bCs/>
                <w:sz w:val="24"/>
                <w:szCs w:val="24"/>
              </w:rPr>
              <w:t xml:space="preserve">Experience in conducting similar assignments related </w:t>
            </w:r>
            <w:r w:rsidR="00053D29" w:rsidRPr="00DA1D81">
              <w:rPr>
                <w:rFonts w:ascii="Arial" w:hAnsi="Arial" w:cs="Arial"/>
                <w:bCs/>
                <w:sz w:val="24"/>
                <w:szCs w:val="24"/>
              </w:rPr>
              <w:t xml:space="preserve">to </w:t>
            </w:r>
            <w:r w:rsidR="00053D29" w:rsidRPr="00DA1D81">
              <w:rPr>
                <w:rFonts w:ascii="Arial" w:hAnsi="Arial" w:cs="Arial"/>
                <w:b/>
                <w:color w:val="000000" w:themeColor="text1"/>
                <w:sz w:val="24"/>
                <w:szCs w:val="24"/>
              </w:rPr>
              <w:t>Development</w:t>
            </w:r>
            <w:r w:rsidR="00772931" w:rsidRPr="00DA1D81">
              <w:rPr>
                <w:rFonts w:ascii="Arial" w:hAnsi="Arial" w:cs="Arial"/>
                <w:b/>
                <w:color w:val="000000" w:themeColor="text1"/>
                <w:sz w:val="24"/>
                <w:szCs w:val="24"/>
              </w:rPr>
              <w:t xml:space="preserve"> of Safer, Greener and Inclusive School Infrastructure Guideline</w:t>
            </w:r>
            <w:r w:rsidR="00053D29" w:rsidRPr="00DA1D81">
              <w:rPr>
                <w:rFonts w:ascii="Arial" w:hAnsi="Arial" w:cs="Arial"/>
                <w:b/>
                <w:color w:val="000000" w:themeColor="text1"/>
                <w:sz w:val="24"/>
                <w:szCs w:val="24"/>
              </w:rPr>
              <w:t>s</w:t>
            </w:r>
            <w:r w:rsidR="00AE01C2" w:rsidRPr="00DA1D81">
              <w:rPr>
                <w:rFonts w:ascii="Arial" w:hAnsi="Arial" w:cs="Arial"/>
                <w:bCs/>
                <w:sz w:val="24"/>
                <w:szCs w:val="24"/>
              </w:rPr>
              <w:t xml:space="preserve"> </w:t>
            </w:r>
            <w:r w:rsidRPr="00DA1D81">
              <w:rPr>
                <w:rFonts w:ascii="Arial" w:hAnsi="Arial" w:cs="Arial"/>
                <w:bCs/>
                <w:sz w:val="24"/>
                <w:szCs w:val="24"/>
              </w:rPr>
              <w:t xml:space="preserve">or related </w:t>
            </w:r>
            <w:r w:rsidR="004B751D" w:rsidRPr="00DA1D81">
              <w:rPr>
                <w:rFonts w:ascii="Arial" w:hAnsi="Arial" w:cs="Arial"/>
                <w:bCs/>
                <w:sz w:val="24"/>
                <w:szCs w:val="24"/>
              </w:rPr>
              <w:t>fields</w:t>
            </w:r>
            <w:r w:rsidRPr="00DA1D81">
              <w:rPr>
                <w:rFonts w:ascii="Arial" w:hAnsi="Arial" w:cs="Arial"/>
                <w:bCs/>
                <w:sz w:val="24"/>
                <w:szCs w:val="24"/>
              </w:rPr>
              <w:t xml:space="preserve">. This to be evaluated based on: </w:t>
            </w:r>
          </w:p>
          <w:p w14:paraId="1AB5642C" w14:textId="1E5B658D" w:rsidR="000A3F77" w:rsidRPr="00DA1D81" w:rsidRDefault="000A3F77" w:rsidP="00F05691">
            <w:pPr>
              <w:numPr>
                <w:ilvl w:val="0"/>
                <w:numId w:val="4"/>
              </w:numPr>
              <w:tabs>
                <w:tab w:val="left" w:pos="360"/>
              </w:tabs>
              <w:spacing w:after="0"/>
              <w:jc w:val="both"/>
              <w:rPr>
                <w:rFonts w:ascii="Arial" w:hAnsi="Arial" w:cs="Arial"/>
                <w:bCs/>
                <w:sz w:val="24"/>
                <w:szCs w:val="24"/>
              </w:rPr>
            </w:pPr>
            <w:r w:rsidRPr="00DA1D81">
              <w:rPr>
                <w:rFonts w:ascii="Arial" w:hAnsi="Arial" w:cs="Arial"/>
                <w:bCs/>
                <w:sz w:val="24"/>
                <w:szCs w:val="24"/>
              </w:rPr>
              <w:t>Prior experience in conducting</w:t>
            </w:r>
            <w:r w:rsidR="008B754C" w:rsidRPr="00DA1D81">
              <w:rPr>
                <w:rFonts w:ascii="Arial" w:hAnsi="Arial" w:cs="Arial"/>
                <w:bCs/>
                <w:sz w:val="24"/>
                <w:szCs w:val="24"/>
              </w:rPr>
              <w:t xml:space="preserve"> Consultancy on </w:t>
            </w:r>
            <w:r w:rsidR="00053D29" w:rsidRPr="00DA1D81">
              <w:rPr>
                <w:rFonts w:ascii="Arial" w:hAnsi="Arial" w:cs="Arial"/>
                <w:bCs/>
                <w:color w:val="000000" w:themeColor="text1"/>
                <w:sz w:val="24"/>
                <w:szCs w:val="24"/>
              </w:rPr>
              <w:t>Consultancy for the Development of Safer, Greener and Inclusive School Infrastructure Guideline</w:t>
            </w:r>
            <w:r w:rsidR="00053D29" w:rsidRPr="00DA1D81">
              <w:rPr>
                <w:rFonts w:ascii="Arial" w:hAnsi="Arial" w:cs="Arial"/>
                <w:b/>
                <w:color w:val="000000" w:themeColor="text1"/>
                <w:sz w:val="24"/>
                <w:szCs w:val="24"/>
              </w:rPr>
              <w:t xml:space="preserve"> or</w:t>
            </w:r>
            <w:r w:rsidRPr="00DA1D81">
              <w:rPr>
                <w:rFonts w:ascii="Arial" w:hAnsi="Arial" w:cs="Arial"/>
                <w:bCs/>
                <w:sz w:val="24"/>
                <w:szCs w:val="24"/>
              </w:rPr>
              <w:t xml:space="preserve"> related activity– Please provide at least two contracts and/or LPOs - </w:t>
            </w:r>
            <w:r w:rsidR="00F73175" w:rsidRPr="00DA1D81">
              <w:rPr>
                <w:rFonts w:ascii="Arial" w:hAnsi="Arial" w:cs="Arial"/>
                <w:bCs/>
                <w:sz w:val="24"/>
                <w:szCs w:val="24"/>
              </w:rPr>
              <w:t>(</w:t>
            </w:r>
            <w:r w:rsidR="00F73175" w:rsidRPr="00DA1D81">
              <w:rPr>
                <w:rFonts w:ascii="Arial" w:hAnsi="Arial" w:cs="Arial"/>
                <w:b/>
                <w:sz w:val="24"/>
                <w:szCs w:val="24"/>
              </w:rPr>
              <w:t>15</w:t>
            </w:r>
            <w:r w:rsidRPr="00DA1D81">
              <w:rPr>
                <w:rFonts w:ascii="Arial" w:hAnsi="Arial" w:cs="Arial"/>
                <w:b/>
                <w:sz w:val="24"/>
                <w:szCs w:val="24"/>
              </w:rPr>
              <w:t xml:space="preserve"> Marks </w:t>
            </w:r>
            <w:r w:rsidRPr="00DA1D81">
              <w:rPr>
                <w:rFonts w:ascii="Arial" w:hAnsi="Arial" w:cs="Arial"/>
                <w:bCs/>
                <w:sz w:val="24"/>
                <w:szCs w:val="24"/>
              </w:rPr>
              <w:t xml:space="preserve">each carry </w:t>
            </w:r>
            <w:r w:rsidR="00F80FE8" w:rsidRPr="00DA1D81">
              <w:rPr>
                <w:rFonts w:ascii="Arial" w:hAnsi="Arial" w:cs="Arial"/>
                <w:bCs/>
                <w:sz w:val="24"/>
                <w:szCs w:val="24"/>
              </w:rPr>
              <w:t>7.</w:t>
            </w:r>
            <w:r w:rsidRPr="00DA1D81">
              <w:rPr>
                <w:rFonts w:ascii="Arial" w:hAnsi="Arial" w:cs="Arial"/>
                <w:bCs/>
                <w:sz w:val="24"/>
                <w:szCs w:val="24"/>
              </w:rPr>
              <w:t>5 marks)</w:t>
            </w:r>
          </w:p>
          <w:p w14:paraId="6887EF9B" w14:textId="45DD09F5" w:rsidR="00AE01C2" w:rsidRPr="00352686" w:rsidRDefault="00831DBA" w:rsidP="00831DBA">
            <w:pPr>
              <w:numPr>
                <w:ilvl w:val="0"/>
                <w:numId w:val="5"/>
              </w:numPr>
              <w:spacing w:after="0" w:line="240" w:lineRule="auto"/>
              <w:jc w:val="both"/>
              <w:rPr>
                <w:rFonts w:ascii="Arial" w:eastAsiaTheme="minorEastAsia" w:hAnsi="Arial" w:cs="Arial"/>
                <w:b/>
                <w:bCs/>
                <w:sz w:val="24"/>
                <w:szCs w:val="24"/>
              </w:rPr>
            </w:pPr>
            <w:r w:rsidRPr="00831DBA">
              <w:rPr>
                <w:rFonts w:ascii="Arial" w:eastAsiaTheme="minorEastAsia" w:hAnsi="Arial" w:cs="Arial"/>
                <w:sz w:val="24"/>
                <w:szCs w:val="24"/>
              </w:rPr>
              <w:t>Submission of at least two curriculum vitae (CVs) for the proposed technical team—specifically the Team Leader and Co-Lead—clearly outlining their relevant academic qualifications and professional experience in Architecture, Civil Engineering, or a closely related discipline. (</w:t>
            </w:r>
            <w:r w:rsidRPr="00352686">
              <w:rPr>
                <w:rFonts w:ascii="Arial" w:eastAsiaTheme="minorEastAsia" w:hAnsi="Arial" w:cs="Arial"/>
                <w:b/>
                <w:bCs/>
                <w:sz w:val="24"/>
                <w:szCs w:val="24"/>
              </w:rPr>
              <w:t>Total: 10 marks; each CV carries 5 marks)</w:t>
            </w:r>
            <w:r w:rsidR="009E2344" w:rsidRPr="00352686">
              <w:rPr>
                <w:rFonts w:ascii="Arial" w:hAnsi="Arial" w:cs="Arial"/>
                <w:b/>
                <w:bCs/>
                <w:sz w:val="24"/>
                <w:szCs w:val="24"/>
                <w:lang w:val="en-GB"/>
              </w:rPr>
              <w:t xml:space="preserve"> </w:t>
            </w:r>
          </w:p>
          <w:p w14:paraId="5037045F" w14:textId="17DFDAB0" w:rsidR="000A3F77" w:rsidRPr="00DA1D81" w:rsidRDefault="000A3F77" w:rsidP="00F05691">
            <w:pPr>
              <w:numPr>
                <w:ilvl w:val="0"/>
                <w:numId w:val="4"/>
              </w:numPr>
              <w:tabs>
                <w:tab w:val="left" w:pos="360"/>
              </w:tabs>
              <w:spacing w:after="0"/>
              <w:jc w:val="both"/>
              <w:rPr>
                <w:rFonts w:ascii="Arial" w:hAnsi="Arial" w:cs="Arial"/>
                <w:bCs/>
                <w:sz w:val="24"/>
                <w:szCs w:val="24"/>
              </w:rPr>
            </w:pPr>
            <w:r w:rsidRPr="00DA1D81">
              <w:rPr>
                <w:rFonts w:ascii="Arial" w:hAnsi="Arial" w:cs="Arial"/>
                <w:bCs/>
                <w:sz w:val="24"/>
                <w:szCs w:val="24"/>
              </w:rPr>
              <w:t xml:space="preserve">Cover letter introducing the company, outlining their technical expertise and interest </w:t>
            </w:r>
            <w:r w:rsidR="00401FAE" w:rsidRPr="00DA1D81">
              <w:rPr>
                <w:rFonts w:ascii="Arial" w:hAnsi="Arial" w:cs="Arial"/>
                <w:bCs/>
                <w:sz w:val="24"/>
                <w:szCs w:val="24"/>
              </w:rPr>
              <w:t>in</w:t>
            </w:r>
            <w:r w:rsidRPr="00DA1D81">
              <w:rPr>
                <w:rFonts w:ascii="Arial" w:hAnsi="Arial" w:cs="Arial"/>
                <w:bCs/>
                <w:sz w:val="24"/>
                <w:szCs w:val="24"/>
              </w:rPr>
              <w:t xml:space="preserve"> the assignment as well as their availability and commitment. (</w:t>
            </w:r>
            <w:r w:rsidRPr="00DA1D81">
              <w:rPr>
                <w:rFonts w:ascii="Arial" w:hAnsi="Arial" w:cs="Arial"/>
                <w:b/>
                <w:sz w:val="24"/>
                <w:szCs w:val="24"/>
              </w:rPr>
              <w:t>5 marks max</w:t>
            </w:r>
            <w:r w:rsidRPr="00DA1D81">
              <w:rPr>
                <w:rFonts w:ascii="Arial" w:hAnsi="Arial" w:cs="Arial"/>
                <w:bCs/>
                <w:sz w:val="24"/>
                <w:szCs w:val="24"/>
              </w:rPr>
              <w:t>).</w:t>
            </w:r>
          </w:p>
          <w:p w14:paraId="69AF8E2B" w14:textId="60B5BA0A" w:rsidR="000A3F77" w:rsidRPr="00DA1D81" w:rsidRDefault="000A3F77" w:rsidP="00F05691">
            <w:pPr>
              <w:numPr>
                <w:ilvl w:val="0"/>
                <w:numId w:val="4"/>
              </w:numPr>
              <w:tabs>
                <w:tab w:val="left" w:pos="360"/>
              </w:tabs>
              <w:spacing w:after="0"/>
              <w:jc w:val="both"/>
              <w:rPr>
                <w:rFonts w:ascii="Arial" w:hAnsi="Arial" w:cs="Arial"/>
                <w:bCs/>
                <w:sz w:val="24"/>
                <w:szCs w:val="24"/>
              </w:rPr>
            </w:pPr>
            <w:r w:rsidRPr="00DA1D81">
              <w:rPr>
                <w:rFonts w:ascii="Arial" w:hAnsi="Arial" w:cs="Arial"/>
                <w:bCs/>
                <w:sz w:val="24"/>
                <w:szCs w:val="24"/>
                <w:lang w:val="en-GB"/>
              </w:rPr>
              <w:t>Updated Company Profile (Optional)</w:t>
            </w:r>
          </w:p>
          <w:p w14:paraId="13A76B3B" w14:textId="77777777" w:rsidR="000A3F77" w:rsidRPr="00DA1D81" w:rsidRDefault="000A3F77" w:rsidP="00B66772">
            <w:pPr>
              <w:spacing w:after="0" w:line="240" w:lineRule="auto"/>
              <w:jc w:val="both"/>
              <w:rPr>
                <w:rFonts w:ascii="Arial" w:hAnsi="Arial" w:cs="Arial"/>
                <w:b/>
                <w:bCs/>
                <w:sz w:val="24"/>
                <w:szCs w:val="24"/>
              </w:rPr>
            </w:pPr>
          </w:p>
        </w:tc>
        <w:tc>
          <w:tcPr>
            <w:tcW w:w="2340" w:type="dxa"/>
            <w:tcBorders>
              <w:bottom w:val="single" w:sz="4" w:space="0" w:color="auto"/>
            </w:tcBorders>
            <w:vAlign w:val="center"/>
          </w:tcPr>
          <w:p w14:paraId="58BB91ED" w14:textId="77777777" w:rsidR="00E64CB9" w:rsidRDefault="00E64CB9">
            <w:pPr>
              <w:spacing w:after="0" w:line="240" w:lineRule="auto"/>
              <w:jc w:val="center"/>
              <w:rPr>
                <w:rFonts w:ascii="Arial" w:hAnsi="Arial" w:cs="Arial"/>
                <w:b/>
                <w:color w:val="000000" w:themeColor="text1"/>
                <w:sz w:val="24"/>
                <w:szCs w:val="24"/>
                <w:lang w:val="en-GB"/>
              </w:rPr>
            </w:pPr>
          </w:p>
          <w:p w14:paraId="013DE432" w14:textId="77777777" w:rsidR="00E64CB9" w:rsidRDefault="00E64CB9">
            <w:pPr>
              <w:spacing w:after="0" w:line="240" w:lineRule="auto"/>
              <w:jc w:val="center"/>
              <w:rPr>
                <w:rFonts w:ascii="Arial" w:hAnsi="Arial" w:cs="Arial"/>
                <w:b/>
                <w:color w:val="000000" w:themeColor="text1"/>
                <w:sz w:val="24"/>
                <w:szCs w:val="24"/>
                <w:lang w:val="en-GB"/>
              </w:rPr>
            </w:pPr>
          </w:p>
          <w:p w14:paraId="36EC9EEB" w14:textId="77777777" w:rsidR="00E64CB9" w:rsidRDefault="00E64CB9">
            <w:pPr>
              <w:spacing w:after="0" w:line="240" w:lineRule="auto"/>
              <w:jc w:val="center"/>
              <w:rPr>
                <w:rFonts w:ascii="Arial" w:hAnsi="Arial" w:cs="Arial"/>
                <w:b/>
                <w:color w:val="000000" w:themeColor="text1"/>
                <w:sz w:val="24"/>
                <w:szCs w:val="24"/>
                <w:lang w:val="en-GB"/>
              </w:rPr>
            </w:pPr>
          </w:p>
          <w:p w14:paraId="4D88466E" w14:textId="77777777" w:rsidR="00E64CB9" w:rsidRDefault="00E64CB9">
            <w:pPr>
              <w:spacing w:after="0" w:line="240" w:lineRule="auto"/>
              <w:jc w:val="center"/>
              <w:rPr>
                <w:rFonts w:ascii="Arial" w:hAnsi="Arial" w:cs="Arial"/>
                <w:b/>
                <w:color w:val="000000" w:themeColor="text1"/>
                <w:sz w:val="24"/>
                <w:szCs w:val="24"/>
                <w:lang w:val="en-GB"/>
              </w:rPr>
            </w:pPr>
          </w:p>
          <w:p w14:paraId="071E0A21" w14:textId="77777777" w:rsidR="00E64CB9" w:rsidRDefault="00E64CB9">
            <w:pPr>
              <w:spacing w:after="0" w:line="240" w:lineRule="auto"/>
              <w:jc w:val="center"/>
              <w:rPr>
                <w:rFonts w:ascii="Arial" w:hAnsi="Arial" w:cs="Arial"/>
                <w:b/>
                <w:color w:val="000000" w:themeColor="text1"/>
                <w:sz w:val="24"/>
                <w:szCs w:val="24"/>
                <w:lang w:val="en-GB"/>
              </w:rPr>
            </w:pPr>
          </w:p>
          <w:p w14:paraId="483A0888" w14:textId="77777777" w:rsidR="00E64CB9" w:rsidRDefault="00E64CB9">
            <w:pPr>
              <w:spacing w:after="0" w:line="240" w:lineRule="auto"/>
              <w:jc w:val="center"/>
              <w:rPr>
                <w:rFonts w:ascii="Arial" w:hAnsi="Arial" w:cs="Arial"/>
                <w:b/>
                <w:color w:val="000000" w:themeColor="text1"/>
                <w:sz w:val="24"/>
                <w:szCs w:val="24"/>
                <w:lang w:val="en-GB"/>
              </w:rPr>
            </w:pPr>
          </w:p>
          <w:p w14:paraId="68AE0D37" w14:textId="77777777" w:rsidR="00E64CB9" w:rsidRDefault="00E64CB9">
            <w:pPr>
              <w:spacing w:after="0" w:line="240" w:lineRule="auto"/>
              <w:jc w:val="center"/>
              <w:rPr>
                <w:rFonts w:ascii="Arial" w:hAnsi="Arial" w:cs="Arial"/>
                <w:b/>
                <w:color w:val="000000" w:themeColor="text1"/>
                <w:sz w:val="24"/>
                <w:szCs w:val="24"/>
                <w:lang w:val="en-GB"/>
              </w:rPr>
            </w:pPr>
          </w:p>
          <w:p w14:paraId="785844C0" w14:textId="77777777" w:rsidR="00E64CB9" w:rsidRDefault="00E64CB9">
            <w:pPr>
              <w:spacing w:after="0" w:line="240" w:lineRule="auto"/>
              <w:jc w:val="center"/>
              <w:rPr>
                <w:rFonts w:ascii="Arial" w:hAnsi="Arial" w:cs="Arial"/>
                <w:b/>
                <w:color w:val="000000" w:themeColor="text1"/>
                <w:sz w:val="24"/>
                <w:szCs w:val="24"/>
                <w:lang w:val="en-GB"/>
              </w:rPr>
            </w:pPr>
          </w:p>
          <w:p w14:paraId="18C973F4" w14:textId="783DDD1B" w:rsidR="000A3F77" w:rsidRPr="00DA1D81" w:rsidRDefault="00F80FE8">
            <w:pPr>
              <w:spacing w:after="0" w:line="240" w:lineRule="auto"/>
              <w:jc w:val="center"/>
              <w:rPr>
                <w:rFonts w:ascii="Arial" w:hAnsi="Arial" w:cs="Arial"/>
                <w:b/>
                <w:color w:val="000000" w:themeColor="text1"/>
                <w:sz w:val="24"/>
                <w:szCs w:val="24"/>
                <w:lang w:val="en-GB"/>
              </w:rPr>
            </w:pPr>
            <w:r w:rsidRPr="00DA1D81">
              <w:rPr>
                <w:rFonts w:ascii="Arial" w:hAnsi="Arial" w:cs="Arial"/>
                <w:b/>
                <w:color w:val="000000" w:themeColor="text1"/>
                <w:sz w:val="24"/>
                <w:szCs w:val="24"/>
                <w:lang w:val="en-GB"/>
              </w:rPr>
              <w:t>30</w:t>
            </w:r>
            <w:r w:rsidR="00AE01C2" w:rsidRPr="00DA1D81">
              <w:rPr>
                <w:rFonts w:ascii="Arial" w:hAnsi="Arial" w:cs="Arial"/>
                <w:b/>
                <w:color w:val="000000" w:themeColor="text1"/>
                <w:sz w:val="24"/>
                <w:szCs w:val="24"/>
                <w:lang w:val="en-GB"/>
              </w:rPr>
              <w:t xml:space="preserve"> marks </w:t>
            </w:r>
          </w:p>
        </w:tc>
      </w:tr>
      <w:tr w:rsidR="00401FAE" w:rsidRPr="00DA1D81" w14:paraId="7637FE27" w14:textId="77777777" w:rsidTr="005D6243">
        <w:trPr>
          <w:trHeight w:hRule="exact" w:val="1055"/>
        </w:trPr>
        <w:tc>
          <w:tcPr>
            <w:tcW w:w="620" w:type="dxa"/>
            <w:tcBorders>
              <w:bottom w:val="single" w:sz="4" w:space="0" w:color="auto"/>
            </w:tcBorders>
            <w:shd w:val="clear" w:color="auto" w:fill="F2F2F2"/>
          </w:tcPr>
          <w:p w14:paraId="2EB2DCCD" w14:textId="77777777" w:rsidR="00401FAE" w:rsidRPr="00DA1D81" w:rsidRDefault="00401FAE">
            <w:pPr>
              <w:spacing w:after="0" w:line="240" w:lineRule="auto"/>
              <w:rPr>
                <w:rFonts w:ascii="Arial" w:hAnsi="Arial" w:cs="Arial"/>
                <w:color w:val="000000" w:themeColor="text1"/>
                <w:sz w:val="24"/>
                <w:szCs w:val="24"/>
              </w:rPr>
            </w:pPr>
          </w:p>
        </w:tc>
        <w:tc>
          <w:tcPr>
            <w:tcW w:w="7650" w:type="dxa"/>
            <w:gridSpan w:val="2"/>
          </w:tcPr>
          <w:p w14:paraId="3F5106E4" w14:textId="17827687" w:rsidR="00401FAE" w:rsidRPr="00DA1D81" w:rsidRDefault="00955658" w:rsidP="00955658">
            <w:pPr>
              <w:spacing w:after="160"/>
              <w:jc w:val="both"/>
              <w:rPr>
                <w:rFonts w:ascii="Arial" w:hAnsi="Arial" w:cs="Arial"/>
                <w:bCs/>
                <w:sz w:val="24"/>
                <w:szCs w:val="24"/>
              </w:rPr>
            </w:pPr>
            <w:r w:rsidRPr="00DA1D81">
              <w:rPr>
                <w:rFonts w:ascii="Arial" w:eastAsiaTheme="minorEastAsia" w:hAnsi="Arial" w:cs="Arial"/>
                <w:b/>
                <w:bCs/>
                <w:sz w:val="24"/>
                <w:szCs w:val="24"/>
              </w:rPr>
              <w:t xml:space="preserve">Sample of previous work: </w:t>
            </w:r>
            <w:r w:rsidR="00401FAE" w:rsidRPr="00DA1D81">
              <w:rPr>
                <w:rFonts w:ascii="Arial" w:hAnsi="Arial" w:cs="Arial"/>
                <w:bCs/>
                <w:sz w:val="24"/>
                <w:szCs w:val="24"/>
              </w:rPr>
              <w:t>The consultant must share at least Two Copies of the previous similar reports relevant with the subject matter. (</w:t>
            </w:r>
            <w:r w:rsidR="00401FAE" w:rsidRPr="00DA1D81">
              <w:rPr>
                <w:rFonts w:ascii="Arial" w:hAnsi="Arial" w:cs="Arial"/>
                <w:b/>
                <w:bCs/>
                <w:sz w:val="24"/>
                <w:szCs w:val="24"/>
              </w:rPr>
              <w:t>1</w:t>
            </w:r>
            <w:r w:rsidR="00F80FE8" w:rsidRPr="00DA1D81">
              <w:rPr>
                <w:rFonts w:ascii="Arial" w:hAnsi="Arial" w:cs="Arial"/>
                <w:b/>
                <w:bCs/>
                <w:sz w:val="24"/>
                <w:szCs w:val="24"/>
              </w:rPr>
              <w:t>5</w:t>
            </w:r>
            <w:r w:rsidR="00401FAE" w:rsidRPr="00DA1D81">
              <w:rPr>
                <w:rFonts w:ascii="Arial" w:hAnsi="Arial" w:cs="Arial"/>
                <w:b/>
                <w:bCs/>
                <w:sz w:val="24"/>
                <w:szCs w:val="24"/>
              </w:rPr>
              <w:t xml:space="preserve"> marks</w:t>
            </w:r>
            <w:r w:rsidR="00401FAE" w:rsidRPr="00DA1D81">
              <w:rPr>
                <w:rFonts w:ascii="Arial" w:hAnsi="Arial" w:cs="Arial"/>
                <w:bCs/>
                <w:sz w:val="24"/>
                <w:szCs w:val="24"/>
              </w:rPr>
              <w:t xml:space="preserve"> – with each similar report being awarded </w:t>
            </w:r>
            <w:r w:rsidR="00F80FE8" w:rsidRPr="00DA1D81">
              <w:rPr>
                <w:rFonts w:ascii="Arial" w:hAnsi="Arial" w:cs="Arial"/>
                <w:bCs/>
                <w:sz w:val="24"/>
                <w:szCs w:val="24"/>
              </w:rPr>
              <w:t>7.</w:t>
            </w:r>
            <w:r w:rsidR="00401FAE" w:rsidRPr="00DA1D81">
              <w:rPr>
                <w:rFonts w:ascii="Arial" w:hAnsi="Arial" w:cs="Arial"/>
                <w:bCs/>
                <w:sz w:val="24"/>
                <w:szCs w:val="24"/>
              </w:rPr>
              <w:t>5 marks)</w:t>
            </w:r>
          </w:p>
          <w:p w14:paraId="1ECD5E78" w14:textId="77777777" w:rsidR="00401FAE" w:rsidRPr="00DA1D81" w:rsidRDefault="00401FAE" w:rsidP="000A3F77">
            <w:pPr>
              <w:tabs>
                <w:tab w:val="left" w:pos="360"/>
              </w:tabs>
              <w:jc w:val="both"/>
              <w:rPr>
                <w:rFonts w:ascii="Arial" w:hAnsi="Arial" w:cs="Arial"/>
                <w:bCs/>
                <w:sz w:val="24"/>
                <w:szCs w:val="24"/>
              </w:rPr>
            </w:pPr>
          </w:p>
        </w:tc>
        <w:tc>
          <w:tcPr>
            <w:tcW w:w="2340" w:type="dxa"/>
            <w:tcBorders>
              <w:bottom w:val="single" w:sz="4" w:space="0" w:color="auto"/>
            </w:tcBorders>
            <w:vAlign w:val="center"/>
          </w:tcPr>
          <w:p w14:paraId="47ADEBB3" w14:textId="52810BDE" w:rsidR="00401FAE" w:rsidRPr="00DA1D81" w:rsidRDefault="00401FAE">
            <w:pPr>
              <w:spacing w:after="0" w:line="240" w:lineRule="auto"/>
              <w:jc w:val="center"/>
              <w:rPr>
                <w:rFonts w:ascii="Arial" w:hAnsi="Arial" w:cs="Arial"/>
                <w:b/>
                <w:color w:val="000000" w:themeColor="text1"/>
                <w:sz w:val="24"/>
                <w:szCs w:val="24"/>
                <w:lang w:val="en-GB"/>
              </w:rPr>
            </w:pPr>
            <w:r w:rsidRPr="00DA1D81">
              <w:rPr>
                <w:rFonts w:ascii="Arial" w:hAnsi="Arial" w:cs="Arial"/>
                <w:b/>
                <w:color w:val="000000" w:themeColor="text1"/>
                <w:sz w:val="24"/>
                <w:szCs w:val="24"/>
                <w:lang w:val="en-GB"/>
              </w:rPr>
              <w:t>1</w:t>
            </w:r>
            <w:r w:rsidR="00F80FE8" w:rsidRPr="00DA1D81">
              <w:rPr>
                <w:rFonts w:ascii="Arial" w:hAnsi="Arial" w:cs="Arial"/>
                <w:b/>
                <w:color w:val="000000" w:themeColor="text1"/>
                <w:sz w:val="24"/>
                <w:szCs w:val="24"/>
                <w:lang w:val="en-GB"/>
              </w:rPr>
              <w:t>5</w:t>
            </w:r>
            <w:r w:rsidRPr="00DA1D81">
              <w:rPr>
                <w:rFonts w:ascii="Arial" w:hAnsi="Arial" w:cs="Arial"/>
                <w:b/>
                <w:color w:val="000000" w:themeColor="text1"/>
                <w:sz w:val="24"/>
                <w:szCs w:val="24"/>
                <w:lang w:val="en-GB"/>
              </w:rPr>
              <w:t xml:space="preserve"> marks </w:t>
            </w:r>
          </w:p>
        </w:tc>
      </w:tr>
      <w:tr w:rsidR="00401FAE" w:rsidRPr="00DA1D81" w14:paraId="47E23077" w14:textId="77777777" w:rsidTr="005D6243">
        <w:trPr>
          <w:trHeight w:hRule="exact" w:val="3620"/>
        </w:trPr>
        <w:tc>
          <w:tcPr>
            <w:tcW w:w="620" w:type="dxa"/>
            <w:tcBorders>
              <w:bottom w:val="single" w:sz="4" w:space="0" w:color="auto"/>
            </w:tcBorders>
            <w:shd w:val="clear" w:color="auto" w:fill="F2F2F2"/>
          </w:tcPr>
          <w:p w14:paraId="0D901A05" w14:textId="77777777" w:rsidR="00401FAE" w:rsidRPr="00DA1D81" w:rsidRDefault="00401FAE">
            <w:pPr>
              <w:spacing w:after="0" w:line="240" w:lineRule="auto"/>
              <w:rPr>
                <w:rFonts w:ascii="Arial" w:hAnsi="Arial" w:cs="Arial"/>
                <w:color w:val="000000" w:themeColor="text1"/>
                <w:sz w:val="24"/>
                <w:szCs w:val="24"/>
              </w:rPr>
            </w:pPr>
          </w:p>
        </w:tc>
        <w:tc>
          <w:tcPr>
            <w:tcW w:w="7650" w:type="dxa"/>
            <w:gridSpan w:val="2"/>
          </w:tcPr>
          <w:p w14:paraId="52C30EDA" w14:textId="05160FE1" w:rsidR="00955658" w:rsidRPr="00DA1D81" w:rsidRDefault="00955658" w:rsidP="00955658">
            <w:pPr>
              <w:spacing w:after="160"/>
              <w:jc w:val="both"/>
              <w:rPr>
                <w:rFonts w:ascii="Arial" w:eastAsiaTheme="minorEastAsia" w:hAnsi="Arial" w:cs="Arial"/>
                <w:sz w:val="24"/>
                <w:szCs w:val="24"/>
              </w:rPr>
            </w:pPr>
            <w:r w:rsidRPr="00DA1D81">
              <w:rPr>
                <w:rFonts w:ascii="Arial" w:eastAsiaTheme="minorEastAsia" w:hAnsi="Arial" w:cs="Arial"/>
                <w:b/>
                <w:bCs/>
                <w:sz w:val="24"/>
                <w:szCs w:val="24"/>
              </w:rPr>
              <w:t>Financial proposal</w:t>
            </w:r>
            <w:r w:rsidRPr="00DA1D81">
              <w:rPr>
                <w:rFonts w:ascii="Arial" w:eastAsiaTheme="minorEastAsia" w:hAnsi="Arial" w:cs="Arial"/>
                <w:sz w:val="24"/>
                <w:szCs w:val="24"/>
              </w:rPr>
              <w:t xml:space="preserve">: submit a </w:t>
            </w:r>
            <w:r w:rsidRPr="00DA1D81">
              <w:rPr>
                <w:rFonts w:ascii="Arial" w:eastAsiaTheme="minorEastAsia" w:hAnsi="Arial" w:cs="Arial"/>
                <w:sz w:val="24"/>
                <w:szCs w:val="24"/>
                <w:u w:val="single"/>
              </w:rPr>
              <w:t>signed</w:t>
            </w:r>
            <w:r w:rsidRPr="00DA1D81">
              <w:rPr>
                <w:rFonts w:ascii="Arial" w:eastAsiaTheme="minorEastAsia" w:hAnsi="Arial" w:cs="Arial"/>
                <w:sz w:val="24"/>
                <w:szCs w:val="24"/>
              </w:rPr>
              <w:t xml:space="preserve"> financial proposal/ budget of the tasks should be broken down into modules, detailing the following: Consultancy fees, tools development cost, Data processing &amp; analysis, Communication, and Reporting costs and other Miscellaneous (stationery, printing, etc.), inclusive of the Mandatory taxes as per the laws of Somalia.  </w:t>
            </w:r>
            <w:r w:rsidRPr="00DA1D81">
              <w:rPr>
                <w:rFonts w:ascii="Arial" w:eastAsiaTheme="minorEastAsia" w:hAnsi="Arial" w:cs="Arial"/>
                <w:b/>
                <w:bCs/>
                <w:sz w:val="24"/>
                <w:szCs w:val="24"/>
              </w:rPr>
              <w:t>(20 marks)</w:t>
            </w:r>
          </w:p>
          <w:p w14:paraId="73623299" w14:textId="77777777" w:rsidR="00401FAE" w:rsidRPr="00DA1D81" w:rsidRDefault="00401FAE" w:rsidP="00401FAE">
            <w:pPr>
              <w:tabs>
                <w:tab w:val="left" w:pos="360"/>
              </w:tabs>
              <w:jc w:val="both"/>
              <w:rPr>
                <w:rFonts w:ascii="Arial" w:hAnsi="Arial" w:cs="Arial"/>
                <w:bCs/>
                <w:color w:val="000000" w:themeColor="text1"/>
                <w:sz w:val="24"/>
                <w:szCs w:val="24"/>
              </w:rPr>
            </w:pPr>
            <w:r w:rsidRPr="00DA1D81">
              <w:rPr>
                <w:rFonts w:ascii="Arial" w:hAnsi="Arial" w:cs="Arial"/>
                <w:bCs/>
                <w:color w:val="000000" w:themeColor="text1"/>
                <w:sz w:val="24"/>
                <w:szCs w:val="24"/>
              </w:rPr>
              <w:t>Detailed financial proposal with budget breakdown including all expenses, fees, and taxes.</w:t>
            </w:r>
          </w:p>
          <w:p w14:paraId="193C177D" w14:textId="7651D3BE" w:rsidR="00401FAE" w:rsidRPr="00DA1D81" w:rsidRDefault="00000000" w:rsidP="00401FAE">
            <w:pPr>
              <w:tabs>
                <w:tab w:val="left" w:pos="360"/>
              </w:tabs>
              <w:jc w:val="both"/>
              <w:rPr>
                <w:rFonts w:ascii="Arial" w:hAnsi="Arial" w:cs="Arial"/>
                <w:bCs/>
                <w:color w:val="000000" w:themeColor="text1"/>
                <w:sz w:val="24"/>
                <w:szCs w:val="24"/>
              </w:rPr>
            </w:pPr>
            <m:oMathPara>
              <m:oMath>
                <m:d>
                  <m:dPr>
                    <m:begChr m:val="{"/>
                    <m:endChr m:val="}"/>
                    <m:ctrlPr>
                      <w:rPr>
                        <w:rFonts w:ascii="Cambria Math" w:hAnsi="Cambria Math" w:cs="Arial"/>
                        <w:bCs/>
                        <w:color w:val="000000" w:themeColor="text1"/>
                        <w:sz w:val="24"/>
                        <w:szCs w:val="24"/>
                      </w:rPr>
                    </m:ctrlPr>
                  </m:dPr>
                  <m:e>
                    <m:f>
                      <m:fPr>
                        <m:ctrlPr>
                          <w:rPr>
                            <w:rFonts w:ascii="Cambria Math" w:hAnsi="Cambria Math" w:cs="Arial"/>
                            <w:bCs/>
                            <w:color w:val="000000" w:themeColor="text1"/>
                            <w:sz w:val="24"/>
                            <w:szCs w:val="24"/>
                          </w:rPr>
                        </m:ctrlPr>
                      </m:fPr>
                      <m:num>
                        <m:r>
                          <m:rPr>
                            <m:sty m:val="b"/>
                          </m:rPr>
                          <w:rPr>
                            <w:rFonts w:ascii="Cambria Math" w:hAnsi="Cambria Math" w:cs="Arial"/>
                            <w:color w:val="000000" w:themeColor="text1"/>
                            <w:sz w:val="24"/>
                            <w:szCs w:val="24"/>
                          </w:rPr>
                          <m:t>100</m:t>
                        </m:r>
                        <m:r>
                          <m:rPr>
                            <m:sty m:val="p"/>
                          </m:rPr>
                          <w:rPr>
                            <w:rFonts w:ascii="Cambria Math" w:hAnsi="Cambria Math" w:cs="Arial"/>
                            <w:color w:val="000000" w:themeColor="text1"/>
                            <w:sz w:val="24"/>
                            <w:szCs w:val="24"/>
                          </w:rPr>
                          <m:t xml:space="preserve">% </m:t>
                        </m:r>
                        <m:r>
                          <m:rPr>
                            <m:sty m:val="bi"/>
                          </m:rPr>
                          <w:rPr>
                            <w:rFonts w:ascii="Cambria Math" w:hAnsi="Cambria Math" w:cs="Arial"/>
                            <w:color w:val="000000" w:themeColor="text1"/>
                            <w:sz w:val="24"/>
                            <w:szCs w:val="24"/>
                          </w:rPr>
                          <m:t>x</m:t>
                        </m:r>
                        <m:r>
                          <m:rPr>
                            <m:sty m:val="p"/>
                          </m:rPr>
                          <w:rPr>
                            <w:rFonts w:ascii="Cambria Math" w:hAnsi="Cambria Math" w:cs="Arial"/>
                            <w:color w:val="000000" w:themeColor="text1"/>
                            <w:sz w:val="24"/>
                            <w:szCs w:val="24"/>
                          </w:rPr>
                          <m:t xml:space="preserve"> </m:t>
                        </m:r>
                        <m:r>
                          <m:rPr>
                            <m:sty m:val="bi"/>
                          </m:rPr>
                          <w:rPr>
                            <w:rFonts w:ascii="Cambria Math" w:hAnsi="Cambria Math" w:cs="Arial"/>
                            <w:color w:val="000000" w:themeColor="text1"/>
                            <w:sz w:val="24"/>
                            <w:szCs w:val="24"/>
                          </w:rPr>
                          <m:t>Lowest</m:t>
                        </m:r>
                        <m:r>
                          <m:rPr>
                            <m:sty m:val="p"/>
                          </m:rPr>
                          <w:rPr>
                            <w:rFonts w:ascii="Cambria Math" w:hAnsi="Cambria Math" w:cs="Arial"/>
                            <w:color w:val="000000" w:themeColor="text1"/>
                            <w:sz w:val="24"/>
                            <w:szCs w:val="24"/>
                          </w:rPr>
                          <m:t xml:space="preserve"> </m:t>
                        </m:r>
                        <m:r>
                          <m:rPr>
                            <m:sty m:val="bi"/>
                          </m:rPr>
                          <w:rPr>
                            <w:rFonts w:ascii="Cambria Math" w:hAnsi="Cambria Math" w:cs="Arial"/>
                            <w:color w:val="000000" w:themeColor="text1"/>
                            <w:sz w:val="24"/>
                            <w:szCs w:val="24"/>
                          </w:rPr>
                          <m:t>bid</m:t>
                        </m:r>
                        <m:r>
                          <m:rPr>
                            <m:sty m:val="p"/>
                          </m:rPr>
                          <w:rPr>
                            <w:rFonts w:ascii="Cambria Math" w:hAnsi="Cambria Math" w:cs="Arial"/>
                            <w:color w:val="000000" w:themeColor="text1"/>
                            <w:sz w:val="24"/>
                            <w:szCs w:val="24"/>
                          </w:rPr>
                          <m:t xml:space="preserve"> </m:t>
                        </m:r>
                        <m:r>
                          <m:rPr>
                            <m:sty m:val="bi"/>
                          </m:rPr>
                          <w:rPr>
                            <w:rFonts w:ascii="Cambria Math" w:hAnsi="Cambria Math" w:cs="Arial"/>
                            <w:color w:val="000000" w:themeColor="text1"/>
                            <w:sz w:val="24"/>
                            <w:szCs w:val="24"/>
                          </w:rPr>
                          <m:t>value</m:t>
                        </m:r>
                      </m:num>
                      <m:den>
                        <m:r>
                          <m:rPr>
                            <m:sty m:val="bi"/>
                          </m:rPr>
                          <w:rPr>
                            <w:rFonts w:ascii="Cambria Math" w:hAnsi="Cambria Math" w:cs="Arial"/>
                            <w:color w:val="000000" w:themeColor="text1"/>
                            <w:sz w:val="24"/>
                            <w:szCs w:val="24"/>
                          </w:rPr>
                          <m:t>Current</m:t>
                        </m:r>
                        <m:r>
                          <m:rPr>
                            <m:sty m:val="p"/>
                          </m:rPr>
                          <w:rPr>
                            <w:rFonts w:ascii="Cambria Math" w:hAnsi="Cambria Math" w:cs="Arial"/>
                            <w:color w:val="000000" w:themeColor="text1"/>
                            <w:sz w:val="24"/>
                            <w:szCs w:val="24"/>
                          </w:rPr>
                          <m:t xml:space="preserve"> </m:t>
                        </m:r>
                        <m:r>
                          <m:rPr>
                            <m:sty m:val="bi"/>
                          </m:rPr>
                          <w:rPr>
                            <w:rFonts w:ascii="Cambria Math" w:hAnsi="Cambria Math" w:cs="Arial"/>
                            <w:color w:val="000000" w:themeColor="text1"/>
                            <w:sz w:val="24"/>
                            <w:szCs w:val="24"/>
                          </w:rPr>
                          <m:t>value</m:t>
                        </m:r>
                        <m:r>
                          <m:rPr>
                            <m:sty m:val="p"/>
                          </m:rPr>
                          <w:rPr>
                            <w:rFonts w:ascii="Cambria Math" w:hAnsi="Cambria Math" w:cs="Arial"/>
                            <w:color w:val="000000" w:themeColor="text1"/>
                            <w:sz w:val="24"/>
                            <w:szCs w:val="24"/>
                          </w:rPr>
                          <m:t xml:space="preserve"> </m:t>
                        </m:r>
                        <m:r>
                          <m:rPr>
                            <m:sty m:val="bi"/>
                          </m:rPr>
                          <w:rPr>
                            <w:rFonts w:ascii="Cambria Math" w:hAnsi="Cambria Math" w:cs="Arial"/>
                            <w:color w:val="000000" w:themeColor="text1"/>
                            <w:sz w:val="24"/>
                            <w:szCs w:val="24"/>
                          </w:rPr>
                          <m:t>bid</m:t>
                        </m:r>
                      </m:den>
                    </m:f>
                  </m:e>
                </m:d>
                <m:r>
                  <m:rPr>
                    <m:sty m:val="p"/>
                  </m:rPr>
                  <w:rPr>
                    <w:rFonts w:ascii="Cambria Math" w:hAnsi="Cambria Math" w:cs="Arial"/>
                    <w:color w:val="000000" w:themeColor="text1"/>
                    <w:sz w:val="24"/>
                    <w:szCs w:val="24"/>
                  </w:rPr>
                  <m:t xml:space="preserve"> </m:t>
                </m:r>
                <m:r>
                  <m:rPr>
                    <m:sty m:val="bi"/>
                  </m:rPr>
                  <w:rPr>
                    <w:rFonts w:ascii="Cambria Math" w:hAnsi="Cambria Math" w:cs="Arial"/>
                    <w:color w:val="000000" w:themeColor="text1"/>
                    <w:sz w:val="24"/>
                    <w:szCs w:val="24"/>
                  </w:rPr>
                  <m:t>x</m:t>
                </m:r>
                <m:r>
                  <m:rPr>
                    <m:sty m:val="p"/>
                  </m:rPr>
                  <w:rPr>
                    <w:rFonts w:ascii="Cambria Math" w:hAnsi="Cambria Math" w:cs="Arial"/>
                    <w:color w:val="000000" w:themeColor="text1"/>
                    <w:sz w:val="24"/>
                    <w:szCs w:val="24"/>
                  </w:rPr>
                  <m:t xml:space="preserve"> </m:t>
                </m:r>
                <m:r>
                  <m:rPr>
                    <m:sty m:val="b"/>
                  </m:rPr>
                  <w:rPr>
                    <w:rFonts w:ascii="Cambria Math" w:hAnsi="Cambria Math" w:cs="Arial"/>
                    <w:color w:val="000000" w:themeColor="text1"/>
                    <w:sz w:val="24"/>
                    <w:szCs w:val="24"/>
                  </w:rPr>
                  <m:t>0</m:t>
                </m:r>
                <m:r>
                  <m:rPr>
                    <m:sty m:val="p"/>
                  </m:rPr>
                  <w:rPr>
                    <w:rFonts w:ascii="Cambria Math" w:hAnsi="Cambria Math" w:cs="Arial"/>
                    <w:color w:val="000000" w:themeColor="text1"/>
                    <w:sz w:val="24"/>
                    <w:szCs w:val="24"/>
                  </w:rPr>
                  <m:t>.</m:t>
                </m:r>
                <m:r>
                  <m:rPr>
                    <m:sty m:val="b"/>
                  </m:rPr>
                  <w:rPr>
                    <w:rFonts w:ascii="Cambria Math" w:hAnsi="Cambria Math" w:cs="Arial"/>
                    <w:color w:val="000000" w:themeColor="text1"/>
                    <w:sz w:val="24"/>
                    <w:szCs w:val="24"/>
                  </w:rPr>
                  <m:t>20</m:t>
                </m:r>
              </m:oMath>
            </m:oMathPara>
          </w:p>
          <w:p w14:paraId="6C42D734" w14:textId="77777777" w:rsidR="00401FAE" w:rsidRPr="00DA1D81" w:rsidRDefault="00401FAE" w:rsidP="00401FAE">
            <w:pPr>
              <w:tabs>
                <w:tab w:val="left" w:pos="360"/>
              </w:tabs>
              <w:jc w:val="both"/>
              <w:rPr>
                <w:rFonts w:ascii="Arial" w:hAnsi="Arial" w:cs="Arial"/>
                <w:bCs/>
                <w:color w:val="000000" w:themeColor="text1"/>
                <w:sz w:val="24"/>
                <w:szCs w:val="24"/>
              </w:rPr>
            </w:pPr>
          </w:p>
        </w:tc>
        <w:tc>
          <w:tcPr>
            <w:tcW w:w="2340" w:type="dxa"/>
            <w:tcBorders>
              <w:bottom w:val="single" w:sz="4" w:space="0" w:color="auto"/>
            </w:tcBorders>
            <w:vAlign w:val="center"/>
          </w:tcPr>
          <w:p w14:paraId="5B46D83B" w14:textId="03A7F1F4" w:rsidR="00401FAE" w:rsidRPr="00DA1D81" w:rsidRDefault="00401FAE">
            <w:pPr>
              <w:spacing w:after="0" w:line="240" w:lineRule="auto"/>
              <w:jc w:val="center"/>
              <w:rPr>
                <w:rFonts w:ascii="Arial" w:hAnsi="Arial" w:cs="Arial"/>
                <w:b/>
                <w:color w:val="000000" w:themeColor="text1"/>
                <w:sz w:val="24"/>
                <w:szCs w:val="24"/>
                <w:lang w:val="en-GB"/>
              </w:rPr>
            </w:pPr>
            <w:r w:rsidRPr="00DA1D81">
              <w:rPr>
                <w:rFonts w:ascii="Arial" w:hAnsi="Arial" w:cs="Arial"/>
                <w:b/>
                <w:color w:val="000000" w:themeColor="text1"/>
                <w:sz w:val="24"/>
                <w:szCs w:val="24"/>
                <w:lang w:val="en-GB"/>
              </w:rPr>
              <w:t xml:space="preserve">20 marks </w:t>
            </w:r>
          </w:p>
        </w:tc>
      </w:tr>
      <w:tr w:rsidR="00B23602" w:rsidRPr="00DA1D81" w14:paraId="69471080" w14:textId="77777777" w:rsidTr="005D6243">
        <w:trPr>
          <w:trHeight w:hRule="exact" w:val="353"/>
        </w:trPr>
        <w:tc>
          <w:tcPr>
            <w:tcW w:w="620" w:type="dxa"/>
            <w:tcBorders>
              <w:bottom w:val="single" w:sz="4" w:space="0" w:color="auto"/>
            </w:tcBorders>
            <w:shd w:val="clear" w:color="auto" w:fill="F2F2F2"/>
          </w:tcPr>
          <w:p w14:paraId="6947107C" w14:textId="77777777" w:rsidR="00B23602" w:rsidRPr="00DA1D81" w:rsidRDefault="00B23602">
            <w:pPr>
              <w:spacing w:line="240" w:lineRule="auto"/>
              <w:rPr>
                <w:rFonts w:ascii="Arial" w:hAnsi="Arial" w:cs="Arial"/>
                <w:color w:val="000000" w:themeColor="text1"/>
                <w:sz w:val="24"/>
                <w:szCs w:val="24"/>
              </w:rPr>
            </w:pPr>
          </w:p>
        </w:tc>
        <w:tc>
          <w:tcPr>
            <w:tcW w:w="7650" w:type="dxa"/>
            <w:gridSpan w:val="2"/>
            <w:tcBorders>
              <w:bottom w:val="single" w:sz="4" w:space="0" w:color="auto"/>
            </w:tcBorders>
            <w:shd w:val="clear" w:color="auto" w:fill="BFBFBF" w:themeFill="background1" w:themeFillShade="BF"/>
          </w:tcPr>
          <w:p w14:paraId="6947107D" w14:textId="77777777" w:rsidR="00B23602" w:rsidRPr="00DA1D81" w:rsidRDefault="00B60DB0">
            <w:pPr>
              <w:spacing w:line="240" w:lineRule="auto"/>
              <w:rPr>
                <w:rFonts w:ascii="Arial" w:hAnsi="Arial" w:cs="Arial"/>
                <w:bCs/>
                <w:color w:val="000000" w:themeColor="text1"/>
                <w:sz w:val="24"/>
                <w:szCs w:val="24"/>
              </w:rPr>
            </w:pPr>
            <w:r w:rsidRPr="00DA1D81">
              <w:rPr>
                <w:rFonts w:ascii="Arial" w:hAnsi="Arial" w:cs="Arial"/>
                <w:bCs/>
                <w:color w:val="000000" w:themeColor="text1"/>
                <w:sz w:val="24"/>
                <w:szCs w:val="24"/>
              </w:rPr>
              <w:t xml:space="preserve">Total </w:t>
            </w:r>
          </w:p>
          <w:p w14:paraId="6947107E" w14:textId="77777777" w:rsidR="00B23602" w:rsidRPr="00DA1D81" w:rsidRDefault="00B23602">
            <w:pPr>
              <w:spacing w:line="240" w:lineRule="auto"/>
              <w:rPr>
                <w:rFonts w:ascii="Arial" w:hAnsi="Arial" w:cs="Arial"/>
                <w:bCs/>
                <w:color w:val="000000" w:themeColor="text1"/>
                <w:sz w:val="24"/>
                <w:szCs w:val="24"/>
              </w:rPr>
            </w:pPr>
          </w:p>
        </w:tc>
        <w:tc>
          <w:tcPr>
            <w:tcW w:w="2340" w:type="dxa"/>
            <w:tcBorders>
              <w:bottom w:val="single" w:sz="4" w:space="0" w:color="auto"/>
            </w:tcBorders>
            <w:shd w:val="clear" w:color="auto" w:fill="BFBFBF" w:themeFill="background1" w:themeFillShade="BF"/>
          </w:tcPr>
          <w:p w14:paraId="6947107F" w14:textId="77777777" w:rsidR="00B23602" w:rsidRPr="00DA1D81" w:rsidRDefault="00B60DB0">
            <w:pPr>
              <w:spacing w:line="240" w:lineRule="auto"/>
              <w:jc w:val="center"/>
              <w:rPr>
                <w:rFonts w:ascii="Arial" w:hAnsi="Arial" w:cs="Arial"/>
                <w:b/>
                <w:color w:val="000000" w:themeColor="text1"/>
                <w:sz w:val="24"/>
                <w:szCs w:val="24"/>
              </w:rPr>
            </w:pPr>
            <w:r w:rsidRPr="00DA1D81">
              <w:rPr>
                <w:rFonts w:ascii="Arial" w:hAnsi="Arial" w:cs="Arial"/>
                <w:b/>
                <w:color w:val="000000" w:themeColor="text1"/>
                <w:sz w:val="24"/>
                <w:szCs w:val="24"/>
              </w:rPr>
              <w:t>100 marks</w:t>
            </w:r>
          </w:p>
        </w:tc>
      </w:tr>
      <w:tr w:rsidR="00B23602" w:rsidRPr="00DA1D81" w14:paraId="69471083" w14:textId="77777777" w:rsidTr="005D6243">
        <w:trPr>
          <w:trHeight w:hRule="exact" w:val="992"/>
        </w:trPr>
        <w:tc>
          <w:tcPr>
            <w:tcW w:w="10610" w:type="dxa"/>
            <w:gridSpan w:val="4"/>
            <w:tcBorders>
              <w:bottom w:val="single" w:sz="4" w:space="0" w:color="auto"/>
            </w:tcBorders>
            <w:shd w:val="clear" w:color="auto" w:fill="F2F2F2"/>
          </w:tcPr>
          <w:p w14:paraId="69471081" w14:textId="4E8931AA" w:rsidR="00B23602" w:rsidRPr="00DA1D81" w:rsidRDefault="00B60DB0">
            <w:pPr>
              <w:spacing w:line="240" w:lineRule="auto"/>
              <w:jc w:val="both"/>
              <w:rPr>
                <w:rFonts w:ascii="Arial" w:hAnsi="Arial" w:cs="Arial"/>
                <w:bCs/>
                <w:color w:val="000000" w:themeColor="text1"/>
                <w:sz w:val="24"/>
                <w:szCs w:val="24"/>
              </w:rPr>
            </w:pPr>
            <w:r w:rsidRPr="00DA1D81">
              <w:rPr>
                <w:rFonts w:ascii="Arial" w:hAnsi="Arial" w:cs="Arial"/>
                <w:bCs/>
                <w:color w:val="000000" w:themeColor="text1"/>
                <w:sz w:val="24"/>
                <w:szCs w:val="24"/>
              </w:rPr>
              <w:lastRenderedPageBreak/>
              <w:t xml:space="preserve">Note: For the technical analysis, </w:t>
            </w:r>
            <w:r w:rsidR="00237C63" w:rsidRPr="00DA1D81">
              <w:rPr>
                <w:rFonts w:ascii="Arial" w:hAnsi="Arial" w:cs="Arial"/>
                <w:bCs/>
                <w:color w:val="000000" w:themeColor="text1"/>
                <w:sz w:val="24"/>
                <w:szCs w:val="24"/>
              </w:rPr>
              <w:t>the Firm</w:t>
            </w:r>
            <w:r w:rsidRPr="00DA1D81">
              <w:rPr>
                <w:rFonts w:ascii="Arial" w:hAnsi="Arial" w:cs="Arial"/>
                <w:bCs/>
                <w:color w:val="000000" w:themeColor="text1"/>
                <w:sz w:val="24"/>
                <w:szCs w:val="24"/>
              </w:rPr>
              <w:t xml:space="preserve"> must score </w:t>
            </w:r>
            <w:r w:rsidR="007E17DC" w:rsidRPr="00F05691">
              <w:rPr>
                <w:rFonts w:ascii="Arial" w:hAnsi="Arial" w:cs="Arial"/>
                <w:bCs/>
                <w:color w:val="000000" w:themeColor="text1"/>
                <w:sz w:val="24"/>
                <w:szCs w:val="24"/>
              </w:rPr>
              <w:t>7</w:t>
            </w:r>
            <w:r w:rsidRPr="00F05691">
              <w:rPr>
                <w:rFonts w:ascii="Arial" w:hAnsi="Arial" w:cs="Arial"/>
                <w:bCs/>
                <w:color w:val="000000" w:themeColor="text1"/>
                <w:sz w:val="24"/>
                <w:szCs w:val="24"/>
              </w:rPr>
              <w:t>0%</w:t>
            </w:r>
            <w:r w:rsidRPr="00DA1D81">
              <w:rPr>
                <w:rFonts w:ascii="Arial" w:hAnsi="Arial" w:cs="Arial"/>
                <w:bCs/>
                <w:color w:val="000000" w:themeColor="text1"/>
                <w:sz w:val="24"/>
                <w:szCs w:val="24"/>
              </w:rPr>
              <w:t xml:space="preserve"> and above on the capability to be considered in the next evaluation process and the ultimate decision will be based on interview performance.</w:t>
            </w:r>
          </w:p>
          <w:p w14:paraId="69471082" w14:textId="77777777" w:rsidR="00B23602" w:rsidRPr="00DA1D81" w:rsidRDefault="00B23602">
            <w:pPr>
              <w:spacing w:line="240" w:lineRule="auto"/>
              <w:jc w:val="both"/>
              <w:rPr>
                <w:rFonts w:ascii="Arial" w:hAnsi="Arial" w:cs="Arial"/>
                <w:b/>
                <w:color w:val="000000" w:themeColor="text1"/>
                <w:sz w:val="24"/>
                <w:szCs w:val="24"/>
                <w:lang w:val="en-GB"/>
              </w:rPr>
            </w:pPr>
          </w:p>
        </w:tc>
      </w:tr>
      <w:tr w:rsidR="00B23602" w:rsidRPr="00DA1D81" w14:paraId="6947109E" w14:textId="77777777" w:rsidTr="00352686">
        <w:trPr>
          <w:trHeight w:hRule="exact" w:val="11323"/>
        </w:trPr>
        <w:tc>
          <w:tcPr>
            <w:tcW w:w="620" w:type="dxa"/>
            <w:tcBorders>
              <w:top w:val="single" w:sz="4" w:space="0" w:color="auto"/>
              <w:bottom w:val="single" w:sz="4" w:space="0" w:color="auto"/>
            </w:tcBorders>
            <w:shd w:val="clear" w:color="auto" w:fill="F2F2F2"/>
          </w:tcPr>
          <w:p w14:paraId="69471084" w14:textId="77777777" w:rsidR="00B23602" w:rsidRPr="00DA1D81" w:rsidRDefault="00B60DB0">
            <w:pPr>
              <w:spacing w:line="240" w:lineRule="auto"/>
              <w:rPr>
                <w:rFonts w:ascii="Arial" w:hAnsi="Arial" w:cs="Arial"/>
                <w:color w:val="000000" w:themeColor="text1"/>
                <w:sz w:val="24"/>
                <w:szCs w:val="24"/>
              </w:rPr>
            </w:pPr>
            <w:r w:rsidRPr="00DA1D81">
              <w:rPr>
                <w:rFonts w:ascii="Arial" w:hAnsi="Arial" w:cs="Arial"/>
                <w:color w:val="000000" w:themeColor="text1"/>
                <w:sz w:val="24"/>
                <w:szCs w:val="24"/>
              </w:rPr>
              <w:t>11</w:t>
            </w:r>
          </w:p>
        </w:tc>
        <w:tc>
          <w:tcPr>
            <w:tcW w:w="2550" w:type="dxa"/>
            <w:tcBorders>
              <w:top w:val="single" w:sz="4" w:space="0" w:color="auto"/>
              <w:bottom w:val="single" w:sz="4" w:space="0" w:color="auto"/>
            </w:tcBorders>
            <w:shd w:val="clear" w:color="auto" w:fill="F2F2F2"/>
          </w:tcPr>
          <w:p w14:paraId="69471085" w14:textId="77777777" w:rsidR="00B23602" w:rsidRPr="00DA1D81" w:rsidRDefault="00B60DB0">
            <w:pPr>
              <w:spacing w:line="240" w:lineRule="auto"/>
              <w:rPr>
                <w:rFonts w:ascii="Arial" w:hAnsi="Arial" w:cs="Arial"/>
                <w:b/>
                <w:color w:val="000000" w:themeColor="text1"/>
                <w:sz w:val="24"/>
                <w:szCs w:val="24"/>
              </w:rPr>
            </w:pPr>
            <w:r w:rsidRPr="00DA1D81">
              <w:rPr>
                <w:rFonts w:ascii="Arial" w:hAnsi="Arial" w:cs="Arial"/>
                <w:b/>
                <w:color w:val="000000" w:themeColor="text1"/>
                <w:sz w:val="24"/>
                <w:szCs w:val="24"/>
              </w:rPr>
              <w:t>Application Procedure</w:t>
            </w:r>
          </w:p>
        </w:tc>
        <w:tc>
          <w:tcPr>
            <w:tcW w:w="7440" w:type="dxa"/>
            <w:gridSpan w:val="2"/>
            <w:tcBorders>
              <w:top w:val="single" w:sz="4" w:space="0" w:color="auto"/>
              <w:bottom w:val="single" w:sz="4" w:space="0" w:color="auto"/>
            </w:tcBorders>
          </w:tcPr>
          <w:p w14:paraId="69471086" w14:textId="4BD3CD27" w:rsidR="00B23602" w:rsidRPr="00DA1D81" w:rsidRDefault="00B60DB0" w:rsidP="00F05691">
            <w:pPr>
              <w:pStyle w:val="ListParagraph"/>
              <w:numPr>
                <w:ilvl w:val="0"/>
                <w:numId w:val="1"/>
              </w:numPr>
              <w:jc w:val="both"/>
              <w:rPr>
                <w:rFonts w:ascii="Arial" w:hAnsi="Arial" w:cs="Arial"/>
                <w:color w:val="000000" w:themeColor="text1"/>
              </w:rPr>
            </w:pPr>
            <w:r w:rsidRPr="00DA1D81">
              <w:rPr>
                <w:rFonts w:ascii="Arial" w:hAnsi="Arial" w:cs="Arial"/>
                <w:color w:val="000000" w:themeColor="text1"/>
              </w:rPr>
              <w:t xml:space="preserve">Interested </w:t>
            </w:r>
            <w:r w:rsidR="001B0D5A" w:rsidRPr="00DA1D81">
              <w:rPr>
                <w:rFonts w:ascii="Arial" w:hAnsi="Arial" w:cs="Arial"/>
                <w:color w:val="000000" w:themeColor="text1"/>
              </w:rPr>
              <w:t>firms</w:t>
            </w:r>
            <w:r w:rsidR="009F7EEB">
              <w:rPr>
                <w:rFonts w:ascii="Arial" w:hAnsi="Arial" w:cs="Arial"/>
                <w:color w:val="000000" w:themeColor="text1"/>
              </w:rPr>
              <w:t>/individuals</w:t>
            </w:r>
            <w:r w:rsidRPr="00DA1D81">
              <w:rPr>
                <w:rFonts w:ascii="Arial" w:hAnsi="Arial" w:cs="Arial"/>
                <w:color w:val="000000" w:themeColor="text1"/>
              </w:rPr>
              <w:t xml:space="preserve"> who meet the requirements are requested to submit their bid and each application package should include the above required minimum requirements. </w:t>
            </w:r>
          </w:p>
          <w:p w14:paraId="69471087" w14:textId="77777777" w:rsidR="00B23602" w:rsidRPr="00DA1D81" w:rsidRDefault="00B23602">
            <w:pPr>
              <w:spacing w:after="0" w:line="240" w:lineRule="auto"/>
              <w:jc w:val="both"/>
              <w:rPr>
                <w:rFonts w:ascii="Arial" w:hAnsi="Arial" w:cs="Arial"/>
                <w:color w:val="000000" w:themeColor="text1"/>
                <w:sz w:val="24"/>
                <w:szCs w:val="24"/>
              </w:rPr>
            </w:pPr>
          </w:p>
          <w:p w14:paraId="69471088" w14:textId="77777777" w:rsidR="00B23602" w:rsidRPr="00DA1D81" w:rsidRDefault="00B60DB0">
            <w:pPr>
              <w:spacing w:after="0" w:line="240" w:lineRule="auto"/>
              <w:jc w:val="both"/>
              <w:rPr>
                <w:rFonts w:ascii="Arial" w:hAnsi="Arial" w:cs="Arial"/>
                <w:color w:val="000000" w:themeColor="text1"/>
                <w:sz w:val="24"/>
                <w:szCs w:val="24"/>
              </w:rPr>
            </w:pPr>
            <w:r w:rsidRPr="00DA1D81">
              <w:rPr>
                <w:rFonts w:ascii="Arial" w:hAnsi="Arial" w:cs="Arial"/>
                <w:color w:val="000000" w:themeColor="text1"/>
                <w:sz w:val="24"/>
                <w:szCs w:val="24"/>
              </w:rPr>
              <w:t>Applications can be submitted by either:</w:t>
            </w:r>
          </w:p>
          <w:p w14:paraId="69471089" w14:textId="77777777" w:rsidR="00B23602" w:rsidRPr="00DA1D81" w:rsidRDefault="00B60DB0">
            <w:pPr>
              <w:spacing w:after="0" w:line="240" w:lineRule="auto"/>
              <w:jc w:val="both"/>
              <w:rPr>
                <w:rFonts w:ascii="Arial" w:hAnsi="Arial" w:cs="Arial"/>
                <w:b/>
                <w:color w:val="000000" w:themeColor="text1"/>
                <w:sz w:val="24"/>
                <w:szCs w:val="24"/>
              </w:rPr>
            </w:pPr>
            <w:r w:rsidRPr="00DA1D81">
              <w:rPr>
                <w:rFonts w:ascii="Arial" w:hAnsi="Arial" w:cs="Arial"/>
                <w:b/>
                <w:color w:val="000000" w:themeColor="text1"/>
                <w:sz w:val="24"/>
                <w:szCs w:val="24"/>
              </w:rPr>
              <w:t xml:space="preserve">Electronic Submission via ProSave (Recommended) </w:t>
            </w:r>
          </w:p>
          <w:p w14:paraId="6947108A" w14:textId="77777777" w:rsidR="00B23602" w:rsidRPr="00DA1D81" w:rsidRDefault="00B60DB0" w:rsidP="00F05691">
            <w:pPr>
              <w:pStyle w:val="ListParagraph"/>
              <w:numPr>
                <w:ilvl w:val="0"/>
                <w:numId w:val="2"/>
              </w:numPr>
              <w:ind w:left="360"/>
              <w:jc w:val="both"/>
              <w:rPr>
                <w:rFonts w:ascii="Arial" w:hAnsi="Arial" w:cs="Arial"/>
                <w:color w:val="000000" w:themeColor="text1"/>
              </w:rPr>
            </w:pPr>
            <w:r w:rsidRPr="00DA1D81">
              <w:rPr>
                <w:rFonts w:ascii="Arial" w:hAnsi="Arial" w:cs="Arial"/>
                <w:color w:val="000000" w:themeColor="text1"/>
              </w:rPr>
              <w:t>Submit your response in accordance with the guidance provided in the below document:</w:t>
            </w:r>
          </w:p>
          <w:p w14:paraId="6947108B" w14:textId="77777777" w:rsidR="00B23602" w:rsidRPr="00DA1D81" w:rsidRDefault="00B60DB0">
            <w:pPr>
              <w:spacing w:after="0" w:line="240" w:lineRule="auto"/>
              <w:jc w:val="both"/>
              <w:rPr>
                <w:rFonts w:ascii="Arial" w:hAnsi="Arial" w:cs="Arial"/>
                <w:color w:val="000000" w:themeColor="text1"/>
                <w:sz w:val="24"/>
                <w:szCs w:val="24"/>
              </w:rPr>
            </w:pPr>
            <w:r w:rsidRPr="00DA1D81">
              <w:rPr>
                <w:rFonts w:ascii="Arial" w:hAnsi="Arial" w:cs="Arial"/>
                <w:color w:val="000000" w:themeColor="text1"/>
                <w:sz w:val="24"/>
                <w:szCs w:val="24"/>
              </w:rPr>
              <w:object w:dxaOrig="1525" w:dyaOrig="1000" w14:anchorId="694711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75pt;height:50.25pt" o:ole="">
                  <v:imagedata r:id="rId11" o:title=""/>
                </v:shape>
                <o:OLEObject Type="Embed" ProgID="PowerPoint.Show.12" ShapeID="_x0000_i1025" DrawAspect="Icon" ObjectID="_1828219374" r:id="rId12"/>
              </w:object>
            </w:r>
          </w:p>
          <w:p w14:paraId="6947108C" w14:textId="2342CE3E" w:rsidR="00B23602" w:rsidRPr="00DA1D81" w:rsidRDefault="00B60DB0" w:rsidP="00F05691">
            <w:pPr>
              <w:pStyle w:val="ListParagraph"/>
              <w:numPr>
                <w:ilvl w:val="0"/>
                <w:numId w:val="3"/>
              </w:numPr>
              <w:jc w:val="both"/>
              <w:rPr>
                <w:rFonts w:ascii="Arial" w:eastAsia="Times New Roman" w:hAnsi="Arial" w:cs="Arial"/>
                <w:color w:val="000000" w:themeColor="text1"/>
                <w:lang w:eastAsia="ar-SA"/>
              </w:rPr>
            </w:pPr>
            <w:r w:rsidRPr="00DA1D81">
              <w:rPr>
                <w:rFonts w:ascii="Arial" w:eastAsia="Times New Roman" w:hAnsi="Arial" w:cs="Arial"/>
                <w:color w:val="000000" w:themeColor="text1"/>
                <w:lang w:eastAsia="ar-SA"/>
              </w:rPr>
              <w:t xml:space="preserve">Bidders are encouraged to apply via Ariba system. Please request the Ariba link via email sending your company profile and Business registration certificate/CV. Please address your Ariba link request to </w:t>
            </w:r>
            <w:hyperlink r:id="rId13" w:history="1">
              <w:r w:rsidR="00F80FE8" w:rsidRPr="00DA1D81">
                <w:rPr>
                  <w:rStyle w:val="Hyperlink"/>
                  <w:rFonts w:ascii="Arial" w:hAnsi="Arial" w:cs="Arial"/>
                </w:rPr>
                <w:t>css.logistics@savethechildren.org</w:t>
              </w:r>
            </w:hyperlink>
            <w:r w:rsidR="00F80FE8" w:rsidRPr="00DA1D81">
              <w:rPr>
                <w:rStyle w:val="Hyperlink"/>
                <w:rFonts w:ascii="Arial" w:hAnsi="Arial" w:cs="Arial"/>
                <w:color w:val="000000" w:themeColor="text1"/>
              </w:rPr>
              <w:t xml:space="preserve"> </w:t>
            </w:r>
            <w:r w:rsidRPr="00DA1D81">
              <w:rPr>
                <w:rFonts w:ascii="Arial" w:eastAsia="Times New Roman" w:hAnsi="Arial" w:cs="Arial"/>
                <w:color w:val="000000" w:themeColor="text1"/>
                <w:lang w:eastAsia="ar-SA"/>
              </w:rPr>
              <w:t xml:space="preserve">  </w:t>
            </w:r>
          </w:p>
          <w:p w14:paraId="58EFD0B2" w14:textId="77777777" w:rsidR="00280E14" w:rsidRPr="00DA1D81" w:rsidRDefault="00280E14" w:rsidP="00F05691">
            <w:pPr>
              <w:pStyle w:val="ListParagraph"/>
              <w:numPr>
                <w:ilvl w:val="0"/>
                <w:numId w:val="3"/>
              </w:numPr>
              <w:jc w:val="both"/>
              <w:rPr>
                <w:rFonts w:ascii="Arial" w:eastAsia="Times New Roman" w:hAnsi="Arial" w:cs="Arial"/>
                <w:color w:val="000000" w:themeColor="text1"/>
                <w:lang w:eastAsia="ar-SA"/>
              </w:rPr>
            </w:pPr>
            <w:r w:rsidRPr="00DA1D81">
              <w:rPr>
                <w:rFonts w:ascii="Arial" w:eastAsia="Times New Roman" w:hAnsi="Arial" w:cs="Arial"/>
                <w:color w:val="000000" w:themeColor="text1"/>
                <w:lang w:eastAsia="ar-SA"/>
              </w:rPr>
              <w:t>Note – this is a sealed tender box which will not be opened until the tender has closed. Therefore, do not send tender related questions to this email address as they will not be answered.</w:t>
            </w:r>
          </w:p>
          <w:p w14:paraId="6947108E" w14:textId="77777777" w:rsidR="00B23602" w:rsidRPr="00DA1D81" w:rsidRDefault="00B60DB0">
            <w:pPr>
              <w:spacing w:after="0" w:line="240" w:lineRule="auto"/>
              <w:jc w:val="both"/>
              <w:rPr>
                <w:rFonts w:ascii="Arial" w:hAnsi="Arial" w:cs="Arial"/>
                <w:b/>
                <w:color w:val="000000" w:themeColor="text1"/>
                <w:sz w:val="24"/>
                <w:szCs w:val="24"/>
              </w:rPr>
            </w:pPr>
            <w:r w:rsidRPr="00DA1D81">
              <w:rPr>
                <w:rFonts w:ascii="Arial" w:hAnsi="Arial" w:cs="Arial"/>
                <w:b/>
                <w:color w:val="000000" w:themeColor="text1"/>
                <w:sz w:val="24"/>
                <w:szCs w:val="24"/>
              </w:rPr>
              <w:t xml:space="preserve">Electronic Submission via Protected Email box (Optional) </w:t>
            </w:r>
          </w:p>
          <w:p w14:paraId="6947108F" w14:textId="72741A2E" w:rsidR="00B23602" w:rsidRPr="00BC678E" w:rsidRDefault="00F80FE8" w:rsidP="00BC678E">
            <w:pPr>
              <w:pStyle w:val="ListParagraph"/>
              <w:numPr>
                <w:ilvl w:val="0"/>
                <w:numId w:val="3"/>
              </w:numPr>
              <w:jc w:val="center"/>
              <w:rPr>
                <w:rStyle w:val="Hyperlink"/>
              </w:rPr>
            </w:pPr>
            <w:r w:rsidRPr="00DA1D81">
              <w:rPr>
                <w:rFonts w:ascii="Arial" w:eastAsia="Times New Roman" w:hAnsi="Arial" w:cs="Arial"/>
                <w:color w:val="000000" w:themeColor="text1"/>
                <w:lang w:eastAsia="ar-SA"/>
              </w:rPr>
              <w:t xml:space="preserve">Applications must be submitted via </w:t>
            </w:r>
            <w:r w:rsidR="00280E14" w:rsidRPr="00DA1D81">
              <w:rPr>
                <w:rFonts w:ascii="Arial" w:eastAsia="Times New Roman" w:hAnsi="Arial" w:cs="Arial"/>
                <w:color w:val="000000" w:themeColor="text1"/>
                <w:lang w:eastAsia="ar-SA"/>
              </w:rPr>
              <w:t>e</w:t>
            </w:r>
            <w:r w:rsidR="00B60DB0" w:rsidRPr="00DA1D81">
              <w:rPr>
                <w:rFonts w:ascii="Arial" w:eastAsia="Times New Roman" w:hAnsi="Arial" w:cs="Arial"/>
                <w:color w:val="000000" w:themeColor="text1"/>
                <w:lang w:eastAsia="ar-SA"/>
              </w:rPr>
              <w:t>mail</w:t>
            </w:r>
            <w:r w:rsidR="00B60DB0" w:rsidRPr="00DA1D81">
              <w:rPr>
                <w:rFonts w:ascii="Arial" w:hAnsi="Arial" w:cs="Arial"/>
                <w:color w:val="000000" w:themeColor="text1"/>
              </w:rPr>
              <w:t xml:space="preserve"> should be addressed to </w:t>
            </w:r>
            <w:hyperlink r:id="rId14" w:history="1">
              <w:r w:rsidR="00BC678E" w:rsidRPr="00BC678E">
                <w:rPr>
                  <w:rStyle w:val="Hyperlink"/>
                  <w:rFonts w:ascii="Arial" w:hAnsi="Arial" w:cs="Arial"/>
                </w:rPr>
                <w:t>Somalia.GPEProcurement@savethechildren.org</w:t>
              </w:r>
            </w:hyperlink>
          </w:p>
          <w:p w14:paraId="55289EAA" w14:textId="4AFD7574" w:rsidR="00F80FE8" w:rsidRPr="00DA1D81" w:rsidRDefault="00B60DB0" w:rsidP="008B754C">
            <w:pPr>
              <w:spacing w:after="0" w:line="240" w:lineRule="auto"/>
              <w:rPr>
                <w:rFonts w:ascii="Arial" w:hAnsi="Arial" w:cs="Arial"/>
                <w:bCs/>
                <w:sz w:val="24"/>
                <w:szCs w:val="24"/>
              </w:rPr>
            </w:pPr>
            <w:r w:rsidRPr="00DA1D81">
              <w:rPr>
                <w:rFonts w:ascii="Arial" w:eastAsia="Times New Roman" w:hAnsi="Arial" w:cs="Arial"/>
                <w:color w:val="000000" w:themeColor="text1"/>
                <w:sz w:val="24"/>
                <w:szCs w:val="24"/>
                <w:lang w:eastAsia="ar-SA"/>
              </w:rPr>
              <w:t xml:space="preserve">The subject of the email should be </w:t>
            </w:r>
            <w:r w:rsidR="00FD2D04" w:rsidRPr="00DA1D81">
              <w:rPr>
                <w:rFonts w:ascii="Arial" w:eastAsiaTheme="minorEastAsia" w:hAnsi="Arial" w:cs="Arial"/>
                <w:b/>
                <w:bCs/>
                <w:sz w:val="24"/>
                <w:szCs w:val="24"/>
                <w:u w:val="single"/>
              </w:rPr>
              <w:t>Provision of Consultancy</w:t>
            </w:r>
            <w:r w:rsidR="000C18FD" w:rsidRPr="00DA1D81">
              <w:rPr>
                <w:rFonts w:ascii="Arial" w:eastAsiaTheme="minorEastAsia" w:hAnsi="Arial" w:cs="Arial"/>
                <w:b/>
                <w:bCs/>
                <w:sz w:val="24"/>
                <w:szCs w:val="24"/>
                <w:u w:val="single"/>
              </w:rPr>
              <w:t xml:space="preserve"> Services</w:t>
            </w:r>
            <w:r w:rsidR="00FD2D04" w:rsidRPr="00DA1D81">
              <w:rPr>
                <w:rFonts w:ascii="Arial" w:eastAsiaTheme="minorEastAsia" w:hAnsi="Arial" w:cs="Arial"/>
                <w:b/>
                <w:bCs/>
                <w:sz w:val="24"/>
                <w:szCs w:val="24"/>
                <w:u w:val="single"/>
              </w:rPr>
              <w:t xml:space="preserve"> for the Development </w:t>
            </w:r>
            <w:r w:rsidR="00F85A1F" w:rsidRPr="00DA1D81">
              <w:rPr>
                <w:rFonts w:ascii="Arial" w:eastAsiaTheme="minorEastAsia" w:hAnsi="Arial" w:cs="Arial"/>
                <w:b/>
                <w:bCs/>
                <w:sz w:val="24"/>
                <w:szCs w:val="24"/>
                <w:u w:val="single"/>
              </w:rPr>
              <w:t>on</w:t>
            </w:r>
            <w:r w:rsidR="00FD2D04" w:rsidRPr="00DA1D81">
              <w:rPr>
                <w:rFonts w:ascii="Arial" w:eastAsiaTheme="minorEastAsia" w:hAnsi="Arial" w:cs="Arial"/>
                <w:b/>
                <w:bCs/>
                <w:sz w:val="24"/>
                <w:szCs w:val="24"/>
                <w:u w:val="single"/>
              </w:rPr>
              <w:t xml:space="preserve"> Safer, Greener and Inclusive School Infrastructure Guideline  </w:t>
            </w:r>
          </w:p>
          <w:p w14:paraId="5FE52E2C" w14:textId="280CCE42" w:rsidR="00F80FE8" w:rsidRPr="00DA1D81" w:rsidRDefault="00F80FE8" w:rsidP="00F05691">
            <w:pPr>
              <w:pStyle w:val="ListParagraph"/>
              <w:numPr>
                <w:ilvl w:val="0"/>
                <w:numId w:val="3"/>
              </w:numPr>
              <w:jc w:val="both"/>
              <w:rPr>
                <w:rFonts w:ascii="Arial" w:eastAsia="Times New Roman" w:hAnsi="Arial" w:cs="Arial"/>
                <w:color w:val="000000" w:themeColor="text1"/>
                <w:lang w:eastAsia="ar-SA"/>
              </w:rPr>
            </w:pPr>
            <w:r w:rsidRPr="00DA1D81">
              <w:rPr>
                <w:rFonts w:ascii="Arial" w:eastAsia="Times New Roman" w:hAnsi="Arial" w:cs="Arial"/>
                <w:color w:val="000000" w:themeColor="text1"/>
                <w:lang w:eastAsia="ar-SA"/>
              </w:rPr>
              <w:t>Applicants must submit a technical proposal and financial proposal as a single PDF document.</w:t>
            </w:r>
          </w:p>
          <w:p w14:paraId="69471092" w14:textId="4D350991" w:rsidR="00B23602" w:rsidRPr="00DA1D81" w:rsidRDefault="00B60DB0" w:rsidP="00F05691">
            <w:pPr>
              <w:pStyle w:val="ListParagraph"/>
              <w:numPr>
                <w:ilvl w:val="0"/>
                <w:numId w:val="3"/>
              </w:numPr>
              <w:jc w:val="both"/>
              <w:rPr>
                <w:rFonts w:ascii="Arial" w:eastAsia="Times New Roman" w:hAnsi="Arial" w:cs="Arial"/>
                <w:color w:val="000000" w:themeColor="text1"/>
                <w:lang w:eastAsia="ar-SA"/>
              </w:rPr>
            </w:pPr>
            <w:r w:rsidRPr="00DA1D81">
              <w:rPr>
                <w:rFonts w:ascii="Arial" w:eastAsia="Times New Roman" w:hAnsi="Arial" w:cs="Arial"/>
                <w:color w:val="000000" w:themeColor="text1"/>
                <w:lang w:eastAsia="ar-SA"/>
              </w:rPr>
              <w:t>All attached documents should be clearly labelled so it is clear to understand what each file relates to.</w:t>
            </w:r>
          </w:p>
          <w:p w14:paraId="69471093" w14:textId="77777777" w:rsidR="00B23602" w:rsidRPr="00DA1D81" w:rsidRDefault="00B60DB0" w:rsidP="00F05691">
            <w:pPr>
              <w:pStyle w:val="ListParagraph"/>
              <w:numPr>
                <w:ilvl w:val="0"/>
                <w:numId w:val="3"/>
              </w:numPr>
              <w:jc w:val="both"/>
              <w:rPr>
                <w:rFonts w:ascii="Arial" w:eastAsia="Times New Roman" w:hAnsi="Arial" w:cs="Arial"/>
                <w:color w:val="000000" w:themeColor="text1"/>
                <w:lang w:eastAsia="ar-SA"/>
              </w:rPr>
            </w:pPr>
            <w:r w:rsidRPr="00DA1D81">
              <w:rPr>
                <w:rFonts w:ascii="Arial" w:eastAsia="Times New Roman" w:hAnsi="Arial" w:cs="Arial"/>
                <w:color w:val="000000" w:themeColor="text1"/>
                <w:lang w:eastAsia="ar-SA"/>
              </w:rPr>
              <w:t xml:space="preserve">Emails should not exceed 15mb – if the file sizes are large, please split the submission into two emails.  </w:t>
            </w:r>
          </w:p>
          <w:p w14:paraId="69471094" w14:textId="77777777" w:rsidR="00B23602" w:rsidRPr="00DA1D81" w:rsidRDefault="00B60DB0" w:rsidP="00F05691">
            <w:pPr>
              <w:pStyle w:val="ListParagraph"/>
              <w:numPr>
                <w:ilvl w:val="0"/>
                <w:numId w:val="3"/>
              </w:numPr>
              <w:jc w:val="both"/>
              <w:rPr>
                <w:rFonts w:ascii="Arial" w:eastAsia="Times New Roman" w:hAnsi="Arial" w:cs="Arial"/>
                <w:color w:val="000000" w:themeColor="text1"/>
                <w:lang w:eastAsia="ar-SA"/>
              </w:rPr>
            </w:pPr>
            <w:r w:rsidRPr="00DA1D81">
              <w:rPr>
                <w:rFonts w:ascii="Arial" w:eastAsia="Times New Roman" w:hAnsi="Arial" w:cs="Arial"/>
                <w:color w:val="000000" w:themeColor="text1"/>
                <w:lang w:eastAsia="ar-SA"/>
              </w:rPr>
              <w:t xml:space="preserve">Do not copy other SCI email addresses into the email when you submit it as this will invalidate your bid. </w:t>
            </w:r>
          </w:p>
          <w:p w14:paraId="6947109A" w14:textId="77777777" w:rsidR="00B23602" w:rsidRPr="00DA1D81" w:rsidRDefault="00B23602" w:rsidP="00280E14">
            <w:pPr>
              <w:spacing w:after="0" w:line="240" w:lineRule="auto"/>
              <w:jc w:val="both"/>
              <w:rPr>
                <w:rFonts w:ascii="Arial" w:eastAsia="Times New Roman" w:hAnsi="Arial" w:cs="Arial"/>
                <w:color w:val="000000" w:themeColor="text1"/>
                <w:sz w:val="24"/>
                <w:szCs w:val="24"/>
                <w:lang w:val="en-GB" w:eastAsia="ar-SA"/>
              </w:rPr>
            </w:pPr>
          </w:p>
          <w:p w14:paraId="6947109B" w14:textId="77777777" w:rsidR="00B23602" w:rsidRPr="00DA1D81" w:rsidRDefault="00B60DB0">
            <w:pPr>
              <w:spacing w:line="240" w:lineRule="auto"/>
              <w:jc w:val="both"/>
              <w:rPr>
                <w:rFonts w:ascii="Arial" w:eastAsia="Times New Roman" w:hAnsi="Arial" w:cs="Arial"/>
                <w:color w:val="000000" w:themeColor="text1"/>
                <w:sz w:val="24"/>
                <w:szCs w:val="24"/>
                <w:lang w:val="en-GB" w:eastAsia="ar-SA"/>
              </w:rPr>
            </w:pPr>
            <w:r w:rsidRPr="00DA1D81">
              <w:rPr>
                <w:rFonts w:ascii="Arial" w:eastAsia="Times New Roman" w:hAnsi="Arial" w:cs="Arial"/>
                <w:color w:val="000000" w:themeColor="text1"/>
                <w:sz w:val="24"/>
                <w:szCs w:val="24"/>
                <w:lang w:val="en-GB" w:eastAsia="ar-SA"/>
              </w:rPr>
              <w:t>Applicants should also indicate the date they are available to start working on the consultancy</w:t>
            </w:r>
          </w:p>
          <w:p w14:paraId="6947109C" w14:textId="77777777" w:rsidR="00B23602" w:rsidRPr="00DA1D81" w:rsidRDefault="00B60DB0">
            <w:pPr>
              <w:spacing w:line="240" w:lineRule="auto"/>
              <w:jc w:val="both"/>
              <w:rPr>
                <w:rFonts w:ascii="Arial" w:eastAsia="Times New Roman" w:hAnsi="Arial" w:cs="Arial"/>
                <w:color w:val="000000" w:themeColor="text1"/>
                <w:sz w:val="24"/>
                <w:szCs w:val="24"/>
                <w:lang w:val="en-GB" w:eastAsia="ar-SA"/>
              </w:rPr>
            </w:pPr>
            <w:r w:rsidRPr="00DA1D81">
              <w:rPr>
                <w:rFonts w:ascii="Arial" w:eastAsia="Times New Roman" w:hAnsi="Arial" w:cs="Arial"/>
                <w:color w:val="000000" w:themeColor="text1"/>
                <w:sz w:val="24"/>
                <w:szCs w:val="24"/>
                <w:lang w:val="en-GB" w:eastAsia="ar-SA"/>
              </w:rPr>
              <w:t>All applications MUST be submitted on or before the closing date below to be considered for the assignment.</w:t>
            </w:r>
          </w:p>
          <w:p w14:paraId="6947109D" w14:textId="77777777" w:rsidR="00B23602" w:rsidRPr="00DA1D81" w:rsidRDefault="00B60DB0">
            <w:pPr>
              <w:spacing w:line="240" w:lineRule="auto"/>
              <w:jc w:val="both"/>
              <w:rPr>
                <w:rFonts w:ascii="Arial" w:hAnsi="Arial" w:cs="Arial"/>
                <w:b/>
                <w:color w:val="000000" w:themeColor="text1"/>
                <w:sz w:val="24"/>
                <w:szCs w:val="24"/>
              </w:rPr>
            </w:pPr>
            <w:r w:rsidRPr="00DA1D81">
              <w:rPr>
                <w:rFonts w:ascii="Arial" w:eastAsia="Times New Roman" w:hAnsi="Arial" w:cs="Arial"/>
                <w:b/>
                <w:color w:val="000000" w:themeColor="text1"/>
                <w:sz w:val="24"/>
                <w:szCs w:val="24"/>
                <w:lang w:val="en-GB" w:eastAsia="ar-SA"/>
              </w:rPr>
              <w:t>Only shortlisted Candidates will be contacted.</w:t>
            </w:r>
          </w:p>
        </w:tc>
      </w:tr>
      <w:tr w:rsidR="00B23602" w:rsidRPr="00DA1D81" w14:paraId="694710A2" w14:textId="77777777" w:rsidTr="005D6243">
        <w:trPr>
          <w:trHeight w:hRule="exact" w:val="730"/>
        </w:trPr>
        <w:tc>
          <w:tcPr>
            <w:tcW w:w="620" w:type="dxa"/>
            <w:tcBorders>
              <w:top w:val="single" w:sz="4" w:space="0" w:color="auto"/>
              <w:bottom w:val="single" w:sz="4" w:space="0" w:color="auto"/>
            </w:tcBorders>
            <w:shd w:val="clear" w:color="auto" w:fill="F2F2F2"/>
          </w:tcPr>
          <w:p w14:paraId="6947109F" w14:textId="77777777" w:rsidR="00B23602" w:rsidRPr="00DA1D81" w:rsidRDefault="00B60DB0">
            <w:pPr>
              <w:spacing w:line="240" w:lineRule="auto"/>
              <w:rPr>
                <w:rFonts w:ascii="Arial" w:hAnsi="Arial" w:cs="Arial"/>
                <w:color w:val="000000" w:themeColor="text1"/>
                <w:sz w:val="24"/>
                <w:szCs w:val="24"/>
              </w:rPr>
            </w:pPr>
            <w:r w:rsidRPr="00DA1D81">
              <w:rPr>
                <w:rFonts w:ascii="Arial" w:hAnsi="Arial" w:cs="Arial"/>
                <w:color w:val="000000" w:themeColor="text1"/>
                <w:sz w:val="24"/>
                <w:szCs w:val="24"/>
              </w:rPr>
              <w:t>12</w:t>
            </w:r>
          </w:p>
        </w:tc>
        <w:tc>
          <w:tcPr>
            <w:tcW w:w="2550" w:type="dxa"/>
            <w:tcBorders>
              <w:top w:val="single" w:sz="4" w:space="0" w:color="auto"/>
              <w:bottom w:val="single" w:sz="4" w:space="0" w:color="auto"/>
            </w:tcBorders>
            <w:shd w:val="clear" w:color="auto" w:fill="F2F2F2"/>
          </w:tcPr>
          <w:p w14:paraId="694710A0" w14:textId="77777777" w:rsidR="00B23602" w:rsidRPr="00DA1D81" w:rsidRDefault="00B60DB0">
            <w:pPr>
              <w:spacing w:line="240" w:lineRule="auto"/>
              <w:rPr>
                <w:rFonts w:ascii="Arial" w:hAnsi="Arial" w:cs="Arial"/>
                <w:b/>
                <w:color w:val="000000" w:themeColor="text1"/>
                <w:sz w:val="24"/>
                <w:szCs w:val="24"/>
              </w:rPr>
            </w:pPr>
            <w:r w:rsidRPr="00DA1D81">
              <w:rPr>
                <w:rFonts w:ascii="Arial" w:hAnsi="Arial" w:cs="Arial"/>
                <w:b/>
                <w:color w:val="000000" w:themeColor="text1"/>
                <w:sz w:val="24"/>
                <w:szCs w:val="24"/>
              </w:rPr>
              <w:t>Closing date for Applications</w:t>
            </w:r>
          </w:p>
        </w:tc>
        <w:tc>
          <w:tcPr>
            <w:tcW w:w="7440" w:type="dxa"/>
            <w:gridSpan w:val="2"/>
            <w:tcBorders>
              <w:top w:val="single" w:sz="4" w:space="0" w:color="auto"/>
              <w:bottom w:val="single" w:sz="4" w:space="0" w:color="auto"/>
            </w:tcBorders>
          </w:tcPr>
          <w:p w14:paraId="694710A1" w14:textId="17722025" w:rsidR="00B23602" w:rsidRPr="00DA1D81" w:rsidRDefault="00B60DB0">
            <w:pPr>
              <w:spacing w:after="0" w:line="240" w:lineRule="auto"/>
              <w:jc w:val="both"/>
              <w:rPr>
                <w:rFonts w:ascii="Arial" w:hAnsi="Arial" w:cs="Arial"/>
                <w:b/>
                <w:color w:val="000000" w:themeColor="text1"/>
                <w:sz w:val="24"/>
                <w:szCs w:val="24"/>
              </w:rPr>
            </w:pPr>
            <w:r w:rsidRPr="00DA1D81">
              <w:rPr>
                <w:rFonts w:ascii="Arial" w:hAnsi="Arial" w:cs="Arial"/>
                <w:bCs/>
                <w:color w:val="000000" w:themeColor="text1"/>
                <w:sz w:val="24"/>
                <w:szCs w:val="24"/>
              </w:rPr>
              <w:t xml:space="preserve">Interested consultants shall submit their applications through the above procedures on or before </w:t>
            </w:r>
            <w:r w:rsidR="006E358A" w:rsidRPr="00352686">
              <w:rPr>
                <w:rFonts w:ascii="Arial" w:hAnsi="Arial" w:cs="Arial"/>
                <w:b/>
                <w:color w:val="000000" w:themeColor="text1"/>
                <w:sz w:val="24"/>
                <w:szCs w:val="24"/>
                <w:highlight w:val="green"/>
              </w:rPr>
              <w:t>1</w:t>
            </w:r>
            <w:r w:rsidR="00CF16D8" w:rsidRPr="00352686">
              <w:rPr>
                <w:rFonts w:ascii="Arial" w:hAnsi="Arial" w:cs="Arial"/>
                <w:b/>
                <w:color w:val="000000" w:themeColor="text1"/>
                <w:sz w:val="24"/>
                <w:szCs w:val="24"/>
                <w:highlight w:val="green"/>
              </w:rPr>
              <w:t>4</w:t>
            </w:r>
            <w:r w:rsidR="006E358A" w:rsidRPr="00352686">
              <w:rPr>
                <w:rFonts w:ascii="Arial" w:hAnsi="Arial" w:cs="Arial"/>
                <w:b/>
                <w:color w:val="000000" w:themeColor="text1"/>
                <w:sz w:val="24"/>
                <w:szCs w:val="24"/>
                <w:highlight w:val="green"/>
                <w:vertAlign w:val="superscript"/>
              </w:rPr>
              <w:t>th</w:t>
            </w:r>
            <w:r w:rsidR="006E358A" w:rsidRPr="00352686">
              <w:rPr>
                <w:rFonts w:ascii="Arial" w:hAnsi="Arial" w:cs="Arial"/>
                <w:b/>
                <w:color w:val="000000" w:themeColor="text1"/>
                <w:sz w:val="24"/>
                <w:szCs w:val="24"/>
                <w:highlight w:val="green"/>
              </w:rPr>
              <w:t xml:space="preserve"> January</w:t>
            </w:r>
            <w:r w:rsidR="0039520D" w:rsidRPr="00352686">
              <w:rPr>
                <w:rFonts w:ascii="Arial" w:hAnsi="Arial" w:cs="Arial"/>
                <w:b/>
                <w:color w:val="000000" w:themeColor="text1"/>
                <w:sz w:val="24"/>
                <w:szCs w:val="24"/>
                <w:highlight w:val="green"/>
              </w:rPr>
              <w:t xml:space="preserve"> </w:t>
            </w:r>
            <w:r w:rsidRPr="00352686">
              <w:rPr>
                <w:rFonts w:ascii="Arial" w:hAnsi="Arial" w:cs="Arial"/>
                <w:b/>
                <w:color w:val="000000" w:themeColor="text1"/>
                <w:sz w:val="24"/>
                <w:szCs w:val="24"/>
                <w:highlight w:val="green"/>
              </w:rPr>
              <w:t>202</w:t>
            </w:r>
            <w:r w:rsidR="006E358A" w:rsidRPr="00352686">
              <w:rPr>
                <w:rFonts w:ascii="Arial" w:hAnsi="Arial" w:cs="Arial"/>
                <w:b/>
                <w:color w:val="000000" w:themeColor="text1"/>
                <w:sz w:val="24"/>
                <w:szCs w:val="24"/>
                <w:highlight w:val="green"/>
              </w:rPr>
              <w:t>6</w:t>
            </w:r>
            <w:r w:rsidRPr="00352686">
              <w:rPr>
                <w:rFonts w:ascii="Arial" w:hAnsi="Arial" w:cs="Arial"/>
                <w:b/>
                <w:color w:val="000000" w:themeColor="text1"/>
                <w:sz w:val="24"/>
                <w:szCs w:val="24"/>
                <w:highlight w:val="green"/>
              </w:rPr>
              <w:t>.</w:t>
            </w:r>
            <w:r w:rsidRPr="00DA1D81">
              <w:rPr>
                <w:rFonts w:ascii="Arial" w:hAnsi="Arial" w:cs="Arial"/>
                <w:b/>
                <w:bCs/>
                <w:color w:val="000000" w:themeColor="text1"/>
                <w:sz w:val="24"/>
                <w:szCs w:val="24"/>
              </w:rPr>
              <w:t xml:space="preserve"> </w:t>
            </w:r>
          </w:p>
        </w:tc>
      </w:tr>
    </w:tbl>
    <w:p w14:paraId="694710A3" w14:textId="77777777" w:rsidR="00B23602" w:rsidRPr="00DA1D81" w:rsidRDefault="00B23602">
      <w:pPr>
        <w:pStyle w:val="BodyText"/>
        <w:rPr>
          <w:rFonts w:ascii="Arial" w:hAnsi="Arial" w:cs="Arial"/>
          <w:b/>
        </w:rPr>
      </w:pPr>
    </w:p>
    <w:p w14:paraId="694710A4" w14:textId="77777777" w:rsidR="00B23602" w:rsidRPr="00DA1D81" w:rsidRDefault="00B23602">
      <w:pPr>
        <w:pStyle w:val="BodyText"/>
        <w:rPr>
          <w:rFonts w:ascii="Arial" w:hAnsi="Arial" w:cs="Arial"/>
          <w:b/>
        </w:rPr>
      </w:pPr>
    </w:p>
    <w:p w14:paraId="694710A5" w14:textId="77777777" w:rsidR="00B23602" w:rsidRPr="00DA1D81" w:rsidRDefault="00B23602">
      <w:pPr>
        <w:pStyle w:val="BodyText"/>
        <w:rPr>
          <w:rFonts w:ascii="Arial" w:hAnsi="Arial" w:cs="Arial"/>
          <w:b/>
        </w:rPr>
      </w:pPr>
    </w:p>
    <w:p w14:paraId="321028FA" w14:textId="77777777" w:rsidR="00401FAE" w:rsidRPr="00DA1D81" w:rsidRDefault="00401FAE" w:rsidP="00352686">
      <w:pPr>
        <w:spacing w:after="0" w:line="240" w:lineRule="auto"/>
        <w:rPr>
          <w:rFonts w:ascii="Arial" w:hAnsi="Arial" w:cs="Arial"/>
          <w:b/>
        </w:rPr>
      </w:pPr>
      <w:bookmarkStart w:id="4" w:name="_Toc167201522"/>
    </w:p>
    <w:tbl>
      <w:tblPr>
        <w:tblStyle w:val="TableGrid"/>
        <w:tblW w:w="10656" w:type="dxa"/>
        <w:jc w:val="center"/>
        <w:tblLook w:val="04A0" w:firstRow="1" w:lastRow="0" w:firstColumn="1" w:lastColumn="0" w:noHBand="0" w:noVBand="1"/>
      </w:tblPr>
      <w:tblGrid>
        <w:gridCol w:w="6070"/>
        <w:gridCol w:w="2011"/>
        <w:gridCol w:w="2575"/>
      </w:tblGrid>
      <w:tr w:rsidR="00401FAE" w:rsidRPr="00DA1D81" w14:paraId="065F95C5" w14:textId="77777777" w:rsidTr="00401FAE">
        <w:trPr>
          <w:trHeight w:val="964"/>
          <w:jc w:val="center"/>
        </w:trPr>
        <w:tc>
          <w:tcPr>
            <w:tcW w:w="10656" w:type="dxa"/>
            <w:gridSpan w:val="3"/>
            <w:shd w:val="clear" w:color="auto" w:fill="FF0000"/>
            <w:vAlign w:val="center"/>
          </w:tcPr>
          <w:p w14:paraId="3100CA59" w14:textId="77777777" w:rsidR="00401FAE" w:rsidRPr="00DA1D81" w:rsidRDefault="00401FAE" w:rsidP="00321D78">
            <w:pPr>
              <w:spacing w:after="0" w:line="240" w:lineRule="auto"/>
              <w:jc w:val="both"/>
              <w:rPr>
                <w:rFonts w:ascii="Arial" w:hAnsi="Arial" w:cs="Arial"/>
                <w:b/>
                <w:sz w:val="24"/>
                <w:szCs w:val="24"/>
              </w:rPr>
            </w:pPr>
            <w:r w:rsidRPr="00DA1D81">
              <w:rPr>
                <w:rFonts w:ascii="Arial" w:hAnsi="Arial" w:cs="Arial"/>
                <w:b/>
                <w:sz w:val="24"/>
                <w:szCs w:val="24"/>
              </w:rPr>
              <w:t>We, the Bidder, hereby confirm we compliance with the following policies and requirements:</w:t>
            </w:r>
          </w:p>
        </w:tc>
      </w:tr>
      <w:tr w:rsidR="00401FAE" w:rsidRPr="00DA1D81" w14:paraId="01D2BA56" w14:textId="77777777" w:rsidTr="00401FAE">
        <w:trPr>
          <w:trHeight w:val="721"/>
          <w:jc w:val="center"/>
        </w:trPr>
        <w:tc>
          <w:tcPr>
            <w:tcW w:w="6070" w:type="dxa"/>
            <w:shd w:val="clear" w:color="auto" w:fill="D9D9D9" w:themeFill="background1" w:themeFillShade="D9"/>
            <w:vAlign w:val="center"/>
          </w:tcPr>
          <w:p w14:paraId="1C016D73" w14:textId="77777777" w:rsidR="00401FAE" w:rsidRPr="00DA1D81" w:rsidRDefault="00401FAE" w:rsidP="00321D78">
            <w:pPr>
              <w:spacing w:after="0" w:line="240" w:lineRule="auto"/>
              <w:jc w:val="both"/>
              <w:rPr>
                <w:rFonts w:ascii="Arial" w:hAnsi="Arial" w:cs="Arial"/>
                <w:b/>
                <w:sz w:val="24"/>
                <w:szCs w:val="24"/>
              </w:rPr>
            </w:pPr>
            <w:r w:rsidRPr="00DA1D81">
              <w:rPr>
                <w:rFonts w:ascii="Arial" w:hAnsi="Arial" w:cs="Arial"/>
                <w:b/>
                <w:sz w:val="24"/>
                <w:szCs w:val="24"/>
              </w:rPr>
              <w:t>Policy</w:t>
            </w:r>
          </w:p>
        </w:tc>
        <w:tc>
          <w:tcPr>
            <w:tcW w:w="2011" w:type="dxa"/>
            <w:shd w:val="clear" w:color="auto" w:fill="D9D9D9" w:themeFill="background1" w:themeFillShade="D9"/>
            <w:vAlign w:val="center"/>
          </w:tcPr>
          <w:p w14:paraId="7DD0A82B" w14:textId="77777777" w:rsidR="00401FAE" w:rsidRPr="00DA1D81" w:rsidRDefault="00401FAE" w:rsidP="00321D78">
            <w:pPr>
              <w:spacing w:after="0" w:line="240" w:lineRule="auto"/>
              <w:jc w:val="both"/>
              <w:rPr>
                <w:rFonts w:ascii="Arial" w:hAnsi="Arial" w:cs="Arial"/>
                <w:b/>
                <w:sz w:val="24"/>
                <w:szCs w:val="24"/>
              </w:rPr>
            </w:pPr>
            <w:r w:rsidRPr="00DA1D81">
              <w:rPr>
                <w:rFonts w:ascii="Arial" w:hAnsi="Arial" w:cs="Arial"/>
                <w:b/>
                <w:sz w:val="24"/>
                <w:szCs w:val="24"/>
              </w:rPr>
              <w:t>Policy / Document</w:t>
            </w:r>
          </w:p>
        </w:tc>
        <w:tc>
          <w:tcPr>
            <w:tcW w:w="2575" w:type="dxa"/>
            <w:shd w:val="clear" w:color="auto" w:fill="D9D9D9" w:themeFill="background1" w:themeFillShade="D9"/>
            <w:vAlign w:val="center"/>
          </w:tcPr>
          <w:p w14:paraId="48D08031" w14:textId="77777777" w:rsidR="00401FAE" w:rsidRPr="00DA1D81" w:rsidRDefault="00401FAE" w:rsidP="00321D78">
            <w:pPr>
              <w:spacing w:after="0" w:line="240" w:lineRule="auto"/>
              <w:jc w:val="both"/>
              <w:rPr>
                <w:rFonts w:ascii="Arial" w:hAnsi="Arial" w:cs="Arial"/>
                <w:b/>
                <w:sz w:val="24"/>
                <w:szCs w:val="24"/>
              </w:rPr>
            </w:pPr>
            <w:r w:rsidRPr="00DA1D81">
              <w:rPr>
                <w:rFonts w:ascii="Arial" w:hAnsi="Arial" w:cs="Arial"/>
                <w:b/>
                <w:sz w:val="24"/>
                <w:szCs w:val="24"/>
              </w:rPr>
              <w:t>Signature</w:t>
            </w:r>
          </w:p>
        </w:tc>
      </w:tr>
      <w:tr w:rsidR="00401FAE" w:rsidRPr="00DA1D81" w14:paraId="4DA404B4" w14:textId="77777777" w:rsidTr="00401FAE">
        <w:trPr>
          <w:trHeight w:val="982"/>
          <w:jc w:val="center"/>
        </w:trPr>
        <w:tc>
          <w:tcPr>
            <w:tcW w:w="6070" w:type="dxa"/>
            <w:vAlign w:val="center"/>
          </w:tcPr>
          <w:p w14:paraId="0C432340" w14:textId="77777777" w:rsidR="00401FAE" w:rsidRPr="00DA1D81" w:rsidRDefault="00401FAE" w:rsidP="00321D78">
            <w:pPr>
              <w:spacing w:after="0" w:line="240" w:lineRule="auto"/>
              <w:jc w:val="both"/>
              <w:rPr>
                <w:rFonts w:ascii="Arial" w:hAnsi="Arial" w:cs="Arial"/>
                <w:sz w:val="24"/>
                <w:szCs w:val="24"/>
              </w:rPr>
            </w:pPr>
            <w:r w:rsidRPr="00DA1D81">
              <w:rPr>
                <w:rFonts w:ascii="Arial" w:hAnsi="Arial" w:cs="Arial"/>
                <w:sz w:val="24"/>
                <w:szCs w:val="24"/>
              </w:rPr>
              <w:t>Terms &amp; Conditions of Bidding</w:t>
            </w:r>
          </w:p>
        </w:tc>
        <w:tc>
          <w:tcPr>
            <w:tcW w:w="2011" w:type="dxa"/>
            <w:vAlign w:val="center"/>
          </w:tcPr>
          <w:p w14:paraId="06AC15F6" w14:textId="77777777" w:rsidR="00401FAE" w:rsidRPr="00DA1D81" w:rsidRDefault="00401FAE" w:rsidP="00321D78">
            <w:pPr>
              <w:spacing w:after="0" w:line="240" w:lineRule="auto"/>
              <w:jc w:val="both"/>
              <w:rPr>
                <w:rFonts w:ascii="Arial" w:hAnsi="Arial" w:cs="Arial"/>
                <w:sz w:val="24"/>
                <w:szCs w:val="24"/>
              </w:rPr>
            </w:pPr>
            <w:r w:rsidRPr="00DA1D81">
              <w:rPr>
                <w:rFonts w:ascii="Arial" w:hAnsi="Arial" w:cs="Arial"/>
                <w:i/>
                <w:noProof/>
                <w:sz w:val="24"/>
                <w:szCs w:val="24"/>
              </w:rPr>
              <w:object w:dxaOrig="1311" w:dyaOrig="819" w14:anchorId="04CFC6F4">
                <v:shape id="_x0000_i1026" type="#_x0000_t75" alt="" style="width:65.25pt;height:42.75pt;mso-width-percent:0;mso-height-percent:0;mso-width-percent:0;mso-height-percent:0" o:ole="">
                  <v:imagedata r:id="rId15" o:title=""/>
                </v:shape>
                <o:OLEObject Type="Embed" ProgID="Acrobat.Document.DC" ShapeID="_x0000_i1026" DrawAspect="Icon" ObjectID="_1828219375" r:id="rId16"/>
              </w:object>
            </w:r>
          </w:p>
        </w:tc>
        <w:tc>
          <w:tcPr>
            <w:tcW w:w="2575" w:type="dxa"/>
            <w:vMerge w:val="restart"/>
            <w:vAlign w:val="center"/>
          </w:tcPr>
          <w:p w14:paraId="12D34252" w14:textId="77777777" w:rsidR="00401FAE" w:rsidRPr="00DA1D81" w:rsidRDefault="00401FAE" w:rsidP="00321D78">
            <w:pPr>
              <w:tabs>
                <w:tab w:val="left" w:pos="426"/>
                <w:tab w:val="left" w:pos="993"/>
              </w:tabs>
              <w:spacing w:after="0" w:line="240" w:lineRule="auto"/>
              <w:ind w:left="349"/>
              <w:jc w:val="both"/>
              <w:rPr>
                <w:rFonts w:ascii="Arial" w:hAnsi="Arial" w:cs="Arial"/>
                <w:sz w:val="24"/>
                <w:szCs w:val="24"/>
              </w:rPr>
            </w:pPr>
          </w:p>
        </w:tc>
      </w:tr>
      <w:tr w:rsidR="00401FAE" w:rsidRPr="00DA1D81" w14:paraId="7776CAF6" w14:textId="77777777" w:rsidTr="00401FAE">
        <w:trPr>
          <w:trHeight w:val="1117"/>
          <w:jc w:val="center"/>
        </w:trPr>
        <w:tc>
          <w:tcPr>
            <w:tcW w:w="6070" w:type="dxa"/>
            <w:vAlign w:val="center"/>
          </w:tcPr>
          <w:p w14:paraId="28555A30" w14:textId="77777777" w:rsidR="00401FAE" w:rsidRPr="00DA1D81" w:rsidRDefault="00401FAE" w:rsidP="00321D78">
            <w:pPr>
              <w:spacing w:after="0" w:line="240" w:lineRule="auto"/>
              <w:jc w:val="both"/>
              <w:rPr>
                <w:rFonts w:ascii="Arial" w:hAnsi="Arial" w:cs="Arial"/>
                <w:sz w:val="24"/>
                <w:szCs w:val="24"/>
              </w:rPr>
            </w:pPr>
            <w:r w:rsidRPr="00DA1D81">
              <w:rPr>
                <w:rFonts w:ascii="Arial" w:hAnsi="Arial" w:cs="Arial"/>
                <w:sz w:val="24"/>
                <w:szCs w:val="24"/>
              </w:rPr>
              <w:t>Supplier Sustainability Policy</w:t>
            </w:r>
          </w:p>
          <w:p w14:paraId="6D71B362" w14:textId="77777777" w:rsidR="00401FAE" w:rsidRPr="00DA1D81" w:rsidRDefault="00401FAE" w:rsidP="00321D78">
            <w:pPr>
              <w:spacing w:after="0" w:line="240" w:lineRule="auto"/>
              <w:jc w:val="both"/>
              <w:rPr>
                <w:rFonts w:ascii="Arial" w:hAnsi="Arial" w:cs="Arial"/>
                <w:sz w:val="24"/>
                <w:szCs w:val="24"/>
              </w:rPr>
            </w:pPr>
            <w:r w:rsidRPr="00DA1D81">
              <w:rPr>
                <w:rFonts w:ascii="Arial" w:hAnsi="Arial" w:cs="Arial"/>
                <w:sz w:val="24"/>
                <w:szCs w:val="24"/>
              </w:rPr>
              <w:t>and the included mandatory policies</w:t>
            </w:r>
          </w:p>
        </w:tc>
        <w:tc>
          <w:tcPr>
            <w:tcW w:w="2011" w:type="dxa"/>
            <w:vAlign w:val="center"/>
          </w:tcPr>
          <w:p w14:paraId="3DFBAF89" w14:textId="77777777" w:rsidR="00401FAE" w:rsidRPr="00DA1D81" w:rsidRDefault="00401FAE" w:rsidP="00321D78">
            <w:pPr>
              <w:spacing w:after="0" w:line="240" w:lineRule="auto"/>
              <w:jc w:val="both"/>
              <w:rPr>
                <w:rFonts w:ascii="Arial" w:hAnsi="Arial" w:cs="Arial"/>
                <w:sz w:val="24"/>
                <w:szCs w:val="24"/>
                <w:highlight w:val="yellow"/>
              </w:rPr>
            </w:pPr>
            <w:hyperlink r:id="rId17" w:history="1">
              <w:r w:rsidRPr="00DA1D81">
                <w:rPr>
                  <w:rStyle w:val="Hyperlink"/>
                  <w:rFonts w:ascii="Arial" w:hAnsi="Arial" w:cs="Arial"/>
                  <w:sz w:val="24"/>
                  <w:szCs w:val="24"/>
                  <w:highlight w:val="yellow"/>
                </w:rPr>
                <w:t xml:space="preserve">Click Here </w:t>
              </w:r>
              <w:proofErr w:type="gramStart"/>
              <w:r w:rsidRPr="00DA1D81">
                <w:rPr>
                  <w:rStyle w:val="Hyperlink"/>
                  <w:rFonts w:ascii="Arial" w:hAnsi="Arial" w:cs="Arial"/>
                  <w:sz w:val="24"/>
                  <w:szCs w:val="24"/>
                  <w:highlight w:val="yellow"/>
                </w:rPr>
                <w:t>To</w:t>
              </w:r>
              <w:proofErr w:type="gramEnd"/>
              <w:r w:rsidRPr="00DA1D81">
                <w:rPr>
                  <w:rStyle w:val="Hyperlink"/>
                  <w:rFonts w:ascii="Arial" w:hAnsi="Arial" w:cs="Arial"/>
                  <w:sz w:val="24"/>
                  <w:szCs w:val="24"/>
                  <w:highlight w:val="yellow"/>
                </w:rPr>
                <w:t xml:space="preserve"> Access</w:t>
              </w:r>
            </w:hyperlink>
          </w:p>
        </w:tc>
        <w:tc>
          <w:tcPr>
            <w:tcW w:w="2575" w:type="dxa"/>
            <w:vMerge/>
            <w:vAlign w:val="center"/>
          </w:tcPr>
          <w:p w14:paraId="7B89FB33" w14:textId="77777777" w:rsidR="00401FAE" w:rsidRPr="00DA1D81" w:rsidRDefault="00401FAE" w:rsidP="00321D78">
            <w:pPr>
              <w:spacing w:after="0" w:line="240" w:lineRule="auto"/>
              <w:jc w:val="both"/>
              <w:rPr>
                <w:rFonts w:ascii="Arial" w:hAnsi="Arial" w:cs="Arial"/>
                <w:sz w:val="24"/>
                <w:szCs w:val="24"/>
              </w:rPr>
            </w:pPr>
          </w:p>
        </w:tc>
      </w:tr>
    </w:tbl>
    <w:p w14:paraId="23552DE3" w14:textId="77777777" w:rsidR="00401FAE" w:rsidRPr="00DA1D81" w:rsidRDefault="00401FAE" w:rsidP="00401FAE">
      <w:pPr>
        <w:pStyle w:val="paragraph"/>
        <w:spacing w:before="0" w:beforeAutospacing="0" w:after="0" w:afterAutospacing="0"/>
        <w:ind w:right="45"/>
        <w:jc w:val="both"/>
        <w:textAlignment w:val="baseline"/>
        <w:rPr>
          <w:rStyle w:val="scxw63843710"/>
          <w:rFonts w:ascii="Arial" w:hAnsi="Arial" w:cs="Arial"/>
        </w:rPr>
      </w:pPr>
    </w:p>
    <w:tbl>
      <w:tblPr>
        <w:tblStyle w:val="TableGrid"/>
        <w:tblW w:w="105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08"/>
        <w:gridCol w:w="8525"/>
      </w:tblGrid>
      <w:tr w:rsidR="00401FAE" w:rsidRPr="00DA1D81" w14:paraId="12EBFBF6" w14:textId="77777777" w:rsidTr="00321D78">
        <w:trPr>
          <w:trHeight w:val="752"/>
          <w:jc w:val="center"/>
        </w:trPr>
        <w:tc>
          <w:tcPr>
            <w:tcW w:w="10533" w:type="dxa"/>
            <w:gridSpan w:val="2"/>
          </w:tcPr>
          <w:p w14:paraId="15CE344F" w14:textId="77777777" w:rsidR="00401FAE" w:rsidRPr="00DA1D81" w:rsidRDefault="00401FAE" w:rsidP="00321D78">
            <w:pPr>
              <w:pStyle w:val="paragraph"/>
              <w:spacing w:before="0" w:beforeAutospacing="0" w:after="0" w:afterAutospacing="0"/>
              <w:jc w:val="center"/>
              <w:textAlignment w:val="baseline"/>
              <w:rPr>
                <w:rStyle w:val="normaltextrun"/>
                <w:rFonts w:ascii="Arial" w:hAnsi="Arial" w:cs="Arial"/>
              </w:rPr>
            </w:pPr>
          </w:p>
          <w:p w14:paraId="22B9822F" w14:textId="77777777" w:rsidR="00401FAE" w:rsidRPr="00DA1D81" w:rsidRDefault="00401FAE" w:rsidP="00321D78">
            <w:pPr>
              <w:pStyle w:val="paragraph"/>
              <w:spacing w:before="0" w:beforeAutospacing="0" w:after="0" w:afterAutospacing="0"/>
              <w:jc w:val="both"/>
              <w:textAlignment w:val="baseline"/>
              <w:rPr>
                <w:rStyle w:val="normaltextrun"/>
                <w:rFonts w:ascii="Arial" w:hAnsi="Arial" w:cs="Arial"/>
              </w:rPr>
            </w:pPr>
          </w:p>
          <w:p w14:paraId="41C4037D" w14:textId="77777777" w:rsidR="00401FAE" w:rsidRPr="00DA1D81" w:rsidRDefault="00401FAE" w:rsidP="00321D78">
            <w:pPr>
              <w:pStyle w:val="paragraph"/>
              <w:spacing w:before="0" w:beforeAutospacing="0" w:after="0" w:afterAutospacing="0"/>
              <w:jc w:val="both"/>
              <w:textAlignment w:val="baseline"/>
              <w:rPr>
                <w:rStyle w:val="normaltextrun"/>
                <w:rFonts w:ascii="Arial" w:hAnsi="Arial" w:cs="Arial"/>
              </w:rPr>
            </w:pPr>
          </w:p>
          <w:p w14:paraId="17C6B804" w14:textId="77777777" w:rsidR="00401FAE" w:rsidRPr="00DA1D81" w:rsidRDefault="00401FAE" w:rsidP="00321D78">
            <w:pPr>
              <w:pStyle w:val="paragraph"/>
              <w:spacing w:before="0" w:beforeAutospacing="0" w:after="0" w:afterAutospacing="0"/>
              <w:jc w:val="both"/>
              <w:textAlignment w:val="baseline"/>
              <w:rPr>
                <w:rStyle w:val="eop"/>
                <w:rFonts w:ascii="Arial" w:hAnsi="Arial" w:cs="Arial"/>
              </w:rPr>
            </w:pPr>
            <w:r w:rsidRPr="00DA1D81">
              <w:rPr>
                <w:rStyle w:val="normaltextrun"/>
                <w:rFonts w:ascii="Arial" w:hAnsi="Arial" w:cs="Arial"/>
              </w:rPr>
              <w:t>We confirm that Save the Children may in its consideration of our offer, and subsequently, rely on the statements made herein.</w:t>
            </w:r>
            <w:r w:rsidRPr="00DA1D81">
              <w:rPr>
                <w:rStyle w:val="eop"/>
                <w:rFonts w:ascii="Arial" w:hAnsi="Arial" w:cs="Arial"/>
              </w:rPr>
              <w:t> </w:t>
            </w:r>
          </w:p>
          <w:p w14:paraId="3D8E309E" w14:textId="77777777" w:rsidR="00401FAE" w:rsidRPr="00DA1D81" w:rsidRDefault="00401FAE" w:rsidP="00321D78">
            <w:pPr>
              <w:pStyle w:val="paragraph"/>
              <w:spacing w:before="0" w:beforeAutospacing="0" w:after="0" w:afterAutospacing="0"/>
              <w:jc w:val="both"/>
              <w:textAlignment w:val="baseline"/>
              <w:rPr>
                <w:rStyle w:val="scxw63843710"/>
                <w:rFonts w:ascii="Arial" w:hAnsi="Arial" w:cs="Arial"/>
              </w:rPr>
            </w:pPr>
          </w:p>
        </w:tc>
      </w:tr>
      <w:tr w:rsidR="00401FAE" w:rsidRPr="00DA1D81" w14:paraId="00FF7493" w14:textId="77777777" w:rsidTr="00321D78">
        <w:trPr>
          <w:trHeight w:val="627"/>
          <w:jc w:val="center"/>
        </w:trPr>
        <w:tc>
          <w:tcPr>
            <w:tcW w:w="2008" w:type="dxa"/>
          </w:tcPr>
          <w:p w14:paraId="022DC8B0" w14:textId="77777777" w:rsidR="00401FAE" w:rsidRPr="00DA1D81" w:rsidRDefault="00401FAE" w:rsidP="00321D78">
            <w:pPr>
              <w:pStyle w:val="paragraph"/>
              <w:spacing w:before="0" w:beforeAutospacing="0" w:after="0" w:afterAutospacing="0"/>
              <w:ind w:right="45"/>
              <w:jc w:val="both"/>
              <w:textAlignment w:val="baseline"/>
              <w:rPr>
                <w:rStyle w:val="scxw63843710"/>
                <w:rFonts w:ascii="Arial" w:hAnsi="Arial" w:cs="Arial"/>
              </w:rPr>
            </w:pPr>
            <w:r w:rsidRPr="00DA1D81">
              <w:rPr>
                <w:rStyle w:val="scxw63843710"/>
                <w:rFonts w:ascii="Arial" w:hAnsi="Arial" w:cs="Arial"/>
              </w:rPr>
              <w:t>Signature:</w:t>
            </w:r>
          </w:p>
        </w:tc>
        <w:tc>
          <w:tcPr>
            <w:tcW w:w="8524" w:type="dxa"/>
          </w:tcPr>
          <w:p w14:paraId="3178C3E2" w14:textId="77777777" w:rsidR="00401FAE" w:rsidRPr="00DA1D81" w:rsidRDefault="00401FAE" w:rsidP="00321D78">
            <w:pPr>
              <w:pStyle w:val="paragraph"/>
              <w:spacing w:before="0" w:beforeAutospacing="0" w:after="0" w:afterAutospacing="0"/>
              <w:ind w:right="45"/>
              <w:jc w:val="both"/>
              <w:textAlignment w:val="baseline"/>
              <w:rPr>
                <w:rStyle w:val="scxw63843710"/>
                <w:rFonts w:ascii="Arial" w:hAnsi="Arial" w:cs="Arial"/>
              </w:rPr>
            </w:pPr>
            <w:r w:rsidRPr="00DA1D81">
              <w:rPr>
                <w:rStyle w:val="scxw63843710"/>
                <w:rFonts w:ascii="Arial" w:hAnsi="Arial" w:cs="Arial"/>
              </w:rPr>
              <w:t>…………………………………………………..</w:t>
            </w:r>
          </w:p>
        </w:tc>
      </w:tr>
      <w:tr w:rsidR="00401FAE" w:rsidRPr="00DA1D81" w14:paraId="54FD0ED4" w14:textId="77777777" w:rsidTr="00321D78">
        <w:trPr>
          <w:trHeight w:val="670"/>
          <w:jc w:val="center"/>
        </w:trPr>
        <w:tc>
          <w:tcPr>
            <w:tcW w:w="2008" w:type="dxa"/>
          </w:tcPr>
          <w:p w14:paraId="6327C9BF" w14:textId="77777777" w:rsidR="00401FAE" w:rsidRPr="00DA1D81" w:rsidRDefault="00401FAE" w:rsidP="00321D78">
            <w:pPr>
              <w:pStyle w:val="paragraph"/>
              <w:spacing w:before="0" w:beforeAutospacing="0" w:after="0" w:afterAutospacing="0"/>
              <w:ind w:right="45"/>
              <w:jc w:val="both"/>
              <w:textAlignment w:val="baseline"/>
              <w:rPr>
                <w:rStyle w:val="scxw63843710"/>
                <w:rFonts w:ascii="Arial" w:hAnsi="Arial" w:cs="Arial"/>
              </w:rPr>
            </w:pPr>
            <w:r w:rsidRPr="00DA1D81">
              <w:rPr>
                <w:rStyle w:val="scxw63843710"/>
                <w:rFonts w:ascii="Arial" w:hAnsi="Arial" w:cs="Arial"/>
              </w:rPr>
              <w:t>Name:</w:t>
            </w:r>
          </w:p>
        </w:tc>
        <w:tc>
          <w:tcPr>
            <w:tcW w:w="8524" w:type="dxa"/>
          </w:tcPr>
          <w:p w14:paraId="087393E3" w14:textId="77777777" w:rsidR="00401FAE" w:rsidRPr="00DA1D81" w:rsidRDefault="00401FAE" w:rsidP="00321D78">
            <w:pPr>
              <w:pStyle w:val="paragraph"/>
              <w:spacing w:before="0" w:beforeAutospacing="0" w:after="0" w:afterAutospacing="0"/>
              <w:ind w:right="45"/>
              <w:jc w:val="both"/>
              <w:textAlignment w:val="baseline"/>
              <w:rPr>
                <w:rStyle w:val="scxw63843710"/>
                <w:rFonts w:ascii="Arial" w:hAnsi="Arial" w:cs="Arial"/>
              </w:rPr>
            </w:pPr>
            <w:r w:rsidRPr="00DA1D81">
              <w:rPr>
                <w:rStyle w:val="scxw63843710"/>
                <w:rFonts w:ascii="Arial" w:hAnsi="Arial" w:cs="Arial"/>
              </w:rPr>
              <w:t>…………………………………………………..</w:t>
            </w:r>
          </w:p>
        </w:tc>
      </w:tr>
      <w:tr w:rsidR="00401FAE" w:rsidRPr="00DA1D81" w14:paraId="46D6C2B6" w14:textId="77777777" w:rsidTr="00321D78">
        <w:trPr>
          <w:trHeight w:val="697"/>
          <w:jc w:val="center"/>
        </w:trPr>
        <w:tc>
          <w:tcPr>
            <w:tcW w:w="2008" w:type="dxa"/>
          </w:tcPr>
          <w:p w14:paraId="0B2ED108" w14:textId="77777777" w:rsidR="00401FAE" w:rsidRPr="00DA1D81" w:rsidRDefault="00401FAE" w:rsidP="00321D78">
            <w:pPr>
              <w:pStyle w:val="paragraph"/>
              <w:spacing w:before="0" w:beforeAutospacing="0" w:after="0" w:afterAutospacing="0"/>
              <w:ind w:right="45"/>
              <w:jc w:val="both"/>
              <w:textAlignment w:val="baseline"/>
              <w:rPr>
                <w:rStyle w:val="scxw63843710"/>
                <w:rFonts w:ascii="Arial" w:hAnsi="Arial" w:cs="Arial"/>
              </w:rPr>
            </w:pPr>
            <w:r w:rsidRPr="00DA1D81">
              <w:rPr>
                <w:rStyle w:val="scxw63843710"/>
                <w:rFonts w:ascii="Arial" w:hAnsi="Arial" w:cs="Arial"/>
              </w:rPr>
              <w:t>Title:</w:t>
            </w:r>
          </w:p>
        </w:tc>
        <w:tc>
          <w:tcPr>
            <w:tcW w:w="8524" w:type="dxa"/>
          </w:tcPr>
          <w:p w14:paraId="1E15D69B" w14:textId="77777777" w:rsidR="00401FAE" w:rsidRPr="00DA1D81" w:rsidRDefault="00401FAE" w:rsidP="00321D78">
            <w:pPr>
              <w:pStyle w:val="paragraph"/>
              <w:spacing w:before="0" w:beforeAutospacing="0" w:after="0" w:afterAutospacing="0"/>
              <w:ind w:right="45"/>
              <w:jc w:val="both"/>
              <w:textAlignment w:val="baseline"/>
              <w:rPr>
                <w:rStyle w:val="scxw63843710"/>
                <w:rFonts w:ascii="Arial" w:hAnsi="Arial" w:cs="Arial"/>
              </w:rPr>
            </w:pPr>
            <w:r w:rsidRPr="00DA1D81">
              <w:rPr>
                <w:rStyle w:val="scxw63843710"/>
                <w:rFonts w:ascii="Arial" w:hAnsi="Arial" w:cs="Arial"/>
              </w:rPr>
              <w:t>…………………………………………………..</w:t>
            </w:r>
          </w:p>
        </w:tc>
      </w:tr>
      <w:tr w:rsidR="00401FAE" w:rsidRPr="00DA1D81" w14:paraId="62767C92" w14:textId="77777777" w:rsidTr="00321D78">
        <w:trPr>
          <w:trHeight w:val="674"/>
          <w:jc w:val="center"/>
        </w:trPr>
        <w:tc>
          <w:tcPr>
            <w:tcW w:w="2008" w:type="dxa"/>
          </w:tcPr>
          <w:p w14:paraId="37F8A81E" w14:textId="77777777" w:rsidR="00401FAE" w:rsidRPr="00DA1D81" w:rsidRDefault="00401FAE" w:rsidP="00321D78">
            <w:pPr>
              <w:pStyle w:val="paragraph"/>
              <w:spacing w:before="0" w:beforeAutospacing="0" w:after="0" w:afterAutospacing="0"/>
              <w:ind w:right="45"/>
              <w:jc w:val="both"/>
              <w:textAlignment w:val="baseline"/>
              <w:rPr>
                <w:rStyle w:val="scxw63843710"/>
                <w:rFonts w:ascii="Arial" w:hAnsi="Arial" w:cs="Arial"/>
              </w:rPr>
            </w:pPr>
            <w:r w:rsidRPr="00DA1D81">
              <w:rPr>
                <w:rStyle w:val="scxw63843710"/>
                <w:rFonts w:ascii="Arial" w:hAnsi="Arial" w:cs="Arial"/>
              </w:rPr>
              <w:t>Company:</w:t>
            </w:r>
          </w:p>
        </w:tc>
        <w:tc>
          <w:tcPr>
            <w:tcW w:w="8524" w:type="dxa"/>
          </w:tcPr>
          <w:p w14:paraId="5956653B" w14:textId="77777777" w:rsidR="00401FAE" w:rsidRPr="00DA1D81" w:rsidRDefault="00401FAE" w:rsidP="00321D78">
            <w:pPr>
              <w:pStyle w:val="paragraph"/>
              <w:spacing w:before="0" w:beforeAutospacing="0" w:after="0" w:afterAutospacing="0"/>
              <w:ind w:right="45"/>
              <w:jc w:val="both"/>
              <w:textAlignment w:val="baseline"/>
              <w:rPr>
                <w:rStyle w:val="scxw63843710"/>
                <w:rFonts w:ascii="Arial" w:hAnsi="Arial" w:cs="Arial"/>
              </w:rPr>
            </w:pPr>
            <w:r w:rsidRPr="00DA1D81">
              <w:rPr>
                <w:rStyle w:val="scxw63843710"/>
                <w:rFonts w:ascii="Arial" w:hAnsi="Arial" w:cs="Arial"/>
              </w:rPr>
              <w:t>…………………………………………………..</w:t>
            </w:r>
          </w:p>
        </w:tc>
      </w:tr>
      <w:tr w:rsidR="00401FAE" w:rsidRPr="00DA1D81" w14:paraId="0C97CE24" w14:textId="77777777" w:rsidTr="00321D78">
        <w:trPr>
          <w:trHeight w:val="666"/>
          <w:jc w:val="center"/>
        </w:trPr>
        <w:tc>
          <w:tcPr>
            <w:tcW w:w="2008" w:type="dxa"/>
          </w:tcPr>
          <w:p w14:paraId="7695DBB5" w14:textId="77777777" w:rsidR="00401FAE" w:rsidRPr="00DA1D81" w:rsidRDefault="00401FAE" w:rsidP="00321D78">
            <w:pPr>
              <w:pStyle w:val="paragraph"/>
              <w:spacing w:before="0" w:beforeAutospacing="0" w:after="0" w:afterAutospacing="0"/>
              <w:ind w:right="45"/>
              <w:jc w:val="both"/>
              <w:textAlignment w:val="baseline"/>
              <w:rPr>
                <w:rStyle w:val="scxw63843710"/>
                <w:rFonts w:ascii="Arial" w:hAnsi="Arial" w:cs="Arial"/>
              </w:rPr>
            </w:pPr>
            <w:r w:rsidRPr="00DA1D81">
              <w:rPr>
                <w:rStyle w:val="scxw63843710"/>
                <w:rFonts w:ascii="Arial" w:hAnsi="Arial" w:cs="Arial"/>
              </w:rPr>
              <w:t>Date:</w:t>
            </w:r>
          </w:p>
        </w:tc>
        <w:tc>
          <w:tcPr>
            <w:tcW w:w="8524" w:type="dxa"/>
          </w:tcPr>
          <w:p w14:paraId="6E1A9374" w14:textId="77777777" w:rsidR="00401FAE" w:rsidRPr="00DA1D81" w:rsidRDefault="00401FAE" w:rsidP="00321D78">
            <w:pPr>
              <w:pStyle w:val="paragraph"/>
              <w:spacing w:before="0" w:beforeAutospacing="0" w:after="0" w:afterAutospacing="0"/>
              <w:ind w:right="45"/>
              <w:jc w:val="both"/>
              <w:textAlignment w:val="baseline"/>
              <w:rPr>
                <w:rStyle w:val="scxw63843710"/>
                <w:rFonts w:ascii="Arial" w:hAnsi="Arial" w:cs="Arial"/>
              </w:rPr>
            </w:pPr>
            <w:r w:rsidRPr="00DA1D81">
              <w:rPr>
                <w:rStyle w:val="scxw63843710"/>
                <w:rFonts w:ascii="Arial" w:hAnsi="Arial" w:cs="Arial"/>
              </w:rPr>
              <w:t>…………………………………………………..</w:t>
            </w:r>
          </w:p>
        </w:tc>
      </w:tr>
    </w:tbl>
    <w:p w14:paraId="36CBFE71" w14:textId="77777777" w:rsidR="00401FAE" w:rsidRPr="00DA1D81" w:rsidRDefault="00401FAE" w:rsidP="00401FAE">
      <w:pPr>
        <w:spacing w:line="240" w:lineRule="auto"/>
        <w:jc w:val="both"/>
        <w:rPr>
          <w:rFonts w:ascii="Arial" w:hAnsi="Arial" w:cs="Arial"/>
          <w:b/>
          <w:bCs/>
          <w:sz w:val="24"/>
          <w:szCs w:val="24"/>
        </w:rPr>
      </w:pPr>
    </w:p>
    <w:p w14:paraId="4AECF3D7" w14:textId="77777777" w:rsidR="00401FAE" w:rsidRPr="00DA1D81" w:rsidRDefault="00401FAE" w:rsidP="00401FAE">
      <w:pPr>
        <w:spacing w:line="240" w:lineRule="auto"/>
        <w:jc w:val="both"/>
        <w:rPr>
          <w:rFonts w:ascii="Arial" w:hAnsi="Arial" w:cs="Arial"/>
          <w:b/>
          <w:bCs/>
          <w:sz w:val="24"/>
          <w:szCs w:val="24"/>
        </w:rPr>
      </w:pPr>
    </w:p>
    <w:p w14:paraId="7F53612F" w14:textId="77777777" w:rsidR="00401FAE" w:rsidRPr="00DA1D81" w:rsidRDefault="00401FAE" w:rsidP="00401FAE">
      <w:pPr>
        <w:spacing w:line="240" w:lineRule="auto"/>
        <w:jc w:val="both"/>
        <w:rPr>
          <w:rFonts w:ascii="Arial" w:hAnsi="Arial" w:cs="Arial"/>
          <w:b/>
          <w:bCs/>
          <w:sz w:val="24"/>
          <w:szCs w:val="24"/>
        </w:rPr>
      </w:pPr>
    </w:p>
    <w:p w14:paraId="3CC43F5C" w14:textId="77777777" w:rsidR="00401FAE" w:rsidRPr="00DA1D81" w:rsidRDefault="00401FAE" w:rsidP="00401FAE">
      <w:pPr>
        <w:spacing w:line="240" w:lineRule="auto"/>
        <w:jc w:val="both"/>
        <w:rPr>
          <w:rFonts w:ascii="Arial" w:hAnsi="Arial" w:cs="Arial"/>
          <w:b/>
          <w:bCs/>
          <w:sz w:val="24"/>
          <w:szCs w:val="24"/>
        </w:rPr>
      </w:pPr>
    </w:p>
    <w:p w14:paraId="4FBF8CDB" w14:textId="77777777" w:rsidR="00401FAE" w:rsidRPr="00DA1D81" w:rsidRDefault="00401FAE" w:rsidP="00401FAE">
      <w:pPr>
        <w:spacing w:line="240" w:lineRule="auto"/>
        <w:jc w:val="both"/>
        <w:rPr>
          <w:rFonts w:ascii="Arial" w:hAnsi="Arial" w:cs="Arial"/>
          <w:b/>
          <w:bCs/>
          <w:sz w:val="24"/>
          <w:szCs w:val="24"/>
        </w:rPr>
      </w:pPr>
    </w:p>
    <w:p w14:paraId="028B7EA3" w14:textId="77777777" w:rsidR="00401FAE" w:rsidRPr="00DA1D81" w:rsidRDefault="00401FAE" w:rsidP="00401FAE">
      <w:pPr>
        <w:spacing w:line="240" w:lineRule="auto"/>
        <w:jc w:val="both"/>
        <w:rPr>
          <w:rFonts w:ascii="Arial" w:hAnsi="Arial" w:cs="Arial"/>
          <w:b/>
          <w:bCs/>
          <w:sz w:val="24"/>
          <w:szCs w:val="24"/>
        </w:rPr>
      </w:pPr>
    </w:p>
    <w:p w14:paraId="7F3A2285" w14:textId="77777777" w:rsidR="00401FAE" w:rsidRPr="00DA1D81" w:rsidRDefault="00401FAE" w:rsidP="009A63A4">
      <w:pPr>
        <w:tabs>
          <w:tab w:val="left" w:pos="1630"/>
          <w:tab w:val="left" w:pos="5350"/>
        </w:tabs>
        <w:spacing w:after="160" w:line="240" w:lineRule="auto"/>
        <w:rPr>
          <w:rStyle w:val="normaltextrun"/>
          <w:rFonts w:ascii="Arial" w:hAnsi="Arial" w:cs="Arial"/>
          <w:b/>
          <w:sz w:val="24"/>
          <w:szCs w:val="24"/>
          <w:lang w:val="en-GB" w:eastAsia="zh-CN"/>
        </w:rPr>
      </w:pPr>
    </w:p>
    <w:p w14:paraId="07916EF3" w14:textId="77777777" w:rsidR="00401FAE" w:rsidRPr="00DA1D81" w:rsidRDefault="00401FAE" w:rsidP="009A63A4">
      <w:pPr>
        <w:tabs>
          <w:tab w:val="left" w:pos="1630"/>
          <w:tab w:val="left" w:pos="5350"/>
        </w:tabs>
        <w:spacing w:after="160" w:line="240" w:lineRule="auto"/>
        <w:rPr>
          <w:rStyle w:val="normaltextrun"/>
          <w:rFonts w:ascii="Arial" w:hAnsi="Arial" w:cs="Arial"/>
          <w:b/>
          <w:sz w:val="24"/>
          <w:szCs w:val="24"/>
          <w:lang w:val="en-GB" w:eastAsia="zh-CN"/>
        </w:rPr>
      </w:pPr>
    </w:p>
    <w:p w14:paraId="294CD26C" w14:textId="77777777" w:rsidR="00401FAE" w:rsidRPr="00DA1D81" w:rsidRDefault="00401FAE" w:rsidP="009A63A4">
      <w:pPr>
        <w:tabs>
          <w:tab w:val="left" w:pos="1630"/>
          <w:tab w:val="left" w:pos="5350"/>
        </w:tabs>
        <w:spacing w:after="160" w:line="240" w:lineRule="auto"/>
        <w:rPr>
          <w:rStyle w:val="normaltextrun"/>
          <w:rFonts w:ascii="Arial" w:hAnsi="Arial" w:cs="Arial"/>
          <w:b/>
          <w:sz w:val="24"/>
          <w:szCs w:val="24"/>
          <w:lang w:val="en-GB" w:eastAsia="zh-CN"/>
        </w:rPr>
      </w:pPr>
    </w:p>
    <w:p w14:paraId="4FD14C57" w14:textId="77777777" w:rsidR="00B827F0" w:rsidRPr="00DA1D81" w:rsidRDefault="00B827F0" w:rsidP="008719C6">
      <w:pPr>
        <w:spacing w:after="0"/>
        <w:jc w:val="center"/>
        <w:rPr>
          <w:rFonts w:ascii="Arial" w:eastAsiaTheme="minorEastAsia" w:hAnsi="Arial" w:cs="Arial"/>
          <w:b/>
          <w:bCs/>
          <w:sz w:val="24"/>
          <w:szCs w:val="24"/>
          <w:u w:val="single"/>
        </w:rPr>
      </w:pPr>
    </w:p>
    <w:p w14:paraId="78869F7D" w14:textId="77777777" w:rsidR="00DA1D81" w:rsidRPr="00DA1D81" w:rsidRDefault="00DA1D81" w:rsidP="00DA1D81">
      <w:pPr>
        <w:spacing w:after="0"/>
        <w:jc w:val="center"/>
        <w:rPr>
          <w:rFonts w:ascii="Arial" w:eastAsiaTheme="minorEastAsia" w:hAnsi="Arial" w:cs="Arial"/>
          <w:b/>
          <w:bCs/>
          <w:sz w:val="24"/>
          <w:szCs w:val="24"/>
          <w:u w:val="single"/>
        </w:rPr>
      </w:pPr>
      <w:r w:rsidRPr="00DA1D81">
        <w:rPr>
          <w:rFonts w:ascii="Arial" w:eastAsiaTheme="minorEastAsia" w:hAnsi="Arial" w:cs="Arial"/>
          <w:b/>
          <w:bCs/>
          <w:sz w:val="24"/>
          <w:szCs w:val="24"/>
          <w:u w:val="single"/>
        </w:rPr>
        <w:t xml:space="preserve">Terms of Reference (TOR) for Consultancy for the Development of Safer, Greener and Inclusive School Infrastructure Guideline  </w:t>
      </w:r>
    </w:p>
    <w:p w14:paraId="5FA16B21" w14:textId="77777777" w:rsidR="00DA1D81" w:rsidRPr="00DA1D81" w:rsidRDefault="00DA1D81" w:rsidP="00DA1D81">
      <w:pPr>
        <w:spacing w:after="0"/>
        <w:jc w:val="center"/>
        <w:rPr>
          <w:rFonts w:ascii="Arial" w:eastAsiaTheme="minorEastAsia" w:hAnsi="Arial" w:cs="Arial"/>
          <w:b/>
          <w:bCs/>
          <w:sz w:val="24"/>
          <w:szCs w:val="24"/>
          <w:u w:val="single"/>
        </w:rPr>
      </w:pPr>
    </w:p>
    <w:p w14:paraId="4E97C068" w14:textId="77777777" w:rsidR="00DA1D81" w:rsidRPr="00DA1D81" w:rsidRDefault="00DA1D81" w:rsidP="00DA1D81">
      <w:pPr>
        <w:spacing w:line="240" w:lineRule="auto"/>
        <w:rPr>
          <w:rFonts w:ascii="Arial" w:eastAsiaTheme="minorEastAsia" w:hAnsi="Arial" w:cs="Arial"/>
          <w:b/>
          <w:bCs/>
          <w:sz w:val="24"/>
          <w:szCs w:val="24"/>
          <w:u w:val="single"/>
        </w:rPr>
      </w:pPr>
      <w:r w:rsidRPr="00DA1D81">
        <w:rPr>
          <w:rFonts w:ascii="Arial" w:eastAsiaTheme="minorEastAsia" w:hAnsi="Arial" w:cs="Arial"/>
          <w:b/>
          <w:bCs/>
          <w:sz w:val="24"/>
          <w:szCs w:val="24"/>
          <w:u w:val="single"/>
        </w:rPr>
        <w:t>Background:</w:t>
      </w:r>
    </w:p>
    <w:p w14:paraId="2EBD3371" w14:textId="77777777" w:rsidR="00DA1D81" w:rsidRPr="004B751D" w:rsidRDefault="00DA1D81" w:rsidP="00DA1D81">
      <w:pPr>
        <w:spacing w:before="240" w:after="0"/>
        <w:jc w:val="both"/>
        <w:rPr>
          <w:rFonts w:ascii="Arial" w:eastAsiaTheme="minorEastAsia" w:hAnsi="Arial" w:cs="Arial"/>
          <w:color w:val="000000" w:themeColor="text1"/>
        </w:rPr>
      </w:pPr>
      <w:r w:rsidRPr="004B751D">
        <w:rPr>
          <w:rStyle w:val="normaltextrun"/>
          <w:rFonts w:ascii="Arial" w:eastAsiaTheme="minorEastAsia" w:hAnsi="Arial" w:cs="Arial"/>
          <w:color w:val="000000" w:themeColor="text1"/>
        </w:rPr>
        <w:t xml:space="preserve">The Federal Government of Somalia Ministry of Education, Culture and Higher Education (MoECHE) is implementing the Global Partnership for Education (GPE) funded Climate Smart Education Systems Initiative (CSESI) with Save the Children, UNESCO and UNESCO’s IIEP. CSESI seeks to enhance countries’ capacities to </w:t>
      </w:r>
      <w:proofErr w:type="gramStart"/>
      <w:r w:rsidRPr="004B751D">
        <w:rPr>
          <w:rStyle w:val="normaltextrun"/>
          <w:rFonts w:ascii="Arial" w:eastAsiaTheme="minorEastAsia" w:hAnsi="Arial" w:cs="Arial"/>
          <w:color w:val="000000" w:themeColor="text1"/>
        </w:rPr>
        <w:t>mainstream</w:t>
      </w:r>
      <w:proofErr w:type="gramEnd"/>
      <w:r w:rsidRPr="004B751D">
        <w:rPr>
          <w:rStyle w:val="normaltextrun"/>
          <w:rFonts w:ascii="Arial" w:eastAsiaTheme="minorEastAsia" w:hAnsi="Arial" w:cs="Arial"/>
          <w:color w:val="000000" w:themeColor="text1"/>
        </w:rPr>
        <w:t xml:space="preserve"> climate change adaptation and environmental sustainability into education sector plans, budgets and strategies, as well as to enhance education ministry capacity for cross-sectoral coordination on climate and environment-related policy and programming. Somalia is one of the priority countries for the Initiative. CSESI is built around seven component areas outlined further in the work program which are underpinned by the principles of equity, inclusion and resilience. The components include 1) Evidence-based policies and planning, 2) Cross-sector and internal coordination, 3) Access to climate finance, 4) Climate data and evidence for education planning, 5) Safer and greener infrastructure, 6) School safety and educational continuity and 7) Curricula, pedagogy and teacher training.</w:t>
      </w:r>
    </w:p>
    <w:p w14:paraId="2B6B51D7" w14:textId="77777777" w:rsidR="00DA1D81" w:rsidRPr="004B751D" w:rsidRDefault="00DA1D81" w:rsidP="00DA1D81">
      <w:pPr>
        <w:spacing w:after="0" w:line="240" w:lineRule="auto"/>
        <w:jc w:val="both"/>
        <w:rPr>
          <w:rFonts w:ascii="Arial" w:eastAsiaTheme="minorEastAsia" w:hAnsi="Arial" w:cs="Arial"/>
          <w:color w:val="000000" w:themeColor="text1"/>
        </w:rPr>
      </w:pPr>
    </w:p>
    <w:p w14:paraId="4F2F6C23" w14:textId="77777777" w:rsidR="00DA1D81" w:rsidRPr="00DA1D81" w:rsidRDefault="00DA1D81" w:rsidP="00DA1D81">
      <w:pPr>
        <w:spacing w:line="240" w:lineRule="auto"/>
        <w:jc w:val="both"/>
        <w:rPr>
          <w:rFonts w:ascii="Arial" w:eastAsiaTheme="minorEastAsia" w:hAnsi="Arial" w:cs="Arial"/>
          <w:color w:val="000000" w:themeColor="text1"/>
          <w:sz w:val="24"/>
          <w:szCs w:val="24"/>
        </w:rPr>
      </w:pPr>
      <w:r w:rsidRPr="004B751D">
        <w:rPr>
          <w:rStyle w:val="normaltextrun"/>
          <w:rFonts w:ascii="Arial" w:eastAsiaTheme="minorEastAsia" w:hAnsi="Arial" w:cs="Arial"/>
          <w:color w:val="000000" w:themeColor="text1"/>
        </w:rPr>
        <w:t>This work program was developed following a two-day consultative workshop held on the 7th and 8th April 2025 in Mogadishu. The workshop was led by the federal Ministry of Education, Culture and Higher Education (MoECHE), especially the MOECHE Climate Change Education Unit, with the Ministry of Environment and Climate Change, the Somali Disaster Management Agency (SODMA), civil society, UN agencies, universities and other partners from the Education Sector Committee (ESC) and CSESI partners. The feedback from the group discussions fed directly into the proposed interventions included within this document</w:t>
      </w:r>
      <w:r w:rsidRPr="00DA1D81">
        <w:rPr>
          <w:rStyle w:val="normaltextrun"/>
          <w:rFonts w:ascii="Arial" w:eastAsiaTheme="minorEastAsia" w:hAnsi="Arial" w:cs="Arial"/>
          <w:color w:val="000000" w:themeColor="text1"/>
          <w:sz w:val="24"/>
          <w:szCs w:val="24"/>
        </w:rPr>
        <w:t>.</w:t>
      </w:r>
    </w:p>
    <w:p w14:paraId="69545C0B" w14:textId="77777777" w:rsidR="00DA1D81" w:rsidRPr="00DA1D81" w:rsidRDefault="00DA1D81" w:rsidP="00DA1D81">
      <w:pPr>
        <w:spacing w:after="0" w:line="240" w:lineRule="auto"/>
        <w:jc w:val="both"/>
        <w:rPr>
          <w:rStyle w:val="normaltextrun"/>
          <w:rFonts w:ascii="Arial" w:eastAsiaTheme="minorEastAsia" w:hAnsi="Arial" w:cs="Arial"/>
          <w:color w:val="000000" w:themeColor="text1"/>
          <w:sz w:val="24"/>
          <w:szCs w:val="24"/>
        </w:rPr>
      </w:pPr>
    </w:p>
    <w:p w14:paraId="645C1053" w14:textId="77777777" w:rsidR="00DA1D81" w:rsidRPr="00DA1D81" w:rsidRDefault="00DA1D81" w:rsidP="00DA1D81">
      <w:pPr>
        <w:spacing w:line="240" w:lineRule="auto"/>
        <w:rPr>
          <w:rFonts w:ascii="Arial" w:eastAsiaTheme="minorEastAsia" w:hAnsi="Arial" w:cs="Arial"/>
          <w:b/>
          <w:bCs/>
          <w:sz w:val="24"/>
          <w:szCs w:val="24"/>
          <w:u w:val="single"/>
        </w:rPr>
      </w:pPr>
      <w:r w:rsidRPr="00DA1D81">
        <w:rPr>
          <w:rFonts w:ascii="Arial" w:eastAsiaTheme="minorEastAsia" w:hAnsi="Arial" w:cs="Arial"/>
          <w:b/>
          <w:bCs/>
          <w:sz w:val="24"/>
          <w:szCs w:val="24"/>
          <w:u w:val="single"/>
        </w:rPr>
        <w:t>Assignment overview</w:t>
      </w:r>
    </w:p>
    <w:p w14:paraId="3AEB236F" w14:textId="77777777" w:rsidR="00DA1D81" w:rsidRPr="00DA1D81" w:rsidRDefault="00DA1D81" w:rsidP="00DA1D81">
      <w:pPr>
        <w:spacing w:after="0" w:line="240" w:lineRule="auto"/>
        <w:jc w:val="both"/>
        <w:rPr>
          <w:rFonts w:ascii="Arial" w:eastAsiaTheme="minorEastAsia" w:hAnsi="Arial" w:cs="Arial"/>
          <w:color w:val="000000" w:themeColor="text1"/>
          <w:sz w:val="24"/>
          <w:szCs w:val="24"/>
        </w:rPr>
      </w:pPr>
      <w:r w:rsidRPr="004B751D">
        <w:rPr>
          <w:rFonts w:ascii="Arial" w:eastAsiaTheme="minorEastAsia" w:hAnsi="Arial" w:cs="Arial"/>
          <w:color w:val="000000" w:themeColor="text1"/>
        </w:rPr>
        <w:t>CSESI will support the preparation of safer, greener, and inclusive school infrastructure guidelines. The scope of this guideline will be agreed with MoECHE and will be developed using a participatory approach with key partners in Somalia. The guideline will be used in the GPE Systems Transformation Grant (STG), and as a resource for use in other programmes, and will drive evidence to influence existing school construction standards in Somalia in the long term</w:t>
      </w:r>
      <w:r w:rsidRPr="00DA1D81">
        <w:rPr>
          <w:rFonts w:ascii="Arial" w:eastAsiaTheme="minorEastAsia" w:hAnsi="Arial" w:cs="Arial"/>
          <w:color w:val="000000" w:themeColor="text1"/>
          <w:sz w:val="24"/>
          <w:szCs w:val="24"/>
        </w:rPr>
        <w:t xml:space="preserve">. </w:t>
      </w:r>
    </w:p>
    <w:p w14:paraId="69BB26A6" w14:textId="77777777" w:rsidR="00DA1D81" w:rsidRPr="00DA1D81" w:rsidRDefault="00DA1D81" w:rsidP="00DA1D81">
      <w:pPr>
        <w:spacing w:after="0" w:line="240" w:lineRule="auto"/>
        <w:jc w:val="both"/>
        <w:rPr>
          <w:rStyle w:val="normaltextrun"/>
          <w:rFonts w:ascii="Arial" w:eastAsiaTheme="minorEastAsia" w:hAnsi="Arial" w:cs="Arial"/>
          <w:color w:val="000000" w:themeColor="text1"/>
          <w:sz w:val="24"/>
          <w:szCs w:val="24"/>
        </w:rPr>
      </w:pPr>
    </w:p>
    <w:p w14:paraId="4BC69987" w14:textId="77777777" w:rsidR="00DA1D81" w:rsidRPr="00DA1D81" w:rsidRDefault="00DA1D81" w:rsidP="00DA1D81">
      <w:pPr>
        <w:spacing w:line="240" w:lineRule="auto"/>
        <w:rPr>
          <w:rFonts w:ascii="Arial" w:eastAsiaTheme="minorEastAsia" w:hAnsi="Arial" w:cs="Arial"/>
          <w:b/>
          <w:bCs/>
          <w:sz w:val="24"/>
          <w:szCs w:val="24"/>
          <w:u w:val="single"/>
        </w:rPr>
      </w:pPr>
      <w:r w:rsidRPr="00DA1D81">
        <w:rPr>
          <w:rFonts w:ascii="Arial" w:eastAsiaTheme="minorEastAsia" w:hAnsi="Arial" w:cs="Arial"/>
          <w:b/>
          <w:bCs/>
          <w:sz w:val="24"/>
          <w:szCs w:val="24"/>
          <w:u w:val="single"/>
        </w:rPr>
        <w:t>Purpose of the consultancy assignment</w:t>
      </w:r>
    </w:p>
    <w:p w14:paraId="1CFCA71D" w14:textId="77777777" w:rsidR="00DA1D81" w:rsidRPr="004B751D" w:rsidRDefault="00DA1D81" w:rsidP="00DA1D81">
      <w:pPr>
        <w:jc w:val="both"/>
        <w:rPr>
          <w:rStyle w:val="normaltextrun"/>
          <w:rFonts w:ascii="Arial" w:eastAsiaTheme="minorEastAsia" w:hAnsi="Arial" w:cs="Arial"/>
          <w:color w:val="000000" w:themeColor="text1"/>
        </w:rPr>
      </w:pPr>
      <w:r w:rsidRPr="004B751D">
        <w:rPr>
          <w:rStyle w:val="normaltextrun"/>
          <w:rFonts w:ascii="Arial" w:eastAsiaTheme="minorEastAsia" w:hAnsi="Arial" w:cs="Arial"/>
          <w:color w:val="000000" w:themeColor="text1"/>
        </w:rPr>
        <w:t xml:space="preserve">The purpose of this assignment is to contribute to efforts in Somalia to ensure education infrastructure is safer, greener, inclusive and more resilient to the impacts of climate change.  The assignment will strengthen the capacity of MoECHE and key sector partners to plan, budget for, and manage safer and greener, and more climate-resilient education infrastructure. </w:t>
      </w:r>
    </w:p>
    <w:p w14:paraId="23A3B98F" w14:textId="77777777" w:rsidR="00DA1D81" w:rsidRPr="004B751D" w:rsidRDefault="00DA1D81" w:rsidP="00DA1D81">
      <w:pPr>
        <w:spacing w:line="240" w:lineRule="auto"/>
        <w:rPr>
          <w:rFonts w:ascii="Arial" w:eastAsiaTheme="minorEastAsia" w:hAnsi="Arial" w:cs="Arial"/>
          <w:b/>
          <w:bCs/>
          <w:sz w:val="24"/>
          <w:szCs w:val="24"/>
          <w:u w:val="single"/>
        </w:rPr>
      </w:pPr>
      <w:r w:rsidRPr="004B751D">
        <w:rPr>
          <w:rFonts w:ascii="Arial" w:eastAsiaTheme="minorEastAsia" w:hAnsi="Arial" w:cs="Arial"/>
          <w:b/>
          <w:bCs/>
          <w:sz w:val="24"/>
          <w:szCs w:val="24"/>
          <w:u w:val="single"/>
        </w:rPr>
        <w:t>Specific objectives to be achieved.</w:t>
      </w:r>
    </w:p>
    <w:p w14:paraId="5B127B5D" w14:textId="77777777" w:rsidR="00DA1D81" w:rsidRPr="004B751D" w:rsidRDefault="00DA1D81" w:rsidP="00DA1D81">
      <w:pPr>
        <w:spacing w:before="240" w:after="0" w:line="240" w:lineRule="auto"/>
        <w:jc w:val="both"/>
        <w:rPr>
          <w:rStyle w:val="normaltextrun"/>
          <w:rFonts w:ascii="Arial" w:eastAsiaTheme="minorEastAsia" w:hAnsi="Arial" w:cs="Arial"/>
          <w:color w:val="000000" w:themeColor="text1"/>
        </w:rPr>
      </w:pPr>
      <w:r w:rsidRPr="004B751D">
        <w:rPr>
          <w:rStyle w:val="normaltextrun"/>
          <w:rFonts w:ascii="Arial" w:eastAsiaTheme="minorEastAsia" w:hAnsi="Arial" w:cs="Arial"/>
          <w:color w:val="000000" w:themeColor="text1"/>
        </w:rPr>
        <w:t>The consultancy aims to achieve the following objectives.</w:t>
      </w:r>
    </w:p>
    <w:p w14:paraId="6F138582" w14:textId="77777777" w:rsidR="00DA1D81" w:rsidRPr="004B751D" w:rsidRDefault="00DA1D81" w:rsidP="00DA1D81">
      <w:pPr>
        <w:shd w:val="clear" w:color="auto" w:fill="FFFFFF" w:themeFill="background1"/>
        <w:spacing w:after="0"/>
        <w:rPr>
          <w:rFonts w:ascii="Arial" w:eastAsiaTheme="minorEastAsia" w:hAnsi="Arial" w:cs="Arial"/>
        </w:rPr>
      </w:pPr>
      <w:r w:rsidRPr="004B751D">
        <w:rPr>
          <w:rFonts w:ascii="Arial" w:eastAsiaTheme="minorEastAsia" w:hAnsi="Arial" w:cs="Arial"/>
        </w:rPr>
        <w:t xml:space="preserve">1) To conduct a comprehensive climate risk-informed review of Somalia's existing school infrastructure policies and guidelines, identifying gaps and opportunities for enhancement. This review will incorporate </w:t>
      </w:r>
      <w:proofErr w:type="gramStart"/>
      <w:r w:rsidRPr="004B751D">
        <w:rPr>
          <w:rFonts w:ascii="Arial" w:eastAsiaTheme="minorEastAsia" w:hAnsi="Arial" w:cs="Arial"/>
        </w:rPr>
        <w:t>a gender</w:t>
      </w:r>
      <w:proofErr w:type="gramEnd"/>
      <w:r w:rsidRPr="004B751D">
        <w:rPr>
          <w:rFonts w:ascii="Arial" w:eastAsiaTheme="minorEastAsia" w:hAnsi="Arial" w:cs="Arial"/>
        </w:rPr>
        <w:t xml:space="preserve"> sensitivity and disability-inclusive lens. </w:t>
      </w:r>
    </w:p>
    <w:p w14:paraId="5AF5CD8D" w14:textId="77777777" w:rsidR="00DA1D81" w:rsidRPr="004B751D" w:rsidRDefault="00DA1D81" w:rsidP="00DA1D81">
      <w:pPr>
        <w:shd w:val="clear" w:color="auto" w:fill="FFFFFF" w:themeFill="background1"/>
        <w:spacing w:after="0"/>
        <w:rPr>
          <w:rFonts w:ascii="Arial" w:eastAsiaTheme="minorEastAsia" w:hAnsi="Arial" w:cs="Arial"/>
        </w:rPr>
      </w:pPr>
      <w:r w:rsidRPr="004B751D">
        <w:rPr>
          <w:rFonts w:ascii="Arial" w:eastAsiaTheme="minorEastAsia" w:hAnsi="Arial" w:cs="Arial"/>
        </w:rPr>
        <w:lastRenderedPageBreak/>
        <w:t>2) To co-develop with MoECHE and partners context-specific, costed technical guidelines for climate-resilient and environmentally sustainable school construction, retrofitting, and maintenance, tailored to Somalia's primary ecological zones.</w:t>
      </w:r>
    </w:p>
    <w:p w14:paraId="22DB87D8" w14:textId="77777777" w:rsidR="00DA1D81" w:rsidRPr="004B751D" w:rsidRDefault="00DA1D81" w:rsidP="00DA1D81">
      <w:pPr>
        <w:shd w:val="clear" w:color="auto" w:fill="FFFFFF" w:themeFill="background1"/>
        <w:spacing w:after="0"/>
        <w:rPr>
          <w:rFonts w:ascii="Arial" w:eastAsiaTheme="minorEastAsia" w:hAnsi="Arial" w:cs="Arial"/>
        </w:rPr>
      </w:pPr>
      <w:r w:rsidRPr="004B751D">
        <w:rPr>
          <w:rFonts w:ascii="Arial" w:eastAsiaTheme="minorEastAsia" w:hAnsi="Arial" w:cs="Arial"/>
        </w:rPr>
        <w:t>3) To integrate these guidelines into MoECHE's core planning and financing processes, specifically the Systems Transformation Grant (STG) and School Improvement Plans.</w:t>
      </w:r>
    </w:p>
    <w:p w14:paraId="5AF73957" w14:textId="77777777" w:rsidR="00DA1D81" w:rsidRPr="00DA1D81" w:rsidRDefault="00DA1D81" w:rsidP="00DA1D81">
      <w:pPr>
        <w:shd w:val="clear" w:color="auto" w:fill="FFFFFF" w:themeFill="background1"/>
        <w:spacing w:after="0"/>
        <w:rPr>
          <w:rFonts w:ascii="Arial" w:eastAsiaTheme="minorEastAsia" w:hAnsi="Arial" w:cs="Arial"/>
          <w:color w:val="000000" w:themeColor="text1"/>
          <w:sz w:val="24"/>
          <w:szCs w:val="24"/>
        </w:rPr>
      </w:pPr>
      <w:r w:rsidRPr="004B751D">
        <w:rPr>
          <w:rFonts w:ascii="Arial" w:eastAsiaTheme="minorEastAsia" w:hAnsi="Arial" w:cs="Arial"/>
        </w:rPr>
        <w:t xml:space="preserve">4) To build the technical and managerial capacity of the Department of Physical Planning and Construction and key partners for the ongoing implementation and </w:t>
      </w:r>
      <w:r w:rsidRPr="00DA1D81">
        <w:rPr>
          <w:rFonts w:ascii="Arial" w:eastAsiaTheme="minorEastAsia" w:hAnsi="Arial" w:cs="Arial"/>
          <w:sz w:val="24"/>
          <w:szCs w:val="24"/>
        </w:rPr>
        <w:t>future updating of the guidelines.</w:t>
      </w:r>
    </w:p>
    <w:p w14:paraId="595FB092" w14:textId="77777777" w:rsidR="00DA1D81" w:rsidRPr="00DA1D81" w:rsidRDefault="00DA1D81" w:rsidP="00DA1D81">
      <w:pPr>
        <w:shd w:val="clear" w:color="auto" w:fill="FFFFFF" w:themeFill="background1"/>
        <w:spacing w:after="0"/>
        <w:rPr>
          <w:rFonts w:ascii="Arial" w:eastAsiaTheme="minorEastAsia" w:hAnsi="Arial" w:cs="Arial"/>
          <w:color w:val="333333"/>
          <w:sz w:val="24"/>
          <w:szCs w:val="24"/>
        </w:rPr>
      </w:pPr>
    </w:p>
    <w:p w14:paraId="4705B571" w14:textId="77777777" w:rsidR="00DA1D81" w:rsidRPr="00DA1D81" w:rsidRDefault="00DA1D81" w:rsidP="00DA1D81">
      <w:pPr>
        <w:spacing w:line="240" w:lineRule="auto"/>
        <w:rPr>
          <w:rFonts w:ascii="Arial" w:eastAsiaTheme="minorEastAsia" w:hAnsi="Arial" w:cs="Arial"/>
          <w:b/>
          <w:bCs/>
          <w:sz w:val="24"/>
          <w:szCs w:val="24"/>
          <w:u w:val="single"/>
        </w:rPr>
      </w:pPr>
      <w:r w:rsidRPr="00DA1D81">
        <w:rPr>
          <w:rFonts w:ascii="Arial" w:eastAsiaTheme="minorEastAsia" w:hAnsi="Arial" w:cs="Arial"/>
          <w:b/>
          <w:bCs/>
          <w:sz w:val="24"/>
          <w:szCs w:val="24"/>
          <w:u w:val="single"/>
        </w:rPr>
        <w:t>Proposed activity descriptions.</w:t>
      </w:r>
    </w:p>
    <w:p w14:paraId="410E992D" w14:textId="77777777" w:rsidR="00DA1D81" w:rsidRPr="00F1487D" w:rsidRDefault="00DA1D81" w:rsidP="00F05691">
      <w:pPr>
        <w:pStyle w:val="ListParagraph"/>
        <w:numPr>
          <w:ilvl w:val="0"/>
          <w:numId w:val="10"/>
        </w:numPr>
        <w:spacing w:line="276" w:lineRule="auto"/>
        <w:jc w:val="both"/>
        <w:rPr>
          <w:rFonts w:ascii="Arial" w:eastAsiaTheme="minorEastAsia" w:hAnsi="Arial" w:cs="Arial"/>
          <w:sz w:val="22"/>
          <w:szCs w:val="22"/>
        </w:rPr>
      </w:pPr>
      <w:r w:rsidRPr="00F1487D">
        <w:rPr>
          <w:rFonts w:ascii="Arial" w:eastAsiaTheme="minorEastAsia" w:hAnsi="Arial" w:cs="Arial"/>
          <w:color w:val="000000" w:themeColor="text1"/>
          <w:sz w:val="22"/>
          <w:szCs w:val="22"/>
        </w:rPr>
        <w:t xml:space="preserve">Hold a series of consultations with MoECHE technical teams and specialists </w:t>
      </w:r>
      <w:r w:rsidRPr="00F1487D">
        <w:rPr>
          <w:rFonts w:ascii="Arial" w:eastAsiaTheme="minorEastAsia" w:hAnsi="Arial" w:cs="Arial"/>
          <w:sz w:val="22"/>
          <w:szCs w:val="22"/>
        </w:rPr>
        <w:t xml:space="preserve">with expertise in safer, greener and inclusive infrastructure to agree on the focus for this assignment – new construction, retrofitting or maintenance of existing school infrastructure </w:t>
      </w:r>
    </w:p>
    <w:p w14:paraId="6817271E" w14:textId="77777777" w:rsidR="00DA1D81" w:rsidRPr="00F1487D" w:rsidRDefault="00DA1D81" w:rsidP="00F05691">
      <w:pPr>
        <w:pStyle w:val="ListParagraph"/>
        <w:numPr>
          <w:ilvl w:val="0"/>
          <w:numId w:val="10"/>
        </w:numPr>
        <w:spacing w:line="276" w:lineRule="auto"/>
        <w:jc w:val="both"/>
        <w:rPr>
          <w:rFonts w:ascii="Arial" w:eastAsiaTheme="minorEastAsia" w:hAnsi="Arial" w:cs="Arial"/>
          <w:color w:val="000000" w:themeColor="text1"/>
          <w:sz w:val="22"/>
          <w:szCs w:val="22"/>
        </w:rPr>
      </w:pPr>
      <w:r w:rsidRPr="00F1487D">
        <w:rPr>
          <w:rFonts w:ascii="Arial" w:eastAsiaTheme="minorEastAsia" w:hAnsi="Arial" w:cs="Arial"/>
          <w:color w:val="000000" w:themeColor="text1"/>
          <w:sz w:val="22"/>
          <w:szCs w:val="22"/>
        </w:rPr>
        <w:t>Review and analyse the Somalia School Construction Guidelines and other key resources and their suitability to respond to climate change impacts across different ecological zones</w:t>
      </w:r>
    </w:p>
    <w:p w14:paraId="5B448695" w14:textId="77777777" w:rsidR="00DA1D81" w:rsidRPr="00F1487D" w:rsidRDefault="00DA1D81" w:rsidP="00F05691">
      <w:pPr>
        <w:pStyle w:val="ListParagraph"/>
        <w:numPr>
          <w:ilvl w:val="0"/>
          <w:numId w:val="10"/>
        </w:numPr>
        <w:spacing w:line="276" w:lineRule="auto"/>
        <w:jc w:val="both"/>
        <w:rPr>
          <w:rFonts w:ascii="Arial" w:eastAsiaTheme="minorEastAsia" w:hAnsi="Arial" w:cs="Arial"/>
          <w:color w:val="000000" w:themeColor="text1"/>
          <w:sz w:val="22"/>
          <w:szCs w:val="22"/>
        </w:rPr>
      </w:pPr>
      <w:r w:rsidRPr="00F1487D">
        <w:rPr>
          <w:rFonts w:ascii="Arial" w:eastAsiaTheme="minorEastAsia" w:hAnsi="Arial" w:cs="Arial"/>
          <w:color w:val="000000" w:themeColor="text1"/>
          <w:sz w:val="22"/>
          <w:szCs w:val="22"/>
        </w:rPr>
        <w:t xml:space="preserve">Recommend modifications to the school construction, retrofitting and maintenance guidelines appropriate for the identified hazard zone associated with the specified ecological zones and utilizing the universal design principles of safer, gender inclusive and disability inclusion. </w:t>
      </w:r>
    </w:p>
    <w:p w14:paraId="6EEBF66A" w14:textId="77777777" w:rsidR="00DA1D81" w:rsidRPr="00F1487D" w:rsidRDefault="00DA1D81" w:rsidP="00F05691">
      <w:pPr>
        <w:pStyle w:val="ListParagraph"/>
        <w:numPr>
          <w:ilvl w:val="0"/>
          <w:numId w:val="10"/>
        </w:numPr>
        <w:spacing w:line="276" w:lineRule="auto"/>
        <w:jc w:val="both"/>
        <w:rPr>
          <w:rFonts w:ascii="Arial" w:eastAsiaTheme="minorEastAsia" w:hAnsi="Arial" w:cs="Arial"/>
          <w:color w:val="000000" w:themeColor="text1"/>
          <w:sz w:val="22"/>
          <w:szCs w:val="22"/>
        </w:rPr>
      </w:pPr>
      <w:r w:rsidRPr="00F1487D">
        <w:rPr>
          <w:rFonts w:ascii="Arial" w:eastAsiaTheme="minorEastAsia" w:hAnsi="Arial" w:cs="Arial"/>
          <w:color w:val="000000" w:themeColor="text1"/>
          <w:sz w:val="22"/>
          <w:szCs w:val="22"/>
        </w:rPr>
        <w:t xml:space="preserve">Prepare training materials and provide training to MoECHE and education sector partners in Somalia, including the GPE STG team, on how to implement the guidelines. </w:t>
      </w:r>
    </w:p>
    <w:p w14:paraId="6D593D1C" w14:textId="77777777" w:rsidR="00DA1D81" w:rsidRPr="00F1487D" w:rsidRDefault="00DA1D81" w:rsidP="00DA1D81">
      <w:pPr>
        <w:spacing w:after="0"/>
        <w:jc w:val="both"/>
        <w:rPr>
          <w:rFonts w:ascii="Arial" w:eastAsiaTheme="minorEastAsia" w:hAnsi="Arial" w:cs="Arial"/>
          <w:color w:val="000000" w:themeColor="text1"/>
        </w:rPr>
      </w:pPr>
    </w:p>
    <w:p w14:paraId="138A5E13" w14:textId="77777777" w:rsidR="00DA1D81" w:rsidRPr="00DA1D81" w:rsidRDefault="00DA1D81" w:rsidP="00F1487D">
      <w:pPr>
        <w:spacing w:after="0"/>
        <w:jc w:val="center"/>
        <w:rPr>
          <w:rFonts w:ascii="Arial" w:eastAsiaTheme="minorEastAsia" w:hAnsi="Arial" w:cs="Arial"/>
          <w:b/>
          <w:bCs/>
          <w:color w:val="000000" w:themeColor="text1"/>
          <w:sz w:val="24"/>
          <w:szCs w:val="24"/>
        </w:rPr>
      </w:pPr>
      <w:r w:rsidRPr="00DA1D81">
        <w:rPr>
          <w:rFonts w:ascii="Arial" w:eastAsiaTheme="minorEastAsia" w:hAnsi="Arial" w:cs="Arial"/>
          <w:b/>
          <w:bCs/>
          <w:color w:val="000000" w:themeColor="text1"/>
          <w:sz w:val="24"/>
          <w:szCs w:val="24"/>
        </w:rPr>
        <w:t>Scope of work</w:t>
      </w:r>
    </w:p>
    <w:p w14:paraId="3E47BEF7" w14:textId="77777777" w:rsidR="00DA1D81" w:rsidRPr="00DA1D81" w:rsidRDefault="00DA1D81" w:rsidP="00F05691">
      <w:pPr>
        <w:numPr>
          <w:ilvl w:val="0"/>
          <w:numId w:val="11"/>
        </w:numPr>
        <w:spacing w:before="240" w:after="0" w:line="240" w:lineRule="auto"/>
        <w:jc w:val="both"/>
        <w:rPr>
          <w:rFonts w:ascii="Arial" w:eastAsiaTheme="minorEastAsia" w:hAnsi="Arial" w:cs="Arial"/>
          <w:b/>
          <w:bCs/>
          <w:sz w:val="24"/>
          <w:szCs w:val="24"/>
          <w:lang w:val="en-GB"/>
        </w:rPr>
      </w:pPr>
      <w:r w:rsidRPr="00DA1D81">
        <w:rPr>
          <w:rFonts w:ascii="Arial" w:eastAsiaTheme="minorEastAsia" w:hAnsi="Arial" w:cs="Arial"/>
          <w:b/>
          <w:bCs/>
          <w:sz w:val="24"/>
          <w:szCs w:val="24"/>
          <w:lang w:val="en-GB"/>
        </w:rPr>
        <w:t>Inception phase</w:t>
      </w:r>
    </w:p>
    <w:p w14:paraId="6175EF2F" w14:textId="77777777" w:rsidR="00DA1D81" w:rsidRPr="00F1487D" w:rsidRDefault="00DA1D81" w:rsidP="00F05691">
      <w:pPr>
        <w:pStyle w:val="ListParagraph"/>
        <w:numPr>
          <w:ilvl w:val="0"/>
          <w:numId w:val="8"/>
        </w:numPr>
        <w:spacing w:before="240"/>
        <w:jc w:val="both"/>
        <w:rPr>
          <w:rFonts w:ascii="Arial" w:eastAsiaTheme="minorEastAsia" w:hAnsi="Arial" w:cs="Arial"/>
          <w:b/>
          <w:bCs/>
          <w:sz w:val="22"/>
          <w:szCs w:val="22"/>
        </w:rPr>
      </w:pPr>
      <w:r w:rsidRPr="00F1487D">
        <w:rPr>
          <w:rFonts w:ascii="Arial" w:eastAsiaTheme="minorEastAsia" w:hAnsi="Arial" w:cs="Arial"/>
          <w:sz w:val="22"/>
          <w:szCs w:val="22"/>
        </w:rPr>
        <w:t xml:space="preserve">Preparation of the inception report, including consultative work with MoECHE and education sector partners in Somalia ensuring the technical work is grounded in a shared understanding of the policy landscape and existing capacities. </w:t>
      </w:r>
      <w:r w:rsidRPr="00F1487D">
        <w:rPr>
          <w:rFonts w:ascii="Arial" w:eastAsiaTheme="minorEastAsia" w:hAnsi="Arial" w:cs="Arial"/>
          <w:b/>
          <w:bCs/>
          <w:sz w:val="22"/>
          <w:szCs w:val="22"/>
        </w:rPr>
        <w:t xml:space="preserve"> </w:t>
      </w:r>
    </w:p>
    <w:p w14:paraId="0465B5AB" w14:textId="77777777" w:rsidR="00DA1D81" w:rsidRPr="00DA1D81" w:rsidRDefault="00DA1D81" w:rsidP="00F05691">
      <w:pPr>
        <w:numPr>
          <w:ilvl w:val="0"/>
          <w:numId w:val="11"/>
        </w:numPr>
        <w:spacing w:before="240" w:after="0" w:line="240" w:lineRule="auto"/>
        <w:jc w:val="both"/>
        <w:rPr>
          <w:rFonts w:ascii="Arial" w:eastAsiaTheme="minorEastAsia" w:hAnsi="Arial" w:cs="Arial"/>
          <w:b/>
          <w:bCs/>
          <w:sz w:val="24"/>
          <w:szCs w:val="24"/>
          <w:lang w:val="en-GB"/>
        </w:rPr>
      </w:pPr>
      <w:r w:rsidRPr="00DA1D81">
        <w:rPr>
          <w:rFonts w:ascii="Arial" w:eastAsiaTheme="minorEastAsia" w:hAnsi="Arial" w:cs="Arial"/>
          <w:b/>
          <w:bCs/>
          <w:sz w:val="24"/>
          <w:szCs w:val="24"/>
          <w:lang w:val="en-GB"/>
        </w:rPr>
        <w:t>Code and standards review</w:t>
      </w:r>
    </w:p>
    <w:p w14:paraId="4CF7218F" w14:textId="77777777" w:rsidR="00DA1D81" w:rsidRPr="00F1487D" w:rsidRDefault="00DA1D81" w:rsidP="00F05691">
      <w:pPr>
        <w:numPr>
          <w:ilvl w:val="1"/>
          <w:numId w:val="12"/>
        </w:numPr>
        <w:spacing w:before="240" w:after="0" w:line="240" w:lineRule="auto"/>
        <w:jc w:val="both"/>
        <w:rPr>
          <w:rFonts w:ascii="Arial" w:eastAsiaTheme="minorEastAsia" w:hAnsi="Arial" w:cs="Arial"/>
          <w:lang w:val="en-GB"/>
        </w:rPr>
      </w:pPr>
      <w:r w:rsidRPr="00F1487D">
        <w:rPr>
          <w:rFonts w:ascii="Arial" w:eastAsiaTheme="minorEastAsia" w:hAnsi="Arial" w:cs="Arial"/>
          <w:lang w:val="en-GB"/>
        </w:rPr>
        <w:t>Review the Infrastructure policy, construction and maintenance guidelines, identifying gaps concerning how the guidelines accommodate projected climate change impacts such as increased extreme heat, droughts, cyclones, higher wind loads and flooding. Note that the successful applicant will be provided with scientifically agreed-upon climate change impacts in Somalia.</w:t>
      </w:r>
    </w:p>
    <w:p w14:paraId="3FCF4CE1" w14:textId="77777777" w:rsidR="00DA1D81" w:rsidRPr="00F1487D" w:rsidRDefault="00DA1D81" w:rsidP="00F05691">
      <w:pPr>
        <w:numPr>
          <w:ilvl w:val="1"/>
          <w:numId w:val="12"/>
        </w:numPr>
        <w:spacing w:before="240" w:after="0" w:line="240" w:lineRule="auto"/>
        <w:jc w:val="both"/>
        <w:rPr>
          <w:rFonts w:ascii="Arial" w:eastAsiaTheme="minorEastAsia" w:hAnsi="Arial" w:cs="Arial"/>
          <w:lang w:val="en-GB"/>
        </w:rPr>
      </w:pPr>
      <w:r w:rsidRPr="00F1487D">
        <w:rPr>
          <w:rFonts w:ascii="Arial" w:eastAsiaTheme="minorEastAsia" w:hAnsi="Arial" w:cs="Arial"/>
          <w:lang w:val="en-GB"/>
        </w:rPr>
        <w:t>Benchmark school infrastructure standards and maintenance guidelines against regional and international best practices for climate-resilient design, inclusive construction and maintenance practices.</w:t>
      </w:r>
    </w:p>
    <w:p w14:paraId="0EC53D17" w14:textId="77777777" w:rsidR="00DA1D81" w:rsidRPr="00DA1D81" w:rsidRDefault="00DA1D81" w:rsidP="00F05691">
      <w:pPr>
        <w:numPr>
          <w:ilvl w:val="0"/>
          <w:numId w:val="11"/>
        </w:numPr>
        <w:spacing w:before="240" w:after="0" w:line="240" w:lineRule="auto"/>
        <w:jc w:val="both"/>
        <w:rPr>
          <w:rFonts w:ascii="Arial" w:eastAsiaTheme="minorEastAsia" w:hAnsi="Arial" w:cs="Arial"/>
          <w:sz w:val="24"/>
          <w:szCs w:val="24"/>
          <w:lang w:val="en-GB"/>
        </w:rPr>
      </w:pPr>
      <w:r w:rsidRPr="00DA1D81">
        <w:rPr>
          <w:rFonts w:ascii="Arial" w:eastAsiaTheme="minorEastAsia" w:hAnsi="Arial" w:cs="Arial"/>
          <w:b/>
          <w:bCs/>
          <w:sz w:val="24"/>
          <w:szCs w:val="24"/>
          <w:lang w:val="en-GB"/>
        </w:rPr>
        <w:t>Desk review and stakeholders’ consultations on Climate impacts on school infrastructure in different ecological and climate zones of Somalia</w:t>
      </w:r>
    </w:p>
    <w:p w14:paraId="3FC55DAB" w14:textId="77777777" w:rsidR="00DA1D81" w:rsidRPr="00F1487D" w:rsidRDefault="00DA1D81" w:rsidP="00F05691">
      <w:pPr>
        <w:numPr>
          <w:ilvl w:val="1"/>
          <w:numId w:val="13"/>
        </w:numPr>
        <w:spacing w:before="240" w:after="0"/>
        <w:jc w:val="both"/>
        <w:rPr>
          <w:rFonts w:ascii="Arial" w:eastAsiaTheme="minorEastAsia" w:hAnsi="Arial" w:cs="Arial"/>
          <w:lang w:val="en-GB"/>
        </w:rPr>
      </w:pPr>
      <w:r w:rsidRPr="00F1487D">
        <w:rPr>
          <w:rFonts w:ascii="Arial" w:eastAsiaTheme="minorEastAsia" w:hAnsi="Arial" w:cs="Arial"/>
          <w:lang w:val="en-GB"/>
        </w:rPr>
        <w:t xml:space="preserve">Conduct a desk-based review and stakeholder consultations to identify current gaps in school infrastructure from a climate change perspective and where the CSESI project could best contribute. The consultations will also identify prevailing climate impacts on school infrastructure (e.g., what have the historic impacts of wind loads, cyclones, floods, high temperatures been on schools and school attendance in different zones of the country) and develop a set of climate </w:t>
      </w:r>
      <w:r w:rsidRPr="00F1487D">
        <w:rPr>
          <w:rFonts w:ascii="Arial" w:eastAsiaTheme="minorEastAsia" w:hAnsi="Arial" w:cs="Arial"/>
          <w:lang w:val="en-GB"/>
        </w:rPr>
        <w:lastRenderedPageBreak/>
        <w:t xml:space="preserve">impact scenarios for the different ecological and climate zones of the country (e.g. dry zones, flood zones, windy areas etc). </w:t>
      </w:r>
    </w:p>
    <w:p w14:paraId="11A73973" w14:textId="77777777" w:rsidR="00DA1D81" w:rsidRPr="00DA1D81" w:rsidRDefault="00DA1D81" w:rsidP="00F05691">
      <w:pPr>
        <w:numPr>
          <w:ilvl w:val="0"/>
          <w:numId w:val="11"/>
        </w:numPr>
        <w:spacing w:before="240" w:after="0" w:line="240" w:lineRule="auto"/>
        <w:jc w:val="both"/>
        <w:rPr>
          <w:rFonts w:ascii="Arial" w:eastAsiaTheme="minorEastAsia" w:hAnsi="Arial" w:cs="Arial"/>
          <w:sz w:val="24"/>
          <w:szCs w:val="24"/>
          <w:lang w:val="en-GB"/>
        </w:rPr>
      </w:pPr>
      <w:r w:rsidRPr="00DA1D81">
        <w:rPr>
          <w:rFonts w:ascii="Arial" w:eastAsiaTheme="minorEastAsia" w:hAnsi="Arial" w:cs="Arial"/>
          <w:b/>
          <w:bCs/>
          <w:sz w:val="24"/>
          <w:szCs w:val="24"/>
          <w:lang w:val="en-GB"/>
        </w:rPr>
        <w:t>Construction Guidelines Modifications</w:t>
      </w:r>
    </w:p>
    <w:p w14:paraId="57539976" w14:textId="77777777" w:rsidR="00DA1D81" w:rsidRPr="00F1487D" w:rsidRDefault="00DA1D81" w:rsidP="00F05691">
      <w:pPr>
        <w:numPr>
          <w:ilvl w:val="1"/>
          <w:numId w:val="14"/>
        </w:numPr>
        <w:spacing w:before="240" w:after="0" w:line="240" w:lineRule="auto"/>
        <w:jc w:val="both"/>
        <w:rPr>
          <w:rFonts w:ascii="Arial" w:eastAsiaTheme="minorEastAsia" w:hAnsi="Arial" w:cs="Arial"/>
          <w:lang w:val="en-GB"/>
        </w:rPr>
      </w:pPr>
      <w:r w:rsidRPr="00F1487D">
        <w:rPr>
          <w:rFonts w:ascii="Arial" w:eastAsiaTheme="minorEastAsia" w:hAnsi="Arial" w:cs="Arial"/>
          <w:lang w:val="en-GB"/>
        </w:rPr>
        <w:t xml:space="preserve">Based on the climate impact scenarios developed, prepare a comprehensive set of inclusive, resilient infrastructure guidelines for modifying current school designs, or retrofitting and maintenance of existing schools to enhance the resilience of school infrastructure to climate change impacts in the different ecological and climate zones of Somalia. The exact scope of this work will be dependent on findings from the consultations to ensure CSESI contributes to where there are gaps in current guidelines. </w:t>
      </w:r>
    </w:p>
    <w:p w14:paraId="3D3335E9" w14:textId="77777777" w:rsidR="00DA1D81" w:rsidRPr="00F1487D" w:rsidRDefault="00DA1D81" w:rsidP="00F05691">
      <w:pPr>
        <w:numPr>
          <w:ilvl w:val="1"/>
          <w:numId w:val="14"/>
        </w:numPr>
        <w:spacing w:before="240" w:after="0" w:line="240" w:lineRule="auto"/>
        <w:jc w:val="both"/>
        <w:rPr>
          <w:rFonts w:ascii="Arial" w:eastAsiaTheme="minorEastAsia" w:hAnsi="Arial" w:cs="Arial"/>
          <w:lang w:val="en-GB"/>
        </w:rPr>
      </w:pPr>
      <w:r w:rsidRPr="00F1487D">
        <w:rPr>
          <w:rFonts w:ascii="Arial" w:eastAsiaTheme="minorEastAsia" w:hAnsi="Arial" w:cs="Arial"/>
          <w:lang w:val="en-GB"/>
        </w:rPr>
        <w:t>Include safety, durability, environmental sustainability, gender sensitivity and disability inclusive in the modified designs.</w:t>
      </w:r>
    </w:p>
    <w:p w14:paraId="70A7F0A7" w14:textId="77777777" w:rsidR="00DA1D81" w:rsidRPr="00DA1D81" w:rsidRDefault="00DA1D81" w:rsidP="00DA1D81">
      <w:pPr>
        <w:spacing w:before="240" w:after="0" w:line="240" w:lineRule="auto"/>
        <w:ind w:left="360"/>
        <w:jc w:val="both"/>
        <w:rPr>
          <w:rFonts w:ascii="Arial" w:eastAsiaTheme="minorEastAsia" w:hAnsi="Arial" w:cs="Arial"/>
          <w:sz w:val="24"/>
          <w:szCs w:val="24"/>
          <w:lang w:val="en-GB"/>
        </w:rPr>
      </w:pPr>
    </w:p>
    <w:p w14:paraId="75C81BAB" w14:textId="77777777" w:rsidR="00DA1D81" w:rsidRPr="00DA1D81" w:rsidRDefault="00DA1D81" w:rsidP="00F05691">
      <w:pPr>
        <w:pStyle w:val="ListParagraph"/>
        <w:numPr>
          <w:ilvl w:val="0"/>
          <w:numId w:val="14"/>
        </w:numPr>
        <w:spacing w:line="259" w:lineRule="auto"/>
        <w:ind w:left="360"/>
        <w:jc w:val="both"/>
        <w:rPr>
          <w:rFonts w:ascii="Arial" w:eastAsiaTheme="minorEastAsia" w:hAnsi="Arial" w:cs="Arial"/>
          <w:b/>
          <w:bCs/>
        </w:rPr>
      </w:pPr>
      <w:r w:rsidRPr="00DA1D81">
        <w:rPr>
          <w:rFonts w:ascii="Arial" w:eastAsiaTheme="minorEastAsia" w:hAnsi="Arial" w:cs="Arial"/>
          <w:b/>
          <w:bCs/>
        </w:rPr>
        <w:t>Cost Estimation for guidelines modifications, retrofits and maintenance</w:t>
      </w:r>
    </w:p>
    <w:p w14:paraId="18DA69A2" w14:textId="77777777" w:rsidR="00DA1D81" w:rsidRPr="00F1487D" w:rsidRDefault="00DA1D81" w:rsidP="00F05691">
      <w:pPr>
        <w:pStyle w:val="ListParagraph"/>
        <w:numPr>
          <w:ilvl w:val="0"/>
          <w:numId w:val="9"/>
        </w:numPr>
        <w:spacing w:line="259" w:lineRule="auto"/>
        <w:jc w:val="both"/>
        <w:rPr>
          <w:rFonts w:ascii="Arial" w:eastAsiaTheme="minorEastAsia" w:hAnsi="Arial" w:cs="Arial"/>
          <w:sz w:val="22"/>
          <w:szCs w:val="22"/>
        </w:rPr>
      </w:pPr>
      <w:r w:rsidRPr="00F1487D">
        <w:rPr>
          <w:rFonts w:ascii="Arial" w:eastAsiaTheme="minorEastAsia" w:hAnsi="Arial" w:cs="Arial"/>
          <w:sz w:val="22"/>
          <w:szCs w:val="22"/>
        </w:rPr>
        <w:t xml:space="preserve">Provide Bill of Quantities (BoQs) and detailed cost estimates for: </w:t>
      </w:r>
    </w:p>
    <w:p w14:paraId="0E131EBB" w14:textId="77777777" w:rsidR="00DA1D81" w:rsidRPr="00F1487D" w:rsidRDefault="00DA1D81" w:rsidP="00F05691">
      <w:pPr>
        <w:pStyle w:val="ListParagraph"/>
        <w:numPr>
          <w:ilvl w:val="1"/>
          <w:numId w:val="9"/>
        </w:numPr>
        <w:spacing w:line="259" w:lineRule="auto"/>
        <w:jc w:val="both"/>
        <w:rPr>
          <w:rFonts w:ascii="Arial" w:eastAsiaTheme="minorEastAsia" w:hAnsi="Arial" w:cs="Arial"/>
          <w:sz w:val="22"/>
          <w:szCs w:val="22"/>
        </w:rPr>
      </w:pPr>
      <w:r w:rsidRPr="00F1487D">
        <w:rPr>
          <w:rFonts w:ascii="Arial" w:eastAsiaTheme="minorEastAsia" w:hAnsi="Arial" w:cs="Arial"/>
          <w:sz w:val="22"/>
          <w:szCs w:val="22"/>
        </w:rPr>
        <w:t xml:space="preserve">proposed design modification to the construction guidelines; and </w:t>
      </w:r>
    </w:p>
    <w:p w14:paraId="0E8EAC3A" w14:textId="77777777" w:rsidR="00DA1D81" w:rsidRPr="00F1487D" w:rsidRDefault="00DA1D81" w:rsidP="00F05691">
      <w:pPr>
        <w:pStyle w:val="ListParagraph"/>
        <w:numPr>
          <w:ilvl w:val="1"/>
          <w:numId w:val="9"/>
        </w:numPr>
        <w:spacing w:line="259" w:lineRule="auto"/>
        <w:jc w:val="both"/>
        <w:rPr>
          <w:rFonts w:ascii="Arial" w:eastAsiaTheme="minorEastAsia" w:hAnsi="Arial" w:cs="Arial"/>
          <w:sz w:val="22"/>
          <w:szCs w:val="22"/>
        </w:rPr>
      </w:pPr>
      <w:r w:rsidRPr="00F1487D">
        <w:rPr>
          <w:rFonts w:ascii="Arial" w:eastAsiaTheme="minorEastAsia" w:hAnsi="Arial" w:cs="Arial"/>
          <w:sz w:val="22"/>
          <w:szCs w:val="22"/>
        </w:rPr>
        <w:t>the retrofitting of existing schools to meet enhanced climate standards</w:t>
      </w:r>
    </w:p>
    <w:p w14:paraId="1271DAB4" w14:textId="77777777" w:rsidR="00DA1D81" w:rsidRPr="00F1487D" w:rsidRDefault="00DA1D81" w:rsidP="00F05691">
      <w:pPr>
        <w:pStyle w:val="ListParagraph"/>
        <w:numPr>
          <w:ilvl w:val="1"/>
          <w:numId w:val="9"/>
        </w:numPr>
        <w:spacing w:line="259" w:lineRule="auto"/>
        <w:jc w:val="both"/>
        <w:rPr>
          <w:rFonts w:ascii="Arial" w:eastAsiaTheme="minorEastAsia" w:hAnsi="Arial" w:cs="Arial"/>
          <w:sz w:val="22"/>
          <w:szCs w:val="22"/>
        </w:rPr>
      </w:pPr>
      <w:r w:rsidRPr="00F1487D">
        <w:rPr>
          <w:rFonts w:ascii="Arial" w:eastAsiaTheme="minorEastAsia" w:hAnsi="Arial" w:cs="Arial"/>
          <w:sz w:val="22"/>
          <w:szCs w:val="22"/>
        </w:rPr>
        <w:t>the maintenance of the school infrastructures</w:t>
      </w:r>
    </w:p>
    <w:p w14:paraId="34DFF69F" w14:textId="77777777" w:rsidR="00DA1D81" w:rsidRPr="00F1487D" w:rsidRDefault="00DA1D81" w:rsidP="00F05691">
      <w:pPr>
        <w:pStyle w:val="ListParagraph"/>
        <w:numPr>
          <w:ilvl w:val="0"/>
          <w:numId w:val="9"/>
        </w:numPr>
        <w:spacing w:line="259" w:lineRule="auto"/>
        <w:jc w:val="both"/>
        <w:rPr>
          <w:rFonts w:ascii="Arial" w:eastAsiaTheme="minorEastAsia" w:hAnsi="Arial" w:cs="Arial"/>
          <w:sz w:val="22"/>
          <w:szCs w:val="22"/>
        </w:rPr>
      </w:pPr>
      <w:r w:rsidRPr="00F1487D">
        <w:rPr>
          <w:rFonts w:ascii="Arial" w:eastAsiaTheme="minorEastAsia" w:hAnsi="Arial" w:cs="Arial"/>
          <w:sz w:val="22"/>
          <w:szCs w:val="22"/>
        </w:rPr>
        <w:t>Include analysis of the most impactful cost-effective options and potential phased implementation to optimise budget use.</w:t>
      </w:r>
    </w:p>
    <w:p w14:paraId="0F04F354" w14:textId="77777777" w:rsidR="00DA1D81" w:rsidRPr="00DA1D81" w:rsidRDefault="00DA1D81" w:rsidP="00F05691">
      <w:pPr>
        <w:numPr>
          <w:ilvl w:val="0"/>
          <w:numId w:val="11"/>
        </w:numPr>
        <w:spacing w:before="240" w:after="0" w:line="240" w:lineRule="auto"/>
        <w:jc w:val="both"/>
        <w:rPr>
          <w:rFonts w:ascii="Arial" w:eastAsiaTheme="minorEastAsia" w:hAnsi="Arial" w:cs="Arial"/>
          <w:sz w:val="24"/>
          <w:szCs w:val="24"/>
          <w:lang w:val="en-GB"/>
        </w:rPr>
      </w:pPr>
      <w:r w:rsidRPr="00DA1D81">
        <w:rPr>
          <w:rFonts w:ascii="Arial" w:eastAsiaTheme="minorEastAsia" w:hAnsi="Arial" w:cs="Arial"/>
          <w:b/>
          <w:bCs/>
          <w:sz w:val="24"/>
          <w:szCs w:val="24"/>
          <w:lang w:val="en-GB"/>
        </w:rPr>
        <w:t xml:space="preserve">Capacity Building </w:t>
      </w:r>
    </w:p>
    <w:p w14:paraId="4BF78E85" w14:textId="77777777" w:rsidR="00DA1D81" w:rsidRPr="00F1487D" w:rsidRDefault="00DA1D81" w:rsidP="00F05691">
      <w:pPr>
        <w:numPr>
          <w:ilvl w:val="1"/>
          <w:numId w:val="14"/>
        </w:numPr>
        <w:spacing w:before="240" w:after="0" w:line="240" w:lineRule="auto"/>
        <w:jc w:val="both"/>
        <w:rPr>
          <w:rFonts w:ascii="Arial" w:eastAsiaTheme="minorEastAsia" w:hAnsi="Arial" w:cs="Arial"/>
          <w:lang w:val="en-GB"/>
        </w:rPr>
      </w:pPr>
      <w:r w:rsidRPr="00F1487D">
        <w:rPr>
          <w:rFonts w:ascii="Arial" w:eastAsiaTheme="minorEastAsia" w:hAnsi="Arial" w:cs="Arial"/>
        </w:rPr>
        <w:t xml:space="preserve">Provide awareness-raising and training sessions to </w:t>
      </w:r>
      <w:r w:rsidRPr="00F1487D">
        <w:rPr>
          <w:rFonts w:ascii="Arial" w:eastAsiaTheme="minorEastAsia" w:hAnsi="Arial" w:cs="Arial"/>
          <w:color w:val="000000" w:themeColor="text1"/>
        </w:rPr>
        <w:t xml:space="preserve">MoECHE and education sector partners in Somalia, including the GPE STG team, on how to implement, train others and advocate for the guidelines </w:t>
      </w:r>
      <w:r w:rsidRPr="00F1487D">
        <w:rPr>
          <w:rFonts w:ascii="Arial" w:eastAsiaTheme="minorEastAsia" w:hAnsi="Arial" w:cs="Arial"/>
        </w:rPr>
        <w:t xml:space="preserve">increasing their knowledge and understanding of how infrastructure can be made more resilient, inclusive to the projected impact of climate change.   </w:t>
      </w:r>
    </w:p>
    <w:p w14:paraId="73235636" w14:textId="77777777" w:rsidR="00DA1D81" w:rsidRPr="00DA1D81" w:rsidRDefault="00DA1D81" w:rsidP="00DA1D81">
      <w:pPr>
        <w:spacing w:before="240" w:line="240" w:lineRule="auto"/>
        <w:jc w:val="both"/>
        <w:rPr>
          <w:rFonts w:ascii="Arial" w:eastAsiaTheme="minorEastAsia" w:hAnsi="Arial" w:cs="Arial"/>
          <w:color w:val="000000" w:themeColor="text1"/>
          <w:sz w:val="24"/>
          <w:szCs w:val="24"/>
        </w:rPr>
      </w:pPr>
      <w:r w:rsidRPr="00DA1D81">
        <w:rPr>
          <w:rFonts w:ascii="Arial" w:eastAsiaTheme="minorEastAsia" w:hAnsi="Arial" w:cs="Arial"/>
          <w:b/>
          <w:bCs/>
          <w:sz w:val="24"/>
          <w:szCs w:val="24"/>
          <w:u w:val="single"/>
        </w:rPr>
        <w:t>Key stakeholders:</w:t>
      </w:r>
    </w:p>
    <w:p w14:paraId="2DAF43EA" w14:textId="77777777" w:rsidR="00DA1D81" w:rsidRPr="00F1487D" w:rsidRDefault="00DA1D81" w:rsidP="00DA1D81">
      <w:pPr>
        <w:jc w:val="both"/>
        <w:rPr>
          <w:rFonts w:ascii="Arial" w:eastAsiaTheme="minorEastAsia" w:hAnsi="Arial" w:cs="Arial"/>
        </w:rPr>
      </w:pPr>
      <w:r w:rsidRPr="00F1487D">
        <w:rPr>
          <w:rFonts w:ascii="Arial" w:eastAsiaTheme="minorEastAsia" w:hAnsi="Arial" w:cs="Arial"/>
        </w:rPr>
        <w:t xml:space="preserve">The Department of Physical Planning and Construction in </w:t>
      </w:r>
      <w:r w:rsidRPr="00F1487D">
        <w:rPr>
          <w:rFonts w:ascii="Arial" w:eastAsiaTheme="minorEastAsia" w:hAnsi="Arial" w:cs="Arial"/>
          <w:color w:val="000000" w:themeColor="text1"/>
        </w:rPr>
        <w:t>MoECHE</w:t>
      </w:r>
      <w:r w:rsidRPr="00F1487D">
        <w:rPr>
          <w:rFonts w:ascii="Arial" w:eastAsiaTheme="minorEastAsia" w:hAnsi="Arial" w:cs="Arial"/>
        </w:rPr>
        <w:t xml:space="preserve">, and the Engineering Unit in the Ministry of Housing, Education Sector Committee and Education cluster members involved in school construction and retrofit, climate change task force, Meteorological department of Somalia to support with both current and future data predictions, architects, structural engineers, geotechnical engineers, and environmentalists, gender and disability inclusion experts, School administration and staff, learner and parents, will be among the key stakeholders in this activity. Other partners involved in school construction (temporary and permanent) will also be engaged. The end beneficiaries will be all school facility users – including students (including learners with disabilities, teachers, and school support staff. </w:t>
      </w:r>
    </w:p>
    <w:p w14:paraId="37CD29DF" w14:textId="77777777" w:rsidR="00DA1D81" w:rsidRPr="00DA1D81" w:rsidRDefault="00DA1D81" w:rsidP="00DA1D81">
      <w:pPr>
        <w:jc w:val="both"/>
        <w:rPr>
          <w:rFonts w:ascii="Arial" w:eastAsiaTheme="minorEastAsia" w:hAnsi="Arial" w:cs="Arial"/>
          <w:sz w:val="24"/>
          <w:szCs w:val="24"/>
        </w:rPr>
      </w:pPr>
      <w:r w:rsidRPr="00DA1D81">
        <w:rPr>
          <w:rFonts w:ascii="Arial" w:eastAsiaTheme="minorEastAsia" w:hAnsi="Arial" w:cs="Arial"/>
          <w:b/>
          <w:bCs/>
          <w:sz w:val="24"/>
          <w:szCs w:val="24"/>
        </w:rPr>
        <w:t>Reporting:</w:t>
      </w:r>
      <w:r w:rsidRPr="00DA1D81">
        <w:rPr>
          <w:rFonts w:ascii="Arial" w:eastAsiaTheme="minorEastAsia" w:hAnsi="Arial" w:cs="Arial"/>
          <w:sz w:val="24"/>
          <w:szCs w:val="24"/>
        </w:rPr>
        <w:t> </w:t>
      </w:r>
      <w:r w:rsidRPr="00F1487D">
        <w:rPr>
          <w:rFonts w:ascii="Arial" w:eastAsiaTheme="minorEastAsia" w:hAnsi="Arial" w:cs="Arial"/>
        </w:rPr>
        <w:t>Regular progress report to be submitted to the project stakeholders, including regular updates and a final project completion report.</w:t>
      </w:r>
    </w:p>
    <w:p w14:paraId="54CC1CE3" w14:textId="4CE8AA5D" w:rsidR="00DA1D81" w:rsidRPr="00F1487D" w:rsidRDefault="00DA1D81" w:rsidP="00DA1D81">
      <w:pPr>
        <w:jc w:val="both"/>
        <w:rPr>
          <w:rFonts w:ascii="Arial" w:eastAsiaTheme="minorEastAsia" w:hAnsi="Arial" w:cs="Arial"/>
        </w:rPr>
      </w:pPr>
      <w:r w:rsidRPr="00DA1D81">
        <w:rPr>
          <w:rFonts w:ascii="Arial" w:eastAsiaTheme="minorEastAsia" w:hAnsi="Arial" w:cs="Arial"/>
          <w:b/>
          <w:bCs/>
          <w:sz w:val="24"/>
          <w:szCs w:val="24"/>
        </w:rPr>
        <w:t>Evaluation</w:t>
      </w:r>
      <w:r w:rsidR="00F1487D" w:rsidRPr="00DA1D81">
        <w:rPr>
          <w:rFonts w:ascii="Arial" w:eastAsiaTheme="minorEastAsia" w:hAnsi="Arial" w:cs="Arial"/>
          <w:b/>
          <w:bCs/>
          <w:sz w:val="24"/>
          <w:szCs w:val="24"/>
        </w:rPr>
        <w:t>:</w:t>
      </w:r>
      <w:r w:rsidR="00F1487D" w:rsidRPr="00DA1D81">
        <w:rPr>
          <w:rFonts w:ascii="Arial" w:eastAsiaTheme="minorEastAsia" w:hAnsi="Arial" w:cs="Arial"/>
          <w:sz w:val="24"/>
          <w:szCs w:val="24"/>
        </w:rPr>
        <w:t xml:space="preserve"> </w:t>
      </w:r>
      <w:r w:rsidR="00F1487D" w:rsidRPr="00F1487D">
        <w:rPr>
          <w:rFonts w:ascii="Arial" w:eastAsiaTheme="minorEastAsia" w:hAnsi="Arial" w:cs="Arial"/>
        </w:rPr>
        <w:t>The</w:t>
      </w:r>
      <w:r w:rsidRPr="00F1487D">
        <w:rPr>
          <w:rFonts w:ascii="Arial" w:eastAsiaTheme="minorEastAsia" w:hAnsi="Arial" w:cs="Arial"/>
        </w:rPr>
        <w:t xml:space="preserve"> assignment will be evaluated based on:</w:t>
      </w:r>
    </w:p>
    <w:p w14:paraId="357D183E" w14:textId="77777777" w:rsidR="00DA1D81" w:rsidRPr="00F1487D" w:rsidRDefault="00DA1D81" w:rsidP="00F05691">
      <w:pPr>
        <w:pStyle w:val="ListParagraph"/>
        <w:numPr>
          <w:ilvl w:val="0"/>
          <w:numId w:val="7"/>
        </w:numPr>
        <w:spacing w:after="160" w:line="276" w:lineRule="auto"/>
        <w:jc w:val="both"/>
        <w:rPr>
          <w:rFonts w:ascii="Arial" w:eastAsiaTheme="minorEastAsia" w:hAnsi="Arial" w:cs="Arial"/>
          <w:sz w:val="22"/>
          <w:szCs w:val="22"/>
        </w:rPr>
      </w:pPr>
      <w:r w:rsidRPr="00F1487D">
        <w:rPr>
          <w:rFonts w:ascii="Arial" w:eastAsiaTheme="minorEastAsia" w:hAnsi="Arial" w:cs="Arial"/>
          <w:sz w:val="22"/>
          <w:szCs w:val="22"/>
        </w:rPr>
        <w:t>The technical robustness, practicality, and inclusivity of the final Safer, Greener and Inclusive School Infrastructure Guideline.</w:t>
      </w:r>
    </w:p>
    <w:p w14:paraId="1B17CBF5" w14:textId="77777777" w:rsidR="00DA1D81" w:rsidRPr="00F1487D" w:rsidRDefault="00DA1D81" w:rsidP="00F05691">
      <w:pPr>
        <w:pStyle w:val="ListParagraph"/>
        <w:numPr>
          <w:ilvl w:val="0"/>
          <w:numId w:val="7"/>
        </w:numPr>
        <w:spacing w:after="160" w:line="276" w:lineRule="auto"/>
        <w:jc w:val="both"/>
        <w:rPr>
          <w:rFonts w:ascii="Arial" w:eastAsiaTheme="minorEastAsia" w:hAnsi="Arial" w:cs="Arial"/>
          <w:sz w:val="22"/>
          <w:szCs w:val="22"/>
        </w:rPr>
      </w:pPr>
      <w:r w:rsidRPr="00F1487D">
        <w:rPr>
          <w:rFonts w:ascii="Arial" w:eastAsiaTheme="minorEastAsia" w:hAnsi="Arial" w:cs="Arial"/>
          <w:sz w:val="22"/>
          <w:szCs w:val="22"/>
        </w:rPr>
        <w:t>Evidence of successful capacity transfer to MoECHE staff, as measured by post-training assessments and feedback.</w:t>
      </w:r>
    </w:p>
    <w:p w14:paraId="7AF829C7" w14:textId="77777777" w:rsidR="00DA1D81" w:rsidRPr="00F1487D" w:rsidRDefault="00DA1D81" w:rsidP="00F05691">
      <w:pPr>
        <w:pStyle w:val="ListParagraph"/>
        <w:numPr>
          <w:ilvl w:val="0"/>
          <w:numId w:val="7"/>
        </w:numPr>
        <w:spacing w:after="160" w:line="276" w:lineRule="auto"/>
        <w:jc w:val="both"/>
        <w:rPr>
          <w:rFonts w:ascii="Arial" w:eastAsiaTheme="minorEastAsia" w:hAnsi="Arial" w:cs="Arial"/>
          <w:sz w:val="22"/>
          <w:szCs w:val="22"/>
        </w:rPr>
      </w:pPr>
      <w:r w:rsidRPr="00F1487D">
        <w:rPr>
          <w:rFonts w:ascii="Arial" w:eastAsiaTheme="minorEastAsia" w:hAnsi="Arial" w:cs="Arial"/>
          <w:sz w:val="22"/>
          <w:szCs w:val="22"/>
        </w:rPr>
        <w:lastRenderedPageBreak/>
        <w:t>The development of a clear action plan for integrating the guideline into the STG and School Improvement Plans.</w:t>
      </w:r>
    </w:p>
    <w:p w14:paraId="1D67A4D7" w14:textId="77777777" w:rsidR="00DA1D81" w:rsidRPr="00F1487D" w:rsidRDefault="00DA1D81" w:rsidP="00F05691">
      <w:pPr>
        <w:pStyle w:val="ListParagraph"/>
        <w:numPr>
          <w:ilvl w:val="0"/>
          <w:numId w:val="7"/>
        </w:numPr>
        <w:spacing w:after="160" w:line="276" w:lineRule="auto"/>
        <w:jc w:val="both"/>
        <w:rPr>
          <w:rFonts w:ascii="Arial" w:eastAsiaTheme="minorEastAsia" w:hAnsi="Arial" w:cs="Arial"/>
          <w:sz w:val="22"/>
          <w:szCs w:val="22"/>
        </w:rPr>
      </w:pPr>
      <w:r w:rsidRPr="00F1487D">
        <w:rPr>
          <w:rFonts w:ascii="Arial" w:eastAsiaTheme="minorEastAsia" w:hAnsi="Arial" w:cs="Arial"/>
          <w:sz w:val="22"/>
          <w:szCs w:val="22"/>
        </w:rPr>
        <w:t>Formal endorsement and validation of the guideline by the MoECHE Technical Working Group and the Education Sector Committee.</w:t>
      </w:r>
    </w:p>
    <w:p w14:paraId="2C2B9529" w14:textId="77777777" w:rsidR="00DA1D81" w:rsidRPr="00DA1D81" w:rsidRDefault="00DA1D81" w:rsidP="00DA1D81">
      <w:pPr>
        <w:jc w:val="both"/>
        <w:rPr>
          <w:rFonts w:ascii="Arial" w:eastAsiaTheme="minorEastAsia" w:hAnsi="Arial" w:cs="Arial"/>
          <w:b/>
          <w:bCs/>
          <w:sz w:val="24"/>
          <w:szCs w:val="24"/>
        </w:rPr>
      </w:pPr>
      <w:r w:rsidRPr="00DA1D81">
        <w:rPr>
          <w:rFonts w:ascii="Arial" w:eastAsiaTheme="minorEastAsia" w:hAnsi="Arial" w:cs="Arial"/>
          <w:b/>
          <w:bCs/>
          <w:sz w:val="24"/>
          <w:szCs w:val="24"/>
        </w:rPr>
        <w:t>Deliverables:</w:t>
      </w:r>
    </w:p>
    <w:p w14:paraId="1F06238F" w14:textId="77777777" w:rsidR="00DA1D81" w:rsidRPr="00F1487D" w:rsidRDefault="00DA1D81" w:rsidP="00DA1D81">
      <w:pPr>
        <w:jc w:val="both"/>
        <w:rPr>
          <w:rFonts w:ascii="Arial" w:eastAsia="Aptos" w:hAnsi="Arial" w:cs="Arial"/>
        </w:rPr>
      </w:pPr>
      <w:r w:rsidRPr="00DA1D81">
        <w:rPr>
          <w:rFonts w:ascii="Arial" w:eastAsia="Aptos" w:hAnsi="Arial" w:cs="Arial"/>
          <w:sz w:val="24"/>
          <w:szCs w:val="24"/>
        </w:rPr>
        <w:t xml:space="preserve">1. </w:t>
      </w:r>
      <w:r w:rsidRPr="00F1487D">
        <w:rPr>
          <w:rFonts w:ascii="Arial" w:eastAsia="Aptos" w:hAnsi="Arial" w:cs="Arial"/>
        </w:rPr>
        <w:t>Inception Report (including stakeholder map, detailed methodology, and work plan).</w:t>
      </w:r>
    </w:p>
    <w:p w14:paraId="498EDA5F" w14:textId="77777777" w:rsidR="00DA1D81" w:rsidRPr="00F1487D" w:rsidRDefault="00DA1D81" w:rsidP="00DA1D81">
      <w:pPr>
        <w:jc w:val="both"/>
        <w:rPr>
          <w:rFonts w:ascii="Arial" w:eastAsia="Aptos" w:hAnsi="Arial" w:cs="Arial"/>
        </w:rPr>
      </w:pPr>
      <w:r w:rsidRPr="00F1487D">
        <w:rPr>
          <w:rFonts w:ascii="Arial" w:eastAsia="Aptos" w:hAnsi="Arial" w:cs="Arial"/>
        </w:rPr>
        <w:t>2. Draft Climate Risk and Infrastructure Gap Analysis Report.</w:t>
      </w:r>
    </w:p>
    <w:p w14:paraId="085C5BE9" w14:textId="77777777" w:rsidR="00DA1D81" w:rsidRPr="00F1487D" w:rsidRDefault="00DA1D81" w:rsidP="00DA1D81">
      <w:pPr>
        <w:jc w:val="both"/>
        <w:rPr>
          <w:rFonts w:ascii="Arial" w:eastAsia="Aptos" w:hAnsi="Arial" w:cs="Arial"/>
        </w:rPr>
      </w:pPr>
      <w:r w:rsidRPr="00F1487D">
        <w:rPr>
          <w:rFonts w:ascii="Arial" w:eastAsia="Aptos" w:hAnsi="Arial" w:cs="Arial"/>
        </w:rPr>
        <w:t xml:space="preserve">3. Draft Safer, Greener, and Inclusive School Infrastructure Guideline (the main </w:t>
      </w:r>
      <w:proofErr w:type="gramStart"/>
      <w:r w:rsidRPr="00F1487D">
        <w:rPr>
          <w:rFonts w:ascii="Arial" w:eastAsia="Aptos" w:hAnsi="Arial" w:cs="Arial"/>
        </w:rPr>
        <w:t>deliverable</w:t>
      </w:r>
      <w:proofErr w:type="gramEnd"/>
      <w:r w:rsidRPr="00F1487D">
        <w:rPr>
          <w:rFonts w:ascii="Arial" w:eastAsia="Aptos" w:hAnsi="Arial" w:cs="Arial"/>
        </w:rPr>
        <w:t>, containing all technical specifications, BoQs, costing, and drawings), along with operation and maintenance planning considering different designs and ecological zones.</w:t>
      </w:r>
    </w:p>
    <w:p w14:paraId="5A3EB49D" w14:textId="77777777" w:rsidR="00DA1D81" w:rsidRPr="00F1487D" w:rsidRDefault="00DA1D81" w:rsidP="00DA1D81">
      <w:pPr>
        <w:jc w:val="both"/>
        <w:rPr>
          <w:rFonts w:ascii="Arial" w:eastAsia="Aptos" w:hAnsi="Arial" w:cs="Arial"/>
        </w:rPr>
      </w:pPr>
      <w:r w:rsidRPr="00F1487D">
        <w:rPr>
          <w:rFonts w:ascii="Arial" w:eastAsia="Aptos" w:hAnsi="Arial" w:cs="Arial"/>
        </w:rPr>
        <w:t>4. Validation Workshop Report (documenting feedback from the ESC and other stakeholders).</w:t>
      </w:r>
    </w:p>
    <w:p w14:paraId="32A3C301" w14:textId="77777777" w:rsidR="00DA1D81" w:rsidRPr="00F1487D" w:rsidRDefault="00DA1D81" w:rsidP="00DA1D81">
      <w:pPr>
        <w:jc w:val="both"/>
        <w:rPr>
          <w:rFonts w:ascii="Arial" w:eastAsia="Aptos" w:hAnsi="Arial" w:cs="Arial"/>
        </w:rPr>
      </w:pPr>
      <w:r w:rsidRPr="00F1487D">
        <w:rPr>
          <w:rFonts w:ascii="Arial" w:eastAsia="Aptos" w:hAnsi="Arial" w:cs="Arial"/>
        </w:rPr>
        <w:t>5. Final Safer, Greener, and Inclusive School Infrastructure Guideline (incorporating all feedback).</w:t>
      </w:r>
    </w:p>
    <w:p w14:paraId="4F7CBA48" w14:textId="77777777" w:rsidR="00DA1D81" w:rsidRPr="00F1487D" w:rsidRDefault="00DA1D81" w:rsidP="00DA1D81">
      <w:pPr>
        <w:jc w:val="both"/>
        <w:rPr>
          <w:rFonts w:ascii="Arial" w:eastAsia="Aptos" w:hAnsi="Arial" w:cs="Arial"/>
        </w:rPr>
      </w:pPr>
      <w:r w:rsidRPr="00F1487D">
        <w:rPr>
          <w:rFonts w:ascii="Arial" w:eastAsia="Aptos" w:hAnsi="Arial" w:cs="Arial"/>
        </w:rPr>
        <w:t>6. Training Modules and Workshop Report (including pre/post-training evaluations).</w:t>
      </w:r>
    </w:p>
    <w:p w14:paraId="7F03297B" w14:textId="77777777" w:rsidR="00DA1D81" w:rsidRPr="00DA1D81" w:rsidRDefault="00DA1D81" w:rsidP="00DA1D81">
      <w:pPr>
        <w:jc w:val="both"/>
        <w:rPr>
          <w:rFonts w:ascii="Arial" w:eastAsia="Aptos" w:hAnsi="Arial" w:cs="Arial"/>
          <w:sz w:val="24"/>
          <w:szCs w:val="24"/>
        </w:rPr>
      </w:pPr>
      <w:r w:rsidRPr="00F1487D">
        <w:rPr>
          <w:rFonts w:ascii="Arial" w:eastAsia="Aptos" w:hAnsi="Arial" w:cs="Arial"/>
        </w:rPr>
        <w:t>7. Final Consultancy Report (summarizing the entire process, lessons learned, and recommendations for rollout and future updates)</w:t>
      </w:r>
      <w:r w:rsidRPr="00DA1D81">
        <w:rPr>
          <w:rFonts w:ascii="Arial" w:eastAsia="Aptos" w:hAnsi="Arial" w:cs="Arial"/>
          <w:sz w:val="24"/>
          <w:szCs w:val="24"/>
        </w:rPr>
        <w:t>.</w:t>
      </w:r>
    </w:p>
    <w:p w14:paraId="375B3EE8" w14:textId="77777777" w:rsidR="00DA1D81" w:rsidRPr="00DA1D81" w:rsidRDefault="00DA1D81" w:rsidP="00DA1D81">
      <w:pPr>
        <w:rPr>
          <w:rFonts w:ascii="Arial" w:eastAsiaTheme="minorEastAsia" w:hAnsi="Arial" w:cs="Arial"/>
          <w:sz w:val="24"/>
          <w:szCs w:val="24"/>
        </w:rPr>
      </w:pPr>
      <w:r w:rsidRPr="00DA1D81">
        <w:rPr>
          <w:rFonts w:ascii="Arial" w:eastAsiaTheme="minorEastAsia" w:hAnsi="Arial" w:cs="Arial"/>
          <w:b/>
          <w:bCs/>
          <w:color w:val="000000" w:themeColor="text1"/>
          <w:sz w:val="24"/>
          <w:szCs w:val="24"/>
        </w:rPr>
        <w:t xml:space="preserve">Budget and Payment Terms </w:t>
      </w:r>
      <w:r w:rsidRPr="00DA1D81">
        <w:rPr>
          <w:rFonts w:ascii="Arial" w:eastAsiaTheme="minorEastAsia" w:hAnsi="Arial" w:cs="Arial"/>
          <w:sz w:val="24"/>
          <w:szCs w:val="24"/>
        </w:rPr>
        <w:t xml:space="preserve"> </w:t>
      </w:r>
    </w:p>
    <w:p w14:paraId="4289216C" w14:textId="77777777" w:rsidR="00DA1D81" w:rsidRPr="00F1487D" w:rsidRDefault="00DA1D81" w:rsidP="00DA1D81">
      <w:pPr>
        <w:jc w:val="both"/>
        <w:rPr>
          <w:rFonts w:ascii="Arial" w:eastAsiaTheme="minorEastAsia" w:hAnsi="Arial" w:cs="Arial"/>
        </w:rPr>
      </w:pPr>
      <w:r w:rsidRPr="00F1487D">
        <w:rPr>
          <w:rFonts w:ascii="Arial" w:eastAsiaTheme="minorEastAsia" w:hAnsi="Arial" w:cs="Arial"/>
          <w:color w:val="000000" w:themeColor="text1"/>
        </w:rPr>
        <w:t xml:space="preserve">The budget for the consultancy will be allocated based on a detailed cost breakdown provided by the consultant or consultancy firm. Payments will be disbursed in instalments upon satisfactory completion and approval of agreed upon milestones and deliverables between Save the children and the consultant. </w:t>
      </w:r>
    </w:p>
    <w:p w14:paraId="21D40F97" w14:textId="77777777" w:rsidR="00DA1D81" w:rsidRPr="00DA1D81" w:rsidRDefault="00DA1D81" w:rsidP="00DA1D81">
      <w:pPr>
        <w:jc w:val="both"/>
        <w:rPr>
          <w:rFonts w:ascii="Arial" w:eastAsiaTheme="minorEastAsia" w:hAnsi="Arial" w:cs="Arial"/>
          <w:color w:val="000000" w:themeColor="text1"/>
          <w:sz w:val="24"/>
          <w:szCs w:val="24"/>
        </w:rPr>
      </w:pPr>
      <w:r w:rsidRPr="00DA1D81">
        <w:rPr>
          <w:rFonts w:ascii="Arial" w:eastAsiaTheme="minorEastAsia" w:hAnsi="Arial" w:cs="Arial"/>
          <w:b/>
          <w:bCs/>
          <w:color w:val="000000" w:themeColor="text1"/>
          <w:sz w:val="24"/>
          <w:szCs w:val="24"/>
        </w:rPr>
        <w:t xml:space="preserve">Duration and Timeframe </w:t>
      </w:r>
    </w:p>
    <w:p w14:paraId="5F66E826" w14:textId="77777777" w:rsidR="00DA1D81" w:rsidRPr="00F1487D" w:rsidRDefault="00DA1D81" w:rsidP="00DA1D81">
      <w:pPr>
        <w:jc w:val="both"/>
        <w:rPr>
          <w:rFonts w:ascii="Arial" w:eastAsiaTheme="minorEastAsia" w:hAnsi="Arial" w:cs="Arial"/>
          <w:color w:val="000000" w:themeColor="text1"/>
        </w:rPr>
      </w:pPr>
      <w:r w:rsidRPr="00F1487D">
        <w:rPr>
          <w:rFonts w:ascii="Arial" w:eastAsiaTheme="minorEastAsia" w:hAnsi="Arial" w:cs="Arial"/>
          <w:color w:val="000000" w:themeColor="text1"/>
        </w:rPr>
        <w:t>The duration of the assignment will be a total of 90 working days from the date of the contract signing.</w:t>
      </w:r>
    </w:p>
    <w:p w14:paraId="09E4E0E9" w14:textId="77777777" w:rsidR="00DA1D81" w:rsidRPr="00DA1D81" w:rsidRDefault="00DA1D81" w:rsidP="00DA1D81">
      <w:pPr>
        <w:jc w:val="both"/>
        <w:rPr>
          <w:rFonts w:ascii="Arial" w:eastAsiaTheme="minorEastAsia" w:hAnsi="Arial" w:cs="Arial"/>
          <w:b/>
          <w:bCs/>
          <w:sz w:val="24"/>
          <w:szCs w:val="24"/>
        </w:rPr>
      </w:pPr>
      <w:bookmarkStart w:id="5" w:name="_Toc184805481"/>
      <w:r w:rsidRPr="00DA1D81">
        <w:rPr>
          <w:rFonts w:ascii="Arial" w:eastAsiaTheme="minorEastAsia" w:hAnsi="Arial" w:cs="Arial"/>
          <w:b/>
          <w:bCs/>
          <w:sz w:val="24"/>
          <w:szCs w:val="24"/>
        </w:rPr>
        <w:t>APPLICATION PROCESS AND REQUIREMENTS</w:t>
      </w:r>
      <w:bookmarkEnd w:id="5"/>
    </w:p>
    <w:p w14:paraId="2C94FBB9" w14:textId="77777777" w:rsidR="00DA1D81" w:rsidRPr="00DA1D81" w:rsidRDefault="00DA1D81" w:rsidP="00DA1D81">
      <w:pPr>
        <w:jc w:val="both"/>
        <w:rPr>
          <w:rFonts w:ascii="Arial" w:eastAsiaTheme="minorEastAsia" w:hAnsi="Arial" w:cs="Arial"/>
          <w:b/>
          <w:bCs/>
          <w:sz w:val="24"/>
          <w:szCs w:val="24"/>
        </w:rPr>
      </w:pPr>
      <w:bookmarkStart w:id="6" w:name="_Toc184805482"/>
      <w:r w:rsidRPr="00DA1D81">
        <w:rPr>
          <w:rFonts w:ascii="Arial" w:eastAsiaTheme="minorEastAsia" w:hAnsi="Arial" w:cs="Arial"/>
          <w:b/>
          <w:bCs/>
          <w:sz w:val="24"/>
          <w:szCs w:val="24"/>
        </w:rPr>
        <w:t>Qualifications, Experience and Skills</w:t>
      </w:r>
      <w:bookmarkEnd w:id="6"/>
    </w:p>
    <w:p w14:paraId="6A89C112" w14:textId="77777777" w:rsidR="00DA1D81" w:rsidRPr="00F1487D" w:rsidRDefault="00DA1D81" w:rsidP="00DA1D81">
      <w:pPr>
        <w:jc w:val="both"/>
        <w:rPr>
          <w:rFonts w:ascii="Arial" w:eastAsiaTheme="minorEastAsia" w:hAnsi="Arial" w:cs="Arial"/>
        </w:rPr>
      </w:pPr>
      <w:r w:rsidRPr="00F1487D">
        <w:rPr>
          <w:rFonts w:ascii="Arial" w:eastAsiaTheme="minorEastAsia" w:hAnsi="Arial" w:cs="Arial"/>
        </w:rPr>
        <w:t xml:space="preserve">SCI Somalia invites competent and experienced individuals or firms to submit their technical and financial proposals. Interested individuals or firms must possess the following qualifications as a minimum. </w:t>
      </w:r>
    </w:p>
    <w:p w14:paraId="41C0B9B6" w14:textId="77777777" w:rsidR="00DA1D81" w:rsidRPr="00F1487D" w:rsidRDefault="00DA1D81" w:rsidP="00F05691">
      <w:pPr>
        <w:numPr>
          <w:ilvl w:val="0"/>
          <w:numId w:val="5"/>
        </w:numPr>
        <w:spacing w:after="0" w:line="240" w:lineRule="auto"/>
        <w:jc w:val="both"/>
        <w:rPr>
          <w:rFonts w:ascii="Arial" w:eastAsiaTheme="minorEastAsia" w:hAnsi="Arial" w:cs="Arial"/>
        </w:rPr>
      </w:pPr>
      <w:r w:rsidRPr="00F1487D">
        <w:rPr>
          <w:rFonts w:ascii="Arial" w:eastAsiaTheme="minorEastAsia" w:hAnsi="Arial" w:cs="Arial"/>
        </w:rPr>
        <w:t>The team leader and associates should have, at least, a BSC in Architecture, Civil Engineering, or a related field.</w:t>
      </w:r>
    </w:p>
    <w:p w14:paraId="19A163B8" w14:textId="77777777" w:rsidR="00DA1D81" w:rsidRPr="00F1487D" w:rsidRDefault="00DA1D81" w:rsidP="00F05691">
      <w:pPr>
        <w:numPr>
          <w:ilvl w:val="0"/>
          <w:numId w:val="5"/>
        </w:numPr>
        <w:spacing w:after="0" w:line="240" w:lineRule="auto"/>
        <w:jc w:val="both"/>
        <w:rPr>
          <w:rFonts w:ascii="Arial" w:eastAsiaTheme="minorEastAsia" w:hAnsi="Arial" w:cs="Arial"/>
        </w:rPr>
      </w:pPr>
      <w:r w:rsidRPr="00F1487D">
        <w:rPr>
          <w:rFonts w:ascii="Arial" w:eastAsiaTheme="minorEastAsia" w:hAnsi="Arial" w:cs="Arial"/>
        </w:rPr>
        <w:t xml:space="preserve">Demonstrated knowledge of construction practice in Somalia, ideal in school construction. </w:t>
      </w:r>
    </w:p>
    <w:p w14:paraId="5F7B5332" w14:textId="77777777" w:rsidR="00DA1D81" w:rsidRPr="00F1487D" w:rsidRDefault="00DA1D81" w:rsidP="00F05691">
      <w:pPr>
        <w:numPr>
          <w:ilvl w:val="0"/>
          <w:numId w:val="5"/>
        </w:numPr>
        <w:spacing w:after="0" w:line="240" w:lineRule="auto"/>
        <w:jc w:val="both"/>
        <w:rPr>
          <w:rFonts w:ascii="Arial" w:eastAsiaTheme="minorEastAsia" w:hAnsi="Arial" w:cs="Arial"/>
        </w:rPr>
      </w:pPr>
      <w:r w:rsidRPr="00F1487D">
        <w:rPr>
          <w:rFonts w:ascii="Arial" w:eastAsiaTheme="minorEastAsia" w:hAnsi="Arial" w:cs="Arial"/>
        </w:rPr>
        <w:t xml:space="preserve">A minimum of 5 years' experience in the design and implementation of passive deign approaches. </w:t>
      </w:r>
    </w:p>
    <w:p w14:paraId="19339EB3" w14:textId="77777777" w:rsidR="00DA1D81" w:rsidRPr="00F1487D" w:rsidRDefault="00DA1D81" w:rsidP="00F05691">
      <w:pPr>
        <w:numPr>
          <w:ilvl w:val="0"/>
          <w:numId w:val="5"/>
        </w:numPr>
        <w:spacing w:after="0" w:line="240" w:lineRule="auto"/>
        <w:jc w:val="both"/>
        <w:rPr>
          <w:rFonts w:ascii="Arial" w:eastAsiaTheme="minorEastAsia" w:hAnsi="Arial" w:cs="Arial"/>
        </w:rPr>
      </w:pPr>
      <w:r w:rsidRPr="00F1487D">
        <w:rPr>
          <w:rFonts w:ascii="Arial" w:eastAsiaTheme="minorEastAsia" w:hAnsi="Arial" w:cs="Arial"/>
        </w:rPr>
        <w:t xml:space="preserve">Demonstrated experience of leading similar work preferably In Somalia.  </w:t>
      </w:r>
    </w:p>
    <w:p w14:paraId="6C5C0454" w14:textId="77777777" w:rsidR="00DA1D81" w:rsidRPr="00F1487D" w:rsidRDefault="00DA1D81" w:rsidP="00F05691">
      <w:pPr>
        <w:numPr>
          <w:ilvl w:val="0"/>
          <w:numId w:val="5"/>
        </w:numPr>
        <w:spacing w:after="160"/>
        <w:jc w:val="both"/>
        <w:rPr>
          <w:rFonts w:ascii="Arial" w:eastAsiaTheme="minorEastAsia" w:hAnsi="Arial" w:cs="Arial"/>
          <w:color w:val="000000" w:themeColor="text1"/>
        </w:rPr>
      </w:pPr>
      <w:r w:rsidRPr="00F1487D">
        <w:rPr>
          <w:rFonts w:ascii="Arial" w:eastAsiaTheme="minorEastAsia" w:hAnsi="Arial" w:cs="Arial"/>
          <w:color w:val="000000" w:themeColor="text1"/>
        </w:rPr>
        <w:t>Proof registration with relevant authorities and work permits. (Valid commercial and tax compliance certificate issued by the relevant Federal Ministries (Finance and Commerce) (Compulsory and any firm without it will not be considered for shortlisting and rating).</w:t>
      </w:r>
    </w:p>
    <w:p w14:paraId="211EF969" w14:textId="77777777" w:rsidR="00DA1D81" w:rsidRPr="00F1487D" w:rsidRDefault="00DA1D81" w:rsidP="00F05691">
      <w:pPr>
        <w:numPr>
          <w:ilvl w:val="0"/>
          <w:numId w:val="5"/>
        </w:numPr>
        <w:spacing w:after="0" w:line="240" w:lineRule="auto"/>
        <w:jc w:val="both"/>
        <w:rPr>
          <w:rFonts w:ascii="Arial" w:eastAsiaTheme="minorEastAsia" w:hAnsi="Arial" w:cs="Arial"/>
        </w:rPr>
      </w:pPr>
      <w:r w:rsidRPr="00F1487D">
        <w:rPr>
          <w:rFonts w:ascii="Arial" w:eastAsiaTheme="minorEastAsia" w:hAnsi="Arial" w:cs="Arial"/>
        </w:rPr>
        <w:t xml:space="preserve">Demonstrated experience with quantitative and qualitative research, data management, and statistical data analysis. </w:t>
      </w:r>
    </w:p>
    <w:p w14:paraId="3C530464" w14:textId="77777777" w:rsidR="00DA1D81" w:rsidRPr="00F1487D" w:rsidRDefault="00DA1D81" w:rsidP="00F05691">
      <w:pPr>
        <w:numPr>
          <w:ilvl w:val="0"/>
          <w:numId w:val="5"/>
        </w:numPr>
        <w:spacing w:after="0" w:line="240" w:lineRule="auto"/>
        <w:jc w:val="both"/>
        <w:rPr>
          <w:rFonts w:ascii="Arial" w:eastAsiaTheme="minorEastAsia" w:hAnsi="Arial" w:cs="Arial"/>
        </w:rPr>
      </w:pPr>
      <w:r w:rsidRPr="00F1487D">
        <w:rPr>
          <w:rFonts w:ascii="Arial" w:eastAsiaTheme="minorEastAsia" w:hAnsi="Arial" w:cs="Arial"/>
        </w:rPr>
        <w:lastRenderedPageBreak/>
        <w:t>Demonstrated experience in applying universal design and accessibility standards in low resource settings.</w:t>
      </w:r>
    </w:p>
    <w:p w14:paraId="57DC4299" w14:textId="77777777" w:rsidR="00DA1D81" w:rsidRPr="00F1487D" w:rsidRDefault="00DA1D81" w:rsidP="00F05691">
      <w:pPr>
        <w:numPr>
          <w:ilvl w:val="0"/>
          <w:numId w:val="5"/>
        </w:numPr>
        <w:spacing w:after="0" w:line="240" w:lineRule="auto"/>
        <w:jc w:val="both"/>
        <w:rPr>
          <w:rFonts w:ascii="Arial" w:eastAsiaTheme="minorEastAsia" w:hAnsi="Arial" w:cs="Arial"/>
        </w:rPr>
      </w:pPr>
      <w:r w:rsidRPr="00F1487D">
        <w:rPr>
          <w:rFonts w:ascii="Arial" w:eastAsiaTheme="minorEastAsia" w:hAnsi="Arial" w:cs="Arial"/>
        </w:rPr>
        <w:t>Fluency in Somali and English and good communication and reporting skills.</w:t>
      </w:r>
    </w:p>
    <w:bookmarkEnd w:id="4"/>
    <w:p w14:paraId="37F3D25B" w14:textId="77777777" w:rsidR="00DA1D81" w:rsidRPr="00F1487D" w:rsidRDefault="00DA1D81" w:rsidP="00DA1D81">
      <w:pPr>
        <w:spacing w:after="0" w:line="240" w:lineRule="auto"/>
        <w:ind w:left="720"/>
        <w:jc w:val="both"/>
        <w:rPr>
          <w:rFonts w:ascii="Arial" w:eastAsiaTheme="minorEastAsia" w:hAnsi="Arial" w:cs="Arial"/>
        </w:rPr>
      </w:pPr>
    </w:p>
    <w:sectPr w:rsidR="00DA1D81" w:rsidRPr="00F1487D">
      <w:headerReference w:type="default" r:id="rId18"/>
      <w:pgSz w:w="12240" w:h="15840"/>
      <w:pgMar w:top="1008"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6BCDF0" w14:textId="77777777" w:rsidR="00160B14" w:rsidRDefault="00160B14">
      <w:pPr>
        <w:spacing w:line="240" w:lineRule="auto"/>
      </w:pPr>
      <w:r>
        <w:separator/>
      </w:r>
    </w:p>
  </w:endnote>
  <w:endnote w:type="continuationSeparator" w:id="0">
    <w:p w14:paraId="0D674B45" w14:textId="77777777" w:rsidR="00160B14" w:rsidRDefault="00160B1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Gill Sans MT">
    <w:panose1 w:val="020B0502020104020203"/>
    <w:charset w:val="00"/>
    <w:family w:val="swiss"/>
    <w:pitch w:val="variable"/>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260288" w14:textId="77777777" w:rsidR="00160B14" w:rsidRDefault="00160B14">
      <w:pPr>
        <w:spacing w:after="0"/>
      </w:pPr>
      <w:r>
        <w:separator/>
      </w:r>
    </w:p>
  </w:footnote>
  <w:footnote w:type="continuationSeparator" w:id="0">
    <w:p w14:paraId="60CFB683" w14:textId="77777777" w:rsidR="00160B14" w:rsidRDefault="00160B1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5F546" w14:textId="436DF2D3" w:rsidR="009A63A4" w:rsidRDefault="009A63A4">
    <w:pPr>
      <w:pStyle w:val="Header"/>
    </w:pPr>
  </w:p>
  <w:p w14:paraId="4A719536" w14:textId="25D11BB8" w:rsidR="009A63A4" w:rsidRDefault="009A63A4">
    <w:pPr>
      <w:pStyle w:val="Header"/>
    </w:pPr>
    <w:r>
      <w:rPr>
        <w:noProof/>
      </w:rPr>
      <w:drawing>
        <wp:anchor distT="0" distB="0" distL="114300" distR="114300" simplePos="0" relativeHeight="251655168" behindDoc="0" locked="0" layoutInCell="1" allowOverlap="1" wp14:anchorId="2A0F48A2" wp14:editId="398CA7C5">
          <wp:simplePos x="0" y="0"/>
          <wp:positionH relativeFrom="margin">
            <wp:align>right</wp:align>
          </wp:positionH>
          <wp:positionV relativeFrom="paragraph">
            <wp:posOffset>22860</wp:posOffset>
          </wp:positionV>
          <wp:extent cx="996950" cy="711685"/>
          <wp:effectExtent l="0" t="0" r="0" b="0"/>
          <wp:wrapNone/>
          <wp:docPr id="648672665" name="Picture 2" descr="Somalia em">
            <a:extLst xmlns:a="http://schemas.openxmlformats.org/drawingml/2006/main">
              <a:ext uri="{FF2B5EF4-FFF2-40B4-BE49-F238E27FC236}">
                <a16:creationId xmlns:a16="http://schemas.microsoft.com/office/drawing/2014/main" id="{43A3A2CB-510C-43FA-BE93-CF4779E1CE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Somalia em">
                    <a:extLst>
                      <a:ext uri="{FF2B5EF4-FFF2-40B4-BE49-F238E27FC236}">
                        <a16:creationId xmlns:a16="http://schemas.microsoft.com/office/drawing/2014/main" id="{43A3A2CB-510C-43FA-BE93-CF4779E1CE8B}"/>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6950" cy="7116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0A0493" w14:textId="622121AE" w:rsidR="009A63A4" w:rsidRDefault="009A63A4" w:rsidP="009A63A4">
    <w:pPr>
      <w:pStyle w:val="Header"/>
      <w:tabs>
        <w:tab w:val="clear" w:pos="4680"/>
        <w:tab w:val="clear" w:pos="9360"/>
        <w:tab w:val="left" w:pos="5860"/>
      </w:tabs>
    </w:pPr>
    <w:r>
      <w:rPr>
        <w:noProof/>
      </w:rPr>
      <w:drawing>
        <wp:anchor distT="0" distB="0" distL="114300" distR="114300" simplePos="0" relativeHeight="251670528" behindDoc="0" locked="0" layoutInCell="1" allowOverlap="1" wp14:anchorId="0B553A99" wp14:editId="2C160720">
          <wp:simplePos x="0" y="0"/>
          <wp:positionH relativeFrom="margin">
            <wp:align>left</wp:align>
          </wp:positionH>
          <wp:positionV relativeFrom="paragraph">
            <wp:posOffset>5080</wp:posOffset>
          </wp:positionV>
          <wp:extent cx="1403350" cy="373380"/>
          <wp:effectExtent l="0" t="0" r="6350" b="7620"/>
          <wp:wrapSquare wrapText="bothSides"/>
          <wp:docPr id="996129559" name="Picture 996129559" descr="Branding | Global Partnership for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nding | Global Partnership for Education"/>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403350" cy="373380"/>
                  </a:xfrm>
                  <a:prstGeom prst="rect">
                    <a:avLst/>
                  </a:prstGeom>
                  <a:noFill/>
                  <a:ln>
                    <a:noFill/>
                  </a:ln>
                </pic:spPr>
              </pic:pic>
            </a:graphicData>
          </a:graphic>
        </wp:anchor>
      </w:drawing>
    </w:r>
    <w:r w:rsidRPr="00BB7749">
      <w:rPr>
        <w:rFonts w:ascii="Gill Sans MT" w:hAnsi="Gill Sans MT"/>
        <w:noProof/>
        <w:sz w:val="32"/>
        <w:szCs w:val="32"/>
        <w:lang w:eastAsia="en-GB"/>
      </w:rPr>
      <w:drawing>
        <wp:anchor distT="0" distB="0" distL="114300" distR="114300" simplePos="0" relativeHeight="251664384" behindDoc="0" locked="0" layoutInCell="1" allowOverlap="1" wp14:anchorId="18DB6301" wp14:editId="0BEEB3FA">
          <wp:simplePos x="0" y="0"/>
          <wp:positionH relativeFrom="margin">
            <wp:posOffset>2508250</wp:posOffset>
          </wp:positionH>
          <wp:positionV relativeFrom="paragraph">
            <wp:posOffset>6350</wp:posOffset>
          </wp:positionV>
          <wp:extent cx="1352550" cy="46101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cstate="print"/>
                  <a:srcRect/>
                  <a:stretch>
                    <a:fillRect/>
                  </a:stretch>
                </pic:blipFill>
                <pic:spPr bwMode="auto">
                  <a:xfrm>
                    <a:off x="0" y="0"/>
                    <a:ext cx="1352550" cy="4610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tab/>
    </w:r>
  </w:p>
  <w:p w14:paraId="03DA382C" w14:textId="32682E2F" w:rsidR="009A63A4" w:rsidRDefault="009A63A4">
    <w:pPr>
      <w:pStyle w:val="Header"/>
    </w:pPr>
  </w:p>
  <w:p w14:paraId="37C8795A" w14:textId="77777777" w:rsidR="009A63A4" w:rsidRDefault="009A63A4">
    <w:pPr>
      <w:pStyle w:val="Header"/>
    </w:pPr>
  </w:p>
  <w:p w14:paraId="6E473A10" w14:textId="77777777" w:rsidR="009A63A4" w:rsidRDefault="009A63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A412F"/>
    <w:multiLevelType w:val="hybridMultilevel"/>
    <w:tmpl w:val="A9D24B20"/>
    <w:lvl w:ilvl="0" w:tplc="FFFFFFFF">
      <w:start w:val="1"/>
      <w:numFmt w:val="bullet"/>
      <w:lvlText w:val=""/>
      <w:lvlJc w:val="left"/>
      <w:pPr>
        <w:ind w:left="720" w:hanging="360"/>
      </w:pPr>
      <w:rPr>
        <w:rFonts w:ascii="Symbol" w:hAnsi="Symbol" w:hint="default"/>
      </w:rPr>
    </w:lvl>
    <w:lvl w:ilvl="1" w:tplc="0409001B">
      <w:start w:val="1"/>
      <w:numFmt w:val="lowerRoman"/>
      <w:lvlText w:val="%2."/>
      <w:lvlJc w:val="right"/>
      <w:pPr>
        <w:ind w:left="785" w:hanging="360"/>
      </w:p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 w15:restartNumberingAfterBreak="0">
    <w:nsid w:val="0FB415E7"/>
    <w:multiLevelType w:val="hybridMultilevel"/>
    <w:tmpl w:val="F4F85214"/>
    <w:lvl w:ilvl="0" w:tplc="04090017">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 w15:restartNumberingAfterBreak="0">
    <w:nsid w:val="32E35BDB"/>
    <w:multiLevelType w:val="hybridMultilevel"/>
    <w:tmpl w:val="109A6344"/>
    <w:lvl w:ilvl="0" w:tplc="FFFFFFFF">
      <w:start w:val="1"/>
      <w:numFmt w:val="bullet"/>
      <w:lvlText w:val=""/>
      <w:lvlJc w:val="left"/>
      <w:pPr>
        <w:ind w:left="720" w:hanging="360"/>
      </w:pPr>
      <w:rPr>
        <w:rFonts w:ascii="Symbol" w:hAnsi="Symbol" w:hint="default"/>
      </w:rPr>
    </w:lvl>
    <w:lvl w:ilvl="1" w:tplc="0409001B">
      <w:start w:val="1"/>
      <w:numFmt w:val="lowerRoman"/>
      <w:lvlText w:val="%2."/>
      <w:lvlJc w:val="right"/>
      <w:pPr>
        <w:ind w:left="785" w:hanging="360"/>
      </w:p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 w15:restartNumberingAfterBreak="0">
    <w:nsid w:val="337F49F6"/>
    <w:multiLevelType w:val="multilevel"/>
    <w:tmpl w:val="337F49F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3C51203C"/>
    <w:multiLevelType w:val="multilevel"/>
    <w:tmpl w:val="3C51203C"/>
    <w:lvl w:ilvl="0">
      <w:start w:val="1"/>
      <w:numFmt w:val="bullet"/>
      <w:lvlText w:val=""/>
      <w:lvlJc w:val="left"/>
      <w:pPr>
        <w:ind w:left="720" w:hanging="360"/>
      </w:pPr>
      <w:rPr>
        <w:rFonts w:ascii="Wingdings" w:hAnsi="Wingdings" w:hint="default"/>
      </w:rPr>
    </w:lvl>
    <w:lvl w:ilvl="1">
      <w:start w:val="4"/>
      <w:numFmt w:val="bullet"/>
      <w:lvlText w:val="•"/>
      <w:lvlJc w:val="left"/>
      <w:pPr>
        <w:ind w:left="450" w:hanging="360"/>
      </w:pPr>
      <w:rPr>
        <w:rFonts w:ascii="Arial" w:eastAsia="Times New Roman" w:hAnsi="Arial" w:cs="Aria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7AD7622"/>
    <w:multiLevelType w:val="hybridMultilevel"/>
    <w:tmpl w:val="B2CEF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6A82CD5"/>
    <w:multiLevelType w:val="hybridMultilevel"/>
    <w:tmpl w:val="8DC2D340"/>
    <w:lvl w:ilvl="0" w:tplc="CE9CD85A">
      <w:start w:val="1"/>
      <w:numFmt w:val="lowerRoman"/>
      <w:lvlText w:val="%1."/>
      <w:lvlJc w:val="left"/>
      <w:pPr>
        <w:ind w:left="720" w:hanging="360"/>
      </w:pPr>
    </w:lvl>
    <w:lvl w:ilvl="1" w:tplc="8C24A4A2">
      <w:start w:val="1"/>
      <w:numFmt w:val="lowerLetter"/>
      <w:lvlText w:val="%2."/>
      <w:lvlJc w:val="left"/>
      <w:pPr>
        <w:ind w:left="1440" w:hanging="360"/>
      </w:pPr>
    </w:lvl>
    <w:lvl w:ilvl="2" w:tplc="58FC36D2">
      <w:start w:val="1"/>
      <w:numFmt w:val="lowerRoman"/>
      <w:lvlText w:val="%3."/>
      <w:lvlJc w:val="right"/>
      <w:pPr>
        <w:ind w:left="2160" w:hanging="180"/>
      </w:pPr>
    </w:lvl>
    <w:lvl w:ilvl="3" w:tplc="864ED572">
      <w:start w:val="1"/>
      <w:numFmt w:val="decimal"/>
      <w:lvlText w:val="%4."/>
      <w:lvlJc w:val="left"/>
      <w:pPr>
        <w:ind w:left="2880" w:hanging="360"/>
      </w:pPr>
    </w:lvl>
    <w:lvl w:ilvl="4" w:tplc="1D74396C">
      <w:start w:val="1"/>
      <w:numFmt w:val="lowerLetter"/>
      <w:lvlText w:val="%5."/>
      <w:lvlJc w:val="left"/>
      <w:pPr>
        <w:ind w:left="3600" w:hanging="360"/>
      </w:pPr>
    </w:lvl>
    <w:lvl w:ilvl="5" w:tplc="63A40E08">
      <w:start w:val="1"/>
      <w:numFmt w:val="lowerRoman"/>
      <w:lvlText w:val="%6."/>
      <w:lvlJc w:val="right"/>
      <w:pPr>
        <w:ind w:left="4320" w:hanging="180"/>
      </w:pPr>
    </w:lvl>
    <w:lvl w:ilvl="6" w:tplc="A41C6B66">
      <w:start w:val="1"/>
      <w:numFmt w:val="decimal"/>
      <w:lvlText w:val="%7."/>
      <w:lvlJc w:val="left"/>
      <w:pPr>
        <w:ind w:left="5040" w:hanging="360"/>
      </w:pPr>
    </w:lvl>
    <w:lvl w:ilvl="7" w:tplc="96A25D86">
      <w:start w:val="1"/>
      <w:numFmt w:val="lowerLetter"/>
      <w:lvlText w:val="%8."/>
      <w:lvlJc w:val="left"/>
      <w:pPr>
        <w:ind w:left="5760" w:hanging="360"/>
      </w:pPr>
    </w:lvl>
    <w:lvl w:ilvl="8" w:tplc="77880AF8">
      <w:start w:val="1"/>
      <w:numFmt w:val="lowerRoman"/>
      <w:lvlText w:val="%9."/>
      <w:lvlJc w:val="right"/>
      <w:pPr>
        <w:ind w:left="6480" w:hanging="180"/>
      </w:pPr>
    </w:lvl>
  </w:abstractNum>
  <w:abstractNum w:abstractNumId="7" w15:restartNumberingAfterBreak="0">
    <w:nsid w:val="5B9E7E1B"/>
    <w:multiLevelType w:val="hybridMultilevel"/>
    <w:tmpl w:val="0B82E4A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6B8A5FDF"/>
    <w:multiLevelType w:val="multilevel"/>
    <w:tmpl w:val="6B8A5FDF"/>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9" w15:restartNumberingAfterBreak="0">
    <w:nsid w:val="6D314D12"/>
    <w:multiLevelType w:val="hybridMultilevel"/>
    <w:tmpl w:val="E45AFE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6E811F06"/>
    <w:multiLevelType w:val="hybridMultilevel"/>
    <w:tmpl w:val="FFFFFFFF"/>
    <w:lvl w:ilvl="0" w:tplc="E410BAD2">
      <w:start w:val="1"/>
      <w:numFmt w:val="upperRoman"/>
      <w:lvlText w:val="%1."/>
      <w:lvlJc w:val="right"/>
      <w:pPr>
        <w:ind w:left="720" w:hanging="360"/>
      </w:pPr>
    </w:lvl>
    <w:lvl w:ilvl="1" w:tplc="7AB26B1C">
      <w:start w:val="1"/>
      <w:numFmt w:val="lowerLetter"/>
      <w:lvlText w:val="%2."/>
      <w:lvlJc w:val="left"/>
      <w:pPr>
        <w:ind w:left="1440" w:hanging="360"/>
      </w:pPr>
    </w:lvl>
    <w:lvl w:ilvl="2" w:tplc="96D86CAA">
      <w:start w:val="1"/>
      <w:numFmt w:val="lowerRoman"/>
      <w:lvlText w:val="%3."/>
      <w:lvlJc w:val="right"/>
      <w:pPr>
        <w:ind w:left="2160" w:hanging="180"/>
      </w:pPr>
    </w:lvl>
    <w:lvl w:ilvl="3" w:tplc="2B0E4582">
      <w:start w:val="1"/>
      <w:numFmt w:val="decimal"/>
      <w:lvlText w:val="%4."/>
      <w:lvlJc w:val="left"/>
      <w:pPr>
        <w:ind w:left="2880" w:hanging="360"/>
      </w:pPr>
    </w:lvl>
    <w:lvl w:ilvl="4" w:tplc="DB0E4FDE">
      <w:start w:val="1"/>
      <w:numFmt w:val="lowerLetter"/>
      <w:lvlText w:val="%5."/>
      <w:lvlJc w:val="left"/>
      <w:pPr>
        <w:ind w:left="3600" w:hanging="360"/>
      </w:pPr>
    </w:lvl>
    <w:lvl w:ilvl="5" w:tplc="8FF8A550">
      <w:start w:val="1"/>
      <w:numFmt w:val="lowerRoman"/>
      <w:lvlText w:val="%6."/>
      <w:lvlJc w:val="right"/>
      <w:pPr>
        <w:ind w:left="4320" w:hanging="180"/>
      </w:pPr>
    </w:lvl>
    <w:lvl w:ilvl="6" w:tplc="8814DB00">
      <w:start w:val="1"/>
      <w:numFmt w:val="decimal"/>
      <w:lvlText w:val="%7."/>
      <w:lvlJc w:val="left"/>
      <w:pPr>
        <w:ind w:left="5040" w:hanging="360"/>
      </w:pPr>
    </w:lvl>
    <w:lvl w:ilvl="7" w:tplc="0FB03D6E">
      <w:start w:val="1"/>
      <w:numFmt w:val="lowerLetter"/>
      <w:lvlText w:val="%8."/>
      <w:lvlJc w:val="left"/>
      <w:pPr>
        <w:ind w:left="5760" w:hanging="360"/>
      </w:pPr>
    </w:lvl>
    <w:lvl w:ilvl="8" w:tplc="09A69806">
      <w:start w:val="1"/>
      <w:numFmt w:val="lowerRoman"/>
      <w:lvlText w:val="%9."/>
      <w:lvlJc w:val="right"/>
      <w:pPr>
        <w:ind w:left="6480" w:hanging="180"/>
      </w:pPr>
    </w:lvl>
  </w:abstractNum>
  <w:abstractNum w:abstractNumId="11" w15:restartNumberingAfterBreak="0">
    <w:nsid w:val="70762D9E"/>
    <w:multiLevelType w:val="hybridMultilevel"/>
    <w:tmpl w:val="DF6A85A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2" w15:restartNumberingAfterBreak="0">
    <w:nsid w:val="75F1BD3D"/>
    <w:multiLevelType w:val="hybridMultilevel"/>
    <w:tmpl w:val="475AB6C0"/>
    <w:lvl w:ilvl="0" w:tplc="5E94C348">
      <w:start w:val="1"/>
      <w:numFmt w:val="bullet"/>
      <w:lvlText w:val=""/>
      <w:lvlJc w:val="left"/>
      <w:pPr>
        <w:ind w:left="720" w:hanging="360"/>
      </w:pPr>
      <w:rPr>
        <w:rFonts w:ascii="Symbol" w:hAnsi="Symbol" w:hint="default"/>
      </w:rPr>
    </w:lvl>
    <w:lvl w:ilvl="1" w:tplc="14DEF93A">
      <w:start w:val="1"/>
      <w:numFmt w:val="bullet"/>
      <w:lvlText w:val="o"/>
      <w:lvlJc w:val="left"/>
      <w:pPr>
        <w:ind w:left="1440" w:hanging="360"/>
      </w:pPr>
      <w:rPr>
        <w:rFonts w:ascii="Courier New" w:hAnsi="Courier New" w:hint="default"/>
      </w:rPr>
    </w:lvl>
    <w:lvl w:ilvl="2" w:tplc="B06CB694">
      <w:start w:val="1"/>
      <w:numFmt w:val="bullet"/>
      <w:lvlText w:val=""/>
      <w:lvlJc w:val="left"/>
      <w:pPr>
        <w:ind w:left="2160" w:hanging="360"/>
      </w:pPr>
      <w:rPr>
        <w:rFonts w:ascii="Wingdings" w:hAnsi="Wingdings" w:hint="default"/>
      </w:rPr>
    </w:lvl>
    <w:lvl w:ilvl="3" w:tplc="D1CE7CBE">
      <w:start w:val="1"/>
      <w:numFmt w:val="bullet"/>
      <w:lvlText w:val=""/>
      <w:lvlJc w:val="left"/>
      <w:pPr>
        <w:ind w:left="2880" w:hanging="360"/>
      </w:pPr>
      <w:rPr>
        <w:rFonts w:ascii="Symbol" w:hAnsi="Symbol" w:hint="default"/>
      </w:rPr>
    </w:lvl>
    <w:lvl w:ilvl="4" w:tplc="2204468A">
      <w:start w:val="1"/>
      <w:numFmt w:val="bullet"/>
      <w:lvlText w:val="o"/>
      <w:lvlJc w:val="left"/>
      <w:pPr>
        <w:ind w:left="3600" w:hanging="360"/>
      </w:pPr>
      <w:rPr>
        <w:rFonts w:ascii="Courier New" w:hAnsi="Courier New" w:hint="default"/>
      </w:rPr>
    </w:lvl>
    <w:lvl w:ilvl="5" w:tplc="B066ACAC">
      <w:start w:val="1"/>
      <w:numFmt w:val="bullet"/>
      <w:lvlText w:val=""/>
      <w:lvlJc w:val="left"/>
      <w:pPr>
        <w:ind w:left="4320" w:hanging="360"/>
      </w:pPr>
      <w:rPr>
        <w:rFonts w:ascii="Wingdings" w:hAnsi="Wingdings" w:hint="default"/>
      </w:rPr>
    </w:lvl>
    <w:lvl w:ilvl="6" w:tplc="D34A6D98">
      <w:start w:val="1"/>
      <w:numFmt w:val="bullet"/>
      <w:lvlText w:val=""/>
      <w:lvlJc w:val="left"/>
      <w:pPr>
        <w:ind w:left="5040" w:hanging="360"/>
      </w:pPr>
      <w:rPr>
        <w:rFonts w:ascii="Symbol" w:hAnsi="Symbol" w:hint="default"/>
      </w:rPr>
    </w:lvl>
    <w:lvl w:ilvl="7" w:tplc="F21C9B86">
      <w:start w:val="1"/>
      <w:numFmt w:val="bullet"/>
      <w:lvlText w:val="o"/>
      <w:lvlJc w:val="left"/>
      <w:pPr>
        <w:ind w:left="5760" w:hanging="360"/>
      </w:pPr>
      <w:rPr>
        <w:rFonts w:ascii="Courier New" w:hAnsi="Courier New" w:hint="default"/>
      </w:rPr>
    </w:lvl>
    <w:lvl w:ilvl="8" w:tplc="EFC63B04">
      <w:start w:val="1"/>
      <w:numFmt w:val="bullet"/>
      <w:lvlText w:val=""/>
      <w:lvlJc w:val="left"/>
      <w:pPr>
        <w:ind w:left="6480" w:hanging="360"/>
      </w:pPr>
      <w:rPr>
        <w:rFonts w:ascii="Wingdings" w:hAnsi="Wingdings" w:hint="default"/>
      </w:rPr>
    </w:lvl>
  </w:abstractNum>
  <w:abstractNum w:abstractNumId="13" w15:restartNumberingAfterBreak="0">
    <w:nsid w:val="7CEA01BF"/>
    <w:multiLevelType w:val="hybridMultilevel"/>
    <w:tmpl w:val="2F008B98"/>
    <w:lvl w:ilvl="0" w:tplc="FFFFFFFF">
      <w:start w:val="1"/>
      <w:numFmt w:val="bullet"/>
      <w:lvlText w:val="·"/>
      <w:lvlJc w:val="left"/>
      <w:pPr>
        <w:ind w:left="720" w:hanging="360"/>
      </w:pPr>
      <w:rPr>
        <w:rFonts w:ascii="Symbol" w:hAnsi="Symbol" w:hint="default"/>
      </w:rPr>
    </w:lvl>
    <w:lvl w:ilvl="1" w:tplc="04090013">
      <w:start w:val="1"/>
      <w:numFmt w:val="upperRoman"/>
      <w:lvlText w:val="%2."/>
      <w:lvlJc w:val="right"/>
      <w:pPr>
        <w:ind w:left="360" w:hanging="360"/>
      </w:p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num w:numId="1" w16cid:durableId="1516722129">
    <w:abstractNumId w:val="8"/>
  </w:num>
  <w:num w:numId="2" w16cid:durableId="1795753026">
    <w:abstractNumId w:val="4"/>
  </w:num>
  <w:num w:numId="3" w16cid:durableId="701325709">
    <w:abstractNumId w:val="3"/>
  </w:num>
  <w:num w:numId="4" w16cid:durableId="2723965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700691">
    <w:abstractNumId w:val="9"/>
  </w:num>
  <w:num w:numId="6" w16cid:durableId="133184233">
    <w:abstractNumId w:val="5"/>
  </w:num>
  <w:num w:numId="7" w16cid:durableId="2138328347">
    <w:abstractNumId w:val="12"/>
  </w:num>
  <w:num w:numId="8" w16cid:durableId="1799029650">
    <w:abstractNumId w:val="6"/>
  </w:num>
  <w:num w:numId="9" w16cid:durableId="759057707">
    <w:abstractNumId w:val="10"/>
  </w:num>
  <w:num w:numId="10" w16cid:durableId="398135666">
    <w:abstractNumId w:val="7"/>
  </w:num>
  <w:num w:numId="11" w16cid:durableId="204756102">
    <w:abstractNumId w:val="11"/>
  </w:num>
  <w:num w:numId="12" w16cid:durableId="534007995">
    <w:abstractNumId w:val="0"/>
    <w:lvlOverride w:ilvl="0"/>
    <w:lvlOverride w:ilvl="1">
      <w:startOverride w:val="1"/>
    </w:lvlOverride>
    <w:lvlOverride w:ilvl="2"/>
    <w:lvlOverride w:ilvl="3"/>
    <w:lvlOverride w:ilvl="4"/>
    <w:lvlOverride w:ilvl="5"/>
    <w:lvlOverride w:ilvl="6"/>
    <w:lvlOverride w:ilvl="7"/>
    <w:lvlOverride w:ilvl="8"/>
  </w:num>
  <w:num w:numId="13" w16cid:durableId="605120729">
    <w:abstractNumId w:val="2"/>
    <w:lvlOverride w:ilvl="0"/>
    <w:lvlOverride w:ilvl="1">
      <w:startOverride w:val="1"/>
    </w:lvlOverride>
    <w:lvlOverride w:ilvl="2"/>
    <w:lvlOverride w:ilvl="3"/>
    <w:lvlOverride w:ilvl="4"/>
    <w:lvlOverride w:ilvl="5"/>
    <w:lvlOverride w:ilvl="6"/>
    <w:lvlOverride w:ilvl="7"/>
    <w:lvlOverride w:ilvl="8"/>
  </w:num>
  <w:num w:numId="14" w16cid:durableId="1479376477">
    <w:abstractNumId w:val="13"/>
    <w:lvlOverride w:ilvl="0"/>
    <w:lvlOverride w:ilvl="1">
      <w:startOverride w:val="1"/>
    </w:lvlOverride>
    <w:lvlOverride w:ilvl="2"/>
    <w:lvlOverride w:ilvl="3"/>
    <w:lvlOverride w:ilvl="4"/>
    <w:lvlOverride w:ilvl="5"/>
    <w:lvlOverride w:ilvl="6"/>
    <w:lvlOverride w:ilvl="7"/>
    <w:lvlOverride w:ilvl="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0ABE"/>
    <w:rsid w:val="00005519"/>
    <w:rsid w:val="00005B11"/>
    <w:rsid w:val="00017DF8"/>
    <w:rsid w:val="00020C8A"/>
    <w:rsid w:val="000246A4"/>
    <w:rsid w:val="0003085B"/>
    <w:rsid w:val="00032A94"/>
    <w:rsid w:val="0003424C"/>
    <w:rsid w:val="0004265B"/>
    <w:rsid w:val="0005072C"/>
    <w:rsid w:val="0005313D"/>
    <w:rsid w:val="00053D29"/>
    <w:rsid w:val="00055081"/>
    <w:rsid w:val="000568E4"/>
    <w:rsid w:val="000600E8"/>
    <w:rsid w:val="0006055D"/>
    <w:rsid w:val="00060617"/>
    <w:rsid w:val="00060863"/>
    <w:rsid w:val="00060B1B"/>
    <w:rsid w:val="000635E0"/>
    <w:rsid w:val="000645E2"/>
    <w:rsid w:val="0006518C"/>
    <w:rsid w:val="00066CE6"/>
    <w:rsid w:val="000677D8"/>
    <w:rsid w:val="00070594"/>
    <w:rsid w:val="00072738"/>
    <w:rsid w:val="00076F9F"/>
    <w:rsid w:val="00077260"/>
    <w:rsid w:val="00082AED"/>
    <w:rsid w:val="00082F13"/>
    <w:rsid w:val="000868F2"/>
    <w:rsid w:val="00087216"/>
    <w:rsid w:val="000933DC"/>
    <w:rsid w:val="00093DBF"/>
    <w:rsid w:val="000A191F"/>
    <w:rsid w:val="000A3F77"/>
    <w:rsid w:val="000A5D31"/>
    <w:rsid w:val="000A5D85"/>
    <w:rsid w:val="000A6953"/>
    <w:rsid w:val="000A74C2"/>
    <w:rsid w:val="000B466E"/>
    <w:rsid w:val="000B4A4E"/>
    <w:rsid w:val="000B5C1C"/>
    <w:rsid w:val="000B7964"/>
    <w:rsid w:val="000C18FD"/>
    <w:rsid w:val="000C62F2"/>
    <w:rsid w:val="000C6C75"/>
    <w:rsid w:val="000D1D10"/>
    <w:rsid w:val="000D2164"/>
    <w:rsid w:val="000D58AE"/>
    <w:rsid w:val="000E0E29"/>
    <w:rsid w:val="000E228F"/>
    <w:rsid w:val="000E3289"/>
    <w:rsid w:val="000E3B4D"/>
    <w:rsid w:val="000E4343"/>
    <w:rsid w:val="000E5EBB"/>
    <w:rsid w:val="000E6ACA"/>
    <w:rsid w:val="000F46B1"/>
    <w:rsid w:val="000F626E"/>
    <w:rsid w:val="000F6C05"/>
    <w:rsid w:val="00102455"/>
    <w:rsid w:val="00103049"/>
    <w:rsid w:val="00107F1D"/>
    <w:rsid w:val="00110538"/>
    <w:rsid w:val="00110661"/>
    <w:rsid w:val="00110F45"/>
    <w:rsid w:val="001133FD"/>
    <w:rsid w:val="0011603E"/>
    <w:rsid w:val="001169DD"/>
    <w:rsid w:val="00117A66"/>
    <w:rsid w:val="00122C6A"/>
    <w:rsid w:val="00125284"/>
    <w:rsid w:val="001254E8"/>
    <w:rsid w:val="001259BE"/>
    <w:rsid w:val="00126131"/>
    <w:rsid w:val="00127F78"/>
    <w:rsid w:val="00130203"/>
    <w:rsid w:val="001302DF"/>
    <w:rsid w:val="0013104D"/>
    <w:rsid w:val="00131DB9"/>
    <w:rsid w:val="001323AF"/>
    <w:rsid w:val="00134297"/>
    <w:rsid w:val="001351F7"/>
    <w:rsid w:val="001352AA"/>
    <w:rsid w:val="00135836"/>
    <w:rsid w:val="001430E3"/>
    <w:rsid w:val="00144E82"/>
    <w:rsid w:val="001450B0"/>
    <w:rsid w:val="001458BD"/>
    <w:rsid w:val="0014653F"/>
    <w:rsid w:val="00150097"/>
    <w:rsid w:val="001509EC"/>
    <w:rsid w:val="00151587"/>
    <w:rsid w:val="0015293B"/>
    <w:rsid w:val="00152E53"/>
    <w:rsid w:val="001536F5"/>
    <w:rsid w:val="00156FFC"/>
    <w:rsid w:val="00160B14"/>
    <w:rsid w:val="00160CA7"/>
    <w:rsid w:val="00162DDB"/>
    <w:rsid w:val="00163434"/>
    <w:rsid w:val="0016551B"/>
    <w:rsid w:val="0016574B"/>
    <w:rsid w:val="00166A76"/>
    <w:rsid w:val="00171872"/>
    <w:rsid w:val="00173286"/>
    <w:rsid w:val="0017349D"/>
    <w:rsid w:val="00181248"/>
    <w:rsid w:val="00181257"/>
    <w:rsid w:val="00181641"/>
    <w:rsid w:val="00181F58"/>
    <w:rsid w:val="00182267"/>
    <w:rsid w:val="00183362"/>
    <w:rsid w:val="00186F87"/>
    <w:rsid w:val="00187D50"/>
    <w:rsid w:val="001A17C7"/>
    <w:rsid w:val="001A39B3"/>
    <w:rsid w:val="001A5935"/>
    <w:rsid w:val="001A7DF8"/>
    <w:rsid w:val="001B0D5A"/>
    <w:rsid w:val="001B2884"/>
    <w:rsid w:val="001B3581"/>
    <w:rsid w:val="001B59DF"/>
    <w:rsid w:val="001B6EF1"/>
    <w:rsid w:val="001C0DFF"/>
    <w:rsid w:val="001C1C27"/>
    <w:rsid w:val="001C36E7"/>
    <w:rsid w:val="001C3F62"/>
    <w:rsid w:val="001C7D1E"/>
    <w:rsid w:val="001D1048"/>
    <w:rsid w:val="001D5D06"/>
    <w:rsid w:val="001D6524"/>
    <w:rsid w:val="001E679A"/>
    <w:rsid w:val="001F1046"/>
    <w:rsid w:val="001F1EAA"/>
    <w:rsid w:val="001F1F92"/>
    <w:rsid w:val="001F200B"/>
    <w:rsid w:val="001F202F"/>
    <w:rsid w:val="001F218A"/>
    <w:rsid w:val="001F28C2"/>
    <w:rsid w:val="001F3250"/>
    <w:rsid w:val="001F3291"/>
    <w:rsid w:val="0020213A"/>
    <w:rsid w:val="00202A94"/>
    <w:rsid w:val="00212D99"/>
    <w:rsid w:val="00214FAC"/>
    <w:rsid w:val="00215111"/>
    <w:rsid w:val="0021518A"/>
    <w:rsid w:val="0021586C"/>
    <w:rsid w:val="0021631E"/>
    <w:rsid w:val="00217DAA"/>
    <w:rsid w:val="00220F75"/>
    <w:rsid w:val="00221474"/>
    <w:rsid w:val="002278BD"/>
    <w:rsid w:val="00232291"/>
    <w:rsid w:val="00233C59"/>
    <w:rsid w:val="0023556C"/>
    <w:rsid w:val="002364CD"/>
    <w:rsid w:val="002370E8"/>
    <w:rsid w:val="00237C63"/>
    <w:rsid w:val="00240C7C"/>
    <w:rsid w:val="00243006"/>
    <w:rsid w:val="00243E1C"/>
    <w:rsid w:val="0024760D"/>
    <w:rsid w:val="0025084B"/>
    <w:rsid w:val="002509AE"/>
    <w:rsid w:val="0025132F"/>
    <w:rsid w:val="00251362"/>
    <w:rsid w:val="00251D66"/>
    <w:rsid w:val="00252A58"/>
    <w:rsid w:val="00252E45"/>
    <w:rsid w:val="00253E55"/>
    <w:rsid w:val="0025444E"/>
    <w:rsid w:val="00254627"/>
    <w:rsid w:val="0025675B"/>
    <w:rsid w:val="00256872"/>
    <w:rsid w:val="00257F1E"/>
    <w:rsid w:val="002622D4"/>
    <w:rsid w:val="00264A2C"/>
    <w:rsid w:val="00270933"/>
    <w:rsid w:val="00272625"/>
    <w:rsid w:val="00280D9A"/>
    <w:rsid w:val="00280E14"/>
    <w:rsid w:val="002818C8"/>
    <w:rsid w:val="0028194A"/>
    <w:rsid w:val="002821F8"/>
    <w:rsid w:val="0028385A"/>
    <w:rsid w:val="00285F16"/>
    <w:rsid w:val="002860B6"/>
    <w:rsid w:val="00286EED"/>
    <w:rsid w:val="00287310"/>
    <w:rsid w:val="002874F0"/>
    <w:rsid w:val="00293275"/>
    <w:rsid w:val="00294DD7"/>
    <w:rsid w:val="002A16AD"/>
    <w:rsid w:val="002A3994"/>
    <w:rsid w:val="002A601F"/>
    <w:rsid w:val="002A6498"/>
    <w:rsid w:val="002A74A1"/>
    <w:rsid w:val="002B0F56"/>
    <w:rsid w:val="002B20ED"/>
    <w:rsid w:val="002B2EDF"/>
    <w:rsid w:val="002B3CC8"/>
    <w:rsid w:val="002B4C4A"/>
    <w:rsid w:val="002B50D1"/>
    <w:rsid w:val="002B5CA7"/>
    <w:rsid w:val="002C05AF"/>
    <w:rsid w:val="002C1957"/>
    <w:rsid w:val="002C21C5"/>
    <w:rsid w:val="002C274E"/>
    <w:rsid w:val="002C3C53"/>
    <w:rsid w:val="002C4BF3"/>
    <w:rsid w:val="002C570F"/>
    <w:rsid w:val="002C5E2C"/>
    <w:rsid w:val="002D152B"/>
    <w:rsid w:val="002D249E"/>
    <w:rsid w:val="002D271D"/>
    <w:rsid w:val="002E02D0"/>
    <w:rsid w:val="002E4943"/>
    <w:rsid w:val="002E5BE0"/>
    <w:rsid w:val="002E6D4F"/>
    <w:rsid w:val="002F02F7"/>
    <w:rsid w:val="002F0977"/>
    <w:rsid w:val="002F109A"/>
    <w:rsid w:val="002F14E3"/>
    <w:rsid w:val="002F2D26"/>
    <w:rsid w:val="002F2EBA"/>
    <w:rsid w:val="002F4376"/>
    <w:rsid w:val="002F46CC"/>
    <w:rsid w:val="002F5CBD"/>
    <w:rsid w:val="00300147"/>
    <w:rsid w:val="003029CF"/>
    <w:rsid w:val="0030317C"/>
    <w:rsid w:val="0031042C"/>
    <w:rsid w:val="00314210"/>
    <w:rsid w:val="003178CE"/>
    <w:rsid w:val="00317A8F"/>
    <w:rsid w:val="00320DE4"/>
    <w:rsid w:val="00320EFF"/>
    <w:rsid w:val="003225E5"/>
    <w:rsid w:val="00324AA9"/>
    <w:rsid w:val="003260F6"/>
    <w:rsid w:val="003313C4"/>
    <w:rsid w:val="00331644"/>
    <w:rsid w:val="00332790"/>
    <w:rsid w:val="0033656F"/>
    <w:rsid w:val="00340419"/>
    <w:rsid w:val="00340E1A"/>
    <w:rsid w:val="00341C4E"/>
    <w:rsid w:val="00343842"/>
    <w:rsid w:val="00343858"/>
    <w:rsid w:val="00345C52"/>
    <w:rsid w:val="003462BD"/>
    <w:rsid w:val="00347FE7"/>
    <w:rsid w:val="003521F6"/>
    <w:rsid w:val="00352686"/>
    <w:rsid w:val="00354BE3"/>
    <w:rsid w:val="00356550"/>
    <w:rsid w:val="0035702F"/>
    <w:rsid w:val="00357F6F"/>
    <w:rsid w:val="00360A32"/>
    <w:rsid w:val="00361240"/>
    <w:rsid w:val="00377286"/>
    <w:rsid w:val="00380AFF"/>
    <w:rsid w:val="00381CA1"/>
    <w:rsid w:val="003822B9"/>
    <w:rsid w:val="0038696C"/>
    <w:rsid w:val="00387835"/>
    <w:rsid w:val="00391734"/>
    <w:rsid w:val="0039386E"/>
    <w:rsid w:val="0039520D"/>
    <w:rsid w:val="00395A5D"/>
    <w:rsid w:val="00396194"/>
    <w:rsid w:val="00397EC6"/>
    <w:rsid w:val="003A0055"/>
    <w:rsid w:val="003A21C1"/>
    <w:rsid w:val="003A296D"/>
    <w:rsid w:val="003A45E7"/>
    <w:rsid w:val="003A4B7D"/>
    <w:rsid w:val="003A5EE1"/>
    <w:rsid w:val="003A6097"/>
    <w:rsid w:val="003A78F3"/>
    <w:rsid w:val="003A7AAD"/>
    <w:rsid w:val="003B1455"/>
    <w:rsid w:val="003B197E"/>
    <w:rsid w:val="003B20D1"/>
    <w:rsid w:val="003B21C8"/>
    <w:rsid w:val="003B53AE"/>
    <w:rsid w:val="003B5499"/>
    <w:rsid w:val="003B587F"/>
    <w:rsid w:val="003B6D5E"/>
    <w:rsid w:val="003B7A97"/>
    <w:rsid w:val="003C08B4"/>
    <w:rsid w:val="003C34C1"/>
    <w:rsid w:val="003C4C1D"/>
    <w:rsid w:val="003C6947"/>
    <w:rsid w:val="003C6A22"/>
    <w:rsid w:val="003D0E96"/>
    <w:rsid w:val="003D1E81"/>
    <w:rsid w:val="003D4B0D"/>
    <w:rsid w:val="003D6F33"/>
    <w:rsid w:val="003D6F36"/>
    <w:rsid w:val="003D78E3"/>
    <w:rsid w:val="003E0043"/>
    <w:rsid w:val="003E1F4E"/>
    <w:rsid w:val="003E24EE"/>
    <w:rsid w:val="003E3384"/>
    <w:rsid w:val="003E4AB7"/>
    <w:rsid w:val="003F1E4F"/>
    <w:rsid w:val="003F2ACF"/>
    <w:rsid w:val="003F2AFA"/>
    <w:rsid w:val="003F597B"/>
    <w:rsid w:val="003F638D"/>
    <w:rsid w:val="00400F5F"/>
    <w:rsid w:val="00401FAE"/>
    <w:rsid w:val="00404AB8"/>
    <w:rsid w:val="00404B5B"/>
    <w:rsid w:val="004077DE"/>
    <w:rsid w:val="00416B82"/>
    <w:rsid w:val="004220DA"/>
    <w:rsid w:val="00422353"/>
    <w:rsid w:val="0042589D"/>
    <w:rsid w:val="004304DD"/>
    <w:rsid w:val="00431773"/>
    <w:rsid w:val="0043186C"/>
    <w:rsid w:val="0043475C"/>
    <w:rsid w:val="00437408"/>
    <w:rsid w:val="0043772B"/>
    <w:rsid w:val="004402DD"/>
    <w:rsid w:val="004441EA"/>
    <w:rsid w:val="00447087"/>
    <w:rsid w:val="00451FCD"/>
    <w:rsid w:val="00453070"/>
    <w:rsid w:val="00455026"/>
    <w:rsid w:val="0045639B"/>
    <w:rsid w:val="00461FDF"/>
    <w:rsid w:val="00462FE6"/>
    <w:rsid w:val="00464FBC"/>
    <w:rsid w:val="00466F1A"/>
    <w:rsid w:val="00467379"/>
    <w:rsid w:val="004705CA"/>
    <w:rsid w:val="00471A3C"/>
    <w:rsid w:val="00472275"/>
    <w:rsid w:val="00472316"/>
    <w:rsid w:val="00473C90"/>
    <w:rsid w:val="00474B96"/>
    <w:rsid w:val="00477744"/>
    <w:rsid w:val="00477C44"/>
    <w:rsid w:val="00477E09"/>
    <w:rsid w:val="0048077B"/>
    <w:rsid w:val="00480A75"/>
    <w:rsid w:val="004813A2"/>
    <w:rsid w:val="004816DB"/>
    <w:rsid w:val="00484241"/>
    <w:rsid w:val="00485FD5"/>
    <w:rsid w:val="0049048E"/>
    <w:rsid w:val="0049142C"/>
    <w:rsid w:val="00493007"/>
    <w:rsid w:val="00493F44"/>
    <w:rsid w:val="004952DF"/>
    <w:rsid w:val="004A087C"/>
    <w:rsid w:val="004A2B7F"/>
    <w:rsid w:val="004A64C6"/>
    <w:rsid w:val="004A693C"/>
    <w:rsid w:val="004A78DF"/>
    <w:rsid w:val="004B0A9E"/>
    <w:rsid w:val="004B1CB6"/>
    <w:rsid w:val="004B40AA"/>
    <w:rsid w:val="004B593B"/>
    <w:rsid w:val="004B751D"/>
    <w:rsid w:val="004C005D"/>
    <w:rsid w:val="004C0910"/>
    <w:rsid w:val="004C0EE6"/>
    <w:rsid w:val="004C10CE"/>
    <w:rsid w:val="004C2DA0"/>
    <w:rsid w:val="004C322B"/>
    <w:rsid w:val="004C53D3"/>
    <w:rsid w:val="004C6A31"/>
    <w:rsid w:val="004D250F"/>
    <w:rsid w:val="004D3BAF"/>
    <w:rsid w:val="004D6042"/>
    <w:rsid w:val="004E162C"/>
    <w:rsid w:val="004E2507"/>
    <w:rsid w:val="004E38D3"/>
    <w:rsid w:val="004E39D1"/>
    <w:rsid w:val="004E58DD"/>
    <w:rsid w:val="004E5E12"/>
    <w:rsid w:val="004E6D40"/>
    <w:rsid w:val="004F3EDB"/>
    <w:rsid w:val="004F4225"/>
    <w:rsid w:val="004F578F"/>
    <w:rsid w:val="004F797E"/>
    <w:rsid w:val="00502E1D"/>
    <w:rsid w:val="005032F9"/>
    <w:rsid w:val="00504A7B"/>
    <w:rsid w:val="00507C7C"/>
    <w:rsid w:val="0051035F"/>
    <w:rsid w:val="005103DA"/>
    <w:rsid w:val="00510917"/>
    <w:rsid w:val="005132E0"/>
    <w:rsid w:val="005137AF"/>
    <w:rsid w:val="00523135"/>
    <w:rsid w:val="00523E27"/>
    <w:rsid w:val="005241A2"/>
    <w:rsid w:val="00524AD0"/>
    <w:rsid w:val="00524EE7"/>
    <w:rsid w:val="005262FC"/>
    <w:rsid w:val="0053050F"/>
    <w:rsid w:val="005305B3"/>
    <w:rsid w:val="005310AD"/>
    <w:rsid w:val="00533207"/>
    <w:rsid w:val="00534EB9"/>
    <w:rsid w:val="005400B6"/>
    <w:rsid w:val="0054085C"/>
    <w:rsid w:val="00541C4B"/>
    <w:rsid w:val="0054543F"/>
    <w:rsid w:val="005470B2"/>
    <w:rsid w:val="005472AC"/>
    <w:rsid w:val="00550C08"/>
    <w:rsid w:val="00551091"/>
    <w:rsid w:val="00553727"/>
    <w:rsid w:val="00560239"/>
    <w:rsid w:val="00560D71"/>
    <w:rsid w:val="00566253"/>
    <w:rsid w:val="00574B50"/>
    <w:rsid w:val="0057516B"/>
    <w:rsid w:val="00575D18"/>
    <w:rsid w:val="00576783"/>
    <w:rsid w:val="00576D69"/>
    <w:rsid w:val="005810E1"/>
    <w:rsid w:val="00581C0E"/>
    <w:rsid w:val="00583027"/>
    <w:rsid w:val="00583947"/>
    <w:rsid w:val="0058647B"/>
    <w:rsid w:val="00593508"/>
    <w:rsid w:val="00594184"/>
    <w:rsid w:val="005949B4"/>
    <w:rsid w:val="00596B07"/>
    <w:rsid w:val="00597CB1"/>
    <w:rsid w:val="005A0707"/>
    <w:rsid w:val="005A0A73"/>
    <w:rsid w:val="005A0ECC"/>
    <w:rsid w:val="005A203B"/>
    <w:rsid w:val="005A6CFA"/>
    <w:rsid w:val="005A7C60"/>
    <w:rsid w:val="005B10E4"/>
    <w:rsid w:val="005B2154"/>
    <w:rsid w:val="005B24DE"/>
    <w:rsid w:val="005B259A"/>
    <w:rsid w:val="005B6CC5"/>
    <w:rsid w:val="005C143B"/>
    <w:rsid w:val="005C2B88"/>
    <w:rsid w:val="005C5EFC"/>
    <w:rsid w:val="005D566B"/>
    <w:rsid w:val="005D6243"/>
    <w:rsid w:val="005E17F5"/>
    <w:rsid w:val="005E1AE3"/>
    <w:rsid w:val="005E3E28"/>
    <w:rsid w:val="005E5D03"/>
    <w:rsid w:val="005E6825"/>
    <w:rsid w:val="005F3E9B"/>
    <w:rsid w:val="005F5866"/>
    <w:rsid w:val="00600E9D"/>
    <w:rsid w:val="006012A2"/>
    <w:rsid w:val="00602634"/>
    <w:rsid w:val="006028A7"/>
    <w:rsid w:val="00604636"/>
    <w:rsid w:val="00604A78"/>
    <w:rsid w:val="00610155"/>
    <w:rsid w:val="00613A32"/>
    <w:rsid w:val="0061458A"/>
    <w:rsid w:val="006203CE"/>
    <w:rsid w:val="006209C3"/>
    <w:rsid w:val="00623081"/>
    <w:rsid w:val="00624DE9"/>
    <w:rsid w:val="00632703"/>
    <w:rsid w:val="00632F28"/>
    <w:rsid w:val="00633030"/>
    <w:rsid w:val="006330DC"/>
    <w:rsid w:val="00633415"/>
    <w:rsid w:val="00635BC4"/>
    <w:rsid w:val="006365A1"/>
    <w:rsid w:val="0063723A"/>
    <w:rsid w:val="00637379"/>
    <w:rsid w:val="00637751"/>
    <w:rsid w:val="006401B5"/>
    <w:rsid w:val="00640F91"/>
    <w:rsid w:val="00642E31"/>
    <w:rsid w:val="00645E0C"/>
    <w:rsid w:val="006462AD"/>
    <w:rsid w:val="006518F8"/>
    <w:rsid w:val="0065526D"/>
    <w:rsid w:val="00655A44"/>
    <w:rsid w:val="006566FD"/>
    <w:rsid w:val="0066187A"/>
    <w:rsid w:val="00664845"/>
    <w:rsid w:val="00664A8A"/>
    <w:rsid w:val="00665550"/>
    <w:rsid w:val="006660C9"/>
    <w:rsid w:val="006664BD"/>
    <w:rsid w:val="00666C81"/>
    <w:rsid w:val="006709E0"/>
    <w:rsid w:val="006733FE"/>
    <w:rsid w:val="00673D80"/>
    <w:rsid w:val="00676F52"/>
    <w:rsid w:val="00676F98"/>
    <w:rsid w:val="0067765A"/>
    <w:rsid w:val="00681063"/>
    <w:rsid w:val="00681105"/>
    <w:rsid w:val="00681516"/>
    <w:rsid w:val="00682E24"/>
    <w:rsid w:val="00683BC1"/>
    <w:rsid w:val="006840BC"/>
    <w:rsid w:val="00687ADD"/>
    <w:rsid w:val="00690359"/>
    <w:rsid w:val="0069065E"/>
    <w:rsid w:val="00690B54"/>
    <w:rsid w:val="0069216D"/>
    <w:rsid w:val="00692ACE"/>
    <w:rsid w:val="006963DD"/>
    <w:rsid w:val="0069737C"/>
    <w:rsid w:val="00697609"/>
    <w:rsid w:val="006A1F0B"/>
    <w:rsid w:val="006A24BC"/>
    <w:rsid w:val="006A2FBC"/>
    <w:rsid w:val="006A7B8C"/>
    <w:rsid w:val="006B0CF6"/>
    <w:rsid w:val="006B227D"/>
    <w:rsid w:val="006B67B3"/>
    <w:rsid w:val="006C0F37"/>
    <w:rsid w:val="006C40D6"/>
    <w:rsid w:val="006C57ED"/>
    <w:rsid w:val="006D0104"/>
    <w:rsid w:val="006D0D43"/>
    <w:rsid w:val="006D166E"/>
    <w:rsid w:val="006E14EF"/>
    <w:rsid w:val="006E358A"/>
    <w:rsid w:val="006E5E44"/>
    <w:rsid w:val="006F0813"/>
    <w:rsid w:val="006F2012"/>
    <w:rsid w:val="006F2431"/>
    <w:rsid w:val="006F418B"/>
    <w:rsid w:val="006F43DF"/>
    <w:rsid w:val="00700DCD"/>
    <w:rsid w:val="00701C9B"/>
    <w:rsid w:val="00703517"/>
    <w:rsid w:val="00711FA2"/>
    <w:rsid w:val="0071638B"/>
    <w:rsid w:val="00717FCE"/>
    <w:rsid w:val="007237C5"/>
    <w:rsid w:val="00723D17"/>
    <w:rsid w:val="00725C52"/>
    <w:rsid w:val="007268F5"/>
    <w:rsid w:val="00727F4D"/>
    <w:rsid w:val="00734182"/>
    <w:rsid w:val="00734C6A"/>
    <w:rsid w:val="00736287"/>
    <w:rsid w:val="00736BEA"/>
    <w:rsid w:val="007404AF"/>
    <w:rsid w:val="00744A56"/>
    <w:rsid w:val="00746032"/>
    <w:rsid w:val="00747967"/>
    <w:rsid w:val="00747D06"/>
    <w:rsid w:val="00753611"/>
    <w:rsid w:val="00753ED3"/>
    <w:rsid w:val="00754561"/>
    <w:rsid w:val="00754AC4"/>
    <w:rsid w:val="00755517"/>
    <w:rsid w:val="00755798"/>
    <w:rsid w:val="007568F7"/>
    <w:rsid w:val="00756F7D"/>
    <w:rsid w:val="00757BD1"/>
    <w:rsid w:val="00762D12"/>
    <w:rsid w:val="007635C8"/>
    <w:rsid w:val="00770F5E"/>
    <w:rsid w:val="00772931"/>
    <w:rsid w:val="00773AA7"/>
    <w:rsid w:val="00780977"/>
    <w:rsid w:val="00781447"/>
    <w:rsid w:val="00781680"/>
    <w:rsid w:val="007828A3"/>
    <w:rsid w:val="00785231"/>
    <w:rsid w:val="00785DFD"/>
    <w:rsid w:val="00790C56"/>
    <w:rsid w:val="00794D78"/>
    <w:rsid w:val="007A0FFE"/>
    <w:rsid w:val="007A1F34"/>
    <w:rsid w:val="007A31AE"/>
    <w:rsid w:val="007A6DC1"/>
    <w:rsid w:val="007B1C79"/>
    <w:rsid w:val="007B1E48"/>
    <w:rsid w:val="007B334D"/>
    <w:rsid w:val="007B5217"/>
    <w:rsid w:val="007C6C8B"/>
    <w:rsid w:val="007D2609"/>
    <w:rsid w:val="007D56F0"/>
    <w:rsid w:val="007D5930"/>
    <w:rsid w:val="007D59A7"/>
    <w:rsid w:val="007D6CE3"/>
    <w:rsid w:val="007D7BBD"/>
    <w:rsid w:val="007E17DC"/>
    <w:rsid w:val="007E52A3"/>
    <w:rsid w:val="007E5DB9"/>
    <w:rsid w:val="007F100B"/>
    <w:rsid w:val="00800025"/>
    <w:rsid w:val="00800A0E"/>
    <w:rsid w:val="00800EDE"/>
    <w:rsid w:val="0080159F"/>
    <w:rsid w:val="00802930"/>
    <w:rsid w:val="00807229"/>
    <w:rsid w:val="00807712"/>
    <w:rsid w:val="00807AA5"/>
    <w:rsid w:val="00811170"/>
    <w:rsid w:val="00812450"/>
    <w:rsid w:val="00813C43"/>
    <w:rsid w:val="00814916"/>
    <w:rsid w:val="00815B4B"/>
    <w:rsid w:val="00815EE4"/>
    <w:rsid w:val="008175ED"/>
    <w:rsid w:val="00817D71"/>
    <w:rsid w:val="00820D70"/>
    <w:rsid w:val="00824429"/>
    <w:rsid w:val="008261A6"/>
    <w:rsid w:val="00830F9D"/>
    <w:rsid w:val="00831DBA"/>
    <w:rsid w:val="0083477F"/>
    <w:rsid w:val="008379C9"/>
    <w:rsid w:val="00840759"/>
    <w:rsid w:val="00841419"/>
    <w:rsid w:val="00842F6D"/>
    <w:rsid w:val="008439C6"/>
    <w:rsid w:val="00843B71"/>
    <w:rsid w:val="00844116"/>
    <w:rsid w:val="0084562C"/>
    <w:rsid w:val="00845E4D"/>
    <w:rsid w:val="00846533"/>
    <w:rsid w:val="008466D9"/>
    <w:rsid w:val="008501A4"/>
    <w:rsid w:val="00851CE1"/>
    <w:rsid w:val="00852A38"/>
    <w:rsid w:val="008566D9"/>
    <w:rsid w:val="00856704"/>
    <w:rsid w:val="00856A04"/>
    <w:rsid w:val="00860BCE"/>
    <w:rsid w:val="0086121B"/>
    <w:rsid w:val="008615C7"/>
    <w:rsid w:val="00861B25"/>
    <w:rsid w:val="0086273C"/>
    <w:rsid w:val="00862A07"/>
    <w:rsid w:val="00863330"/>
    <w:rsid w:val="00863592"/>
    <w:rsid w:val="008641B4"/>
    <w:rsid w:val="00864620"/>
    <w:rsid w:val="00866BFA"/>
    <w:rsid w:val="008719C6"/>
    <w:rsid w:val="00871BA6"/>
    <w:rsid w:val="00872A58"/>
    <w:rsid w:val="00875146"/>
    <w:rsid w:val="00877848"/>
    <w:rsid w:val="00885C87"/>
    <w:rsid w:val="00886FF0"/>
    <w:rsid w:val="008902E5"/>
    <w:rsid w:val="00890DB8"/>
    <w:rsid w:val="00892035"/>
    <w:rsid w:val="008941A9"/>
    <w:rsid w:val="008967C3"/>
    <w:rsid w:val="00896AF2"/>
    <w:rsid w:val="008975F5"/>
    <w:rsid w:val="008A2753"/>
    <w:rsid w:val="008B2531"/>
    <w:rsid w:val="008B31E5"/>
    <w:rsid w:val="008B3541"/>
    <w:rsid w:val="008B754C"/>
    <w:rsid w:val="008C16F7"/>
    <w:rsid w:val="008C2C4E"/>
    <w:rsid w:val="008C680D"/>
    <w:rsid w:val="008D3095"/>
    <w:rsid w:val="008D61A0"/>
    <w:rsid w:val="008D663F"/>
    <w:rsid w:val="008D6DEE"/>
    <w:rsid w:val="008D7BE5"/>
    <w:rsid w:val="008E63FE"/>
    <w:rsid w:val="008E7538"/>
    <w:rsid w:val="008E7BA3"/>
    <w:rsid w:val="008F4CF1"/>
    <w:rsid w:val="008F7669"/>
    <w:rsid w:val="0090492B"/>
    <w:rsid w:val="0090564B"/>
    <w:rsid w:val="009069AE"/>
    <w:rsid w:val="009106A4"/>
    <w:rsid w:val="009133D5"/>
    <w:rsid w:val="00914483"/>
    <w:rsid w:val="00916707"/>
    <w:rsid w:val="00916859"/>
    <w:rsid w:val="00916E1A"/>
    <w:rsid w:val="009172FC"/>
    <w:rsid w:val="009261DA"/>
    <w:rsid w:val="00927259"/>
    <w:rsid w:val="00927677"/>
    <w:rsid w:val="00931CFE"/>
    <w:rsid w:val="009329BB"/>
    <w:rsid w:val="00932E7E"/>
    <w:rsid w:val="00935AED"/>
    <w:rsid w:val="00937891"/>
    <w:rsid w:val="00937D63"/>
    <w:rsid w:val="009414B2"/>
    <w:rsid w:val="009437E2"/>
    <w:rsid w:val="009450CE"/>
    <w:rsid w:val="00945785"/>
    <w:rsid w:val="00951400"/>
    <w:rsid w:val="00954C74"/>
    <w:rsid w:val="00954E6D"/>
    <w:rsid w:val="00955658"/>
    <w:rsid w:val="009607B4"/>
    <w:rsid w:val="00963CC6"/>
    <w:rsid w:val="00965365"/>
    <w:rsid w:val="009726E0"/>
    <w:rsid w:val="00972F0C"/>
    <w:rsid w:val="00973242"/>
    <w:rsid w:val="00973635"/>
    <w:rsid w:val="0098071D"/>
    <w:rsid w:val="0098797A"/>
    <w:rsid w:val="00987A82"/>
    <w:rsid w:val="00991152"/>
    <w:rsid w:val="00991E8D"/>
    <w:rsid w:val="009944F2"/>
    <w:rsid w:val="009A0A5C"/>
    <w:rsid w:val="009A29F7"/>
    <w:rsid w:val="009A2C0D"/>
    <w:rsid w:val="009A63A4"/>
    <w:rsid w:val="009B058C"/>
    <w:rsid w:val="009B12C8"/>
    <w:rsid w:val="009B22D7"/>
    <w:rsid w:val="009B30EB"/>
    <w:rsid w:val="009B3821"/>
    <w:rsid w:val="009B7BB9"/>
    <w:rsid w:val="009C11B6"/>
    <w:rsid w:val="009C2FED"/>
    <w:rsid w:val="009C342B"/>
    <w:rsid w:val="009C71B8"/>
    <w:rsid w:val="009C7A49"/>
    <w:rsid w:val="009D3E87"/>
    <w:rsid w:val="009E1DDB"/>
    <w:rsid w:val="009E2344"/>
    <w:rsid w:val="009F0594"/>
    <w:rsid w:val="009F12F3"/>
    <w:rsid w:val="009F228A"/>
    <w:rsid w:val="009F236A"/>
    <w:rsid w:val="009F2ABB"/>
    <w:rsid w:val="009F2E71"/>
    <w:rsid w:val="009F5434"/>
    <w:rsid w:val="009F646C"/>
    <w:rsid w:val="009F7AB2"/>
    <w:rsid w:val="009F7EEB"/>
    <w:rsid w:val="00A05AD3"/>
    <w:rsid w:val="00A06133"/>
    <w:rsid w:val="00A06525"/>
    <w:rsid w:val="00A10624"/>
    <w:rsid w:val="00A122C4"/>
    <w:rsid w:val="00A13747"/>
    <w:rsid w:val="00A16D5E"/>
    <w:rsid w:val="00A17DC4"/>
    <w:rsid w:val="00A23927"/>
    <w:rsid w:val="00A25DDF"/>
    <w:rsid w:val="00A267CC"/>
    <w:rsid w:val="00A3197A"/>
    <w:rsid w:val="00A32583"/>
    <w:rsid w:val="00A33C85"/>
    <w:rsid w:val="00A346FA"/>
    <w:rsid w:val="00A34F10"/>
    <w:rsid w:val="00A374B3"/>
    <w:rsid w:val="00A40C2B"/>
    <w:rsid w:val="00A41AD3"/>
    <w:rsid w:val="00A50A38"/>
    <w:rsid w:val="00A512FF"/>
    <w:rsid w:val="00A5579F"/>
    <w:rsid w:val="00A572BB"/>
    <w:rsid w:val="00A60A87"/>
    <w:rsid w:val="00A60F6A"/>
    <w:rsid w:val="00A62924"/>
    <w:rsid w:val="00A63E75"/>
    <w:rsid w:val="00A67531"/>
    <w:rsid w:val="00A72728"/>
    <w:rsid w:val="00A731CC"/>
    <w:rsid w:val="00A73D9A"/>
    <w:rsid w:val="00A75872"/>
    <w:rsid w:val="00A7775E"/>
    <w:rsid w:val="00A77768"/>
    <w:rsid w:val="00A83437"/>
    <w:rsid w:val="00A83756"/>
    <w:rsid w:val="00A8412D"/>
    <w:rsid w:val="00A91384"/>
    <w:rsid w:val="00A91A5F"/>
    <w:rsid w:val="00A92F81"/>
    <w:rsid w:val="00A938C8"/>
    <w:rsid w:val="00A93C0A"/>
    <w:rsid w:val="00A958B8"/>
    <w:rsid w:val="00AA46F4"/>
    <w:rsid w:val="00AB0758"/>
    <w:rsid w:val="00AB14F8"/>
    <w:rsid w:val="00AB2725"/>
    <w:rsid w:val="00AB2881"/>
    <w:rsid w:val="00AB34E8"/>
    <w:rsid w:val="00AB5230"/>
    <w:rsid w:val="00AC0796"/>
    <w:rsid w:val="00AC13D1"/>
    <w:rsid w:val="00AC28C5"/>
    <w:rsid w:val="00AC3CC1"/>
    <w:rsid w:val="00AC47EC"/>
    <w:rsid w:val="00AC55B0"/>
    <w:rsid w:val="00AC6BA3"/>
    <w:rsid w:val="00AC7207"/>
    <w:rsid w:val="00AD0165"/>
    <w:rsid w:val="00AD0598"/>
    <w:rsid w:val="00AD266A"/>
    <w:rsid w:val="00AD28C4"/>
    <w:rsid w:val="00AD405C"/>
    <w:rsid w:val="00AD4443"/>
    <w:rsid w:val="00AD56C8"/>
    <w:rsid w:val="00AD6F24"/>
    <w:rsid w:val="00AD755B"/>
    <w:rsid w:val="00AD7717"/>
    <w:rsid w:val="00AE01C2"/>
    <w:rsid w:val="00AE14BD"/>
    <w:rsid w:val="00AE2921"/>
    <w:rsid w:val="00AE3683"/>
    <w:rsid w:val="00AE3C79"/>
    <w:rsid w:val="00AE7BBE"/>
    <w:rsid w:val="00AE7DBB"/>
    <w:rsid w:val="00B010A8"/>
    <w:rsid w:val="00B0254F"/>
    <w:rsid w:val="00B03A00"/>
    <w:rsid w:val="00B0730F"/>
    <w:rsid w:val="00B07365"/>
    <w:rsid w:val="00B07C26"/>
    <w:rsid w:val="00B10F91"/>
    <w:rsid w:val="00B111D3"/>
    <w:rsid w:val="00B176A3"/>
    <w:rsid w:val="00B2143E"/>
    <w:rsid w:val="00B22C2E"/>
    <w:rsid w:val="00B23602"/>
    <w:rsid w:val="00B3223D"/>
    <w:rsid w:val="00B3289B"/>
    <w:rsid w:val="00B33AC9"/>
    <w:rsid w:val="00B34DB3"/>
    <w:rsid w:val="00B35AA1"/>
    <w:rsid w:val="00B42C81"/>
    <w:rsid w:val="00B45F38"/>
    <w:rsid w:val="00B46C36"/>
    <w:rsid w:val="00B51025"/>
    <w:rsid w:val="00B51BAF"/>
    <w:rsid w:val="00B52746"/>
    <w:rsid w:val="00B55C92"/>
    <w:rsid w:val="00B60899"/>
    <w:rsid w:val="00B60DB0"/>
    <w:rsid w:val="00B63054"/>
    <w:rsid w:val="00B66772"/>
    <w:rsid w:val="00B701F1"/>
    <w:rsid w:val="00B7214D"/>
    <w:rsid w:val="00B733B8"/>
    <w:rsid w:val="00B73994"/>
    <w:rsid w:val="00B7426D"/>
    <w:rsid w:val="00B747C9"/>
    <w:rsid w:val="00B74822"/>
    <w:rsid w:val="00B76F2A"/>
    <w:rsid w:val="00B771DA"/>
    <w:rsid w:val="00B77AD5"/>
    <w:rsid w:val="00B80143"/>
    <w:rsid w:val="00B81C28"/>
    <w:rsid w:val="00B827F0"/>
    <w:rsid w:val="00B82C4B"/>
    <w:rsid w:val="00B83576"/>
    <w:rsid w:val="00B84162"/>
    <w:rsid w:val="00B8422B"/>
    <w:rsid w:val="00B87DC7"/>
    <w:rsid w:val="00B900D2"/>
    <w:rsid w:val="00B90728"/>
    <w:rsid w:val="00B92C4C"/>
    <w:rsid w:val="00B92FE6"/>
    <w:rsid w:val="00BA4715"/>
    <w:rsid w:val="00BA4943"/>
    <w:rsid w:val="00BA4DE3"/>
    <w:rsid w:val="00BB31E6"/>
    <w:rsid w:val="00BB4636"/>
    <w:rsid w:val="00BB4C85"/>
    <w:rsid w:val="00BB55CF"/>
    <w:rsid w:val="00BB5E1F"/>
    <w:rsid w:val="00BB718C"/>
    <w:rsid w:val="00BC1A88"/>
    <w:rsid w:val="00BC634E"/>
    <w:rsid w:val="00BC678E"/>
    <w:rsid w:val="00BC67CF"/>
    <w:rsid w:val="00BD0839"/>
    <w:rsid w:val="00BD264F"/>
    <w:rsid w:val="00BD2B29"/>
    <w:rsid w:val="00BD428C"/>
    <w:rsid w:val="00BD60E9"/>
    <w:rsid w:val="00BD66F9"/>
    <w:rsid w:val="00BD7B18"/>
    <w:rsid w:val="00BD7C54"/>
    <w:rsid w:val="00BE30CB"/>
    <w:rsid w:val="00BE5895"/>
    <w:rsid w:val="00BE726E"/>
    <w:rsid w:val="00BF05E4"/>
    <w:rsid w:val="00BF0823"/>
    <w:rsid w:val="00BF1E62"/>
    <w:rsid w:val="00BF2724"/>
    <w:rsid w:val="00BF4C5B"/>
    <w:rsid w:val="00C03AA2"/>
    <w:rsid w:val="00C044FF"/>
    <w:rsid w:val="00C07698"/>
    <w:rsid w:val="00C07EBB"/>
    <w:rsid w:val="00C14A39"/>
    <w:rsid w:val="00C1603A"/>
    <w:rsid w:val="00C16D35"/>
    <w:rsid w:val="00C175F6"/>
    <w:rsid w:val="00C20EEB"/>
    <w:rsid w:val="00C224CC"/>
    <w:rsid w:val="00C2268F"/>
    <w:rsid w:val="00C25BF7"/>
    <w:rsid w:val="00C25E3A"/>
    <w:rsid w:val="00C32C9B"/>
    <w:rsid w:val="00C33951"/>
    <w:rsid w:val="00C34F14"/>
    <w:rsid w:val="00C352F5"/>
    <w:rsid w:val="00C41627"/>
    <w:rsid w:val="00C46E00"/>
    <w:rsid w:val="00C503D9"/>
    <w:rsid w:val="00C51F6F"/>
    <w:rsid w:val="00C52B81"/>
    <w:rsid w:val="00C57D25"/>
    <w:rsid w:val="00C600C1"/>
    <w:rsid w:val="00C60A87"/>
    <w:rsid w:val="00C62411"/>
    <w:rsid w:val="00C64E82"/>
    <w:rsid w:val="00C71222"/>
    <w:rsid w:val="00C741B0"/>
    <w:rsid w:val="00C7496B"/>
    <w:rsid w:val="00C7624B"/>
    <w:rsid w:val="00C81E6C"/>
    <w:rsid w:val="00C826F1"/>
    <w:rsid w:val="00C826FF"/>
    <w:rsid w:val="00C842BD"/>
    <w:rsid w:val="00C876D0"/>
    <w:rsid w:val="00C87BB7"/>
    <w:rsid w:val="00C87C39"/>
    <w:rsid w:val="00C906B3"/>
    <w:rsid w:val="00C93496"/>
    <w:rsid w:val="00C97A93"/>
    <w:rsid w:val="00CA043C"/>
    <w:rsid w:val="00CA1062"/>
    <w:rsid w:val="00CA3854"/>
    <w:rsid w:val="00CA45D1"/>
    <w:rsid w:val="00CB1B9C"/>
    <w:rsid w:val="00CB4307"/>
    <w:rsid w:val="00CB5C45"/>
    <w:rsid w:val="00CB5C95"/>
    <w:rsid w:val="00CB6CF4"/>
    <w:rsid w:val="00CC2626"/>
    <w:rsid w:val="00CC4825"/>
    <w:rsid w:val="00CD06A1"/>
    <w:rsid w:val="00CD27EC"/>
    <w:rsid w:val="00CD4AF7"/>
    <w:rsid w:val="00CD4D12"/>
    <w:rsid w:val="00CD6230"/>
    <w:rsid w:val="00CD79C7"/>
    <w:rsid w:val="00CE1DD9"/>
    <w:rsid w:val="00CE1E1D"/>
    <w:rsid w:val="00CE2C86"/>
    <w:rsid w:val="00CE3D91"/>
    <w:rsid w:val="00CE51F9"/>
    <w:rsid w:val="00CF037B"/>
    <w:rsid w:val="00CF16D8"/>
    <w:rsid w:val="00CF2B35"/>
    <w:rsid w:val="00CF69D9"/>
    <w:rsid w:val="00D0154F"/>
    <w:rsid w:val="00D0302C"/>
    <w:rsid w:val="00D05AC6"/>
    <w:rsid w:val="00D12902"/>
    <w:rsid w:val="00D1692A"/>
    <w:rsid w:val="00D172D8"/>
    <w:rsid w:val="00D24231"/>
    <w:rsid w:val="00D24381"/>
    <w:rsid w:val="00D245FB"/>
    <w:rsid w:val="00D248B6"/>
    <w:rsid w:val="00D24B30"/>
    <w:rsid w:val="00D30285"/>
    <w:rsid w:val="00D30BEF"/>
    <w:rsid w:val="00D31847"/>
    <w:rsid w:val="00D31F8A"/>
    <w:rsid w:val="00D33012"/>
    <w:rsid w:val="00D333E9"/>
    <w:rsid w:val="00D33D85"/>
    <w:rsid w:val="00D346A8"/>
    <w:rsid w:val="00D3571C"/>
    <w:rsid w:val="00D379DC"/>
    <w:rsid w:val="00D413DB"/>
    <w:rsid w:val="00D4580C"/>
    <w:rsid w:val="00D46DCE"/>
    <w:rsid w:val="00D47C9C"/>
    <w:rsid w:val="00D50CB8"/>
    <w:rsid w:val="00D51164"/>
    <w:rsid w:val="00D53185"/>
    <w:rsid w:val="00D539CE"/>
    <w:rsid w:val="00D53D6D"/>
    <w:rsid w:val="00D542FE"/>
    <w:rsid w:val="00D5713F"/>
    <w:rsid w:val="00D57B76"/>
    <w:rsid w:val="00D62ED4"/>
    <w:rsid w:val="00D63D4B"/>
    <w:rsid w:val="00D67E1C"/>
    <w:rsid w:val="00D71538"/>
    <w:rsid w:val="00D74275"/>
    <w:rsid w:val="00D752D0"/>
    <w:rsid w:val="00D756C3"/>
    <w:rsid w:val="00D760DD"/>
    <w:rsid w:val="00D77CFA"/>
    <w:rsid w:val="00D81607"/>
    <w:rsid w:val="00D82A67"/>
    <w:rsid w:val="00D867F4"/>
    <w:rsid w:val="00D9015D"/>
    <w:rsid w:val="00D930D8"/>
    <w:rsid w:val="00D952C5"/>
    <w:rsid w:val="00D967A3"/>
    <w:rsid w:val="00DA138E"/>
    <w:rsid w:val="00DA190F"/>
    <w:rsid w:val="00DA1D81"/>
    <w:rsid w:val="00DA2674"/>
    <w:rsid w:val="00DA672A"/>
    <w:rsid w:val="00DB08F5"/>
    <w:rsid w:val="00DB0EA5"/>
    <w:rsid w:val="00DB24A2"/>
    <w:rsid w:val="00DB4E58"/>
    <w:rsid w:val="00DB5FD3"/>
    <w:rsid w:val="00DB65A9"/>
    <w:rsid w:val="00DB6F66"/>
    <w:rsid w:val="00DC1A15"/>
    <w:rsid w:val="00DC28BD"/>
    <w:rsid w:val="00DC31CA"/>
    <w:rsid w:val="00DC3CF8"/>
    <w:rsid w:val="00DC4B17"/>
    <w:rsid w:val="00DC5F56"/>
    <w:rsid w:val="00DC6126"/>
    <w:rsid w:val="00DC759D"/>
    <w:rsid w:val="00DD0382"/>
    <w:rsid w:val="00DD368C"/>
    <w:rsid w:val="00DD4330"/>
    <w:rsid w:val="00DD52FF"/>
    <w:rsid w:val="00DD54E1"/>
    <w:rsid w:val="00DE0A46"/>
    <w:rsid w:val="00DE3598"/>
    <w:rsid w:val="00DE4CFB"/>
    <w:rsid w:val="00DE7667"/>
    <w:rsid w:val="00DF1214"/>
    <w:rsid w:val="00DF42BF"/>
    <w:rsid w:val="00DF4532"/>
    <w:rsid w:val="00DF4548"/>
    <w:rsid w:val="00DF4D94"/>
    <w:rsid w:val="00DF6393"/>
    <w:rsid w:val="00DF67F9"/>
    <w:rsid w:val="00DF793C"/>
    <w:rsid w:val="00E015BE"/>
    <w:rsid w:val="00E02D86"/>
    <w:rsid w:val="00E0627B"/>
    <w:rsid w:val="00E06A79"/>
    <w:rsid w:val="00E11047"/>
    <w:rsid w:val="00E1175C"/>
    <w:rsid w:val="00E131F9"/>
    <w:rsid w:val="00E14DF8"/>
    <w:rsid w:val="00E159AE"/>
    <w:rsid w:val="00E16680"/>
    <w:rsid w:val="00E16ABF"/>
    <w:rsid w:val="00E170D8"/>
    <w:rsid w:val="00E211FA"/>
    <w:rsid w:val="00E2193E"/>
    <w:rsid w:val="00E22692"/>
    <w:rsid w:val="00E22BDD"/>
    <w:rsid w:val="00E22D0D"/>
    <w:rsid w:val="00E24D8A"/>
    <w:rsid w:val="00E26765"/>
    <w:rsid w:val="00E26B00"/>
    <w:rsid w:val="00E27746"/>
    <w:rsid w:val="00E27829"/>
    <w:rsid w:val="00E30A7F"/>
    <w:rsid w:val="00E32FEB"/>
    <w:rsid w:val="00E349C2"/>
    <w:rsid w:val="00E3791A"/>
    <w:rsid w:val="00E37974"/>
    <w:rsid w:val="00E41633"/>
    <w:rsid w:val="00E41E97"/>
    <w:rsid w:val="00E45347"/>
    <w:rsid w:val="00E4686C"/>
    <w:rsid w:val="00E52A93"/>
    <w:rsid w:val="00E535DC"/>
    <w:rsid w:val="00E5495D"/>
    <w:rsid w:val="00E60275"/>
    <w:rsid w:val="00E60F1F"/>
    <w:rsid w:val="00E63CBA"/>
    <w:rsid w:val="00E64CB9"/>
    <w:rsid w:val="00E661B2"/>
    <w:rsid w:val="00E667FF"/>
    <w:rsid w:val="00E71DAB"/>
    <w:rsid w:val="00E723CF"/>
    <w:rsid w:val="00E72691"/>
    <w:rsid w:val="00E73C08"/>
    <w:rsid w:val="00E7489F"/>
    <w:rsid w:val="00E75AE0"/>
    <w:rsid w:val="00E86671"/>
    <w:rsid w:val="00E91AD2"/>
    <w:rsid w:val="00E9311A"/>
    <w:rsid w:val="00E950A0"/>
    <w:rsid w:val="00E95334"/>
    <w:rsid w:val="00EA2680"/>
    <w:rsid w:val="00EA420A"/>
    <w:rsid w:val="00EA4498"/>
    <w:rsid w:val="00EA6FC1"/>
    <w:rsid w:val="00EB43A3"/>
    <w:rsid w:val="00EB5E29"/>
    <w:rsid w:val="00EB6DBE"/>
    <w:rsid w:val="00EC0C6C"/>
    <w:rsid w:val="00EC255D"/>
    <w:rsid w:val="00EC2BEB"/>
    <w:rsid w:val="00EC4356"/>
    <w:rsid w:val="00EC555F"/>
    <w:rsid w:val="00EC59AF"/>
    <w:rsid w:val="00EC5D64"/>
    <w:rsid w:val="00EC6C5C"/>
    <w:rsid w:val="00ED16D9"/>
    <w:rsid w:val="00ED1E32"/>
    <w:rsid w:val="00ED3E7F"/>
    <w:rsid w:val="00ED3F8D"/>
    <w:rsid w:val="00ED556B"/>
    <w:rsid w:val="00ED633B"/>
    <w:rsid w:val="00EE1C09"/>
    <w:rsid w:val="00EE3906"/>
    <w:rsid w:val="00EE480A"/>
    <w:rsid w:val="00EE50B8"/>
    <w:rsid w:val="00EE5751"/>
    <w:rsid w:val="00EE59AB"/>
    <w:rsid w:val="00EE70EC"/>
    <w:rsid w:val="00EF0277"/>
    <w:rsid w:val="00EF0769"/>
    <w:rsid w:val="00EF7580"/>
    <w:rsid w:val="00F00904"/>
    <w:rsid w:val="00F00C34"/>
    <w:rsid w:val="00F03B88"/>
    <w:rsid w:val="00F03DD3"/>
    <w:rsid w:val="00F04CB6"/>
    <w:rsid w:val="00F05691"/>
    <w:rsid w:val="00F0774B"/>
    <w:rsid w:val="00F1487D"/>
    <w:rsid w:val="00F165CB"/>
    <w:rsid w:val="00F1713B"/>
    <w:rsid w:val="00F17350"/>
    <w:rsid w:val="00F17F9C"/>
    <w:rsid w:val="00F21A5B"/>
    <w:rsid w:val="00F23D12"/>
    <w:rsid w:val="00F24028"/>
    <w:rsid w:val="00F30FAA"/>
    <w:rsid w:val="00F34715"/>
    <w:rsid w:val="00F34A18"/>
    <w:rsid w:val="00F37DA9"/>
    <w:rsid w:val="00F416DA"/>
    <w:rsid w:val="00F43A5B"/>
    <w:rsid w:val="00F44951"/>
    <w:rsid w:val="00F45F62"/>
    <w:rsid w:val="00F5257E"/>
    <w:rsid w:val="00F60BF0"/>
    <w:rsid w:val="00F6434C"/>
    <w:rsid w:val="00F6434F"/>
    <w:rsid w:val="00F65D81"/>
    <w:rsid w:val="00F6654C"/>
    <w:rsid w:val="00F72A9F"/>
    <w:rsid w:val="00F73175"/>
    <w:rsid w:val="00F7557B"/>
    <w:rsid w:val="00F7711F"/>
    <w:rsid w:val="00F809B3"/>
    <w:rsid w:val="00F80FE8"/>
    <w:rsid w:val="00F81575"/>
    <w:rsid w:val="00F81FD6"/>
    <w:rsid w:val="00F85A1F"/>
    <w:rsid w:val="00F871DA"/>
    <w:rsid w:val="00F877C2"/>
    <w:rsid w:val="00F93585"/>
    <w:rsid w:val="00F96C7C"/>
    <w:rsid w:val="00F96CD3"/>
    <w:rsid w:val="00FA300D"/>
    <w:rsid w:val="00FA3E86"/>
    <w:rsid w:val="00FA4BC8"/>
    <w:rsid w:val="00FA534F"/>
    <w:rsid w:val="00FA5CF4"/>
    <w:rsid w:val="00FA7F89"/>
    <w:rsid w:val="00FB28FC"/>
    <w:rsid w:val="00FB387E"/>
    <w:rsid w:val="00FB69A6"/>
    <w:rsid w:val="00FC3523"/>
    <w:rsid w:val="00FC40B0"/>
    <w:rsid w:val="00FC5B2F"/>
    <w:rsid w:val="00FC6502"/>
    <w:rsid w:val="00FC7EE9"/>
    <w:rsid w:val="00FD108F"/>
    <w:rsid w:val="00FD1ABE"/>
    <w:rsid w:val="00FD252E"/>
    <w:rsid w:val="00FD26E6"/>
    <w:rsid w:val="00FD2D04"/>
    <w:rsid w:val="00FD432D"/>
    <w:rsid w:val="00FD482B"/>
    <w:rsid w:val="00FE0124"/>
    <w:rsid w:val="00FE0BB7"/>
    <w:rsid w:val="00FE2711"/>
    <w:rsid w:val="00FE3CC4"/>
    <w:rsid w:val="00FF05D4"/>
    <w:rsid w:val="00FF5373"/>
    <w:rsid w:val="00FF68D7"/>
    <w:rsid w:val="44532B2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70FD8"/>
  <w15:docId w15:val="{66EF6835-234A-43AC-8BDE-38F295F34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qFormat="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cs="Times New Roman"/>
      <w:sz w:val="22"/>
      <w:szCs w:val="22"/>
    </w:rPr>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pPr>
      <w:keepNext/>
      <w:keepLines/>
      <w:spacing w:before="40" w:after="0" w:line="259" w:lineRule="auto"/>
      <w:ind w:left="720" w:hanging="720"/>
      <w:outlineLvl w:val="2"/>
    </w:pPr>
    <w:rPr>
      <w:rFonts w:asciiTheme="majorHAnsi" w:eastAsiaTheme="majorEastAsia" w:hAnsiTheme="majorHAnsi" w:cstheme="majorBidi"/>
      <w:color w:val="1F4E79" w:themeColor="accent1" w:themeShade="80"/>
      <w:sz w:val="24"/>
      <w:szCs w:val="24"/>
      <w:lang w:val="fr-CH"/>
    </w:rPr>
  </w:style>
  <w:style w:type="paragraph" w:styleId="Heading4">
    <w:name w:val="heading 4"/>
    <w:basedOn w:val="Normal"/>
    <w:next w:val="Normal"/>
    <w:link w:val="Heading4Char"/>
    <w:uiPriority w:val="9"/>
    <w:semiHidden/>
    <w:unhideWhenUsed/>
    <w:qFormat/>
    <w:pPr>
      <w:keepNext/>
      <w:keepLines/>
      <w:spacing w:before="40" w:after="0" w:line="259" w:lineRule="auto"/>
      <w:ind w:left="864" w:hanging="864"/>
      <w:outlineLvl w:val="3"/>
    </w:pPr>
    <w:rPr>
      <w:rFonts w:asciiTheme="majorHAnsi" w:eastAsiaTheme="majorEastAsia" w:hAnsiTheme="majorHAnsi" w:cstheme="majorBidi"/>
      <w:i/>
      <w:iCs/>
      <w:color w:val="2E74B5" w:themeColor="accent1" w:themeShade="BF"/>
      <w:sz w:val="24"/>
      <w:lang w:val="fr-CH"/>
    </w:rPr>
  </w:style>
  <w:style w:type="paragraph" w:styleId="Heading5">
    <w:name w:val="heading 5"/>
    <w:basedOn w:val="Normal"/>
    <w:next w:val="Normal"/>
    <w:link w:val="Heading5Char"/>
    <w:uiPriority w:val="9"/>
    <w:semiHidden/>
    <w:unhideWhenUsed/>
    <w:qFormat/>
    <w:pPr>
      <w:keepNext/>
      <w:keepLines/>
      <w:spacing w:before="40" w:after="0" w:line="259" w:lineRule="auto"/>
      <w:ind w:left="1008" w:hanging="1008"/>
      <w:outlineLvl w:val="4"/>
    </w:pPr>
    <w:rPr>
      <w:rFonts w:asciiTheme="majorHAnsi" w:eastAsiaTheme="majorEastAsia" w:hAnsiTheme="majorHAnsi" w:cstheme="majorBidi"/>
      <w:color w:val="2E74B5" w:themeColor="accent1" w:themeShade="BF"/>
      <w:sz w:val="24"/>
      <w:lang w:val="fr-CH"/>
    </w:rPr>
  </w:style>
  <w:style w:type="paragraph" w:styleId="Heading6">
    <w:name w:val="heading 6"/>
    <w:basedOn w:val="Normal"/>
    <w:next w:val="Normal"/>
    <w:link w:val="Heading6Char"/>
    <w:uiPriority w:val="9"/>
    <w:semiHidden/>
    <w:unhideWhenUsed/>
    <w:qFormat/>
    <w:pPr>
      <w:keepNext/>
      <w:keepLines/>
      <w:spacing w:before="40" w:after="0" w:line="259" w:lineRule="auto"/>
      <w:ind w:left="1152" w:hanging="1152"/>
      <w:outlineLvl w:val="5"/>
    </w:pPr>
    <w:rPr>
      <w:rFonts w:asciiTheme="majorHAnsi" w:eastAsiaTheme="majorEastAsia" w:hAnsiTheme="majorHAnsi" w:cstheme="majorBidi"/>
      <w:color w:val="1F4E79" w:themeColor="accent1" w:themeShade="80"/>
      <w:sz w:val="24"/>
      <w:lang w:val="fr-CH"/>
    </w:rPr>
  </w:style>
  <w:style w:type="paragraph" w:styleId="Heading7">
    <w:name w:val="heading 7"/>
    <w:basedOn w:val="Normal"/>
    <w:next w:val="Normal"/>
    <w:link w:val="Heading7Char"/>
    <w:uiPriority w:val="9"/>
    <w:semiHidden/>
    <w:unhideWhenUsed/>
    <w:qFormat/>
    <w:pPr>
      <w:keepNext/>
      <w:keepLines/>
      <w:spacing w:before="40" w:after="0" w:line="259" w:lineRule="auto"/>
      <w:ind w:left="1296" w:hanging="1296"/>
      <w:outlineLvl w:val="6"/>
    </w:pPr>
    <w:rPr>
      <w:rFonts w:asciiTheme="majorHAnsi" w:eastAsiaTheme="majorEastAsia" w:hAnsiTheme="majorHAnsi" w:cstheme="majorBidi"/>
      <w:i/>
      <w:iCs/>
      <w:color w:val="1F4E79" w:themeColor="accent1" w:themeShade="80"/>
      <w:sz w:val="24"/>
      <w:lang w:val="fr-CH"/>
    </w:rPr>
  </w:style>
  <w:style w:type="paragraph" w:styleId="Heading8">
    <w:name w:val="heading 8"/>
    <w:basedOn w:val="Normal"/>
    <w:next w:val="Normal"/>
    <w:link w:val="Heading8Char"/>
    <w:uiPriority w:val="9"/>
    <w:semiHidden/>
    <w:unhideWhenUsed/>
    <w:qFormat/>
    <w:pPr>
      <w:keepNext/>
      <w:keepLines/>
      <w:spacing w:before="40" w:after="0" w:line="259" w:lineRule="auto"/>
      <w:ind w:left="1440" w:hanging="1440"/>
      <w:outlineLvl w:val="7"/>
    </w:pPr>
    <w:rPr>
      <w:rFonts w:asciiTheme="majorHAnsi" w:eastAsiaTheme="majorEastAsia" w:hAnsiTheme="majorHAnsi" w:cstheme="majorBidi"/>
      <w:color w:val="262626" w:themeColor="text1" w:themeTint="D9"/>
      <w:sz w:val="21"/>
      <w:szCs w:val="21"/>
      <w:lang w:val="fr-CH"/>
    </w:rPr>
  </w:style>
  <w:style w:type="paragraph" w:styleId="Heading9">
    <w:name w:val="heading 9"/>
    <w:basedOn w:val="Normal"/>
    <w:next w:val="Normal"/>
    <w:link w:val="Heading9Char"/>
    <w:uiPriority w:val="9"/>
    <w:semiHidden/>
    <w:unhideWhenUsed/>
    <w:qFormat/>
    <w:pPr>
      <w:keepNext/>
      <w:keepLines/>
      <w:spacing w:before="40" w:after="0" w:line="259" w:lineRule="auto"/>
      <w:ind w:left="1584" w:hanging="1584"/>
      <w:outlineLvl w:val="8"/>
    </w:pPr>
    <w:rPr>
      <w:rFonts w:asciiTheme="majorHAnsi" w:eastAsiaTheme="majorEastAsia" w:hAnsiTheme="majorHAnsi" w:cstheme="majorBidi"/>
      <w:i/>
      <w:iCs/>
      <w:color w:val="262626" w:themeColor="text1" w:themeTint="D9"/>
      <w:sz w:val="21"/>
      <w:szCs w:val="21"/>
      <w:lang w:val="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Segoe UI" w:eastAsiaTheme="minorHAnsi" w:hAnsi="Segoe UI" w:cs="Segoe UI"/>
      <w:sz w:val="18"/>
      <w:szCs w:val="18"/>
    </w:rPr>
  </w:style>
  <w:style w:type="paragraph" w:styleId="BodyText">
    <w:name w:val="Body Text"/>
    <w:basedOn w:val="Normal"/>
    <w:link w:val="BodyTextChar"/>
    <w:uiPriority w:val="1"/>
    <w:qFormat/>
    <w:pPr>
      <w:widowControl w:val="0"/>
      <w:autoSpaceDE w:val="0"/>
      <w:autoSpaceDN w:val="0"/>
      <w:spacing w:after="0" w:line="240" w:lineRule="auto"/>
    </w:pPr>
    <w:rPr>
      <w:rFonts w:ascii="Trebuchet MS" w:eastAsia="Trebuchet MS" w:hAnsi="Trebuchet MS" w:cs="Trebuchet MS"/>
      <w:sz w:val="24"/>
      <w:szCs w:val="24"/>
      <w:lang w:bidi="en-US"/>
    </w:rPr>
  </w:style>
  <w:style w:type="paragraph" w:styleId="BodyTextIndent">
    <w:name w:val="Body Text Indent"/>
    <w:basedOn w:val="Normal"/>
    <w:link w:val="BodyTextIndentChar"/>
    <w:qFormat/>
    <w:pPr>
      <w:spacing w:after="120" w:line="240" w:lineRule="auto"/>
      <w:ind w:left="360"/>
    </w:pPr>
    <w:rPr>
      <w:rFonts w:ascii="Times New Roman" w:eastAsia="Times New Roman" w:hAnsi="Times New Roman"/>
      <w:sz w:val="24"/>
      <w:szCs w:val="24"/>
      <w:lang w:val="en-GB"/>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unhideWhenUsed/>
    <w:qFormat/>
    <w:pPr>
      <w:spacing w:line="240" w:lineRule="auto"/>
    </w:pPr>
    <w:rPr>
      <w:sz w:val="20"/>
      <w:szCs w:val="20"/>
      <w:lang w:val="en-GB"/>
    </w:rPr>
  </w:style>
  <w:style w:type="paragraph" w:styleId="CommentSubject">
    <w:name w:val="annotation subject"/>
    <w:basedOn w:val="CommentText"/>
    <w:next w:val="CommentText"/>
    <w:link w:val="CommentSubjectChar"/>
    <w:uiPriority w:val="99"/>
    <w:semiHidden/>
    <w:unhideWhenUsed/>
    <w:qFormat/>
    <w:rPr>
      <w:b/>
      <w:bCs/>
      <w:lang w:val="en-US"/>
    </w:rPr>
  </w:style>
  <w:style w:type="character" w:styleId="FollowedHyperlink">
    <w:name w:val="FollowedHyperlink"/>
    <w:basedOn w:val="DefaultParagraphFont"/>
    <w:uiPriority w:val="99"/>
    <w:semiHidden/>
    <w:unhideWhenUsed/>
    <w:qFormat/>
    <w:rPr>
      <w:color w:val="954F72" w:themeColor="followedHyperlink"/>
      <w:u w:val="singl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character" w:styleId="FootnoteReference">
    <w:name w:val="footnote reference"/>
    <w:uiPriority w:val="99"/>
    <w:semiHidden/>
    <w:unhideWhenUsed/>
    <w:qFormat/>
    <w:rPr>
      <w:vertAlign w:val="superscript"/>
    </w:rPr>
  </w:style>
  <w:style w:type="paragraph" w:styleId="FootnoteText">
    <w:name w:val="footnote text"/>
    <w:basedOn w:val="Normal"/>
    <w:link w:val="FootnoteTextChar"/>
    <w:uiPriority w:val="99"/>
    <w:semiHidden/>
    <w:unhideWhenUsed/>
    <w:qFormat/>
    <w:pPr>
      <w:spacing w:after="0" w:line="240" w:lineRule="auto"/>
    </w:pPr>
    <w:rPr>
      <w:sz w:val="20"/>
      <w:szCs w:val="20"/>
    </w:r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uiPriority w:val="99"/>
    <w:unhideWhenUsed/>
    <w:qFormat/>
    <w:rPr>
      <w:color w:val="0000FF"/>
      <w:u w:val="single"/>
    </w:rPr>
  </w:style>
  <w:style w:type="paragraph" w:styleId="NormalWeb">
    <w:name w:val="Normal (Web)"/>
    <w:basedOn w:val="Normal"/>
    <w:uiPriority w:val="99"/>
    <w:unhideWhenUsed/>
    <w:qFormat/>
    <w:pPr>
      <w:spacing w:before="100" w:beforeAutospacing="1" w:after="100" w:afterAutospacing="1" w:line="240" w:lineRule="auto"/>
    </w:pPr>
    <w:rPr>
      <w:rFonts w:ascii="Times New Roman" w:hAnsi="Times New Roman"/>
      <w:sz w:val="24"/>
      <w:szCs w:val="24"/>
      <w:lang w:val="sv-SE" w:eastAsia="sv-SE"/>
    </w:rPr>
  </w:style>
  <w:style w:type="character" w:styleId="PageNumber">
    <w:name w:val="page number"/>
    <w:basedOn w:val="DefaultParagraphFont"/>
    <w:semiHidden/>
    <w:unhideWhenUsed/>
    <w:qFormat/>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qFormat/>
    <w:rPr>
      <w:rFonts w:ascii="Calibri" w:eastAsia="Calibri" w:hAnsi="Calibri" w:cs="Times New Roman"/>
    </w:rPr>
  </w:style>
  <w:style w:type="character" w:customStyle="1" w:styleId="FooterChar">
    <w:name w:val="Footer Char"/>
    <w:basedOn w:val="DefaultParagraphFont"/>
    <w:link w:val="Footer"/>
    <w:uiPriority w:val="99"/>
    <w:qFormat/>
    <w:rPr>
      <w:rFonts w:ascii="Calibri" w:eastAsia="Calibri" w:hAnsi="Calibri" w:cs="Times New Roman"/>
    </w:rPr>
  </w:style>
  <w:style w:type="paragraph" w:styleId="ListParagraph">
    <w:name w:val="List Paragraph"/>
    <w:aliases w:val="References,Bullets,Title Style 1,Numbered List Paragraph,lp1,Liste 1,ReferencesCxSpLast,Medium Grid 1 - Accent 21,List Bullet Mary,List Paragraph 1,Akapit z listą BS,Numbered Paragraph,Main numbered paragraph,123 List Paragraph,numbered,L"/>
    <w:basedOn w:val="Normal"/>
    <w:link w:val="ListParagraphChar"/>
    <w:uiPriority w:val="34"/>
    <w:qFormat/>
    <w:pPr>
      <w:spacing w:after="0" w:line="240" w:lineRule="auto"/>
      <w:ind w:left="720"/>
      <w:contextualSpacing/>
    </w:pPr>
    <w:rPr>
      <w:rFonts w:ascii="Times New Roman" w:eastAsia="SimSun" w:hAnsi="Times New Roman"/>
      <w:sz w:val="24"/>
      <w:szCs w:val="24"/>
      <w:lang w:val="en-GB" w:eastAsia="zh-CN"/>
    </w:rPr>
  </w:style>
  <w:style w:type="character" w:customStyle="1" w:styleId="ListParagraphChar">
    <w:name w:val="List Paragraph Char"/>
    <w:aliases w:val="References Char,Bullets Char,Title Style 1 Char,Numbered List Paragraph Char,lp1 Char,Liste 1 Char,ReferencesCxSpLast Char,Medium Grid 1 - Accent 21 Char,List Bullet Mary Char,List Paragraph 1 Char,Akapit z listą BS Char,L Char"/>
    <w:link w:val="ListParagraph"/>
    <w:uiPriority w:val="34"/>
    <w:qFormat/>
    <w:locked/>
    <w:rPr>
      <w:rFonts w:ascii="Times New Roman" w:eastAsia="SimSun" w:hAnsi="Times New Roman" w:cs="Times New Roman"/>
      <w:sz w:val="24"/>
      <w:szCs w:val="24"/>
      <w:lang w:val="en-GB" w:eastAsia="zh-CN"/>
    </w:rPr>
  </w:style>
  <w:style w:type="paragraph" w:styleId="NoSpacing">
    <w:name w:val="No Spacing"/>
    <w:uiPriority w:val="1"/>
    <w:qFormat/>
    <w:rPr>
      <w:rFonts w:ascii="Calibri" w:eastAsia="Calibri" w:hAnsi="Calibri" w:cs="Times New Roman"/>
      <w:sz w:val="22"/>
      <w:szCs w:val="22"/>
    </w:rPr>
  </w:style>
  <w:style w:type="character" w:customStyle="1" w:styleId="FootnoteTextChar">
    <w:name w:val="Footnote Text Char"/>
    <w:basedOn w:val="DefaultParagraphFont"/>
    <w:link w:val="FootnoteText"/>
    <w:uiPriority w:val="99"/>
    <w:semiHidden/>
    <w:qFormat/>
    <w:rPr>
      <w:rFonts w:ascii="Calibri" w:eastAsia="Calibri" w:hAnsi="Calibri" w:cs="Times New Roman"/>
      <w:sz w:val="20"/>
      <w:szCs w:val="20"/>
    </w:rPr>
  </w:style>
  <w:style w:type="character" w:customStyle="1" w:styleId="CommentTextChar">
    <w:name w:val="Comment Text Char"/>
    <w:basedOn w:val="DefaultParagraphFont"/>
    <w:link w:val="CommentText"/>
    <w:uiPriority w:val="99"/>
    <w:qFormat/>
    <w:rPr>
      <w:rFonts w:ascii="Calibri" w:eastAsia="Calibri" w:hAnsi="Calibri" w:cs="Times New Roman"/>
      <w:sz w:val="20"/>
      <w:szCs w:val="20"/>
      <w:lang w:val="en-GB"/>
    </w:rPr>
  </w:style>
  <w:style w:type="paragraph" w:customStyle="1" w:styleId="Default">
    <w:name w:val="Default"/>
    <w:link w:val="LeiptekstiChar"/>
    <w:qFormat/>
    <w:pPr>
      <w:autoSpaceDE w:val="0"/>
      <w:autoSpaceDN w:val="0"/>
      <w:adjustRightInd w:val="0"/>
    </w:pPr>
    <w:rPr>
      <w:rFonts w:ascii="Calibri" w:eastAsia="Times New Roman" w:hAnsi="Calibri" w:cs="Calibri"/>
      <w:color w:val="000000"/>
      <w:sz w:val="24"/>
      <w:szCs w:val="24"/>
    </w:rPr>
  </w:style>
  <w:style w:type="character" w:customStyle="1" w:styleId="normalchar1">
    <w:name w:val="normal__char1"/>
    <w:uiPriority w:val="99"/>
    <w:qFormat/>
    <w:rPr>
      <w:rFonts w:ascii="Calibri" w:hAnsi="Calibri" w:cs="Calibri"/>
      <w:sz w:val="22"/>
      <w:szCs w:val="22"/>
    </w:rPr>
  </w:style>
  <w:style w:type="character" w:customStyle="1" w:styleId="LeiptekstiChar">
    <w:name w:val="Leipäteksti Char"/>
    <w:link w:val="Default"/>
    <w:qFormat/>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qFormat/>
    <w:rPr>
      <w:rFonts w:asciiTheme="majorHAnsi" w:eastAsiaTheme="majorEastAsia" w:hAnsiTheme="majorHAnsi" w:cstheme="majorBidi"/>
      <w:color w:val="2E74B5" w:themeColor="accent1" w:themeShade="BF"/>
      <w:sz w:val="32"/>
      <w:szCs w:val="32"/>
    </w:rPr>
  </w:style>
  <w:style w:type="character" w:customStyle="1" w:styleId="BodyTextChar">
    <w:name w:val="Body Text Char"/>
    <w:basedOn w:val="DefaultParagraphFont"/>
    <w:link w:val="BodyText"/>
    <w:uiPriority w:val="1"/>
    <w:qFormat/>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qFormat/>
    <w:rPr>
      <w:rFonts w:asciiTheme="majorHAnsi" w:eastAsiaTheme="majorEastAsia" w:hAnsiTheme="majorHAnsi" w:cstheme="majorBidi"/>
      <w:color w:val="2E74B5" w:themeColor="accent1" w:themeShade="BF"/>
      <w:sz w:val="26"/>
      <w:szCs w:val="26"/>
    </w:rPr>
  </w:style>
  <w:style w:type="character" w:customStyle="1" w:styleId="BalloonTextChar">
    <w:name w:val="Balloon Text Char"/>
    <w:basedOn w:val="DefaultParagraphFont"/>
    <w:link w:val="BalloonText"/>
    <w:uiPriority w:val="99"/>
    <w:semiHidden/>
    <w:qFormat/>
    <w:rPr>
      <w:rFonts w:ascii="Segoe UI" w:hAnsi="Segoe UI" w:cs="Segoe UI"/>
      <w:sz w:val="18"/>
      <w:szCs w:val="18"/>
    </w:rPr>
  </w:style>
  <w:style w:type="character" w:customStyle="1" w:styleId="CommentSubjectChar">
    <w:name w:val="Comment Subject Char"/>
    <w:basedOn w:val="CommentTextChar"/>
    <w:link w:val="CommentSubject"/>
    <w:uiPriority w:val="99"/>
    <w:semiHidden/>
    <w:qFormat/>
    <w:rPr>
      <w:rFonts w:ascii="Calibri" w:eastAsia="Calibri" w:hAnsi="Calibri" w:cs="Times New Roman"/>
      <w:b/>
      <w:bCs/>
      <w:sz w:val="20"/>
      <w:szCs w:val="20"/>
      <w:lang w:val="en-GB"/>
    </w:rPr>
  </w:style>
  <w:style w:type="character" w:customStyle="1" w:styleId="None">
    <w:name w:val="None"/>
    <w:qFormat/>
  </w:style>
  <w:style w:type="paragraph" w:customStyle="1" w:styleId="Revision1">
    <w:name w:val="Revision1"/>
    <w:hidden/>
    <w:uiPriority w:val="99"/>
    <w:semiHidden/>
    <w:qFormat/>
    <w:rPr>
      <w:rFonts w:ascii="Calibri" w:eastAsia="Calibri" w:hAnsi="Calibri" w:cs="Times New Roman"/>
      <w:sz w:val="22"/>
      <w:szCs w:val="22"/>
    </w:rPr>
  </w:style>
  <w:style w:type="character" w:customStyle="1" w:styleId="UnresolvedMention1">
    <w:name w:val="Unresolved Mention1"/>
    <w:basedOn w:val="DefaultParagraphFont"/>
    <w:uiPriority w:val="99"/>
    <w:semiHidden/>
    <w:unhideWhenUsed/>
    <w:qFormat/>
    <w:rPr>
      <w:color w:val="605E5C"/>
      <w:shd w:val="clear" w:color="auto" w:fill="E1DFDD"/>
    </w:rPr>
  </w:style>
  <w:style w:type="character" w:customStyle="1" w:styleId="BodyTextIndentChar">
    <w:name w:val="Body Text Indent Char"/>
    <w:basedOn w:val="DefaultParagraphFont"/>
    <w:link w:val="BodyTextIndent"/>
    <w:qFormat/>
    <w:rPr>
      <w:rFonts w:ascii="Times New Roman" w:eastAsia="Times New Roman" w:hAnsi="Times New Roman" w:cs="Times New Roman"/>
      <w:sz w:val="24"/>
      <w:szCs w:val="24"/>
      <w:lang w:val="en-GB"/>
    </w:rPr>
  </w:style>
  <w:style w:type="character" w:customStyle="1" w:styleId="Heading3Char">
    <w:name w:val="Heading 3 Char"/>
    <w:basedOn w:val="DefaultParagraphFont"/>
    <w:link w:val="Heading3"/>
    <w:uiPriority w:val="9"/>
    <w:semiHidden/>
    <w:qFormat/>
    <w:rPr>
      <w:rFonts w:asciiTheme="majorHAnsi" w:eastAsiaTheme="majorEastAsia" w:hAnsiTheme="majorHAnsi" w:cstheme="majorBidi"/>
      <w:color w:val="1F4E79" w:themeColor="accent1" w:themeShade="80"/>
      <w:sz w:val="24"/>
      <w:szCs w:val="24"/>
      <w:lang w:val="fr-CH"/>
    </w:rPr>
  </w:style>
  <w:style w:type="character" w:customStyle="1" w:styleId="Heading4Char">
    <w:name w:val="Heading 4 Char"/>
    <w:basedOn w:val="DefaultParagraphFont"/>
    <w:link w:val="Heading4"/>
    <w:uiPriority w:val="9"/>
    <w:semiHidden/>
    <w:qFormat/>
    <w:rPr>
      <w:rFonts w:asciiTheme="majorHAnsi" w:eastAsiaTheme="majorEastAsia" w:hAnsiTheme="majorHAnsi" w:cstheme="majorBidi"/>
      <w:i/>
      <w:iCs/>
      <w:color w:val="2E74B5" w:themeColor="accent1" w:themeShade="BF"/>
      <w:sz w:val="24"/>
      <w:lang w:val="fr-CH"/>
    </w:rPr>
  </w:style>
  <w:style w:type="character" w:customStyle="1" w:styleId="Heading5Char">
    <w:name w:val="Heading 5 Char"/>
    <w:basedOn w:val="DefaultParagraphFont"/>
    <w:link w:val="Heading5"/>
    <w:uiPriority w:val="9"/>
    <w:semiHidden/>
    <w:qFormat/>
    <w:rPr>
      <w:rFonts w:asciiTheme="majorHAnsi" w:eastAsiaTheme="majorEastAsia" w:hAnsiTheme="majorHAnsi" w:cstheme="majorBidi"/>
      <w:color w:val="2E74B5" w:themeColor="accent1" w:themeShade="BF"/>
      <w:sz w:val="24"/>
      <w:lang w:val="fr-CH"/>
    </w:rPr>
  </w:style>
  <w:style w:type="character" w:customStyle="1" w:styleId="Heading6Char">
    <w:name w:val="Heading 6 Char"/>
    <w:basedOn w:val="DefaultParagraphFont"/>
    <w:link w:val="Heading6"/>
    <w:uiPriority w:val="9"/>
    <w:semiHidden/>
    <w:qFormat/>
    <w:rPr>
      <w:rFonts w:asciiTheme="majorHAnsi" w:eastAsiaTheme="majorEastAsia" w:hAnsiTheme="majorHAnsi" w:cstheme="majorBidi"/>
      <w:color w:val="1F4E79" w:themeColor="accent1" w:themeShade="80"/>
      <w:sz w:val="24"/>
      <w:lang w:val="fr-CH"/>
    </w:rPr>
  </w:style>
  <w:style w:type="character" w:customStyle="1" w:styleId="Heading7Char">
    <w:name w:val="Heading 7 Char"/>
    <w:basedOn w:val="DefaultParagraphFont"/>
    <w:link w:val="Heading7"/>
    <w:uiPriority w:val="9"/>
    <w:semiHidden/>
    <w:qFormat/>
    <w:rPr>
      <w:rFonts w:asciiTheme="majorHAnsi" w:eastAsiaTheme="majorEastAsia" w:hAnsiTheme="majorHAnsi" w:cstheme="majorBidi"/>
      <w:i/>
      <w:iCs/>
      <w:color w:val="1F4E79" w:themeColor="accent1" w:themeShade="80"/>
      <w:sz w:val="24"/>
      <w:lang w:val="fr-CH"/>
    </w:rPr>
  </w:style>
  <w:style w:type="character" w:customStyle="1" w:styleId="Heading8Char">
    <w:name w:val="Heading 8 Char"/>
    <w:basedOn w:val="DefaultParagraphFont"/>
    <w:link w:val="Heading8"/>
    <w:uiPriority w:val="9"/>
    <w:semiHidden/>
    <w:qFormat/>
    <w:rPr>
      <w:rFonts w:asciiTheme="majorHAnsi" w:eastAsiaTheme="majorEastAsia" w:hAnsiTheme="majorHAnsi" w:cstheme="majorBidi"/>
      <w:color w:val="262626" w:themeColor="text1" w:themeTint="D9"/>
      <w:sz w:val="21"/>
      <w:szCs w:val="21"/>
      <w:lang w:val="fr-CH"/>
    </w:rPr>
  </w:style>
  <w:style w:type="character" w:customStyle="1" w:styleId="Heading9Char">
    <w:name w:val="Heading 9 Char"/>
    <w:basedOn w:val="DefaultParagraphFont"/>
    <w:link w:val="Heading9"/>
    <w:uiPriority w:val="9"/>
    <w:semiHidden/>
    <w:qFormat/>
    <w:rPr>
      <w:rFonts w:asciiTheme="majorHAnsi" w:eastAsiaTheme="majorEastAsia" w:hAnsiTheme="majorHAnsi" w:cstheme="majorBidi"/>
      <w:i/>
      <w:iCs/>
      <w:color w:val="262626" w:themeColor="text1" w:themeTint="D9"/>
      <w:sz w:val="21"/>
      <w:szCs w:val="21"/>
      <w:lang w:val="fr-CH"/>
    </w:rPr>
  </w:style>
  <w:style w:type="character" w:customStyle="1" w:styleId="normaltextrun">
    <w:name w:val="normaltextrun"/>
    <w:basedOn w:val="DefaultParagraphFont"/>
    <w:qFormat/>
  </w:style>
  <w:style w:type="paragraph" w:customStyle="1" w:styleId="whitespace-pre-wrap">
    <w:name w:val="whitespace-pre-wrap"/>
    <w:basedOn w:val="Normal"/>
    <w:qFormat/>
    <w:pPr>
      <w:spacing w:before="100" w:beforeAutospacing="1" w:after="100" w:afterAutospacing="1" w:line="240" w:lineRule="auto"/>
    </w:pPr>
    <w:rPr>
      <w:rFonts w:ascii="Times New Roman" w:eastAsia="Times New Roman" w:hAnsi="Times New Roman"/>
      <w:sz w:val="24"/>
      <w:szCs w:val="24"/>
    </w:rPr>
  </w:style>
  <w:style w:type="paragraph" w:customStyle="1" w:styleId="whitespace-normal">
    <w:name w:val="whitespace-normal"/>
    <w:basedOn w:val="Normal"/>
    <w:qFormat/>
    <w:pPr>
      <w:spacing w:before="100" w:beforeAutospacing="1" w:after="100" w:afterAutospacing="1" w:line="240" w:lineRule="auto"/>
    </w:pPr>
    <w:rPr>
      <w:rFonts w:ascii="Times New Roman" w:eastAsia="Times New Roman" w:hAnsi="Times New Roman"/>
      <w:sz w:val="24"/>
      <w:szCs w:val="24"/>
    </w:rPr>
  </w:style>
  <w:style w:type="table" w:customStyle="1" w:styleId="PlainTable21">
    <w:name w:val="Plain Table 21"/>
    <w:basedOn w:val="TableNormal"/>
    <w:uiPriority w:val="42"/>
    <w:qFormat/>
    <w:rPr>
      <w:rFonts w:ascii="Times New Roman" w:eastAsia="SimSun" w:hAnsi="Times New Roman" w:cs="Times New Roman"/>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wacimagecontainer">
    <w:name w:val="wacimagecontainer"/>
    <w:basedOn w:val="DefaultParagraphFont"/>
    <w:qFormat/>
  </w:style>
  <w:style w:type="paragraph" w:customStyle="1" w:styleId="paragraph">
    <w:name w:val="paragraph"/>
    <w:basedOn w:val="Normal"/>
    <w:qFormat/>
    <w:pPr>
      <w:spacing w:before="100" w:beforeAutospacing="1" w:after="100" w:afterAutospacing="1" w:line="240" w:lineRule="auto"/>
    </w:pPr>
    <w:rPr>
      <w:rFonts w:ascii="Times New Roman" w:eastAsiaTheme="minorEastAsia" w:hAnsi="Times New Roman" w:cstheme="minorBidi"/>
      <w:sz w:val="24"/>
      <w:szCs w:val="24"/>
      <w:lang w:val="en-GB" w:eastAsia="en-GB"/>
    </w:rPr>
  </w:style>
  <w:style w:type="character" w:customStyle="1" w:styleId="eop">
    <w:name w:val="eop"/>
    <w:basedOn w:val="DefaultParagraphFont"/>
    <w:qFormat/>
  </w:style>
  <w:style w:type="character" w:customStyle="1" w:styleId="scxw63843710">
    <w:name w:val="scxw63843710"/>
    <w:basedOn w:val="DefaultParagraphFont"/>
    <w:qFormat/>
  </w:style>
  <w:style w:type="paragraph" w:customStyle="1" w:styleId="TableParagraph">
    <w:name w:val="Table Paragraph"/>
    <w:basedOn w:val="Normal"/>
    <w:uiPriority w:val="1"/>
    <w:qFormat/>
    <w:pPr>
      <w:widowControl w:val="0"/>
      <w:autoSpaceDE w:val="0"/>
      <w:autoSpaceDN w:val="0"/>
      <w:spacing w:before="1" w:after="0" w:line="247" w:lineRule="exact"/>
      <w:ind w:left="110"/>
    </w:pPr>
    <w:rPr>
      <w:rFonts w:ascii="Cambria" w:eastAsia="Cambria" w:hAnsi="Cambria" w:cs="Cambria"/>
    </w:rPr>
  </w:style>
  <w:style w:type="table" w:customStyle="1" w:styleId="GridTable5Dark-Accent31">
    <w:name w:val="Grid Table 5 Dark - Accent 31"/>
    <w:basedOn w:val="TableNormal"/>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GridTable5Dark-Accent21">
    <w:name w:val="Grid Table 5 Dark - Accent 21"/>
    <w:basedOn w:val="TableNormal"/>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customStyle="1" w:styleId="GridTable5Dark-Accent11">
    <w:name w:val="Grid Table 5 Dark - Accent 11"/>
    <w:basedOn w:val="TableNormal"/>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character" w:styleId="Strong">
    <w:name w:val="Strong"/>
    <w:basedOn w:val="DefaultParagraphFont"/>
    <w:uiPriority w:val="22"/>
    <w:qFormat/>
    <w:rsid w:val="004F4225"/>
    <w:rPr>
      <w:b/>
      <w:bCs/>
    </w:rPr>
  </w:style>
  <w:style w:type="paragraph" w:styleId="Revision">
    <w:name w:val="Revision"/>
    <w:hidden/>
    <w:uiPriority w:val="99"/>
    <w:unhideWhenUsed/>
    <w:rsid w:val="00E661B2"/>
    <w:rPr>
      <w:rFonts w:ascii="Calibri" w:eastAsia="Calibri" w:hAnsi="Calibri" w:cs="Times New Roman"/>
      <w:sz w:val="22"/>
      <w:szCs w:val="22"/>
    </w:rPr>
  </w:style>
  <w:style w:type="character" w:styleId="UnresolvedMention">
    <w:name w:val="Unresolved Mention"/>
    <w:basedOn w:val="DefaultParagraphFont"/>
    <w:uiPriority w:val="99"/>
    <w:semiHidden/>
    <w:unhideWhenUsed/>
    <w:rsid w:val="00F80FE8"/>
    <w:rPr>
      <w:color w:val="605E5C"/>
      <w:shd w:val="clear" w:color="auto" w:fill="E1DFDD"/>
    </w:rPr>
  </w:style>
  <w:style w:type="character" w:styleId="Mention">
    <w:name w:val="Mention"/>
    <w:basedOn w:val="DefaultParagraphFont"/>
    <w:uiPriority w:val="99"/>
    <w:unhideWhenUsed/>
    <w:rsid w:val="00320DE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956334">
      <w:bodyDiv w:val="1"/>
      <w:marLeft w:val="0"/>
      <w:marRight w:val="0"/>
      <w:marTop w:val="0"/>
      <w:marBottom w:val="0"/>
      <w:divBdr>
        <w:top w:val="none" w:sz="0" w:space="0" w:color="auto"/>
        <w:left w:val="none" w:sz="0" w:space="0" w:color="auto"/>
        <w:bottom w:val="none" w:sz="0" w:space="0" w:color="auto"/>
        <w:right w:val="none" w:sz="0" w:space="0" w:color="auto"/>
      </w:divBdr>
    </w:div>
    <w:div w:id="293020303">
      <w:bodyDiv w:val="1"/>
      <w:marLeft w:val="0"/>
      <w:marRight w:val="0"/>
      <w:marTop w:val="0"/>
      <w:marBottom w:val="0"/>
      <w:divBdr>
        <w:top w:val="none" w:sz="0" w:space="0" w:color="auto"/>
        <w:left w:val="none" w:sz="0" w:space="0" w:color="auto"/>
        <w:bottom w:val="none" w:sz="0" w:space="0" w:color="auto"/>
        <w:right w:val="none" w:sz="0" w:space="0" w:color="auto"/>
      </w:divBdr>
    </w:div>
    <w:div w:id="299120388">
      <w:bodyDiv w:val="1"/>
      <w:marLeft w:val="0"/>
      <w:marRight w:val="0"/>
      <w:marTop w:val="0"/>
      <w:marBottom w:val="0"/>
      <w:divBdr>
        <w:top w:val="none" w:sz="0" w:space="0" w:color="auto"/>
        <w:left w:val="none" w:sz="0" w:space="0" w:color="auto"/>
        <w:bottom w:val="none" w:sz="0" w:space="0" w:color="auto"/>
        <w:right w:val="none" w:sz="0" w:space="0" w:color="auto"/>
      </w:divBdr>
    </w:div>
    <w:div w:id="348145347">
      <w:bodyDiv w:val="1"/>
      <w:marLeft w:val="0"/>
      <w:marRight w:val="0"/>
      <w:marTop w:val="0"/>
      <w:marBottom w:val="0"/>
      <w:divBdr>
        <w:top w:val="none" w:sz="0" w:space="0" w:color="auto"/>
        <w:left w:val="none" w:sz="0" w:space="0" w:color="auto"/>
        <w:bottom w:val="none" w:sz="0" w:space="0" w:color="auto"/>
        <w:right w:val="none" w:sz="0" w:space="0" w:color="auto"/>
      </w:divBdr>
    </w:div>
    <w:div w:id="551968939">
      <w:bodyDiv w:val="1"/>
      <w:marLeft w:val="0"/>
      <w:marRight w:val="0"/>
      <w:marTop w:val="0"/>
      <w:marBottom w:val="0"/>
      <w:divBdr>
        <w:top w:val="none" w:sz="0" w:space="0" w:color="auto"/>
        <w:left w:val="none" w:sz="0" w:space="0" w:color="auto"/>
        <w:bottom w:val="none" w:sz="0" w:space="0" w:color="auto"/>
        <w:right w:val="none" w:sz="0" w:space="0" w:color="auto"/>
      </w:divBdr>
    </w:div>
    <w:div w:id="640576396">
      <w:bodyDiv w:val="1"/>
      <w:marLeft w:val="0"/>
      <w:marRight w:val="0"/>
      <w:marTop w:val="0"/>
      <w:marBottom w:val="0"/>
      <w:divBdr>
        <w:top w:val="none" w:sz="0" w:space="0" w:color="auto"/>
        <w:left w:val="none" w:sz="0" w:space="0" w:color="auto"/>
        <w:bottom w:val="none" w:sz="0" w:space="0" w:color="auto"/>
        <w:right w:val="none" w:sz="0" w:space="0" w:color="auto"/>
      </w:divBdr>
    </w:div>
    <w:div w:id="688676370">
      <w:bodyDiv w:val="1"/>
      <w:marLeft w:val="0"/>
      <w:marRight w:val="0"/>
      <w:marTop w:val="0"/>
      <w:marBottom w:val="0"/>
      <w:divBdr>
        <w:top w:val="none" w:sz="0" w:space="0" w:color="auto"/>
        <w:left w:val="none" w:sz="0" w:space="0" w:color="auto"/>
        <w:bottom w:val="none" w:sz="0" w:space="0" w:color="auto"/>
        <w:right w:val="none" w:sz="0" w:space="0" w:color="auto"/>
      </w:divBdr>
    </w:div>
    <w:div w:id="1130247806">
      <w:bodyDiv w:val="1"/>
      <w:marLeft w:val="0"/>
      <w:marRight w:val="0"/>
      <w:marTop w:val="0"/>
      <w:marBottom w:val="0"/>
      <w:divBdr>
        <w:top w:val="none" w:sz="0" w:space="0" w:color="auto"/>
        <w:left w:val="none" w:sz="0" w:space="0" w:color="auto"/>
        <w:bottom w:val="none" w:sz="0" w:space="0" w:color="auto"/>
        <w:right w:val="none" w:sz="0" w:space="0" w:color="auto"/>
      </w:divBdr>
    </w:div>
    <w:div w:id="1171874160">
      <w:bodyDiv w:val="1"/>
      <w:marLeft w:val="0"/>
      <w:marRight w:val="0"/>
      <w:marTop w:val="0"/>
      <w:marBottom w:val="0"/>
      <w:divBdr>
        <w:top w:val="none" w:sz="0" w:space="0" w:color="auto"/>
        <w:left w:val="none" w:sz="0" w:space="0" w:color="auto"/>
        <w:bottom w:val="none" w:sz="0" w:space="0" w:color="auto"/>
        <w:right w:val="none" w:sz="0" w:space="0" w:color="auto"/>
      </w:divBdr>
    </w:div>
    <w:div w:id="1197885534">
      <w:bodyDiv w:val="1"/>
      <w:marLeft w:val="0"/>
      <w:marRight w:val="0"/>
      <w:marTop w:val="0"/>
      <w:marBottom w:val="0"/>
      <w:divBdr>
        <w:top w:val="none" w:sz="0" w:space="0" w:color="auto"/>
        <w:left w:val="none" w:sz="0" w:space="0" w:color="auto"/>
        <w:bottom w:val="none" w:sz="0" w:space="0" w:color="auto"/>
        <w:right w:val="none" w:sz="0" w:space="0" w:color="auto"/>
      </w:divBdr>
    </w:div>
    <w:div w:id="1251549115">
      <w:bodyDiv w:val="1"/>
      <w:marLeft w:val="0"/>
      <w:marRight w:val="0"/>
      <w:marTop w:val="0"/>
      <w:marBottom w:val="0"/>
      <w:divBdr>
        <w:top w:val="none" w:sz="0" w:space="0" w:color="auto"/>
        <w:left w:val="none" w:sz="0" w:space="0" w:color="auto"/>
        <w:bottom w:val="none" w:sz="0" w:space="0" w:color="auto"/>
        <w:right w:val="none" w:sz="0" w:space="0" w:color="auto"/>
      </w:divBdr>
    </w:div>
    <w:div w:id="1396319318">
      <w:bodyDiv w:val="1"/>
      <w:marLeft w:val="0"/>
      <w:marRight w:val="0"/>
      <w:marTop w:val="0"/>
      <w:marBottom w:val="0"/>
      <w:divBdr>
        <w:top w:val="none" w:sz="0" w:space="0" w:color="auto"/>
        <w:left w:val="none" w:sz="0" w:space="0" w:color="auto"/>
        <w:bottom w:val="none" w:sz="0" w:space="0" w:color="auto"/>
        <w:right w:val="none" w:sz="0" w:space="0" w:color="auto"/>
      </w:divBdr>
    </w:div>
    <w:div w:id="1415666086">
      <w:bodyDiv w:val="1"/>
      <w:marLeft w:val="0"/>
      <w:marRight w:val="0"/>
      <w:marTop w:val="0"/>
      <w:marBottom w:val="0"/>
      <w:divBdr>
        <w:top w:val="none" w:sz="0" w:space="0" w:color="auto"/>
        <w:left w:val="none" w:sz="0" w:space="0" w:color="auto"/>
        <w:bottom w:val="none" w:sz="0" w:space="0" w:color="auto"/>
        <w:right w:val="none" w:sz="0" w:space="0" w:color="auto"/>
      </w:divBdr>
    </w:div>
    <w:div w:id="1651012622">
      <w:bodyDiv w:val="1"/>
      <w:marLeft w:val="0"/>
      <w:marRight w:val="0"/>
      <w:marTop w:val="0"/>
      <w:marBottom w:val="0"/>
      <w:divBdr>
        <w:top w:val="none" w:sz="0" w:space="0" w:color="auto"/>
        <w:left w:val="none" w:sz="0" w:space="0" w:color="auto"/>
        <w:bottom w:val="none" w:sz="0" w:space="0" w:color="auto"/>
        <w:right w:val="none" w:sz="0" w:space="0" w:color="auto"/>
      </w:divBdr>
    </w:div>
    <w:div w:id="16768351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ss.logistics@savethechildren.org" TargetMode="External"/><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package" Target="embeddings/Microsoft_PowerPoint_Presentation.pptx"/><Relationship Id="rId17" Type="http://schemas.openxmlformats.org/officeDocument/2006/relationships/hyperlink" Target="https://www.contenthubsavethechildren.org/AssetLink/7232150df5di2w8m163s334y22yu75f7.pdf" TargetMode="External"/><Relationship Id="rId2" Type="http://schemas.openxmlformats.org/officeDocument/2006/relationships/customXml" Target="../customXml/item2.xml"/><Relationship Id="rId16" Type="http://schemas.openxmlformats.org/officeDocument/2006/relationships/oleObject" Target="embeddings/oleObject1.bin"/><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image" Target="media/image2.emf"/><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omalia.GPEProcurement@savethechildren.org"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emf"/><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A2E363AAF1A74CB6922B642C169D59" ma:contentTypeVersion="18" ma:contentTypeDescription="Create a new document." ma:contentTypeScope="" ma:versionID="6b312c96b34419034e1fe672dc9466f1">
  <xsd:schema xmlns:xsd="http://www.w3.org/2001/XMLSchema" xmlns:xs="http://www.w3.org/2001/XMLSchema" xmlns:p="http://schemas.microsoft.com/office/2006/metadata/properties" xmlns:ns3="2c418d44-b75c-4b9e-a29f-22dde34c45c1" xmlns:ns4="25c05dcb-91f5-4fad-b83a-156ab5468b87" targetNamespace="http://schemas.microsoft.com/office/2006/metadata/properties" ma:root="true" ma:fieldsID="2193fd162dbf83176f92f70354832d3f" ns3:_="" ns4:_="">
    <xsd:import namespace="2c418d44-b75c-4b9e-a29f-22dde34c45c1"/>
    <xsd:import namespace="25c05dcb-91f5-4fad-b83a-156ab5468b8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18d44-b75c-4b9e-a29f-22dde34c45c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05dcb-91f5-4fad-b83a-156ab5468b8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25c05dcb-91f5-4fad-b83a-156ab5468b87" xsi:nil="true"/>
  </documentManagement>
</p:properties>
</file>

<file path=customXml/itemProps1.xml><?xml version="1.0" encoding="utf-8"?>
<ds:datastoreItem xmlns:ds="http://schemas.openxmlformats.org/officeDocument/2006/customXml" ds:itemID="{232D84D8-2183-4031-98DC-88D7F9E8B5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418d44-b75c-4b9e-a29f-22dde34c45c1"/>
    <ds:schemaRef ds:uri="25c05dcb-91f5-4fad-b83a-156ab5468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CD401E-8A73-4C92-BE2A-4AFF271CE61F}">
  <ds:schemaRefs>
    <ds:schemaRef ds:uri="http://schemas.microsoft.com/sharepoint/v3/contenttype/forms"/>
  </ds:schemaRefs>
</ds:datastoreItem>
</file>

<file path=customXml/itemProps3.xml><?xml version="1.0" encoding="utf-8"?>
<ds:datastoreItem xmlns:ds="http://schemas.openxmlformats.org/officeDocument/2006/customXml" ds:itemID="{FF0114C5-D0B1-4F6F-A8D8-23A016EF2BB9}">
  <ds:schemaRefs>
    <ds:schemaRef ds:uri="http://schemas.openxmlformats.org/officeDocument/2006/bibliography"/>
  </ds:schemaRefs>
</ds:datastoreItem>
</file>

<file path=customXml/itemProps4.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 ds:uri="25c05dcb-91f5-4fad-b83a-156ab5468b87"/>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10</Pages>
  <Words>3169</Words>
  <Characters>18065</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Guled Ali, Yusuf</dc:creator>
  <cp:lastModifiedBy>Yusuf, Hamse Abdirahman</cp:lastModifiedBy>
  <cp:revision>10</cp:revision>
  <cp:lastPrinted>2022-08-29T08:52:00Z</cp:lastPrinted>
  <dcterms:created xsi:type="dcterms:W3CDTF">2025-12-22T14:40:00Z</dcterms:created>
  <dcterms:modified xsi:type="dcterms:W3CDTF">2025-12-25T22:56:00Z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0x01010045A2E363AAF1A74CB6922B642C169D59</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y fmtid="{D5CDD505-2E9C-101B-9397-08002B2CF9AE}" pid="11" name="KSOProductBuildVer">
    <vt:lpwstr>1033-12.2.0.17562</vt:lpwstr>
  </property>
  <property fmtid="{D5CDD505-2E9C-101B-9397-08002B2CF9AE}" pid="12" name="ICV">
    <vt:lpwstr>C437F57D7D114E8C82AF451A8DC4427A_12</vt:lpwstr>
  </property>
</Properties>
</file>