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C58B5" w14:textId="70E557BA" w:rsidR="00A50B95" w:rsidRDefault="007C039E" w:rsidP="00C2762D">
      <w:pPr>
        <w:pStyle w:val="Header"/>
        <w:tabs>
          <w:tab w:val="left" w:pos="300"/>
          <w:tab w:val="center" w:pos="3960"/>
        </w:tabs>
        <w:jc w:val="center"/>
        <w:rPr>
          <w:rFonts w:cstheme="minorHAnsi"/>
          <w:b/>
          <w:bCs/>
          <w:lang w:val="en-GB"/>
        </w:rPr>
      </w:pPr>
      <w:r w:rsidRPr="005C5588">
        <w:rPr>
          <w:rFonts w:cstheme="minorHAnsi"/>
          <w:b/>
        </w:rPr>
        <w:t xml:space="preserve">PUBLIC ADVERTISEMENT FOR </w:t>
      </w:r>
      <w:r w:rsidR="006D5F81" w:rsidRPr="006D5F81">
        <w:rPr>
          <w:rFonts w:cstheme="minorHAnsi"/>
          <w:b/>
          <w:bCs/>
          <w:lang w:val="en-GB"/>
        </w:rPr>
        <w:t xml:space="preserve">PROCRUMENT, SUPPLY AND DISTRIBUTION OF </w:t>
      </w:r>
      <w:r w:rsidR="00012C57" w:rsidRPr="00012C57">
        <w:rPr>
          <w:rFonts w:cstheme="minorHAnsi"/>
          <w:b/>
          <w:bCs/>
          <w:lang w:val="en-GB"/>
        </w:rPr>
        <w:t>TWELVE (12) BRAND-NEW MOTORIZED FIBERGLASS FISHING BOATS</w:t>
      </w:r>
      <w:r w:rsidR="00012C57">
        <w:rPr>
          <w:rFonts w:cstheme="minorHAnsi"/>
          <w:b/>
          <w:bCs/>
          <w:lang w:val="en-GB"/>
        </w:rPr>
        <w:t>,</w:t>
      </w:r>
      <w:r w:rsidR="00012C57" w:rsidRPr="00012C57">
        <w:rPr>
          <w:rFonts w:cstheme="minorHAnsi"/>
          <w:b/>
          <w:bCs/>
          <w:lang w:val="en-GB"/>
        </w:rPr>
        <w:t xml:space="preserve"> </w:t>
      </w:r>
      <w:r w:rsidR="006D5F81" w:rsidRPr="006D5F81">
        <w:rPr>
          <w:rFonts w:cstheme="minorHAnsi"/>
          <w:b/>
          <w:bCs/>
          <w:lang w:val="en-GB"/>
        </w:rPr>
        <w:t xml:space="preserve">120 FISHING NET INCLUDING (84PCS OF GILL FISHING NET SET (36 MM), AND 36 PCS OF LOBSTER FISHING NET SET (24 MM) FOR FISHERY COMMUNITY IN </w:t>
      </w:r>
      <w:r w:rsidR="00D727CA" w:rsidRPr="00D727CA">
        <w:rPr>
          <w:rFonts w:cstheme="minorHAnsi"/>
          <w:b/>
          <w:bCs/>
          <w:lang w:val="en-GB"/>
        </w:rPr>
        <w:t>GUMBAH, AND HANDA IN BARI AND KULULE VILLAGE IN KARKAR</w:t>
      </w:r>
      <w:r w:rsidR="00125FD2">
        <w:rPr>
          <w:rFonts w:cstheme="minorHAnsi"/>
          <w:b/>
          <w:bCs/>
          <w:lang w:val="en-GB"/>
        </w:rPr>
        <w:t>.</w:t>
      </w:r>
    </w:p>
    <w:p w14:paraId="76ACF5B0" w14:textId="77777777" w:rsidR="0046519D" w:rsidRPr="005C5588" w:rsidRDefault="0046519D" w:rsidP="00C2762D">
      <w:pPr>
        <w:pStyle w:val="Header"/>
        <w:tabs>
          <w:tab w:val="left" w:pos="300"/>
          <w:tab w:val="center" w:pos="3960"/>
        </w:tabs>
        <w:jc w:val="center"/>
        <w:rPr>
          <w:rFonts w:cstheme="minorHAnsi"/>
          <w:b/>
          <w:bCs/>
          <w:lang w:val="en-GB"/>
        </w:rPr>
      </w:pPr>
    </w:p>
    <w:p w14:paraId="74653B9D" w14:textId="67191EBE" w:rsidR="00A50B95" w:rsidRDefault="00307E93" w:rsidP="00C2762D">
      <w:pPr>
        <w:spacing w:after="0"/>
        <w:jc w:val="center"/>
        <w:rPr>
          <w:rFonts w:ascii="Tahoma" w:hAnsi="Tahoma" w:cs="Tahoma"/>
          <w:b/>
          <w:bCs/>
        </w:rPr>
      </w:pPr>
      <w:r w:rsidRPr="005C5588">
        <w:rPr>
          <w:rFonts w:ascii="Tahoma" w:hAnsi="Tahoma" w:cs="Tahoma"/>
          <w:b/>
          <w:bCs/>
        </w:rPr>
        <w:t>TERMS OF REFERENCE (TOR)</w:t>
      </w:r>
    </w:p>
    <w:p w14:paraId="757778B5" w14:textId="77777777" w:rsidR="00C2762D" w:rsidRPr="005C5588" w:rsidRDefault="00C2762D" w:rsidP="00C2762D">
      <w:pPr>
        <w:spacing w:after="0"/>
        <w:jc w:val="center"/>
        <w:rPr>
          <w:rFonts w:ascii="Tahoma" w:hAnsi="Tahoma" w:cs="Tahoma"/>
          <w:b/>
          <w:bCs/>
        </w:rPr>
      </w:pPr>
    </w:p>
    <w:p w14:paraId="4DB9D812" w14:textId="77777777" w:rsidR="00307E93" w:rsidRDefault="00307E93" w:rsidP="00C2762D">
      <w:pPr>
        <w:pStyle w:val="Header"/>
        <w:tabs>
          <w:tab w:val="center" w:pos="3960"/>
        </w:tabs>
        <w:jc w:val="center"/>
        <w:rPr>
          <w:rFonts w:ascii="Times New Roman" w:hAnsi="Times New Roman"/>
          <w:color w:val="008000"/>
          <w:u w:val="single"/>
        </w:rPr>
      </w:pPr>
      <w:r w:rsidRPr="005C5588">
        <w:rPr>
          <w:rFonts w:ascii="Times New Roman" w:hAnsi="Times New Roman"/>
          <w:color w:val="008000"/>
          <w:u w:val="single"/>
        </w:rPr>
        <w:t xml:space="preserve">INVITATION TO BID </w:t>
      </w:r>
    </w:p>
    <w:p w14:paraId="7F433987" w14:textId="77777777" w:rsidR="00C2762D" w:rsidRPr="005C5588" w:rsidRDefault="00C2762D" w:rsidP="00C2762D">
      <w:pPr>
        <w:pStyle w:val="Header"/>
        <w:tabs>
          <w:tab w:val="center" w:pos="3960"/>
        </w:tabs>
        <w:jc w:val="center"/>
        <w:rPr>
          <w:rFonts w:ascii="Times New Roman" w:hAnsi="Times New Roman"/>
          <w:color w:val="008000"/>
          <w:u w:val="single"/>
        </w:rPr>
      </w:pPr>
    </w:p>
    <w:p w14:paraId="74928BD6" w14:textId="0F5500EE" w:rsidR="00F229C4" w:rsidRPr="005F7845" w:rsidRDefault="00AC7F90" w:rsidP="00C2762D">
      <w:pPr>
        <w:pStyle w:val="Header"/>
        <w:tabs>
          <w:tab w:val="left" w:pos="300"/>
          <w:tab w:val="center" w:pos="3960"/>
        </w:tabs>
        <w:jc w:val="center"/>
        <w:rPr>
          <w:rFonts w:cstheme="minorHAnsi"/>
          <w:b/>
          <w:i/>
          <w:iCs/>
          <w:color w:val="EE0000"/>
          <w:sz w:val="18"/>
          <w:szCs w:val="18"/>
          <w:lang w:val="en-GB"/>
        </w:rPr>
      </w:pPr>
      <w:r w:rsidRPr="005F7845">
        <w:rPr>
          <w:rFonts w:cstheme="minorHAnsi"/>
          <w:b/>
          <w:i/>
          <w:iCs/>
          <w:color w:val="EE0000"/>
          <w:sz w:val="18"/>
          <w:szCs w:val="18"/>
        </w:rPr>
        <w:t>REFERENCE NO</w:t>
      </w:r>
      <w:r w:rsidR="00E05274" w:rsidRPr="005F7845">
        <w:rPr>
          <w:rFonts w:cstheme="minorHAnsi"/>
          <w:b/>
          <w:i/>
          <w:iCs/>
          <w:color w:val="EE0000"/>
          <w:sz w:val="18"/>
          <w:szCs w:val="18"/>
        </w:rPr>
        <w:t>:</w:t>
      </w:r>
      <w:r w:rsidRPr="005F7845">
        <w:rPr>
          <w:rFonts w:cstheme="minorHAnsi"/>
          <w:b/>
          <w:i/>
          <w:iCs/>
          <w:color w:val="EE0000"/>
          <w:sz w:val="18"/>
          <w:szCs w:val="18"/>
        </w:rPr>
        <w:t xml:space="preserve"> </w:t>
      </w:r>
      <w:r w:rsidR="00E77E90" w:rsidRPr="005F7845">
        <w:rPr>
          <w:rFonts w:cstheme="minorHAnsi"/>
          <w:b/>
          <w:i/>
          <w:iCs/>
          <w:color w:val="EE0000"/>
          <w:sz w:val="18"/>
          <w:szCs w:val="18"/>
        </w:rPr>
        <w:t>PL/IRS/</w:t>
      </w:r>
      <w:r w:rsidR="00916ED2" w:rsidRPr="005F7845">
        <w:rPr>
          <w:rFonts w:cstheme="minorHAnsi"/>
          <w:b/>
          <w:i/>
          <w:iCs/>
          <w:color w:val="EE0000"/>
          <w:sz w:val="18"/>
          <w:szCs w:val="18"/>
        </w:rPr>
        <w:t>SHEEP</w:t>
      </w:r>
      <w:r w:rsidR="00570400" w:rsidRPr="005F7845">
        <w:rPr>
          <w:rFonts w:cstheme="minorHAnsi"/>
          <w:b/>
          <w:i/>
          <w:iCs/>
          <w:color w:val="EE0000"/>
          <w:sz w:val="18"/>
          <w:szCs w:val="18"/>
        </w:rPr>
        <w:t>-</w:t>
      </w:r>
      <w:r w:rsidR="00D906E2" w:rsidRPr="005F7845">
        <w:rPr>
          <w:rFonts w:cstheme="minorHAnsi"/>
          <w:b/>
          <w:i/>
          <w:iCs/>
          <w:color w:val="EE0000"/>
          <w:sz w:val="18"/>
          <w:szCs w:val="18"/>
        </w:rPr>
        <w:t>II-</w:t>
      </w:r>
      <w:r w:rsidR="00916ED2" w:rsidRPr="005F7845">
        <w:rPr>
          <w:rFonts w:cstheme="minorHAnsi"/>
          <w:b/>
          <w:color w:val="EE0000"/>
          <w:sz w:val="18"/>
          <w:szCs w:val="18"/>
        </w:rPr>
        <w:t xml:space="preserve"> </w:t>
      </w:r>
      <w:r w:rsidR="00916ED2" w:rsidRPr="005F7845">
        <w:rPr>
          <w:rFonts w:cstheme="minorHAnsi"/>
          <w:b/>
          <w:i/>
          <w:iCs/>
          <w:color w:val="EE0000"/>
          <w:sz w:val="18"/>
          <w:szCs w:val="18"/>
        </w:rPr>
        <w:t>HQ0202924102</w:t>
      </w:r>
      <w:r w:rsidR="00E77E90" w:rsidRPr="005F7845">
        <w:rPr>
          <w:rFonts w:cstheme="minorHAnsi"/>
          <w:b/>
          <w:i/>
          <w:iCs/>
          <w:color w:val="EE0000"/>
          <w:sz w:val="18"/>
          <w:szCs w:val="18"/>
        </w:rPr>
        <w:t>/</w:t>
      </w:r>
      <w:r w:rsidR="0009201E" w:rsidRPr="005F7845">
        <w:rPr>
          <w:rFonts w:cstheme="minorHAnsi"/>
          <w:b/>
          <w:i/>
          <w:iCs/>
          <w:color w:val="EE0000"/>
          <w:sz w:val="18"/>
          <w:szCs w:val="18"/>
        </w:rPr>
        <w:t>PR.</w:t>
      </w:r>
      <w:r w:rsidR="0009201E" w:rsidRPr="005F7845">
        <w:rPr>
          <w:rFonts w:cstheme="minorHAnsi"/>
          <w:b/>
          <w:color w:val="EE0000"/>
          <w:sz w:val="18"/>
          <w:szCs w:val="18"/>
          <w:lang w:val="en-GB"/>
        </w:rPr>
        <w:t>10000398</w:t>
      </w:r>
      <w:r w:rsidR="00105913" w:rsidRPr="005F7845">
        <w:rPr>
          <w:rFonts w:cstheme="minorHAnsi"/>
          <w:b/>
          <w:color w:val="EE0000"/>
          <w:sz w:val="18"/>
          <w:szCs w:val="18"/>
          <w:lang w:val="en-GB"/>
        </w:rPr>
        <w:t>&amp;</w:t>
      </w:r>
      <w:r w:rsidR="005F7845" w:rsidRPr="005F7845">
        <w:rPr>
          <w:rFonts w:cstheme="minorHAnsi"/>
          <w:b/>
          <w:color w:val="EE0000"/>
          <w:sz w:val="18"/>
          <w:szCs w:val="18"/>
          <w:lang w:val="en-GB"/>
        </w:rPr>
        <w:t>10000397</w:t>
      </w:r>
      <w:r w:rsidR="005F7845">
        <w:rPr>
          <w:rFonts w:cstheme="minorHAnsi"/>
          <w:b/>
          <w:color w:val="EE0000"/>
          <w:sz w:val="18"/>
          <w:szCs w:val="18"/>
          <w:lang w:val="en-GB"/>
        </w:rPr>
        <w:t>/</w:t>
      </w:r>
      <w:r w:rsidR="00E77E90" w:rsidRPr="005F7845">
        <w:rPr>
          <w:rFonts w:cstheme="minorHAnsi"/>
          <w:b/>
          <w:i/>
          <w:iCs/>
          <w:color w:val="EE0000"/>
          <w:sz w:val="18"/>
          <w:szCs w:val="18"/>
        </w:rPr>
        <w:t>PNTB</w:t>
      </w:r>
      <w:r w:rsidR="008652D8" w:rsidRPr="005F7845">
        <w:rPr>
          <w:rFonts w:cstheme="minorHAnsi"/>
          <w:b/>
          <w:i/>
          <w:iCs/>
          <w:color w:val="EE0000"/>
          <w:sz w:val="18"/>
          <w:szCs w:val="18"/>
        </w:rPr>
        <w:t>2</w:t>
      </w:r>
      <w:r w:rsidR="006D5F81" w:rsidRPr="005F7845">
        <w:rPr>
          <w:rFonts w:cstheme="minorHAnsi"/>
          <w:b/>
          <w:i/>
          <w:iCs/>
          <w:color w:val="EE0000"/>
          <w:sz w:val="18"/>
          <w:szCs w:val="18"/>
        </w:rPr>
        <w:t>9</w:t>
      </w:r>
      <w:r w:rsidR="00E77E90" w:rsidRPr="005F7845">
        <w:rPr>
          <w:rFonts w:cstheme="minorHAnsi"/>
          <w:b/>
          <w:i/>
          <w:iCs/>
          <w:color w:val="EE0000"/>
          <w:sz w:val="18"/>
          <w:szCs w:val="18"/>
        </w:rPr>
        <w:t>/202</w:t>
      </w:r>
      <w:r w:rsidR="009A54E8" w:rsidRPr="005F7845">
        <w:rPr>
          <w:rFonts w:cstheme="minorHAnsi"/>
          <w:b/>
          <w:i/>
          <w:iCs/>
          <w:color w:val="EE0000"/>
          <w:sz w:val="18"/>
          <w:szCs w:val="18"/>
        </w:rPr>
        <w:t>6</w:t>
      </w:r>
      <w:r w:rsidR="00E77E90" w:rsidRPr="005F7845">
        <w:rPr>
          <w:rFonts w:cstheme="minorHAnsi"/>
          <w:b/>
          <w:i/>
          <w:iCs/>
          <w:color w:val="EE0000"/>
          <w:sz w:val="18"/>
          <w:szCs w:val="18"/>
        </w:rPr>
        <w:t>/GAROWE/</w:t>
      </w:r>
      <w:r w:rsidR="000B135C" w:rsidRPr="005F7845">
        <w:rPr>
          <w:rFonts w:cstheme="minorHAnsi"/>
          <w:b/>
          <w:i/>
          <w:iCs/>
          <w:color w:val="EE0000"/>
          <w:sz w:val="18"/>
          <w:szCs w:val="18"/>
        </w:rPr>
        <w:t xml:space="preserve"> </w:t>
      </w:r>
      <w:r w:rsidR="006D5F81" w:rsidRPr="005F7845">
        <w:rPr>
          <w:rFonts w:cstheme="minorHAnsi"/>
          <w:b/>
          <w:i/>
          <w:iCs/>
          <w:color w:val="EE0000"/>
          <w:sz w:val="18"/>
          <w:szCs w:val="18"/>
          <w:lang w:val="en-GB"/>
        </w:rPr>
        <w:t xml:space="preserve">Procurement, supply and distribution of 120 fishing net including (84pcs of gill fishing net set (36 mm), and 36 pcs of lobster fishing net set (24 mm) for fishery community in </w:t>
      </w:r>
      <w:proofErr w:type="spellStart"/>
      <w:r w:rsidR="00C2762D" w:rsidRPr="005F7845">
        <w:rPr>
          <w:rFonts w:cstheme="minorHAnsi"/>
          <w:b/>
          <w:i/>
          <w:iCs/>
          <w:color w:val="EE0000"/>
          <w:sz w:val="18"/>
          <w:szCs w:val="18"/>
          <w:lang w:val="en-GB"/>
        </w:rPr>
        <w:t>Gumbah</w:t>
      </w:r>
      <w:proofErr w:type="spellEnd"/>
      <w:r w:rsidR="00C2762D" w:rsidRPr="005F7845">
        <w:rPr>
          <w:rFonts w:cstheme="minorHAnsi"/>
          <w:b/>
          <w:i/>
          <w:iCs/>
          <w:color w:val="EE0000"/>
          <w:sz w:val="18"/>
          <w:szCs w:val="18"/>
          <w:lang w:val="en-GB"/>
        </w:rPr>
        <w:t xml:space="preserve">, and Handa in Bari and Kulule Village in </w:t>
      </w:r>
      <w:proofErr w:type="spellStart"/>
      <w:r w:rsidR="00C2762D" w:rsidRPr="005F7845">
        <w:rPr>
          <w:rFonts w:cstheme="minorHAnsi"/>
          <w:b/>
          <w:i/>
          <w:iCs/>
          <w:color w:val="EE0000"/>
          <w:sz w:val="18"/>
          <w:szCs w:val="18"/>
          <w:lang w:val="en-GB"/>
        </w:rPr>
        <w:t>Karkar</w:t>
      </w:r>
      <w:proofErr w:type="spellEnd"/>
    </w:p>
    <w:p w14:paraId="27108047" w14:textId="77777777" w:rsidR="00C2762D" w:rsidRPr="006D5F81" w:rsidRDefault="00C2762D" w:rsidP="00C2762D">
      <w:pPr>
        <w:pStyle w:val="Header"/>
        <w:tabs>
          <w:tab w:val="left" w:pos="300"/>
          <w:tab w:val="center" w:pos="3960"/>
        </w:tabs>
        <w:jc w:val="center"/>
        <w:rPr>
          <w:rFonts w:ascii="Tahoma" w:hAnsi="Tahoma" w:cs="Tahoma"/>
          <w:b/>
          <w:i/>
          <w:iCs/>
          <w:sz w:val="18"/>
          <w:szCs w:val="18"/>
        </w:rPr>
      </w:pPr>
    </w:p>
    <w:p w14:paraId="094383D1" w14:textId="75FFE21E" w:rsidR="00BF0E37" w:rsidRPr="004D77A0" w:rsidRDefault="00A853FF" w:rsidP="00C2762D">
      <w:pPr>
        <w:pStyle w:val="Header"/>
        <w:tabs>
          <w:tab w:val="center" w:pos="3960"/>
        </w:tabs>
        <w:spacing w:line="276" w:lineRule="auto"/>
        <w:jc w:val="both"/>
        <w:rPr>
          <w:rFonts w:ascii="Tahoma" w:hAnsi="Tahoma" w:cs="Tahoma"/>
          <w:sz w:val="20"/>
          <w:szCs w:val="20"/>
        </w:rPr>
      </w:pPr>
      <w:r w:rsidRPr="004D77A0">
        <w:rPr>
          <w:rFonts w:ascii="Tahoma" w:hAnsi="Tahoma" w:cs="Tahoma"/>
          <w:sz w:val="20"/>
          <w:szCs w:val="20"/>
        </w:rPr>
        <w:t xml:space="preserve">Islamic Relief Worldwide is an </w:t>
      </w:r>
      <w:r w:rsidR="004870FF" w:rsidRPr="004D77A0">
        <w:rPr>
          <w:rFonts w:ascii="Tahoma" w:hAnsi="Tahoma" w:cs="Tahoma"/>
          <w:sz w:val="20"/>
          <w:szCs w:val="20"/>
        </w:rPr>
        <w:t>i</w:t>
      </w:r>
      <w:r w:rsidRPr="004D77A0">
        <w:rPr>
          <w:rFonts w:ascii="Tahoma" w:hAnsi="Tahoma" w:cs="Tahoma"/>
          <w:sz w:val="20"/>
          <w:szCs w:val="20"/>
        </w:rPr>
        <w:t>nternational humanitarian organization that has been working in Puntland since 2006. We are committed to achieving our core vision of caring for the people of concern in all countries where we work. Our goal is to provide vulnerable communities in Puntland with access to basic needs including Water, Sanitation and Hygiene (WASH), Education, Basic Health services and Livelihood Support.</w:t>
      </w:r>
    </w:p>
    <w:p w14:paraId="4720C9F8" w14:textId="77777777" w:rsidR="00BF0E37" w:rsidRPr="004D77A0" w:rsidRDefault="00BF0E37" w:rsidP="00FE5B21">
      <w:pPr>
        <w:pStyle w:val="Header"/>
        <w:tabs>
          <w:tab w:val="center" w:pos="3960"/>
        </w:tabs>
        <w:spacing w:line="276" w:lineRule="auto"/>
        <w:jc w:val="both"/>
        <w:rPr>
          <w:rFonts w:ascii="Tahoma" w:hAnsi="Tahoma" w:cs="Tahoma"/>
          <w:sz w:val="20"/>
          <w:szCs w:val="20"/>
        </w:rPr>
      </w:pPr>
    </w:p>
    <w:p w14:paraId="1393C959" w14:textId="60EED1E0" w:rsidR="0009201E" w:rsidRPr="00105913" w:rsidRDefault="00DA6194" w:rsidP="00FE5B21">
      <w:pPr>
        <w:jc w:val="both"/>
        <w:rPr>
          <w:rFonts w:ascii="Tahoma" w:hAnsi="Tahoma" w:cs="Tahoma"/>
          <w:sz w:val="20"/>
          <w:szCs w:val="20"/>
        </w:rPr>
      </w:pPr>
      <w:r w:rsidRPr="00DA6194">
        <w:rPr>
          <w:rFonts w:ascii="Tahoma" w:hAnsi="Tahoma" w:cs="Tahoma"/>
          <w:sz w:val="20"/>
          <w:szCs w:val="20"/>
        </w:rPr>
        <w:t xml:space="preserve">Islamic Relief Somalia is implementing the Strengthening Community Resilience and Economic Empowerment </w:t>
      </w:r>
      <w:proofErr w:type="spellStart"/>
      <w:r w:rsidRPr="00DA6194">
        <w:rPr>
          <w:rFonts w:ascii="Tahoma" w:hAnsi="Tahoma" w:cs="Tahoma"/>
          <w:sz w:val="20"/>
          <w:szCs w:val="20"/>
        </w:rPr>
        <w:t>Programme</w:t>
      </w:r>
      <w:proofErr w:type="spellEnd"/>
      <w:r w:rsidRPr="00DA6194">
        <w:rPr>
          <w:rFonts w:ascii="Tahoma" w:hAnsi="Tahoma" w:cs="Tahoma"/>
          <w:sz w:val="20"/>
          <w:szCs w:val="20"/>
        </w:rPr>
        <w:t xml:space="preserve"> (SHEEP II SOM), co-funded by Islamic Relief Mauritius (IRM), Islamic Relief UK (IRUK), and GFD. The project aims to strengthen the resilience and livelihoods of vulnerable coastal fishing communities in Puntland by improving fisheries productivity, increasing household incomes, enhancing food security, and promoting sustainable utilization of marine resources. Building on the achievements and lessons learned from the SHEEP</w:t>
      </w:r>
      <w:r w:rsidR="000D5FC9">
        <w:rPr>
          <w:rFonts w:ascii="Tahoma" w:hAnsi="Tahoma" w:cs="Tahoma"/>
          <w:sz w:val="20"/>
          <w:szCs w:val="20"/>
        </w:rPr>
        <w:t>-I</w:t>
      </w:r>
      <w:r w:rsidRPr="00DA6194">
        <w:rPr>
          <w:rFonts w:ascii="Tahoma" w:hAnsi="Tahoma" w:cs="Tahoma"/>
          <w:sz w:val="20"/>
          <w:szCs w:val="20"/>
        </w:rPr>
        <w:t>I project and previous fisheries interventions, SHEEP II focuses on expanding access to productive fishing assets, strengthening fisheries cooperatives, enhancing technical skills, and improving market linkages across the fisheries value chain.</w:t>
      </w:r>
    </w:p>
    <w:p w14:paraId="1078FBB9" w14:textId="3A764A2B" w:rsidR="00A853FF" w:rsidRPr="004D77A0" w:rsidRDefault="00DA6194" w:rsidP="00FE5B21">
      <w:pPr>
        <w:pStyle w:val="Header"/>
        <w:tabs>
          <w:tab w:val="left" w:pos="300"/>
          <w:tab w:val="center" w:pos="3960"/>
        </w:tabs>
        <w:spacing w:before="240" w:line="276" w:lineRule="auto"/>
        <w:rPr>
          <w:rFonts w:ascii="Tahoma" w:hAnsi="Tahoma" w:cs="Tahoma"/>
          <w:bCs/>
          <w:sz w:val="20"/>
          <w:szCs w:val="20"/>
        </w:rPr>
      </w:pPr>
      <w:r>
        <w:rPr>
          <w:rFonts w:ascii="Tahoma" w:eastAsia="Times New Roman" w:hAnsi="Tahoma" w:cs="Tahoma"/>
          <w:sz w:val="20"/>
          <w:szCs w:val="20"/>
        </w:rPr>
        <w:t xml:space="preserve">Therefore, </w:t>
      </w:r>
      <w:r w:rsidR="00A853FF" w:rsidRPr="004D77A0">
        <w:rPr>
          <w:rFonts w:ascii="Tahoma" w:eastAsia="Times New Roman" w:hAnsi="Tahoma" w:cs="Tahoma"/>
          <w:sz w:val="20"/>
          <w:szCs w:val="20"/>
        </w:rPr>
        <w:t>Islamic Relief Somalia hereby invite</w:t>
      </w:r>
      <w:r w:rsidR="0069089D" w:rsidRPr="004D77A0">
        <w:rPr>
          <w:rFonts w:ascii="Tahoma" w:eastAsia="Times New Roman" w:hAnsi="Tahoma" w:cs="Tahoma"/>
          <w:sz w:val="20"/>
          <w:szCs w:val="20"/>
        </w:rPr>
        <w:t xml:space="preserve">s to the </w:t>
      </w:r>
      <w:r w:rsidR="00374B78" w:rsidRPr="004D77A0">
        <w:rPr>
          <w:rFonts w:ascii="Tahoma" w:eastAsia="Times New Roman" w:hAnsi="Tahoma" w:cs="Tahoma"/>
          <w:sz w:val="20"/>
          <w:szCs w:val="20"/>
        </w:rPr>
        <w:t>potential</w:t>
      </w:r>
      <w:r w:rsidR="00A853FF" w:rsidRPr="004D77A0">
        <w:rPr>
          <w:rFonts w:ascii="Tahoma" w:eastAsia="Times New Roman" w:hAnsi="Tahoma" w:cs="Tahoma"/>
          <w:sz w:val="20"/>
          <w:szCs w:val="20"/>
        </w:rPr>
        <w:t xml:space="preserve"> bid</w:t>
      </w:r>
      <w:r w:rsidR="00374B78" w:rsidRPr="004D77A0">
        <w:rPr>
          <w:rFonts w:ascii="Tahoma" w:eastAsia="Times New Roman" w:hAnsi="Tahoma" w:cs="Tahoma"/>
          <w:sz w:val="20"/>
          <w:szCs w:val="20"/>
        </w:rPr>
        <w:t>ders with the</w:t>
      </w:r>
      <w:r w:rsidR="00A853FF" w:rsidRPr="004D77A0">
        <w:rPr>
          <w:rFonts w:ascii="Tahoma" w:eastAsia="Times New Roman" w:hAnsi="Tahoma" w:cs="Tahoma"/>
          <w:sz w:val="20"/>
          <w:szCs w:val="20"/>
        </w:rPr>
        <w:t xml:space="preserve"> follow</w:t>
      </w:r>
      <w:r w:rsidR="00FA1621" w:rsidRPr="004D77A0">
        <w:rPr>
          <w:rFonts w:ascii="Tahoma" w:eastAsia="Times New Roman" w:hAnsi="Tahoma" w:cs="Tahoma"/>
          <w:sz w:val="20"/>
          <w:szCs w:val="20"/>
        </w:rPr>
        <w:t xml:space="preserve">ing </w:t>
      </w:r>
      <w:r w:rsidR="00F667D9" w:rsidRPr="004D77A0">
        <w:rPr>
          <w:rFonts w:ascii="Tahoma" w:eastAsia="Times New Roman" w:hAnsi="Tahoma" w:cs="Tahoma"/>
          <w:sz w:val="20"/>
          <w:szCs w:val="20"/>
        </w:rPr>
        <w:t>bid</w:t>
      </w:r>
      <w:r w:rsidR="002973A0">
        <w:rPr>
          <w:rFonts w:ascii="Tahoma" w:eastAsia="Times New Roman" w:hAnsi="Tahoma" w:cs="Tahoma"/>
          <w:sz w:val="20"/>
          <w:szCs w:val="20"/>
        </w:rPr>
        <w:t xml:space="preserve"> ‘</w:t>
      </w:r>
      <w:r w:rsidR="002973A0" w:rsidRPr="0023255D">
        <w:rPr>
          <w:rFonts w:ascii="Tahoma" w:hAnsi="Tahoma" w:cs="Tahoma"/>
          <w:sz w:val="20"/>
          <w:szCs w:val="20"/>
          <w:lang w:val="en-GB"/>
        </w:rPr>
        <w:t>pro</w:t>
      </w:r>
      <w:r w:rsidR="002973A0">
        <w:rPr>
          <w:rFonts w:ascii="Tahoma" w:hAnsi="Tahoma" w:cs="Tahoma"/>
          <w:sz w:val="20"/>
          <w:szCs w:val="20"/>
          <w:lang w:val="en-GB"/>
        </w:rPr>
        <w:t>c</w:t>
      </w:r>
      <w:r w:rsidR="002973A0" w:rsidRPr="0023255D">
        <w:rPr>
          <w:rFonts w:ascii="Tahoma" w:hAnsi="Tahoma" w:cs="Tahoma"/>
          <w:sz w:val="20"/>
          <w:szCs w:val="20"/>
          <w:lang w:val="en-GB"/>
        </w:rPr>
        <w:t>u</w:t>
      </w:r>
      <w:r w:rsidR="002973A0">
        <w:rPr>
          <w:rFonts w:ascii="Tahoma" w:hAnsi="Tahoma" w:cs="Tahoma"/>
          <w:sz w:val="20"/>
          <w:szCs w:val="20"/>
          <w:lang w:val="en-GB"/>
        </w:rPr>
        <w:t>r</w:t>
      </w:r>
      <w:r w:rsidR="002973A0" w:rsidRPr="0023255D">
        <w:rPr>
          <w:rFonts w:ascii="Tahoma" w:hAnsi="Tahoma" w:cs="Tahoma"/>
          <w:sz w:val="20"/>
          <w:szCs w:val="20"/>
          <w:lang w:val="en-GB"/>
        </w:rPr>
        <w:t>ement</w:t>
      </w:r>
      <w:r w:rsidR="0023255D" w:rsidRPr="0023255D">
        <w:rPr>
          <w:rFonts w:ascii="Tahoma" w:hAnsi="Tahoma" w:cs="Tahoma"/>
          <w:sz w:val="20"/>
          <w:szCs w:val="20"/>
          <w:lang w:val="en-GB"/>
        </w:rPr>
        <w:t>, Supply and Distribution of 120 Fishing Net Including (84Pcs of Gill Fishing Net Set (36 mm), and 36 Pcs of Lobster Fishing Net Set (24 mm) for Fishery Community in the Target Sites</w:t>
      </w:r>
      <w:r w:rsidR="00FF2815" w:rsidRPr="00FF2815">
        <w:rPr>
          <w:rFonts w:ascii="Tahoma" w:hAnsi="Tahoma" w:cs="Tahoma"/>
          <w:sz w:val="20"/>
          <w:szCs w:val="20"/>
          <w:lang w:val="en-GB"/>
        </w:rPr>
        <w:t>.</w:t>
      </w:r>
      <w:r w:rsidR="002973A0">
        <w:rPr>
          <w:rFonts w:ascii="Tahoma" w:hAnsi="Tahoma" w:cs="Tahoma"/>
          <w:sz w:val="20"/>
          <w:szCs w:val="20"/>
          <w:lang w:val="en-GB"/>
        </w:rPr>
        <w:t>’</w:t>
      </w:r>
    </w:p>
    <w:p w14:paraId="3041557A" w14:textId="77777777" w:rsidR="00303E82" w:rsidRPr="00731161" w:rsidRDefault="00303E82" w:rsidP="00A853FF">
      <w:pPr>
        <w:tabs>
          <w:tab w:val="center" w:pos="3960"/>
          <w:tab w:val="right" w:pos="8306"/>
        </w:tabs>
        <w:spacing w:after="0" w:line="240" w:lineRule="auto"/>
        <w:jc w:val="both"/>
        <w:rPr>
          <w:rFonts w:ascii="Tahoma" w:eastAsia="Times New Roman" w:hAnsi="Tahoma" w:cs="Tahoma"/>
          <w:sz w:val="20"/>
        </w:rPr>
      </w:pPr>
    </w:p>
    <w:tbl>
      <w:tblPr>
        <w:tblW w:w="953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5414"/>
        <w:gridCol w:w="3402"/>
      </w:tblGrid>
      <w:tr w:rsidR="00A853FF" w:rsidRPr="00D16AE3" w14:paraId="6CF7E90A" w14:textId="77777777" w:rsidTr="009B71AD">
        <w:trPr>
          <w:trHeight w:val="305"/>
        </w:trPr>
        <w:tc>
          <w:tcPr>
            <w:tcW w:w="720" w:type="dxa"/>
            <w:shd w:val="pct12" w:color="auto" w:fill="auto"/>
          </w:tcPr>
          <w:p w14:paraId="0C5D9FBB" w14:textId="77777777" w:rsidR="00A853FF" w:rsidRPr="00D16AE3" w:rsidRDefault="00A853FF" w:rsidP="009B71AD">
            <w:pPr>
              <w:pStyle w:val="NoSpacing"/>
              <w:jc w:val="center"/>
              <w:rPr>
                <w:rFonts w:ascii="Tahoma" w:hAnsi="Tahoma" w:cs="Tahoma"/>
                <w:b/>
                <w:sz w:val="20"/>
                <w:szCs w:val="20"/>
              </w:rPr>
            </w:pPr>
            <w:r w:rsidRPr="00D16AE3">
              <w:rPr>
                <w:rFonts w:ascii="Tahoma" w:hAnsi="Tahoma" w:cs="Tahoma"/>
                <w:b/>
                <w:sz w:val="20"/>
                <w:szCs w:val="20"/>
              </w:rPr>
              <w:t>SN:</w:t>
            </w:r>
          </w:p>
        </w:tc>
        <w:tc>
          <w:tcPr>
            <w:tcW w:w="5414" w:type="dxa"/>
            <w:shd w:val="pct12" w:color="auto" w:fill="auto"/>
          </w:tcPr>
          <w:p w14:paraId="7EC59342" w14:textId="77777777" w:rsidR="00A853FF" w:rsidRPr="00D16AE3" w:rsidRDefault="00A853FF" w:rsidP="009B71AD">
            <w:pPr>
              <w:pStyle w:val="NoSpacing"/>
              <w:jc w:val="center"/>
              <w:rPr>
                <w:rFonts w:ascii="Tahoma" w:hAnsi="Tahoma" w:cs="Tahoma"/>
                <w:b/>
                <w:sz w:val="20"/>
                <w:szCs w:val="20"/>
              </w:rPr>
            </w:pPr>
            <w:r w:rsidRPr="00D16AE3">
              <w:rPr>
                <w:rFonts w:ascii="Tahoma" w:hAnsi="Tahoma" w:cs="Tahoma"/>
                <w:b/>
                <w:sz w:val="20"/>
                <w:szCs w:val="20"/>
              </w:rPr>
              <w:t xml:space="preserve">Details </w:t>
            </w:r>
          </w:p>
        </w:tc>
        <w:tc>
          <w:tcPr>
            <w:tcW w:w="3402" w:type="dxa"/>
            <w:shd w:val="clear" w:color="auto" w:fill="E7E6E6" w:themeFill="background2"/>
          </w:tcPr>
          <w:p w14:paraId="7CAF525E" w14:textId="77777777" w:rsidR="00A853FF" w:rsidRPr="00D16AE3" w:rsidRDefault="00A853FF" w:rsidP="009B71AD">
            <w:pPr>
              <w:rPr>
                <w:sz w:val="20"/>
                <w:szCs w:val="20"/>
              </w:rPr>
            </w:pPr>
            <w:r w:rsidRPr="00D16AE3">
              <w:rPr>
                <w:sz w:val="20"/>
                <w:szCs w:val="20"/>
              </w:rPr>
              <w:t>Contents of the Work and Procedure</w:t>
            </w:r>
          </w:p>
        </w:tc>
      </w:tr>
      <w:tr w:rsidR="00A853FF" w:rsidRPr="00D16AE3" w14:paraId="6CADDEF1" w14:textId="77777777" w:rsidTr="00DA4CA8">
        <w:trPr>
          <w:trHeight w:val="435"/>
        </w:trPr>
        <w:tc>
          <w:tcPr>
            <w:tcW w:w="720" w:type="dxa"/>
            <w:vAlign w:val="center"/>
          </w:tcPr>
          <w:p w14:paraId="7DB41F70" w14:textId="77777777" w:rsidR="00A853FF" w:rsidRPr="00D16AE3" w:rsidRDefault="00A853FF" w:rsidP="009B71AD">
            <w:pPr>
              <w:pStyle w:val="NoSpacing"/>
              <w:rPr>
                <w:rFonts w:ascii="Tahoma" w:hAnsi="Tahoma" w:cs="Tahoma"/>
                <w:sz w:val="20"/>
                <w:szCs w:val="20"/>
              </w:rPr>
            </w:pPr>
            <w:r w:rsidRPr="00D16AE3">
              <w:rPr>
                <w:rFonts w:ascii="Tahoma" w:hAnsi="Tahoma" w:cs="Tahoma"/>
                <w:sz w:val="20"/>
                <w:szCs w:val="20"/>
              </w:rPr>
              <w:t>1</w:t>
            </w:r>
          </w:p>
        </w:tc>
        <w:tc>
          <w:tcPr>
            <w:tcW w:w="5414" w:type="dxa"/>
          </w:tcPr>
          <w:p w14:paraId="022700CE" w14:textId="649C5563" w:rsidR="00A853FF" w:rsidRPr="00D16AE3" w:rsidRDefault="002973A0" w:rsidP="00303E82">
            <w:pPr>
              <w:pStyle w:val="NoSpacing"/>
              <w:rPr>
                <w:rFonts w:ascii="Tahoma" w:hAnsi="Tahoma" w:cs="Tahoma"/>
                <w:bCs/>
                <w:sz w:val="20"/>
                <w:szCs w:val="20"/>
              </w:rPr>
            </w:pPr>
            <w:r>
              <w:rPr>
                <w:rFonts w:ascii="Tahoma" w:hAnsi="Tahoma" w:cs="Tahoma"/>
                <w:sz w:val="20"/>
                <w:szCs w:val="20"/>
                <w:lang w:val="en-GB"/>
              </w:rPr>
              <w:t>P</w:t>
            </w:r>
            <w:r w:rsidRPr="0023255D">
              <w:rPr>
                <w:rFonts w:ascii="Tahoma" w:hAnsi="Tahoma" w:cs="Tahoma"/>
                <w:sz w:val="20"/>
                <w:szCs w:val="20"/>
                <w:lang w:val="en-GB"/>
              </w:rPr>
              <w:t>ro</w:t>
            </w:r>
            <w:r>
              <w:rPr>
                <w:rFonts w:ascii="Tahoma" w:hAnsi="Tahoma" w:cs="Tahoma"/>
                <w:sz w:val="20"/>
                <w:szCs w:val="20"/>
                <w:lang w:val="en-GB"/>
              </w:rPr>
              <w:t>c</w:t>
            </w:r>
            <w:r w:rsidRPr="0023255D">
              <w:rPr>
                <w:rFonts w:ascii="Tahoma" w:hAnsi="Tahoma" w:cs="Tahoma"/>
                <w:sz w:val="20"/>
                <w:szCs w:val="20"/>
                <w:lang w:val="en-GB"/>
              </w:rPr>
              <w:t>u</w:t>
            </w:r>
            <w:r>
              <w:rPr>
                <w:rFonts w:ascii="Tahoma" w:hAnsi="Tahoma" w:cs="Tahoma"/>
                <w:sz w:val="20"/>
                <w:szCs w:val="20"/>
                <w:lang w:val="en-GB"/>
              </w:rPr>
              <w:t>r</w:t>
            </w:r>
            <w:r w:rsidRPr="0023255D">
              <w:rPr>
                <w:rFonts w:ascii="Tahoma" w:hAnsi="Tahoma" w:cs="Tahoma"/>
                <w:sz w:val="20"/>
                <w:szCs w:val="20"/>
                <w:lang w:val="en-GB"/>
              </w:rPr>
              <w:t xml:space="preserve">ement, Supply and Distribution of 120 Fishing Net Including (84Pcs of Gill Fishing Net Set (36 mm), and 36 Pcs of Lobster Fishing Net Set (24 mm) for Fishery Community in </w:t>
            </w:r>
            <w:proofErr w:type="spellStart"/>
            <w:r w:rsidR="0040261B" w:rsidRPr="0040261B">
              <w:rPr>
                <w:rFonts w:ascii="Tahoma" w:hAnsi="Tahoma" w:cs="Tahoma"/>
                <w:sz w:val="20"/>
                <w:szCs w:val="20"/>
                <w:lang w:val="en-GB"/>
              </w:rPr>
              <w:t>Gumbah</w:t>
            </w:r>
            <w:proofErr w:type="spellEnd"/>
            <w:r w:rsidR="0040261B" w:rsidRPr="0040261B">
              <w:rPr>
                <w:rFonts w:ascii="Tahoma" w:hAnsi="Tahoma" w:cs="Tahoma"/>
                <w:sz w:val="20"/>
                <w:szCs w:val="20"/>
                <w:lang w:val="en-GB"/>
              </w:rPr>
              <w:t xml:space="preserve">, and Handa in Bari and Kulule Village in </w:t>
            </w:r>
            <w:proofErr w:type="spellStart"/>
            <w:r w:rsidR="0040261B" w:rsidRPr="0040261B">
              <w:rPr>
                <w:rFonts w:ascii="Tahoma" w:hAnsi="Tahoma" w:cs="Tahoma"/>
                <w:sz w:val="20"/>
                <w:szCs w:val="20"/>
                <w:lang w:val="en-GB"/>
              </w:rPr>
              <w:t>Karkar</w:t>
            </w:r>
            <w:proofErr w:type="spellEnd"/>
            <w:r w:rsidR="0040261B">
              <w:rPr>
                <w:rFonts w:ascii="Tahoma" w:hAnsi="Tahoma" w:cs="Tahoma"/>
                <w:sz w:val="20"/>
                <w:szCs w:val="20"/>
                <w:lang w:val="en-GB"/>
              </w:rPr>
              <w:t>.</w:t>
            </w:r>
          </w:p>
        </w:tc>
        <w:tc>
          <w:tcPr>
            <w:tcW w:w="3402" w:type="dxa"/>
          </w:tcPr>
          <w:p w14:paraId="2D568EB7" w14:textId="14584538" w:rsidR="00A853FF" w:rsidRPr="00D16AE3" w:rsidRDefault="00A853FF" w:rsidP="00CD33D6">
            <w:pPr>
              <w:rPr>
                <w:sz w:val="20"/>
                <w:szCs w:val="20"/>
              </w:rPr>
            </w:pPr>
            <w:r w:rsidRPr="00D16AE3">
              <w:rPr>
                <w:sz w:val="20"/>
                <w:szCs w:val="20"/>
              </w:rPr>
              <w:t xml:space="preserve">As per the </w:t>
            </w:r>
            <w:proofErr w:type="spellStart"/>
            <w:r w:rsidRPr="00D16AE3">
              <w:rPr>
                <w:sz w:val="20"/>
                <w:szCs w:val="20"/>
              </w:rPr>
              <w:t>BoQ</w:t>
            </w:r>
            <w:r w:rsidR="00CD33D6" w:rsidRPr="00D16AE3">
              <w:rPr>
                <w:sz w:val="20"/>
                <w:szCs w:val="20"/>
              </w:rPr>
              <w:t>s</w:t>
            </w:r>
            <w:proofErr w:type="spellEnd"/>
            <w:r w:rsidR="00CD33D6" w:rsidRPr="00D16AE3">
              <w:rPr>
                <w:sz w:val="20"/>
                <w:szCs w:val="20"/>
              </w:rPr>
              <w:t xml:space="preserve"> and </w:t>
            </w:r>
            <w:r w:rsidR="00D80563" w:rsidRPr="00D16AE3">
              <w:rPr>
                <w:sz w:val="20"/>
                <w:szCs w:val="20"/>
              </w:rPr>
              <w:t>Designs</w:t>
            </w:r>
            <w:r w:rsidR="00CD33D6" w:rsidRPr="00D16AE3">
              <w:rPr>
                <w:sz w:val="20"/>
                <w:szCs w:val="20"/>
              </w:rPr>
              <w:t xml:space="preserve"> </w:t>
            </w:r>
          </w:p>
        </w:tc>
      </w:tr>
      <w:tr w:rsidR="00483C9F" w:rsidRPr="00D16AE3" w14:paraId="2142E00D" w14:textId="77777777" w:rsidTr="00DA4CA8">
        <w:trPr>
          <w:trHeight w:val="435"/>
        </w:trPr>
        <w:tc>
          <w:tcPr>
            <w:tcW w:w="720" w:type="dxa"/>
            <w:vAlign w:val="center"/>
          </w:tcPr>
          <w:p w14:paraId="473FC855" w14:textId="1D9A0EE4" w:rsidR="00483C9F" w:rsidRPr="00D16AE3" w:rsidRDefault="00483C9F" w:rsidP="009B71AD">
            <w:pPr>
              <w:pStyle w:val="NoSpacing"/>
              <w:rPr>
                <w:rFonts w:ascii="Tahoma" w:hAnsi="Tahoma" w:cs="Tahoma"/>
                <w:sz w:val="20"/>
                <w:szCs w:val="20"/>
              </w:rPr>
            </w:pPr>
            <w:r>
              <w:rPr>
                <w:rFonts w:ascii="Tahoma" w:hAnsi="Tahoma" w:cs="Tahoma"/>
                <w:sz w:val="20"/>
                <w:szCs w:val="20"/>
              </w:rPr>
              <w:t>2</w:t>
            </w:r>
          </w:p>
        </w:tc>
        <w:tc>
          <w:tcPr>
            <w:tcW w:w="5414" w:type="dxa"/>
          </w:tcPr>
          <w:p w14:paraId="74F530A1" w14:textId="3D0E34C5" w:rsidR="00483C9F" w:rsidRDefault="00012C57" w:rsidP="00303E82">
            <w:pPr>
              <w:pStyle w:val="NoSpacing"/>
              <w:rPr>
                <w:rFonts w:ascii="Tahoma" w:hAnsi="Tahoma" w:cs="Tahoma"/>
                <w:sz w:val="20"/>
                <w:szCs w:val="20"/>
                <w:lang w:val="en-GB"/>
              </w:rPr>
            </w:pPr>
            <w:r>
              <w:rPr>
                <w:rFonts w:ascii="Tahoma" w:hAnsi="Tahoma" w:cs="Tahoma"/>
                <w:sz w:val="20"/>
                <w:szCs w:val="20"/>
                <w:lang w:val="en-GB"/>
              </w:rPr>
              <w:t>P</w:t>
            </w:r>
            <w:r w:rsidRPr="0023255D">
              <w:rPr>
                <w:rFonts w:ascii="Tahoma" w:hAnsi="Tahoma" w:cs="Tahoma"/>
                <w:sz w:val="20"/>
                <w:szCs w:val="20"/>
                <w:lang w:val="en-GB"/>
              </w:rPr>
              <w:t>ro</w:t>
            </w:r>
            <w:r>
              <w:rPr>
                <w:rFonts w:ascii="Tahoma" w:hAnsi="Tahoma" w:cs="Tahoma"/>
                <w:sz w:val="20"/>
                <w:szCs w:val="20"/>
                <w:lang w:val="en-GB"/>
              </w:rPr>
              <w:t>c</w:t>
            </w:r>
            <w:r w:rsidRPr="0023255D">
              <w:rPr>
                <w:rFonts w:ascii="Tahoma" w:hAnsi="Tahoma" w:cs="Tahoma"/>
                <w:sz w:val="20"/>
                <w:szCs w:val="20"/>
                <w:lang w:val="en-GB"/>
              </w:rPr>
              <w:t>u</w:t>
            </w:r>
            <w:r>
              <w:rPr>
                <w:rFonts w:ascii="Tahoma" w:hAnsi="Tahoma" w:cs="Tahoma"/>
                <w:sz w:val="20"/>
                <w:szCs w:val="20"/>
                <w:lang w:val="en-GB"/>
              </w:rPr>
              <w:t>r</w:t>
            </w:r>
            <w:r w:rsidRPr="0023255D">
              <w:rPr>
                <w:rFonts w:ascii="Tahoma" w:hAnsi="Tahoma" w:cs="Tahoma"/>
                <w:sz w:val="20"/>
                <w:szCs w:val="20"/>
                <w:lang w:val="en-GB"/>
              </w:rPr>
              <w:t>ement, Supply and Distribution of</w:t>
            </w:r>
            <w:r>
              <w:rPr>
                <w:rFonts w:ascii="Tahoma" w:hAnsi="Tahoma" w:cs="Tahoma"/>
                <w:sz w:val="20"/>
                <w:szCs w:val="20"/>
                <w:lang w:val="en-GB"/>
              </w:rPr>
              <w:t xml:space="preserve"> </w:t>
            </w:r>
            <w:r w:rsidRPr="00012C57">
              <w:rPr>
                <w:rFonts w:ascii="Tahoma" w:hAnsi="Tahoma" w:cs="Tahoma"/>
                <w:sz w:val="20"/>
                <w:szCs w:val="20"/>
                <w:lang w:val="en-GB"/>
              </w:rPr>
              <w:t>Twelve (12) Brand-New Motorized Fiberglass Fishing Boats (GRP Hull) Complete with 25 HP Yamaha Petrol Outboard Engines, Accessories and Permanent Visibility Branding</w:t>
            </w:r>
          </w:p>
        </w:tc>
        <w:tc>
          <w:tcPr>
            <w:tcW w:w="3402" w:type="dxa"/>
          </w:tcPr>
          <w:p w14:paraId="7D5782D3" w14:textId="02D83FA4" w:rsidR="00483C9F" w:rsidRPr="00D16AE3" w:rsidRDefault="00012C57" w:rsidP="00CD33D6">
            <w:pPr>
              <w:rPr>
                <w:sz w:val="20"/>
                <w:szCs w:val="20"/>
              </w:rPr>
            </w:pPr>
            <w:r w:rsidRPr="00D16AE3">
              <w:rPr>
                <w:sz w:val="20"/>
                <w:szCs w:val="20"/>
              </w:rPr>
              <w:t xml:space="preserve">As per the </w:t>
            </w:r>
            <w:proofErr w:type="spellStart"/>
            <w:r w:rsidRPr="00D16AE3">
              <w:rPr>
                <w:sz w:val="20"/>
                <w:szCs w:val="20"/>
              </w:rPr>
              <w:t>BoQs</w:t>
            </w:r>
            <w:proofErr w:type="spellEnd"/>
            <w:r w:rsidRPr="00D16AE3">
              <w:rPr>
                <w:sz w:val="20"/>
                <w:szCs w:val="20"/>
              </w:rPr>
              <w:t xml:space="preserve"> and Designs</w:t>
            </w:r>
          </w:p>
        </w:tc>
      </w:tr>
    </w:tbl>
    <w:p w14:paraId="654EB9EF" w14:textId="77777777" w:rsidR="00A853FF" w:rsidRPr="00731161" w:rsidRDefault="00A853FF" w:rsidP="00A853FF">
      <w:pPr>
        <w:pStyle w:val="NoSpacing"/>
        <w:rPr>
          <w:rFonts w:ascii="Tahoma" w:eastAsia="Times New Roman" w:hAnsi="Tahoma" w:cs="Tahoma"/>
          <w:sz w:val="20"/>
        </w:rPr>
      </w:pPr>
    </w:p>
    <w:p w14:paraId="184005BB" w14:textId="206DF256" w:rsidR="00A853FF" w:rsidRPr="00D16AE3" w:rsidRDefault="00A853FF" w:rsidP="00386142">
      <w:pPr>
        <w:pStyle w:val="NoSpacing"/>
        <w:rPr>
          <w:rFonts w:ascii="Tahoma" w:hAnsi="Tahoma" w:cs="Tahoma"/>
          <w:b/>
          <w:bCs/>
          <w:sz w:val="20"/>
          <w:szCs w:val="20"/>
        </w:rPr>
      </w:pPr>
      <w:r w:rsidRPr="00D16AE3">
        <w:rPr>
          <w:rFonts w:ascii="Tahoma" w:eastAsia="Times New Roman" w:hAnsi="Tahoma" w:cs="Tahoma"/>
          <w:sz w:val="20"/>
          <w:szCs w:val="20"/>
        </w:rPr>
        <w:t xml:space="preserve">Please note </w:t>
      </w:r>
      <w:r w:rsidR="00A8540A" w:rsidRPr="00D16AE3">
        <w:rPr>
          <w:rFonts w:ascii="Tahoma" w:hAnsi="Tahoma" w:cs="Tahoma"/>
          <w:sz w:val="20"/>
          <w:szCs w:val="20"/>
        </w:rPr>
        <w:t>t</w:t>
      </w:r>
      <w:r w:rsidRPr="00D16AE3">
        <w:rPr>
          <w:rFonts w:ascii="Tahoma" w:hAnsi="Tahoma" w:cs="Tahoma"/>
          <w:sz w:val="20"/>
          <w:szCs w:val="20"/>
        </w:rPr>
        <w:t>ender document with detail specification will be available and collect at logistics unit of Islamic Relief Garowe office</w:t>
      </w:r>
      <w:r w:rsidR="00F61309" w:rsidRPr="00D16AE3">
        <w:rPr>
          <w:rFonts w:ascii="Tahoma" w:hAnsi="Tahoma" w:cs="Tahoma"/>
          <w:sz w:val="20"/>
          <w:szCs w:val="20"/>
        </w:rPr>
        <w:t xml:space="preserve">, with address; </w:t>
      </w:r>
      <w:r w:rsidR="00F61309" w:rsidRPr="00D16AE3">
        <w:rPr>
          <w:rFonts w:ascii="Tahoma" w:hAnsi="Tahoma" w:cs="Tahoma"/>
          <w:i/>
          <w:iCs/>
          <w:sz w:val="20"/>
          <w:szCs w:val="20"/>
        </w:rPr>
        <w:t xml:space="preserve">Along </w:t>
      </w:r>
      <w:proofErr w:type="spellStart"/>
      <w:r w:rsidR="00F61309" w:rsidRPr="00D16AE3">
        <w:rPr>
          <w:rFonts w:ascii="Tahoma" w:hAnsi="Tahoma" w:cs="Tahoma"/>
          <w:i/>
          <w:iCs/>
          <w:sz w:val="20"/>
          <w:szCs w:val="20"/>
        </w:rPr>
        <w:t>Galkaiyo</w:t>
      </w:r>
      <w:proofErr w:type="spellEnd"/>
      <w:r w:rsidR="00F61309" w:rsidRPr="00D16AE3">
        <w:rPr>
          <w:rFonts w:ascii="Tahoma" w:hAnsi="Tahoma" w:cs="Tahoma"/>
          <w:i/>
          <w:iCs/>
          <w:sz w:val="20"/>
          <w:szCs w:val="20"/>
        </w:rPr>
        <w:t>-Garowe Highway | Opposite state house junction | Behind Masjid Omar Binu Abdul-Aziz | Mubarak Section, Garowe, Puntland, SOMALIA</w:t>
      </w:r>
      <w:r w:rsidR="00F61309" w:rsidRPr="00D16AE3">
        <w:rPr>
          <w:rFonts w:ascii="Tahoma" w:hAnsi="Tahoma" w:cs="Tahoma"/>
          <w:sz w:val="20"/>
          <w:szCs w:val="20"/>
        </w:rPr>
        <w:t xml:space="preserve"> </w:t>
      </w:r>
      <w:r w:rsidRPr="00D16AE3">
        <w:rPr>
          <w:rFonts w:ascii="Tahoma" w:hAnsi="Tahoma" w:cs="Tahoma"/>
          <w:sz w:val="20"/>
          <w:szCs w:val="20"/>
        </w:rPr>
        <w:t xml:space="preserve">from </w:t>
      </w:r>
      <w:proofErr w:type="gramStart"/>
      <w:r w:rsidR="00A44B0F" w:rsidRPr="00A44B0F">
        <w:rPr>
          <w:rFonts w:ascii="Tahoma" w:hAnsi="Tahoma" w:cs="Tahoma"/>
          <w:b/>
          <w:bCs/>
          <w:sz w:val="20"/>
          <w:szCs w:val="20"/>
        </w:rPr>
        <w:t>1</w:t>
      </w:r>
      <w:r w:rsidR="00FE33CB">
        <w:rPr>
          <w:rFonts w:ascii="Tahoma" w:hAnsi="Tahoma" w:cs="Tahoma"/>
          <w:b/>
          <w:bCs/>
          <w:sz w:val="20"/>
          <w:szCs w:val="20"/>
        </w:rPr>
        <w:t>1</w:t>
      </w:r>
      <w:r w:rsidR="00FE33CB" w:rsidRPr="00FE33CB">
        <w:rPr>
          <w:rFonts w:ascii="Tahoma" w:hAnsi="Tahoma" w:cs="Tahoma"/>
          <w:b/>
          <w:bCs/>
          <w:sz w:val="20"/>
          <w:szCs w:val="20"/>
          <w:vertAlign w:val="superscript"/>
        </w:rPr>
        <w:t>st</w:t>
      </w:r>
      <w:proofErr w:type="gramEnd"/>
      <w:r w:rsidR="003B02B9" w:rsidRPr="00FE33CB">
        <w:rPr>
          <w:rFonts w:ascii="Tahoma" w:hAnsi="Tahoma" w:cs="Tahoma"/>
          <w:b/>
          <w:bCs/>
          <w:sz w:val="20"/>
          <w:szCs w:val="20"/>
          <w:vertAlign w:val="superscript"/>
        </w:rPr>
        <w:t xml:space="preserve"> </w:t>
      </w:r>
      <w:r w:rsidR="00A44B0F" w:rsidRPr="00A44B0F">
        <w:rPr>
          <w:rFonts w:ascii="Tahoma" w:hAnsi="Tahoma" w:cs="Tahoma"/>
          <w:b/>
          <w:bCs/>
          <w:sz w:val="20"/>
          <w:szCs w:val="20"/>
        </w:rPr>
        <w:t>Aug</w:t>
      </w:r>
      <w:r w:rsidR="003B02B9" w:rsidRPr="00A44B0F">
        <w:rPr>
          <w:rFonts w:ascii="Tahoma" w:hAnsi="Tahoma" w:cs="Tahoma"/>
          <w:b/>
          <w:bCs/>
          <w:sz w:val="20"/>
          <w:szCs w:val="20"/>
        </w:rPr>
        <w:t xml:space="preserve"> </w:t>
      </w:r>
      <w:r w:rsidR="005F5318" w:rsidRPr="00A44B0F">
        <w:rPr>
          <w:rFonts w:ascii="Tahoma" w:hAnsi="Tahoma" w:cs="Tahoma"/>
          <w:b/>
          <w:bCs/>
          <w:sz w:val="20"/>
          <w:szCs w:val="20"/>
        </w:rPr>
        <w:t xml:space="preserve">– </w:t>
      </w:r>
      <w:r w:rsidR="00A44B0F" w:rsidRPr="00A44B0F">
        <w:rPr>
          <w:rFonts w:ascii="Tahoma" w:hAnsi="Tahoma" w:cs="Tahoma"/>
          <w:b/>
          <w:bCs/>
          <w:sz w:val="20"/>
          <w:szCs w:val="20"/>
        </w:rPr>
        <w:t>2</w:t>
      </w:r>
      <w:r w:rsidR="00FE33CB">
        <w:rPr>
          <w:rFonts w:ascii="Tahoma" w:hAnsi="Tahoma" w:cs="Tahoma"/>
          <w:b/>
          <w:bCs/>
          <w:sz w:val="20"/>
          <w:szCs w:val="20"/>
        </w:rPr>
        <w:t>4</w:t>
      </w:r>
      <w:r w:rsidR="005B7E7F" w:rsidRPr="005B7E7F">
        <w:rPr>
          <w:rFonts w:ascii="Tahoma" w:hAnsi="Tahoma" w:cs="Tahoma"/>
          <w:b/>
          <w:bCs/>
          <w:sz w:val="20"/>
          <w:szCs w:val="20"/>
          <w:vertAlign w:val="superscript"/>
        </w:rPr>
        <w:t>th</w:t>
      </w:r>
      <w:r w:rsidR="005B7E7F">
        <w:rPr>
          <w:rFonts w:ascii="Tahoma" w:hAnsi="Tahoma" w:cs="Tahoma"/>
          <w:b/>
          <w:bCs/>
          <w:sz w:val="20"/>
          <w:szCs w:val="20"/>
        </w:rPr>
        <w:t xml:space="preserve"> </w:t>
      </w:r>
      <w:r w:rsidR="009E2B61" w:rsidRPr="00A44B0F">
        <w:rPr>
          <w:rFonts w:ascii="Tahoma" w:hAnsi="Tahoma" w:cs="Tahoma"/>
          <w:b/>
          <w:bCs/>
          <w:sz w:val="20"/>
          <w:szCs w:val="20"/>
        </w:rPr>
        <w:t>Aug</w:t>
      </w:r>
      <w:r w:rsidR="005F5318" w:rsidRPr="00A44B0F">
        <w:rPr>
          <w:rFonts w:ascii="Tahoma" w:hAnsi="Tahoma" w:cs="Tahoma"/>
          <w:b/>
          <w:bCs/>
          <w:sz w:val="20"/>
          <w:szCs w:val="20"/>
        </w:rPr>
        <w:t xml:space="preserve"> 202</w:t>
      </w:r>
      <w:r w:rsidR="004526DE" w:rsidRPr="00A44B0F">
        <w:rPr>
          <w:rFonts w:ascii="Tahoma" w:hAnsi="Tahoma" w:cs="Tahoma"/>
          <w:b/>
          <w:bCs/>
          <w:sz w:val="20"/>
          <w:szCs w:val="20"/>
        </w:rPr>
        <w:t>6</w:t>
      </w:r>
      <w:r w:rsidR="00333C7D" w:rsidRPr="00A44B0F">
        <w:rPr>
          <w:rFonts w:ascii="Tahoma" w:hAnsi="Tahoma" w:cs="Tahoma"/>
          <w:b/>
          <w:bCs/>
          <w:sz w:val="20"/>
          <w:szCs w:val="20"/>
        </w:rPr>
        <w:t xml:space="preserve"> (0</w:t>
      </w:r>
      <w:r w:rsidR="006146A2" w:rsidRPr="00A44B0F">
        <w:rPr>
          <w:rFonts w:ascii="Tahoma" w:hAnsi="Tahoma" w:cs="Tahoma"/>
          <w:b/>
          <w:bCs/>
          <w:sz w:val="20"/>
          <w:szCs w:val="20"/>
        </w:rPr>
        <w:t>5</w:t>
      </w:r>
      <w:r w:rsidRPr="00A44B0F">
        <w:rPr>
          <w:rFonts w:ascii="Tahoma" w:hAnsi="Tahoma" w:cs="Tahoma"/>
          <w:b/>
          <w:bCs/>
          <w:sz w:val="20"/>
          <w:szCs w:val="20"/>
        </w:rPr>
        <w:t>:00 PM).</w:t>
      </w:r>
    </w:p>
    <w:p w14:paraId="2A2BA8EF" w14:textId="1731CDF2" w:rsidR="00717EF3" w:rsidRPr="00D16AE3" w:rsidRDefault="00A853FF" w:rsidP="00A853FF">
      <w:pPr>
        <w:tabs>
          <w:tab w:val="center" w:pos="3960"/>
          <w:tab w:val="right" w:pos="8306"/>
        </w:tabs>
        <w:spacing w:before="240" w:after="0" w:line="240" w:lineRule="auto"/>
        <w:jc w:val="both"/>
        <w:rPr>
          <w:rFonts w:ascii="Tahoma" w:eastAsia="Times New Roman" w:hAnsi="Tahoma" w:cs="Tahoma"/>
          <w:sz w:val="20"/>
          <w:szCs w:val="20"/>
        </w:rPr>
      </w:pPr>
      <w:r w:rsidRPr="00D16AE3">
        <w:rPr>
          <w:rFonts w:ascii="Tahoma" w:eastAsia="Times New Roman" w:hAnsi="Tahoma" w:cs="Tahoma"/>
          <w:sz w:val="20"/>
          <w:szCs w:val="20"/>
        </w:rPr>
        <w:lastRenderedPageBreak/>
        <w:t xml:space="preserve">Interested eligible contractors with sound capacity, relevant experience in similar work and duly registered </w:t>
      </w:r>
      <w:r w:rsidR="00667461" w:rsidRPr="00D16AE3">
        <w:rPr>
          <w:rFonts w:ascii="Tahoma" w:eastAsia="Times New Roman" w:hAnsi="Tahoma" w:cs="Tahoma"/>
          <w:sz w:val="20"/>
          <w:szCs w:val="20"/>
        </w:rPr>
        <w:t>under Puntland government</w:t>
      </w:r>
      <w:r w:rsidRPr="00D16AE3">
        <w:rPr>
          <w:rFonts w:ascii="Tahoma" w:eastAsia="Times New Roman" w:hAnsi="Tahoma" w:cs="Tahoma"/>
          <w:sz w:val="20"/>
          <w:szCs w:val="20"/>
        </w:rPr>
        <w:t xml:space="preserve"> are here by invited to collect tender document from Islamic Relief Garowe Office</w:t>
      </w:r>
      <w:r w:rsidR="009D0A4E" w:rsidRPr="00D16AE3">
        <w:rPr>
          <w:rFonts w:ascii="Tahoma" w:eastAsia="Times New Roman" w:hAnsi="Tahoma" w:cs="Tahoma"/>
          <w:sz w:val="20"/>
          <w:szCs w:val="20"/>
        </w:rPr>
        <w:t xml:space="preserve"> at the above address.</w:t>
      </w:r>
    </w:p>
    <w:p w14:paraId="22C89BC3" w14:textId="77777777" w:rsidR="00BF542E" w:rsidRPr="00D16AE3" w:rsidRDefault="00BF542E" w:rsidP="00BF542E">
      <w:pPr>
        <w:spacing w:after="0" w:line="240" w:lineRule="auto"/>
        <w:jc w:val="both"/>
        <w:rPr>
          <w:rFonts w:ascii="Tahoma" w:hAnsi="Tahoma" w:cs="Tahoma"/>
          <w:b/>
          <w:color w:val="000000" w:themeColor="text1"/>
          <w:sz w:val="20"/>
          <w:szCs w:val="20"/>
          <w:u w:val="single"/>
        </w:rPr>
      </w:pPr>
      <w:r w:rsidRPr="00D16AE3">
        <w:rPr>
          <w:rFonts w:ascii="Tahoma" w:hAnsi="Tahoma" w:cs="Tahoma"/>
          <w:b/>
          <w:color w:val="000000" w:themeColor="text1"/>
          <w:sz w:val="20"/>
          <w:szCs w:val="20"/>
          <w:u w:val="single"/>
        </w:rPr>
        <w:t>Requirements for Tender Documents</w:t>
      </w:r>
    </w:p>
    <w:p w14:paraId="050C47E8" w14:textId="77777777" w:rsidR="00BF542E" w:rsidRPr="00D16AE3" w:rsidRDefault="00BF542E" w:rsidP="00BF542E">
      <w:pPr>
        <w:spacing w:after="0" w:line="240" w:lineRule="auto"/>
        <w:jc w:val="both"/>
        <w:rPr>
          <w:rFonts w:ascii="Tahoma" w:hAnsi="Tahoma" w:cs="Tahoma"/>
          <w:b/>
          <w:color w:val="000000" w:themeColor="text1"/>
          <w:sz w:val="20"/>
          <w:szCs w:val="20"/>
          <w:u w:val="single"/>
        </w:rPr>
      </w:pPr>
    </w:p>
    <w:p w14:paraId="432F4E5F" w14:textId="77777777" w:rsidR="00BF542E" w:rsidRPr="00D16AE3" w:rsidRDefault="00BF542E" w:rsidP="00BF542E">
      <w:pPr>
        <w:pStyle w:val="ListParagraph"/>
        <w:widowControl w:val="0"/>
        <w:numPr>
          <w:ilvl w:val="0"/>
          <w:numId w:val="4"/>
        </w:numPr>
        <w:tabs>
          <w:tab w:val="left" w:pos="1021"/>
        </w:tabs>
        <w:autoSpaceDE w:val="0"/>
        <w:autoSpaceDN w:val="0"/>
        <w:spacing w:after="0"/>
        <w:ind w:hanging="361"/>
        <w:contextualSpacing w:val="0"/>
        <w:rPr>
          <w:rFonts w:ascii="Tahoma" w:hAnsi="Tahoma" w:cs="Tahoma"/>
          <w:b/>
          <w:color w:val="212121"/>
          <w:sz w:val="20"/>
          <w:szCs w:val="20"/>
        </w:rPr>
      </w:pPr>
      <w:r w:rsidRPr="00D16AE3">
        <w:rPr>
          <w:rFonts w:ascii="Tahoma" w:hAnsi="Tahoma" w:cs="Tahoma"/>
          <w:color w:val="212121"/>
          <w:sz w:val="20"/>
          <w:szCs w:val="20"/>
        </w:rPr>
        <w:t>Validity of the Quotation:</w:t>
      </w:r>
    </w:p>
    <w:p w14:paraId="08DE6A1B" w14:textId="77777777" w:rsidR="00BF542E" w:rsidRPr="00D16AE3" w:rsidRDefault="00BF542E" w:rsidP="00BF542E">
      <w:pPr>
        <w:pStyle w:val="ListParagraph"/>
        <w:widowControl w:val="0"/>
        <w:numPr>
          <w:ilvl w:val="0"/>
          <w:numId w:val="4"/>
        </w:numPr>
        <w:tabs>
          <w:tab w:val="left" w:pos="1021"/>
        </w:tabs>
        <w:autoSpaceDE w:val="0"/>
        <w:autoSpaceDN w:val="0"/>
        <w:spacing w:after="0"/>
        <w:ind w:hanging="361"/>
        <w:contextualSpacing w:val="0"/>
        <w:rPr>
          <w:rFonts w:ascii="Tahoma" w:hAnsi="Tahoma" w:cs="Tahoma"/>
          <w:b/>
          <w:color w:val="212121"/>
          <w:sz w:val="20"/>
          <w:szCs w:val="20"/>
        </w:rPr>
      </w:pPr>
      <w:r w:rsidRPr="00D16AE3">
        <w:rPr>
          <w:rFonts w:ascii="Tahoma" w:hAnsi="Tahoma" w:cs="Tahoma"/>
          <w:color w:val="212121"/>
          <w:sz w:val="20"/>
          <w:szCs w:val="20"/>
        </w:rPr>
        <w:t xml:space="preserve">Delivery Time: </w:t>
      </w:r>
    </w:p>
    <w:p w14:paraId="57994E3F" w14:textId="6F752B71" w:rsidR="00BF542E" w:rsidRPr="00D16AE3" w:rsidRDefault="00BF542E" w:rsidP="00BF542E">
      <w:pPr>
        <w:pStyle w:val="ListParagraph"/>
        <w:widowControl w:val="0"/>
        <w:numPr>
          <w:ilvl w:val="0"/>
          <w:numId w:val="4"/>
        </w:numPr>
        <w:tabs>
          <w:tab w:val="left" w:pos="1021"/>
        </w:tabs>
        <w:autoSpaceDE w:val="0"/>
        <w:autoSpaceDN w:val="0"/>
        <w:spacing w:after="0"/>
        <w:ind w:hanging="361"/>
        <w:contextualSpacing w:val="0"/>
        <w:rPr>
          <w:rFonts w:ascii="Tahoma" w:hAnsi="Tahoma" w:cs="Tahoma"/>
          <w:b/>
          <w:i/>
          <w:color w:val="212121"/>
          <w:sz w:val="20"/>
          <w:szCs w:val="20"/>
        </w:rPr>
      </w:pPr>
      <w:r w:rsidRPr="00D16AE3">
        <w:rPr>
          <w:rFonts w:ascii="Tahoma" w:hAnsi="Tahoma" w:cs="Tahoma"/>
          <w:color w:val="212121"/>
          <w:sz w:val="20"/>
          <w:szCs w:val="20"/>
        </w:rPr>
        <w:t>Delivery Location:</w:t>
      </w:r>
      <w:r w:rsidR="007C039E" w:rsidRPr="00D16AE3">
        <w:rPr>
          <w:rFonts w:ascii="Tahoma" w:hAnsi="Tahoma" w:cs="Tahoma"/>
          <w:color w:val="212121"/>
          <w:sz w:val="20"/>
          <w:szCs w:val="20"/>
        </w:rPr>
        <w:t xml:space="preserve"> </w:t>
      </w:r>
      <w:proofErr w:type="spellStart"/>
      <w:r w:rsidR="00326CB5" w:rsidRPr="00326CB5">
        <w:rPr>
          <w:rFonts w:ascii="Tahoma" w:hAnsi="Tahoma" w:cs="Tahoma"/>
          <w:b/>
          <w:bCs/>
          <w:i/>
          <w:iCs/>
          <w:sz w:val="18"/>
          <w:szCs w:val="18"/>
          <w:lang w:val="en-GB"/>
        </w:rPr>
        <w:t>Gumbah</w:t>
      </w:r>
      <w:proofErr w:type="spellEnd"/>
      <w:r w:rsidR="00326CB5" w:rsidRPr="00326CB5">
        <w:rPr>
          <w:rFonts w:ascii="Tahoma" w:hAnsi="Tahoma" w:cs="Tahoma"/>
          <w:b/>
          <w:bCs/>
          <w:i/>
          <w:iCs/>
          <w:sz w:val="18"/>
          <w:szCs w:val="18"/>
          <w:lang w:val="en-GB"/>
        </w:rPr>
        <w:t xml:space="preserve">, and Handa in Bari and Kulule Village in </w:t>
      </w:r>
      <w:proofErr w:type="spellStart"/>
      <w:r w:rsidR="00326CB5" w:rsidRPr="00326CB5">
        <w:rPr>
          <w:rFonts w:ascii="Tahoma" w:hAnsi="Tahoma" w:cs="Tahoma"/>
          <w:b/>
          <w:bCs/>
          <w:i/>
          <w:iCs/>
          <w:sz w:val="18"/>
          <w:szCs w:val="18"/>
          <w:lang w:val="en-GB"/>
        </w:rPr>
        <w:t>Karkar</w:t>
      </w:r>
      <w:proofErr w:type="spellEnd"/>
      <w:r w:rsidR="00326CB5" w:rsidRPr="00326CB5">
        <w:rPr>
          <w:rFonts w:ascii="Tahoma" w:hAnsi="Tahoma" w:cs="Tahoma"/>
          <w:b/>
          <w:bCs/>
          <w:i/>
          <w:iCs/>
          <w:sz w:val="18"/>
          <w:szCs w:val="18"/>
          <w:lang w:val="en-GB"/>
        </w:rPr>
        <w:t>.</w:t>
      </w:r>
    </w:p>
    <w:p w14:paraId="2F5BA8D2" w14:textId="70698F2C" w:rsidR="00BF542E" w:rsidRPr="00D16AE3" w:rsidRDefault="00BF542E" w:rsidP="00BF542E">
      <w:pPr>
        <w:pStyle w:val="ListParagraph"/>
        <w:widowControl w:val="0"/>
        <w:numPr>
          <w:ilvl w:val="0"/>
          <w:numId w:val="4"/>
        </w:numPr>
        <w:tabs>
          <w:tab w:val="left" w:pos="1021"/>
        </w:tabs>
        <w:autoSpaceDE w:val="0"/>
        <w:autoSpaceDN w:val="0"/>
        <w:spacing w:before="2" w:after="0"/>
        <w:ind w:hanging="361"/>
        <w:contextualSpacing w:val="0"/>
        <w:rPr>
          <w:rFonts w:ascii="Tahoma" w:hAnsi="Tahoma" w:cs="Tahoma"/>
          <w:color w:val="212121"/>
          <w:sz w:val="20"/>
          <w:szCs w:val="20"/>
        </w:rPr>
      </w:pPr>
      <w:r w:rsidRPr="00D16AE3">
        <w:rPr>
          <w:rFonts w:ascii="Tahoma" w:hAnsi="Tahoma" w:cs="Tahoma"/>
          <w:color w:val="212121"/>
          <w:sz w:val="20"/>
          <w:szCs w:val="20"/>
        </w:rPr>
        <w:t>Inco terms: DAP (Delivery at Place)</w:t>
      </w:r>
      <w:r w:rsidR="002606CC" w:rsidRPr="00D16AE3">
        <w:rPr>
          <w:rFonts w:ascii="Tahoma" w:hAnsi="Tahoma" w:cs="Tahoma"/>
          <w:color w:val="212121"/>
          <w:sz w:val="20"/>
          <w:szCs w:val="20"/>
        </w:rPr>
        <w:t>.</w:t>
      </w:r>
    </w:p>
    <w:p w14:paraId="51ECC203" w14:textId="77777777" w:rsidR="00B521BE" w:rsidRPr="00ED6A3D" w:rsidRDefault="00B521BE" w:rsidP="00B521BE">
      <w:pPr>
        <w:pStyle w:val="NoSpacing"/>
        <w:numPr>
          <w:ilvl w:val="0"/>
          <w:numId w:val="5"/>
        </w:numPr>
        <w:rPr>
          <w:rFonts w:ascii="Tahoma" w:hAnsi="Tahoma" w:cs="Tahoma"/>
          <w:color w:val="000000" w:themeColor="text1"/>
        </w:rPr>
      </w:pPr>
      <w:r w:rsidRPr="00ED6A3D">
        <w:rPr>
          <w:rFonts w:ascii="Tahoma" w:hAnsi="Tahoma" w:cs="Tahoma"/>
          <w:color w:val="000000" w:themeColor="text1"/>
        </w:rPr>
        <w:t>Company Profile with detailed physically verifiable contact address</w:t>
      </w:r>
      <w:r>
        <w:rPr>
          <w:rFonts w:ascii="Tahoma" w:hAnsi="Tahoma" w:cs="Tahoma"/>
          <w:color w:val="000000" w:themeColor="text1"/>
        </w:rPr>
        <w:t xml:space="preserve"> - </w:t>
      </w:r>
      <w:r w:rsidRPr="00920006">
        <w:rPr>
          <w:rFonts w:cstheme="minorHAnsi"/>
          <w:b/>
          <w:bCs/>
          <w:color w:val="000000" w:themeColor="text1"/>
        </w:rPr>
        <w:t>this carries an evaluation mark of 5%.</w:t>
      </w:r>
    </w:p>
    <w:p w14:paraId="02DBDC36" w14:textId="797A162F" w:rsidR="00B521BE" w:rsidRPr="005C5588" w:rsidRDefault="00B521BE" w:rsidP="00B521BE">
      <w:pPr>
        <w:pStyle w:val="NoSpacing"/>
        <w:numPr>
          <w:ilvl w:val="0"/>
          <w:numId w:val="5"/>
        </w:numPr>
        <w:rPr>
          <w:rFonts w:ascii="Tahoma" w:hAnsi="Tahoma" w:cs="Tahoma"/>
          <w:color w:val="000000" w:themeColor="text1"/>
          <w:sz w:val="20"/>
          <w:szCs w:val="20"/>
        </w:rPr>
      </w:pPr>
      <w:r w:rsidRPr="005C5588">
        <w:rPr>
          <w:rFonts w:ascii="Tahoma" w:hAnsi="Tahoma" w:cs="Tahoma"/>
          <w:color w:val="000000" w:themeColor="text1"/>
          <w:sz w:val="20"/>
          <w:szCs w:val="20"/>
        </w:rPr>
        <w:t xml:space="preserve">Most recent Bank statements (printed in last 6months), with full details of account movement - </w:t>
      </w:r>
      <w:r w:rsidRPr="005C5588">
        <w:rPr>
          <w:rFonts w:cstheme="minorHAnsi"/>
          <w:b/>
          <w:bCs/>
          <w:color w:val="000000" w:themeColor="text1"/>
          <w:sz w:val="20"/>
          <w:szCs w:val="20"/>
        </w:rPr>
        <w:t>(this carries an evaluation mark of 2</w:t>
      </w:r>
      <w:r w:rsidR="009002D0" w:rsidRPr="005C5588">
        <w:rPr>
          <w:rFonts w:cstheme="minorHAnsi"/>
          <w:b/>
          <w:bCs/>
          <w:color w:val="000000" w:themeColor="text1"/>
          <w:sz w:val="20"/>
          <w:szCs w:val="20"/>
        </w:rPr>
        <w:t>5</w:t>
      </w:r>
      <w:r w:rsidRPr="005C5588">
        <w:rPr>
          <w:rFonts w:cstheme="minorHAnsi"/>
          <w:b/>
          <w:bCs/>
          <w:color w:val="000000" w:themeColor="text1"/>
          <w:sz w:val="20"/>
          <w:szCs w:val="20"/>
        </w:rPr>
        <w:t>%).</w:t>
      </w:r>
    </w:p>
    <w:p w14:paraId="479BC567" w14:textId="58F12C1B" w:rsidR="00B521BE" w:rsidRPr="005C5588" w:rsidRDefault="00B521BE" w:rsidP="00B521BE">
      <w:pPr>
        <w:pStyle w:val="NoSpacing"/>
        <w:numPr>
          <w:ilvl w:val="0"/>
          <w:numId w:val="5"/>
        </w:numPr>
        <w:rPr>
          <w:rFonts w:ascii="Tahoma" w:hAnsi="Tahoma" w:cs="Tahoma"/>
          <w:color w:val="000000" w:themeColor="text1"/>
          <w:sz w:val="20"/>
          <w:szCs w:val="20"/>
        </w:rPr>
      </w:pPr>
      <w:r w:rsidRPr="005C5588">
        <w:rPr>
          <w:rFonts w:ascii="Tahoma" w:hAnsi="Tahoma" w:cs="Tahoma"/>
          <w:color w:val="000000" w:themeColor="text1"/>
          <w:sz w:val="20"/>
          <w:szCs w:val="20"/>
        </w:rPr>
        <w:t xml:space="preserve">Valid Commercial License from the Ministry of Commerce – Puntland, </w:t>
      </w:r>
      <w:r w:rsidRPr="005C5588">
        <w:rPr>
          <w:rFonts w:cstheme="minorHAnsi"/>
          <w:b/>
          <w:bCs/>
          <w:color w:val="000000" w:themeColor="text1"/>
          <w:sz w:val="20"/>
          <w:szCs w:val="20"/>
        </w:rPr>
        <w:t xml:space="preserve">(this carries an evaluation mark of </w:t>
      </w:r>
      <w:r w:rsidR="00317794" w:rsidRPr="005C5588">
        <w:rPr>
          <w:rFonts w:cstheme="minorHAnsi"/>
          <w:b/>
          <w:bCs/>
          <w:color w:val="000000" w:themeColor="text1"/>
          <w:sz w:val="20"/>
          <w:szCs w:val="20"/>
        </w:rPr>
        <w:t>3</w:t>
      </w:r>
      <w:r w:rsidRPr="005C5588">
        <w:rPr>
          <w:rFonts w:cstheme="minorHAnsi"/>
          <w:b/>
          <w:bCs/>
          <w:color w:val="000000" w:themeColor="text1"/>
          <w:sz w:val="20"/>
          <w:szCs w:val="20"/>
        </w:rPr>
        <w:t xml:space="preserve">%). </w:t>
      </w:r>
    </w:p>
    <w:p w14:paraId="5EB51ED6" w14:textId="77777777" w:rsidR="00B521BE" w:rsidRPr="005C5588" w:rsidRDefault="00B521BE" w:rsidP="00B521BE">
      <w:pPr>
        <w:pStyle w:val="NoSpacing"/>
        <w:numPr>
          <w:ilvl w:val="0"/>
          <w:numId w:val="5"/>
        </w:numPr>
        <w:rPr>
          <w:rFonts w:ascii="Tahoma" w:hAnsi="Tahoma" w:cs="Tahoma"/>
          <w:color w:val="000000" w:themeColor="text1"/>
          <w:sz w:val="20"/>
          <w:szCs w:val="20"/>
        </w:rPr>
      </w:pPr>
      <w:r w:rsidRPr="005C5588">
        <w:rPr>
          <w:rFonts w:ascii="Tahoma" w:hAnsi="Tahoma" w:cs="Tahoma"/>
          <w:color w:val="000000" w:themeColor="text1"/>
          <w:sz w:val="20"/>
          <w:szCs w:val="20"/>
        </w:rPr>
        <w:t xml:space="preserve">Tender Board Registration – Puntland - </w:t>
      </w:r>
      <w:r w:rsidRPr="005C5588">
        <w:rPr>
          <w:rFonts w:cstheme="minorHAnsi"/>
          <w:b/>
          <w:bCs/>
          <w:color w:val="000000" w:themeColor="text1"/>
          <w:sz w:val="20"/>
          <w:szCs w:val="20"/>
        </w:rPr>
        <w:t>(this carries an evaluation mark of 1%).</w:t>
      </w:r>
    </w:p>
    <w:p w14:paraId="656CDE18" w14:textId="77777777" w:rsidR="00B521BE" w:rsidRPr="005C5588" w:rsidRDefault="00B521BE" w:rsidP="00B521BE">
      <w:pPr>
        <w:pStyle w:val="NoSpacing"/>
        <w:numPr>
          <w:ilvl w:val="0"/>
          <w:numId w:val="5"/>
        </w:numPr>
        <w:rPr>
          <w:rFonts w:ascii="Tahoma" w:hAnsi="Tahoma" w:cs="Tahoma"/>
          <w:color w:val="000000" w:themeColor="text1"/>
          <w:sz w:val="20"/>
          <w:szCs w:val="20"/>
        </w:rPr>
      </w:pPr>
      <w:r w:rsidRPr="005C5588">
        <w:rPr>
          <w:rFonts w:ascii="Tahoma" w:hAnsi="Tahoma" w:cs="Tahoma"/>
          <w:color w:val="000000" w:themeColor="text1"/>
          <w:sz w:val="20"/>
          <w:szCs w:val="20"/>
        </w:rPr>
        <w:t xml:space="preserve">Tax Clearance from the Ministry of Finance – Puntland, </w:t>
      </w:r>
      <w:r w:rsidRPr="005C5588">
        <w:rPr>
          <w:rFonts w:cstheme="minorHAnsi"/>
          <w:b/>
          <w:bCs/>
          <w:color w:val="000000" w:themeColor="text1"/>
          <w:sz w:val="20"/>
          <w:szCs w:val="20"/>
        </w:rPr>
        <w:t xml:space="preserve">(this carries an evaluation mark of 1%). </w:t>
      </w:r>
    </w:p>
    <w:p w14:paraId="1C911D35" w14:textId="01E67FC1" w:rsidR="00B521BE" w:rsidRPr="005C5588" w:rsidRDefault="00B521BE" w:rsidP="00B521BE">
      <w:pPr>
        <w:pStyle w:val="NoSpacing"/>
        <w:numPr>
          <w:ilvl w:val="0"/>
          <w:numId w:val="5"/>
        </w:numPr>
        <w:jc w:val="both"/>
        <w:rPr>
          <w:rFonts w:ascii="Tahoma" w:hAnsi="Tahoma" w:cs="Tahoma"/>
          <w:color w:val="000000" w:themeColor="text1"/>
          <w:sz w:val="20"/>
          <w:szCs w:val="20"/>
        </w:rPr>
      </w:pPr>
      <w:r w:rsidRPr="005C5588">
        <w:rPr>
          <w:rFonts w:ascii="Tahoma" w:hAnsi="Tahoma" w:cs="Tahoma"/>
          <w:color w:val="000000" w:themeColor="text1"/>
          <w:sz w:val="20"/>
          <w:szCs w:val="20"/>
        </w:rPr>
        <w:t xml:space="preserve">Evidence of Past Experience in a similar/relevant work </w:t>
      </w:r>
      <w:r w:rsidR="00AB3758" w:rsidRPr="005C5588">
        <w:rPr>
          <w:rFonts w:ascii="Tahoma" w:hAnsi="Tahoma" w:cs="Tahoma"/>
          <w:color w:val="000000" w:themeColor="text1"/>
          <w:sz w:val="20"/>
          <w:szCs w:val="20"/>
        </w:rPr>
        <w:t>(</w:t>
      </w:r>
      <w:r w:rsidR="00B01FF6">
        <w:rPr>
          <w:rFonts w:ascii="Tahoma" w:hAnsi="Tahoma" w:cs="Tahoma"/>
          <w:color w:val="000000" w:themeColor="text1"/>
          <w:sz w:val="20"/>
          <w:szCs w:val="20"/>
        </w:rPr>
        <w:t>Fishing boats</w:t>
      </w:r>
      <w:r w:rsidR="001B18C5">
        <w:rPr>
          <w:rFonts w:ascii="Tahoma" w:hAnsi="Tahoma" w:cs="Tahoma"/>
          <w:color w:val="000000" w:themeColor="text1"/>
          <w:sz w:val="20"/>
          <w:szCs w:val="20"/>
        </w:rPr>
        <w:t xml:space="preserve"> supply</w:t>
      </w:r>
      <w:r w:rsidR="00AB3758" w:rsidRPr="005C5588">
        <w:rPr>
          <w:rFonts w:ascii="Tahoma" w:hAnsi="Tahoma" w:cs="Tahoma"/>
          <w:color w:val="000000" w:themeColor="text1"/>
          <w:sz w:val="20"/>
          <w:szCs w:val="20"/>
        </w:rPr>
        <w:t>,</w:t>
      </w:r>
      <w:r w:rsidR="00B01FF6">
        <w:rPr>
          <w:rFonts w:ascii="Tahoma" w:hAnsi="Tahoma" w:cs="Tahoma"/>
          <w:color w:val="000000" w:themeColor="text1"/>
          <w:sz w:val="20"/>
          <w:szCs w:val="20"/>
        </w:rPr>
        <w:t xml:space="preserve"> </w:t>
      </w:r>
      <w:r w:rsidR="005E796B" w:rsidRPr="005E796B">
        <w:rPr>
          <w:rFonts w:ascii="Tahoma" w:hAnsi="Tahoma" w:cs="Tahoma"/>
          <w:color w:val="000000" w:themeColor="text1"/>
          <w:sz w:val="20"/>
          <w:szCs w:val="20"/>
        </w:rPr>
        <w:t>outboard engine</w:t>
      </w:r>
      <w:r w:rsidR="001B18C5">
        <w:rPr>
          <w:rFonts w:ascii="Tahoma" w:hAnsi="Tahoma" w:cs="Tahoma"/>
          <w:color w:val="000000" w:themeColor="text1"/>
          <w:sz w:val="20"/>
          <w:szCs w:val="20"/>
        </w:rPr>
        <w:t>s supply</w:t>
      </w:r>
      <w:r w:rsidR="005E796B">
        <w:rPr>
          <w:rFonts w:ascii="Tahoma" w:hAnsi="Tahoma" w:cs="Tahoma"/>
          <w:color w:val="000000" w:themeColor="text1"/>
          <w:sz w:val="20"/>
          <w:szCs w:val="20"/>
        </w:rPr>
        <w:t xml:space="preserve">, </w:t>
      </w:r>
      <w:r w:rsidR="00B01FF6">
        <w:rPr>
          <w:rFonts w:ascii="Tahoma" w:hAnsi="Tahoma" w:cs="Tahoma"/>
          <w:color w:val="000000" w:themeColor="text1"/>
          <w:sz w:val="20"/>
          <w:szCs w:val="20"/>
        </w:rPr>
        <w:t>fishing nets</w:t>
      </w:r>
      <w:r w:rsidR="005E796B">
        <w:rPr>
          <w:rFonts w:ascii="Tahoma" w:hAnsi="Tahoma" w:cs="Tahoma"/>
          <w:color w:val="000000" w:themeColor="text1"/>
          <w:sz w:val="20"/>
          <w:szCs w:val="20"/>
        </w:rPr>
        <w:t xml:space="preserve">, </w:t>
      </w:r>
      <w:r w:rsidR="0095334C">
        <w:rPr>
          <w:rFonts w:ascii="Tahoma" w:hAnsi="Tahoma" w:cs="Tahoma"/>
          <w:color w:val="000000" w:themeColor="text1"/>
          <w:sz w:val="20"/>
          <w:szCs w:val="20"/>
        </w:rPr>
        <w:t>related fishing items supply</w:t>
      </w:r>
      <w:r w:rsidR="00AB3758" w:rsidRPr="005C5588">
        <w:rPr>
          <w:rFonts w:ascii="Tahoma" w:hAnsi="Tahoma" w:cs="Tahoma"/>
          <w:color w:val="000000" w:themeColor="text1"/>
          <w:sz w:val="20"/>
          <w:szCs w:val="20"/>
        </w:rPr>
        <w:t>)</w:t>
      </w:r>
      <w:r w:rsidR="0095334C">
        <w:rPr>
          <w:rFonts w:ascii="Tahoma" w:hAnsi="Tahoma" w:cs="Tahoma"/>
          <w:color w:val="000000" w:themeColor="text1"/>
          <w:sz w:val="20"/>
          <w:szCs w:val="20"/>
        </w:rPr>
        <w:t xml:space="preserve"> </w:t>
      </w:r>
      <w:r w:rsidR="00AB3758" w:rsidRPr="005C5588">
        <w:rPr>
          <w:rFonts w:ascii="Tahoma" w:hAnsi="Tahoma" w:cs="Tahoma"/>
          <w:color w:val="000000" w:themeColor="text1"/>
          <w:sz w:val="20"/>
          <w:szCs w:val="20"/>
        </w:rPr>
        <w:t>(</w:t>
      </w:r>
      <w:r w:rsidR="00445DB9" w:rsidRPr="00445DB9">
        <w:rPr>
          <w:rFonts w:ascii="Tahoma" w:hAnsi="Tahoma" w:cs="Tahoma"/>
          <w:color w:val="000000" w:themeColor="text1"/>
          <w:sz w:val="20"/>
          <w:szCs w:val="20"/>
        </w:rPr>
        <w:t>Signed and stamped contracts</w:t>
      </w:r>
      <w:r w:rsidR="00AB3758" w:rsidRPr="005C5588">
        <w:rPr>
          <w:rFonts w:ascii="Tahoma" w:hAnsi="Tahoma" w:cs="Tahoma"/>
          <w:color w:val="000000" w:themeColor="text1"/>
          <w:sz w:val="20"/>
          <w:szCs w:val="20"/>
        </w:rPr>
        <w:t>.)</w:t>
      </w:r>
      <w:r w:rsidR="0065792D" w:rsidRPr="005C5588">
        <w:rPr>
          <w:rFonts w:ascii="Tahoma" w:hAnsi="Tahoma" w:cs="Tahoma"/>
          <w:color w:val="000000" w:themeColor="text1"/>
          <w:sz w:val="20"/>
          <w:szCs w:val="20"/>
        </w:rPr>
        <w:t xml:space="preserve"> from UN/ING</w:t>
      </w:r>
      <w:r w:rsidR="00E668D2" w:rsidRPr="005C5588">
        <w:rPr>
          <w:rFonts w:ascii="Tahoma" w:hAnsi="Tahoma" w:cs="Tahoma"/>
          <w:color w:val="000000" w:themeColor="text1"/>
          <w:sz w:val="20"/>
          <w:szCs w:val="20"/>
        </w:rPr>
        <w:t>O</w:t>
      </w:r>
      <w:r w:rsidR="0065792D" w:rsidRPr="005C5588">
        <w:rPr>
          <w:rFonts w:ascii="Tahoma" w:hAnsi="Tahoma" w:cs="Tahoma"/>
          <w:color w:val="000000" w:themeColor="text1"/>
          <w:sz w:val="20"/>
          <w:szCs w:val="20"/>
        </w:rPr>
        <w:t>s</w:t>
      </w:r>
      <w:r w:rsidR="00445DB9">
        <w:rPr>
          <w:rFonts w:ascii="Tahoma" w:hAnsi="Tahoma" w:cs="Tahoma"/>
          <w:color w:val="000000" w:themeColor="text1"/>
          <w:sz w:val="20"/>
          <w:szCs w:val="20"/>
        </w:rPr>
        <w:t>/Government</w:t>
      </w:r>
      <w:r w:rsidR="00AB3758" w:rsidRPr="005C5588">
        <w:rPr>
          <w:rFonts w:ascii="Tahoma" w:hAnsi="Tahoma" w:cs="Tahoma"/>
          <w:color w:val="000000" w:themeColor="text1"/>
          <w:sz w:val="20"/>
          <w:szCs w:val="20"/>
        </w:rPr>
        <w:t xml:space="preserve"> </w:t>
      </w:r>
      <w:r w:rsidRPr="005C5588">
        <w:rPr>
          <w:rFonts w:ascii="Tahoma" w:hAnsi="Tahoma" w:cs="Tahoma"/>
          <w:color w:val="000000" w:themeColor="text1"/>
          <w:sz w:val="20"/>
          <w:szCs w:val="20"/>
        </w:rPr>
        <w:t xml:space="preserve">- </w:t>
      </w:r>
      <w:r w:rsidRPr="005C5588">
        <w:rPr>
          <w:rFonts w:cstheme="minorHAnsi"/>
          <w:b/>
          <w:bCs/>
          <w:color w:val="000000" w:themeColor="text1"/>
          <w:sz w:val="20"/>
          <w:szCs w:val="20"/>
        </w:rPr>
        <w:t xml:space="preserve">(this carries an evaluation mark of </w:t>
      </w:r>
      <w:r w:rsidR="009002D0" w:rsidRPr="005C5588">
        <w:rPr>
          <w:rFonts w:cstheme="minorHAnsi"/>
          <w:b/>
          <w:bCs/>
          <w:color w:val="000000" w:themeColor="text1"/>
          <w:sz w:val="20"/>
          <w:szCs w:val="20"/>
        </w:rPr>
        <w:t>25</w:t>
      </w:r>
      <w:r w:rsidRPr="005C5588">
        <w:rPr>
          <w:rFonts w:cstheme="minorHAnsi"/>
          <w:b/>
          <w:bCs/>
          <w:color w:val="000000" w:themeColor="text1"/>
          <w:sz w:val="20"/>
          <w:szCs w:val="20"/>
        </w:rPr>
        <w:t>%).</w:t>
      </w:r>
    </w:p>
    <w:p w14:paraId="061A2F9B" w14:textId="77777777" w:rsidR="00B521BE" w:rsidRPr="005C5588" w:rsidRDefault="00B521BE" w:rsidP="00B521BE">
      <w:pPr>
        <w:pStyle w:val="NoSpacing"/>
        <w:numPr>
          <w:ilvl w:val="0"/>
          <w:numId w:val="5"/>
        </w:numPr>
        <w:rPr>
          <w:rFonts w:cstheme="minorHAnsi"/>
          <w:b/>
          <w:bCs/>
          <w:color w:val="000000" w:themeColor="text1"/>
          <w:sz w:val="20"/>
          <w:szCs w:val="20"/>
        </w:rPr>
      </w:pPr>
      <w:r w:rsidRPr="005C5588">
        <w:rPr>
          <w:rFonts w:ascii="Tahoma" w:hAnsi="Tahoma" w:cs="Tahoma"/>
          <w:color w:val="000000" w:themeColor="text1"/>
          <w:sz w:val="20"/>
          <w:szCs w:val="20"/>
        </w:rPr>
        <w:t>Supplier within the budget-</w:t>
      </w:r>
      <w:r w:rsidRPr="005C5588">
        <w:rPr>
          <w:rFonts w:cstheme="minorHAnsi"/>
          <w:color w:val="000000" w:themeColor="text1"/>
          <w:sz w:val="20"/>
          <w:szCs w:val="20"/>
        </w:rPr>
        <w:t>(</w:t>
      </w:r>
      <w:r w:rsidRPr="005C5588">
        <w:rPr>
          <w:rFonts w:cstheme="minorHAnsi"/>
          <w:b/>
          <w:bCs/>
          <w:color w:val="000000" w:themeColor="text1"/>
          <w:sz w:val="20"/>
          <w:szCs w:val="20"/>
        </w:rPr>
        <w:t>this carries an evaluation mark of 40%).</w:t>
      </w:r>
    </w:p>
    <w:p w14:paraId="7E8ADAF6" w14:textId="77777777" w:rsidR="00B521BE" w:rsidRPr="005C5588" w:rsidRDefault="00B521BE" w:rsidP="00B521BE">
      <w:pPr>
        <w:pStyle w:val="ListParagraph"/>
        <w:widowControl w:val="0"/>
        <w:numPr>
          <w:ilvl w:val="0"/>
          <w:numId w:val="5"/>
        </w:numPr>
        <w:tabs>
          <w:tab w:val="left" w:pos="1021"/>
        </w:tabs>
        <w:autoSpaceDE w:val="0"/>
        <w:autoSpaceDN w:val="0"/>
        <w:spacing w:after="0" w:line="240" w:lineRule="auto"/>
        <w:ind w:hanging="361"/>
        <w:contextualSpacing w:val="0"/>
        <w:jc w:val="both"/>
        <w:rPr>
          <w:rFonts w:ascii="Tahoma" w:hAnsi="Tahoma" w:cs="Tahoma"/>
          <w:color w:val="212121"/>
          <w:sz w:val="20"/>
          <w:szCs w:val="20"/>
        </w:rPr>
      </w:pPr>
      <w:r w:rsidRPr="005C5588">
        <w:rPr>
          <w:rFonts w:ascii="Tahoma" w:hAnsi="Tahoma" w:cs="Tahoma"/>
          <w:color w:val="212121"/>
          <w:sz w:val="20"/>
          <w:szCs w:val="20"/>
        </w:rPr>
        <w:t>Currency: US Dollars.</w:t>
      </w:r>
    </w:p>
    <w:p w14:paraId="5B7ACAA5" w14:textId="10BD0046" w:rsidR="005B02EF" w:rsidRPr="005B02EF" w:rsidRDefault="00B521BE" w:rsidP="00B521BE">
      <w:pPr>
        <w:pStyle w:val="ListParagraph"/>
        <w:widowControl w:val="0"/>
        <w:numPr>
          <w:ilvl w:val="0"/>
          <w:numId w:val="5"/>
        </w:numPr>
        <w:tabs>
          <w:tab w:val="left" w:pos="1021"/>
        </w:tabs>
        <w:autoSpaceDE w:val="0"/>
        <w:autoSpaceDN w:val="0"/>
        <w:spacing w:before="2" w:after="0"/>
        <w:ind w:hanging="361"/>
        <w:contextualSpacing w:val="0"/>
        <w:jc w:val="both"/>
        <w:rPr>
          <w:rFonts w:ascii="Tahoma" w:hAnsi="Tahoma" w:cs="Tahoma"/>
          <w:color w:val="212121"/>
          <w:sz w:val="20"/>
          <w:szCs w:val="20"/>
        </w:rPr>
      </w:pPr>
      <w:r w:rsidRPr="005B02EF">
        <w:rPr>
          <w:rFonts w:ascii="Tahoma" w:hAnsi="Tahoma" w:cs="Tahoma"/>
          <w:color w:val="212121"/>
          <w:sz w:val="20"/>
          <w:szCs w:val="20"/>
        </w:rPr>
        <w:t xml:space="preserve">Payments: </w:t>
      </w:r>
      <w:r w:rsidR="009B3E67" w:rsidRPr="005B02EF">
        <w:rPr>
          <w:rFonts w:ascii="Tahoma" w:hAnsi="Tahoma" w:cs="Tahoma"/>
          <w:color w:val="212121"/>
          <w:sz w:val="20"/>
          <w:szCs w:val="20"/>
        </w:rPr>
        <w:t>Payments: Complete (</w:t>
      </w:r>
      <w:r w:rsidR="009B3E67" w:rsidRPr="005B02EF">
        <w:rPr>
          <w:rFonts w:ascii="Tahoma" w:hAnsi="Tahoma" w:cs="Tahoma"/>
          <w:sz w:val="20"/>
          <w:szCs w:val="20"/>
          <w:shd w:val="clear" w:color="auto" w:fill="FFFFFF"/>
        </w:rPr>
        <w:t>100%) of the contract value will be paid once</w:t>
      </w:r>
      <w:r w:rsidR="00DE5FFE" w:rsidRPr="005B02EF">
        <w:rPr>
          <w:rFonts w:ascii="Tahoma" w:hAnsi="Tahoma" w:cs="Tahoma"/>
          <w:sz w:val="20"/>
          <w:szCs w:val="20"/>
          <w:shd w:val="clear" w:color="auto" w:fill="FFFFFF"/>
        </w:rPr>
        <w:t>,</w:t>
      </w:r>
      <w:r w:rsidR="009B3E67" w:rsidRPr="005B02EF">
        <w:rPr>
          <w:rFonts w:ascii="Tahoma" w:hAnsi="Tahoma" w:cs="Tahoma"/>
          <w:sz w:val="20"/>
          <w:szCs w:val="20"/>
          <w:shd w:val="clear" w:color="auto" w:fill="FFFFFF"/>
        </w:rPr>
        <w:t xml:space="preserve"> after the complet</w:t>
      </w:r>
      <w:r w:rsidR="00405EEB" w:rsidRPr="005B02EF">
        <w:rPr>
          <w:rFonts w:ascii="Tahoma" w:hAnsi="Tahoma" w:cs="Tahoma"/>
          <w:sz w:val="20"/>
          <w:szCs w:val="20"/>
          <w:shd w:val="clear" w:color="auto" w:fill="FFFFFF"/>
        </w:rPr>
        <w:t>e delivery</w:t>
      </w:r>
      <w:r w:rsidR="009B3E67" w:rsidRPr="005B02EF">
        <w:rPr>
          <w:rFonts w:ascii="Tahoma" w:hAnsi="Tahoma" w:cs="Tahoma"/>
          <w:sz w:val="20"/>
          <w:szCs w:val="20"/>
          <w:shd w:val="clear" w:color="auto" w:fill="FFFFFF"/>
        </w:rPr>
        <w:t xml:space="preserve"> of 100% of the </w:t>
      </w:r>
      <w:r w:rsidR="000D3C85" w:rsidRPr="005B02EF">
        <w:rPr>
          <w:rFonts w:ascii="Tahoma" w:hAnsi="Tahoma" w:cs="Tahoma"/>
          <w:sz w:val="20"/>
          <w:szCs w:val="20"/>
          <w:shd w:val="clear" w:color="auto" w:fill="FFFFFF"/>
        </w:rPr>
        <w:t>contract</w:t>
      </w:r>
      <w:r w:rsidR="00124FBD" w:rsidRPr="005B02EF">
        <w:rPr>
          <w:rFonts w:ascii="Tahoma" w:hAnsi="Tahoma" w:cs="Tahoma"/>
          <w:sz w:val="20"/>
          <w:szCs w:val="20"/>
          <w:shd w:val="clear" w:color="auto" w:fill="FFFFFF"/>
        </w:rPr>
        <w:t>ing</w:t>
      </w:r>
      <w:r w:rsidR="000D3C85" w:rsidRPr="005B02EF">
        <w:rPr>
          <w:rFonts w:ascii="Tahoma" w:hAnsi="Tahoma" w:cs="Tahoma"/>
          <w:sz w:val="20"/>
          <w:szCs w:val="20"/>
          <w:shd w:val="clear" w:color="auto" w:fill="FFFFFF"/>
        </w:rPr>
        <w:t xml:space="preserve"> </w:t>
      </w:r>
      <w:r w:rsidR="00124FBD" w:rsidRPr="005B02EF">
        <w:rPr>
          <w:rFonts w:ascii="Tahoma" w:hAnsi="Tahoma" w:cs="Tahoma"/>
          <w:sz w:val="20"/>
          <w:szCs w:val="20"/>
          <w:shd w:val="clear" w:color="auto" w:fill="FFFFFF"/>
        </w:rPr>
        <w:t>activity</w:t>
      </w:r>
      <w:r w:rsidR="005B02EF">
        <w:rPr>
          <w:rFonts w:ascii="Tahoma" w:hAnsi="Tahoma" w:cs="Tahoma"/>
          <w:sz w:val="20"/>
          <w:szCs w:val="20"/>
          <w:shd w:val="clear" w:color="auto" w:fill="FFFFFF"/>
        </w:rPr>
        <w:t>.</w:t>
      </w:r>
      <w:r w:rsidR="00124FBD" w:rsidRPr="005B02EF">
        <w:rPr>
          <w:rFonts w:ascii="Tahoma" w:hAnsi="Tahoma" w:cs="Tahoma"/>
          <w:sz w:val="20"/>
          <w:szCs w:val="20"/>
          <w:shd w:val="clear" w:color="auto" w:fill="FFFFFF"/>
        </w:rPr>
        <w:t xml:space="preserve"> </w:t>
      </w:r>
    </w:p>
    <w:p w14:paraId="37B99121" w14:textId="6E9EC1B9" w:rsidR="00BF542E" w:rsidRPr="005B02EF" w:rsidRDefault="00BF542E" w:rsidP="00B521BE">
      <w:pPr>
        <w:pStyle w:val="ListParagraph"/>
        <w:widowControl w:val="0"/>
        <w:numPr>
          <w:ilvl w:val="0"/>
          <w:numId w:val="5"/>
        </w:numPr>
        <w:tabs>
          <w:tab w:val="left" w:pos="1021"/>
        </w:tabs>
        <w:autoSpaceDE w:val="0"/>
        <w:autoSpaceDN w:val="0"/>
        <w:spacing w:before="2" w:after="0"/>
        <w:ind w:hanging="361"/>
        <w:contextualSpacing w:val="0"/>
        <w:jc w:val="both"/>
        <w:rPr>
          <w:rFonts w:ascii="Tahoma" w:hAnsi="Tahoma" w:cs="Tahoma"/>
          <w:color w:val="212121"/>
          <w:sz w:val="20"/>
          <w:szCs w:val="20"/>
        </w:rPr>
      </w:pPr>
      <w:r w:rsidRPr="005B02EF">
        <w:rPr>
          <w:rFonts w:ascii="Tahoma" w:hAnsi="Tahoma" w:cs="Tahoma"/>
          <w:color w:val="212121"/>
          <w:sz w:val="20"/>
          <w:szCs w:val="20"/>
        </w:rPr>
        <w:t xml:space="preserve">Completeness of </w:t>
      </w:r>
      <w:proofErr w:type="gramStart"/>
      <w:r w:rsidRPr="005B02EF">
        <w:rPr>
          <w:rFonts w:ascii="Tahoma" w:hAnsi="Tahoma" w:cs="Tahoma"/>
          <w:color w:val="212121"/>
          <w:sz w:val="20"/>
          <w:szCs w:val="20"/>
        </w:rPr>
        <w:t>documentations</w:t>
      </w:r>
      <w:proofErr w:type="gramEnd"/>
      <w:r w:rsidRPr="005B02EF">
        <w:rPr>
          <w:rFonts w:ascii="Tahoma" w:hAnsi="Tahoma" w:cs="Tahoma"/>
          <w:color w:val="212121"/>
          <w:sz w:val="20"/>
          <w:szCs w:val="20"/>
        </w:rPr>
        <w:t>: Partial bids will not be accepted</w:t>
      </w:r>
      <w:r w:rsidR="00914CAF" w:rsidRPr="005B02EF">
        <w:rPr>
          <w:rFonts w:ascii="Tahoma" w:hAnsi="Tahoma" w:cs="Tahoma"/>
          <w:color w:val="212121"/>
          <w:sz w:val="20"/>
          <w:szCs w:val="20"/>
        </w:rPr>
        <w:t>.</w:t>
      </w:r>
    </w:p>
    <w:p w14:paraId="650178E6" w14:textId="77777777" w:rsidR="00BF542E" w:rsidRPr="005C5588" w:rsidRDefault="00BF542E" w:rsidP="00B521BE">
      <w:pPr>
        <w:pStyle w:val="ListParagraph"/>
        <w:widowControl w:val="0"/>
        <w:numPr>
          <w:ilvl w:val="0"/>
          <w:numId w:val="5"/>
        </w:numPr>
        <w:tabs>
          <w:tab w:val="left" w:pos="1021"/>
        </w:tabs>
        <w:autoSpaceDE w:val="0"/>
        <w:autoSpaceDN w:val="0"/>
        <w:spacing w:after="0"/>
        <w:ind w:hanging="361"/>
        <w:contextualSpacing w:val="0"/>
        <w:jc w:val="both"/>
        <w:rPr>
          <w:rFonts w:ascii="Tahoma" w:hAnsi="Tahoma" w:cs="Tahoma"/>
          <w:color w:val="212121"/>
          <w:sz w:val="20"/>
          <w:szCs w:val="20"/>
        </w:rPr>
      </w:pPr>
      <w:r w:rsidRPr="005C5588">
        <w:rPr>
          <w:rFonts w:ascii="Tahoma" w:hAnsi="Tahoma" w:cs="Tahoma"/>
          <w:color w:val="212121"/>
          <w:sz w:val="20"/>
          <w:szCs w:val="20"/>
        </w:rPr>
        <w:t>Language: English</w:t>
      </w:r>
    </w:p>
    <w:p w14:paraId="04880E90" w14:textId="77777777" w:rsidR="00BF542E" w:rsidRPr="005C5588" w:rsidRDefault="00BF542E" w:rsidP="00B521BE">
      <w:pPr>
        <w:pStyle w:val="ListParagraph"/>
        <w:widowControl w:val="0"/>
        <w:numPr>
          <w:ilvl w:val="0"/>
          <w:numId w:val="5"/>
        </w:numPr>
        <w:tabs>
          <w:tab w:val="left" w:pos="1021"/>
        </w:tabs>
        <w:autoSpaceDE w:val="0"/>
        <w:autoSpaceDN w:val="0"/>
        <w:spacing w:after="0"/>
        <w:ind w:hanging="361"/>
        <w:contextualSpacing w:val="0"/>
        <w:jc w:val="both"/>
        <w:rPr>
          <w:rFonts w:ascii="Tahoma" w:hAnsi="Tahoma" w:cs="Tahoma"/>
          <w:color w:val="212121"/>
          <w:sz w:val="20"/>
          <w:szCs w:val="20"/>
        </w:rPr>
      </w:pPr>
      <w:r w:rsidRPr="005C5588">
        <w:rPr>
          <w:rFonts w:ascii="Tahoma" w:hAnsi="Tahoma" w:cs="Tahoma"/>
          <w:color w:val="212121"/>
          <w:sz w:val="20"/>
          <w:szCs w:val="20"/>
        </w:rPr>
        <w:t>Bids: Bids should be submitted on the IRS RFQ signed and fully stamped.</w:t>
      </w:r>
    </w:p>
    <w:p w14:paraId="72A35937" w14:textId="7417DC4A" w:rsidR="00BF542E" w:rsidRPr="005C5588" w:rsidRDefault="00BF542E" w:rsidP="00B521BE">
      <w:pPr>
        <w:pStyle w:val="ListParagraph"/>
        <w:widowControl w:val="0"/>
        <w:numPr>
          <w:ilvl w:val="0"/>
          <w:numId w:val="5"/>
        </w:numPr>
        <w:tabs>
          <w:tab w:val="left" w:pos="1021"/>
        </w:tabs>
        <w:autoSpaceDE w:val="0"/>
        <w:autoSpaceDN w:val="0"/>
        <w:spacing w:before="81" w:after="0"/>
        <w:ind w:right="894"/>
        <w:contextualSpacing w:val="0"/>
        <w:jc w:val="both"/>
        <w:rPr>
          <w:rFonts w:ascii="Tahoma" w:hAnsi="Tahoma" w:cs="Tahoma"/>
          <w:color w:val="212121"/>
          <w:sz w:val="20"/>
          <w:szCs w:val="20"/>
        </w:rPr>
      </w:pPr>
      <w:r w:rsidRPr="005C5588">
        <w:rPr>
          <w:rFonts w:ascii="Tahoma" w:hAnsi="Tahoma" w:cs="Tahoma"/>
          <w:color w:val="212121"/>
          <w:sz w:val="20"/>
          <w:szCs w:val="20"/>
        </w:rPr>
        <w:t>Evaluations of Quotations:</w:t>
      </w:r>
      <w:r w:rsidR="00B958C7" w:rsidRPr="005C5588">
        <w:rPr>
          <w:rFonts w:ascii="Tahoma" w:hAnsi="Tahoma" w:cs="Tahoma"/>
          <w:color w:val="212121"/>
          <w:sz w:val="20"/>
          <w:szCs w:val="20"/>
        </w:rPr>
        <w:t xml:space="preserve"> </w:t>
      </w:r>
      <w:r w:rsidRPr="005C5588">
        <w:rPr>
          <w:rFonts w:ascii="Tahoma" w:hAnsi="Tahoma" w:cs="Tahoma"/>
          <w:color w:val="212121"/>
          <w:sz w:val="20"/>
          <w:szCs w:val="20"/>
        </w:rPr>
        <w:t>Only responsive</w:t>
      </w:r>
      <w:r w:rsidR="002F5A81" w:rsidRPr="005C5588">
        <w:rPr>
          <w:rFonts w:ascii="Tahoma" w:hAnsi="Tahoma" w:cs="Tahoma"/>
          <w:color w:val="212121"/>
          <w:sz w:val="20"/>
          <w:szCs w:val="20"/>
        </w:rPr>
        <w:t xml:space="preserve"> </w:t>
      </w:r>
      <w:r w:rsidRPr="005C5588">
        <w:rPr>
          <w:rFonts w:ascii="Tahoma" w:hAnsi="Tahoma" w:cs="Tahoma"/>
          <w:color w:val="212121"/>
          <w:sz w:val="20"/>
          <w:szCs w:val="20"/>
        </w:rPr>
        <w:t>bidders to the technical specifications of the bid will be evaluated</w:t>
      </w:r>
      <w:r w:rsidR="00914CAF" w:rsidRPr="005C5588">
        <w:rPr>
          <w:rFonts w:ascii="Tahoma" w:hAnsi="Tahoma" w:cs="Tahoma"/>
          <w:color w:val="212121"/>
          <w:sz w:val="20"/>
          <w:szCs w:val="20"/>
        </w:rPr>
        <w:t>.</w:t>
      </w:r>
    </w:p>
    <w:p w14:paraId="19461739" w14:textId="0B7624E6" w:rsidR="00BF542E" w:rsidRDefault="00BF542E" w:rsidP="00B521BE">
      <w:pPr>
        <w:pStyle w:val="ListParagraph"/>
        <w:widowControl w:val="0"/>
        <w:numPr>
          <w:ilvl w:val="0"/>
          <w:numId w:val="5"/>
        </w:numPr>
        <w:tabs>
          <w:tab w:val="left" w:pos="1021"/>
        </w:tabs>
        <w:autoSpaceDE w:val="0"/>
        <w:autoSpaceDN w:val="0"/>
        <w:spacing w:before="81" w:after="0"/>
        <w:ind w:right="896"/>
        <w:contextualSpacing w:val="0"/>
        <w:jc w:val="both"/>
        <w:rPr>
          <w:rFonts w:ascii="Tahoma" w:hAnsi="Tahoma" w:cs="Tahoma"/>
          <w:color w:val="212121"/>
          <w:sz w:val="20"/>
          <w:szCs w:val="20"/>
        </w:rPr>
      </w:pPr>
      <w:r w:rsidRPr="005C5588">
        <w:rPr>
          <w:rFonts w:ascii="Tahoma" w:hAnsi="Tahoma" w:cs="Tahoma"/>
          <w:color w:val="212121"/>
          <w:spacing w:val="-1"/>
          <w:sz w:val="20"/>
          <w:szCs w:val="20"/>
        </w:rPr>
        <w:t xml:space="preserve">Award of a Purchase Order/Contract: </w:t>
      </w:r>
      <w:r w:rsidRPr="005C5588">
        <w:rPr>
          <w:rFonts w:ascii="Tahoma" w:hAnsi="Tahoma" w:cs="Tahoma"/>
          <w:color w:val="212121"/>
          <w:sz w:val="20"/>
          <w:szCs w:val="20"/>
        </w:rPr>
        <w:t xml:space="preserve">PO/Contract will be awarded to lowest acceptable </w:t>
      </w:r>
      <w:proofErr w:type="gramStart"/>
      <w:r w:rsidRPr="005C5588">
        <w:rPr>
          <w:rFonts w:ascii="Tahoma" w:hAnsi="Tahoma" w:cs="Tahoma"/>
          <w:color w:val="212121"/>
          <w:sz w:val="20"/>
          <w:szCs w:val="20"/>
        </w:rPr>
        <w:t>priced</w:t>
      </w:r>
      <w:proofErr w:type="gramEnd"/>
      <w:r w:rsidR="00AB3758" w:rsidRPr="005C5588">
        <w:rPr>
          <w:rFonts w:ascii="Tahoma" w:hAnsi="Tahoma" w:cs="Tahoma"/>
          <w:color w:val="212121"/>
          <w:sz w:val="20"/>
          <w:szCs w:val="20"/>
        </w:rPr>
        <w:t xml:space="preserve"> and</w:t>
      </w:r>
      <w:r w:rsidRPr="005C5588">
        <w:rPr>
          <w:rFonts w:ascii="Tahoma" w:hAnsi="Tahoma" w:cs="Tahoma"/>
          <w:color w:val="212121"/>
          <w:sz w:val="20"/>
          <w:szCs w:val="20"/>
        </w:rPr>
        <w:t xml:space="preserve"> technically qualified bidder. The successful bidder will sign a Contract</w:t>
      </w:r>
      <w:r w:rsidR="005B02EF">
        <w:rPr>
          <w:rFonts w:ascii="Tahoma" w:hAnsi="Tahoma" w:cs="Tahoma"/>
          <w:color w:val="212121"/>
          <w:sz w:val="20"/>
          <w:szCs w:val="20"/>
        </w:rPr>
        <w:t xml:space="preserve"> </w:t>
      </w:r>
      <w:r w:rsidRPr="005C5588">
        <w:rPr>
          <w:rFonts w:ascii="Tahoma" w:hAnsi="Tahoma" w:cs="Tahoma"/>
          <w:color w:val="212121"/>
          <w:sz w:val="20"/>
          <w:szCs w:val="20"/>
        </w:rPr>
        <w:t>as per the Islamic Relief Somalia General Conditions of Contract for Procurement of Goods or Services.</w:t>
      </w:r>
    </w:p>
    <w:p w14:paraId="5F302949" w14:textId="77777777" w:rsidR="00FE33CB" w:rsidRPr="00384CDF" w:rsidRDefault="00FE33CB" w:rsidP="00FE33CB">
      <w:pPr>
        <w:pStyle w:val="ListParagraph"/>
        <w:numPr>
          <w:ilvl w:val="0"/>
          <w:numId w:val="6"/>
        </w:numPr>
        <w:tabs>
          <w:tab w:val="left" w:pos="450"/>
        </w:tabs>
        <w:spacing w:after="0" w:line="240" w:lineRule="auto"/>
        <w:jc w:val="both"/>
        <w:rPr>
          <w:rFonts w:ascii="Tahoma" w:hAnsi="Tahoma" w:cs="Tahoma"/>
          <w:color w:val="222222"/>
          <w:sz w:val="20"/>
          <w:szCs w:val="20"/>
        </w:rPr>
      </w:pPr>
      <w:r w:rsidRPr="00384CDF">
        <w:rPr>
          <w:rFonts w:ascii="Tahoma" w:hAnsi="Tahoma" w:cs="Tahoma"/>
          <w:b/>
          <w:sz w:val="20"/>
          <w:szCs w:val="20"/>
        </w:rPr>
        <w:t>Modern Slavery</w:t>
      </w:r>
    </w:p>
    <w:p w14:paraId="55ACB234" w14:textId="77777777" w:rsidR="00FE33CB" w:rsidRPr="00384CDF" w:rsidRDefault="00FE33CB" w:rsidP="00FE33CB">
      <w:pPr>
        <w:tabs>
          <w:tab w:val="left" w:pos="441"/>
        </w:tabs>
        <w:spacing w:line="240" w:lineRule="auto"/>
        <w:ind w:left="360"/>
        <w:jc w:val="both"/>
        <w:rPr>
          <w:rFonts w:ascii="Tahoma" w:hAnsi="Tahoma" w:cs="Tahoma"/>
          <w:color w:val="222222"/>
          <w:sz w:val="20"/>
          <w:szCs w:val="20"/>
        </w:rPr>
      </w:pPr>
      <w:r w:rsidRPr="00384CDF">
        <w:rPr>
          <w:rFonts w:ascii="Tahoma" w:hAnsi="Tahoma" w:cs="Tahoma"/>
          <w:sz w:val="20"/>
          <w:szCs w:val="20"/>
        </w:rPr>
        <w:t xml:space="preserve">The supplier must not participate in any modern slavery which </w:t>
      </w:r>
      <w:proofErr w:type="gramStart"/>
      <w:r w:rsidRPr="00384CDF">
        <w:rPr>
          <w:rFonts w:ascii="Tahoma" w:hAnsi="Tahoma" w:cs="Tahoma"/>
          <w:sz w:val="20"/>
          <w:szCs w:val="20"/>
        </w:rPr>
        <w:t>are</w:t>
      </w:r>
      <w:proofErr w:type="gramEnd"/>
      <w:r w:rsidRPr="00384CDF">
        <w:rPr>
          <w:rFonts w:ascii="Tahoma" w:hAnsi="Tahoma" w:cs="Tahoma"/>
          <w:sz w:val="20"/>
          <w:szCs w:val="20"/>
        </w:rPr>
        <w:t xml:space="preserve"> or part of the following: -</w:t>
      </w:r>
    </w:p>
    <w:p w14:paraId="5D3D692E" w14:textId="77777777" w:rsidR="00FE33CB" w:rsidRPr="00384CDF" w:rsidRDefault="00FE33CB" w:rsidP="00FE33CB">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sz w:val="20"/>
          <w:szCs w:val="20"/>
        </w:rPr>
        <w:t>Forced</w:t>
      </w:r>
      <w:r w:rsidRPr="00384CDF">
        <w:rPr>
          <w:rFonts w:ascii="Tahoma" w:hAnsi="Tahoma" w:cs="Tahoma"/>
          <w:b/>
          <w:color w:val="231F20"/>
          <w:spacing w:val="-13"/>
          <w:sz w:val="20"/>
          <w:szCs w:val="20"/>
        </w:rPr>
        <w:t xml:space="preserve"> </w:t>
      </w:r>
      <w:proofErr w:type="spellStart"/>
      <w:r w:rsidRPr="00384CDF">
        <w:rPr>
          <w:rFonts w:ascii="Tahoma" w:hAnsi="Tahoma" w:cs="Tahoma"/>
          <w:b/>
          <w:color w:val="231F20"/>
          <w:sz w:val="20"/>
          <w:szCs w:val="20"/>
        </w:rPr>
        <w:t>labour</w:t>
      </w:r>
      <w:proofErr w:type="spellEnd"/>
      <w:r w:rsidRPr="00384CDF">
        <w:rPr>
          <w:rFonts w:ascii="Tahoma" w:hAnsi="Tahoma" w:cs="Tahoma"/>
          <w:color w:val="231F20"/>
          <w:spacing w:val="-12"/>
          <w:sz w:val="20"/>
          <w:szCs w:val="20"/>
        </w:rPr>
        <w:t xml:space="preserve"> </w:t>
      </w:r>
      <w:r w:rsidRPr="00384CDF">
        <w:rPr>
          <w:rFonts w:ascii="Tahoma" w:hAnsi="Tahoma" w:cs="Tahoma"/>
          <w:color w:val="231F20"/>
          <w:sz w:val="20"/>
          <w:szCs w:val="20"/>
        </w:rPr>
        <w:t>-</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any</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work</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or</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services</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which</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people</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are</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forced</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to</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do</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against</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their</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will</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under</w:t>
      </w:r>
      <w:r w:rsidRPr="00384CDF">
        <w:rPr>
          <w:rFonts w:ascii="Tahoma" w:hAnsi="Tahoma" w:cs="Tahoma"/>
          <w:color w:val="231F20"/>
          <w:spacing w:val="-58"/>
          <w:sz w:val="20"/>
          <w:szCs w:val="20"/>
        </w:rPr>
        <w:t xml:space="preserve"> </w:t>
      </w:r>
      <w:r w:rsidRPr="00384CDF">
        <w:rPr>
          <w:rFonts w:ascii="Tahoma" w:hAnsi="Tahoma" w:cs="Tahoma"/>
          <w:color w:val="231F20"/>
          <w:sz w:val="20"/>
          <w:szCs w:val="20"/>
        </w:rPr>
        <w:t>the</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threat</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of</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some</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form</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punishment.</w:t>
      </w:r>
    </w:p>
    <w:p w14:paraId="17F8DFF5" w14:textId="77777777" w:rsidR="00FE33CB" w:rsidRPr="00384CDF" w:rsidRDefault="00FE33CB" w:rsidP="00FE33CB">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w w:val="95"/>
          <w:sz w:val="20"/>
          <w:szCs w:val="20"/>
        </w:rPr>
        <w:t>Debt</w:t>
      </w:r>
      <w:r w:rsidRPr="00384CDF">
        <w:rPr>
          <w:rFonts w:ascii="Tahoma" w:hAnsi="Tahoma" w:cs="Tahoma"/>
          <w:b/>
          <w:color w:val="231F20"/>
          <w:spacing w:val="8"/>
          <w:w w:val="95"/>
          <w:sz w:val="20"/>
          <w:szCs w:val="20"/>
        </w:rPr>
        <w:t xml:space="preserve"> </w:t>
      </w:r>
      <w:r w:rsidRPr="00384CDF">
        <w:rPr>
          <w:rFonts w:ascii="Tahoma" w:hAnsi="Tahoma" w:cs="Tahoma"/>
          <w:b/>
          <w:color w:val="231F20"/>
          <w:w w:val="95"/>
          <w:sz w:val="20"/>
          <w:szCs w:val="20"/>
        </w:rPr>
        <w:t>bondage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when</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people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borrow</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some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money</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and</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are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required</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to</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work</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to</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pay</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off</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the</w:t>
      </w:r>
      <w:r w:rsidRPr="00384CDF">
        <w:rPr>
          <w:rFonts w:ascii="Tahoma" w:hAnsi="Tahoma" w:cs="Tahoma"/>
          <w:color w:val="231F20"/>
          <w:spacing w:val="-55"/>
          <w:w w:val="95"/>
          <w:sz w:val="20"/>
          <w:szCs w:val="20"/>
        </w:rPr>
        <w:t xml:space="preserve"> </w:t>
      </w:r>
      <w:r w:rsidRPr="00384CDF">
        <w:rPr>
          <w:rFonts w:ascii="Tahoma" w:hAnsi="Tahoma" w:cs="Tahoma"/>
          <w:color w:val="231F20"/>
          <w:spacing w:val="-1"/>
          <w:sz w:val="20"/>
          <w:szCs w:val="20"/>
        </w:rPr>
        <w:t>debt,</w:t>
      </w:r>
      <w:r w:rsidRPr="00384CDF">
        <w:rPr>
          <w:rFonts w:ascii="Tahoma" w:hAnsi="Tahoma" w:cs="Tahoma"/>
          <w:color w:val="231F20"/>
          <w:spacing w:val="-15"/>
          <w:sz w:val="20"/>
          <w:szCs w:val="20"/>
        </w:rPr>
        <w:t xml:space="preserve"> </w:t>
      </w:r>
      <w:r w:rsidRPr="00384CDF">
        <w:rPr>
          <w:rFonts w:ascii="Tahoma" w:hAnsi="Tahoma" w:cs="Tahoma"/>
          <w:color w:val="231F20"/>
          <w:spacing w:val="-1"/>
          <w:sz w:val="20"/>
          <w:szCs w:val="20"/>
        </w:rPr>
        <w:t>then</w:t>
      </w:r>
      <w:r w:rsidRPr="00384CDF">
        <w:rPr>
          <w:rFonts w:ascii="Tahoma" w:hAnsi="Tahoma" w:cs="Tahoma"/>
          <w:color w:val="231F20"/>
          <w:spacing w:val="-10"/>
          <w:sz w:val="20"/>
          <w:szCs w:val="20"/>
        </w:rPr>
        <w:t xml:space="preserve"> </w:t>
      </w:r>
      <w:proofErr w:type="gramStart"/>
      <w:r w:rsidRPr="00384CDF">
        <w:rPr>
          <w:rFonts w:ascii="Tahoma" w:hAnsi="Tahoma" w:cs="Tahoma"/>
          <w:color w:val="231F20"/>
          <w:spacing w:val="-1"/>
          <w:sz w:val="20"/>
          <w:szCs w:val="20"/>
        </w:rPr>
        <w:t>losing</w:t>
      </w:r>
      <w:proofErr w:type="gramEnd"/>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control</w:t>
      </w:r>
      <w:r w:rsidRPr="00384CDF">
        <w:rPr>
          <w:rFonts w:ascii="Tahoma" w:hAnsi="Tahoma" w:cs="Tahoma"/>
          <w:color w:val="231F20"/>
          <w:spacing w:val="-11"/>
          <w:sz w:val="20"/>
          <w:szCs w:val="20"/>
        </w:rPr>
        <w:t xml:space="preserve"> </w:t>
      </w:r>
      <w:r w:rsidRPr="00384CDF">
        <w:rPr>
          <w:rFonts w:ascii="Tahoma" w:hAnsi="Tahoma" w:cs="Tahoma"/>
          <w:color w:val="231F20"/>
          <w:spacing w:val="-1"/>
          <w:sz w:val="20"/>
          <w:szCs w:val="20"/>
        </w:rPr>
        <w:t>over</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the</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conditions</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of</w:t>
      </w:r>
      <w:r w:rsidRPr="00384CDF">
        <w:rPr>
          <w:rFonts w:ascii="Tahoma" w:hAnsi="Tahoma" w:cs="Tahoma"/>
          <w:color w:val="231F20"/>
          <w:spacing w:val="-11"/>
          <w:sz w:val="20"/>
          <w:szCs w:val="20"/>
        </w:rPr>
        <w:t xml:space="preserve"> </w:t>
      </w:r>
      <w:r w:rsidRPr="00384CDF">
        <w:rPr>
          <w:rFonts w:ascii="Tahoma" w:hAnsi="Tahoma" w:cs="Tahoma"/>
          <w:color w:val="231F20"/>
          <w:spacing w:val="-1"/>
          <w:sz w:val="20"/>
          <w:szCs w:val="20"/>
        </w:rPr>
        <w:t>both</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their</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employment</w:t>
      </w:r>
      <w:r w:rsidRPr="00384CDF">
        <w:rPr>
          <w:rFonts w:ascii="Tahoma" w:hAnsi="Tahoma" w:cs="Tahoma"/>
          <w:color w:val="231F20"/>
          <w:spacing w:val="-11"/>
          <w:sz w:val="20"/>
          <w:szCs w:val="20"/>
        </w:rPr>
        <w:t xml:space="preserve"> </w:t>
      </w:r>
      <w:r w:rsidRPr="00384CDF">
        <w:rPr>
          <w:rFonts w:ascii="Tahoma" w:hAnsi="Tahoma" w:cs="Tahoma"/>
          <w:color w:val="231F20"/>
          <w:sz w:val="20"/>
          <w:szCs w:val="20"/>
        </w:rPr>
        <w:t>and</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the</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debt.</w:t>
      </w:r>
    </w:p>
    <w:p w14:paraId="41B4701A" w14:textId="77777777" w:rsidR="00FE33CB" w:rsidRPr="00384CDF" w:rsidRDefault="00FE33CB" w:rsidP="00FE33CB">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sz w:val="20"/>
          <w:szCs w:val="20"/>
        </w:rPr>
        <w:t>Human trafficking</w:t>
      </w:r>
      <w:r w:rsidRPr="00384CDF">
        <w:rPr>
          <w:rFonts w:ascii="Tahoma" w:hAnsi="Tahoma" w:cs="Tahoma"/>
          <w:color w:val="231F20"/>
          <w:sz w:val="20"/>
          <w:szCs w:val="20"/>
        </w:rPr>
        <w:t xml:space="preserve"> - involves people being transported into a situation of exploitation</w:t>
      </w:r>
      <w:r w:rsidRPr="00384CDF">
        <w:rPr>
          <w:rFonts w:ascii="Tahoma" w:hAnsi="Tahoma" w:cs="Tahoma"/>
          <w:color w:val="231F20"/>
          <w:spacing w:val="1"/>
          <w:sz w:val="20"/>
          <w:szCs w:val="20"/>
        </w:rPr>
        <w:t xml:space="preserve"> </w:t>
      </w:r>
      <w:proofErr w:type="gramStart"/>
      <w:r w:rsidRPr="00384CDF">
        <w:rPr>
          <w:rFonts w:ascii="Tahoma" w:hAnsi="Tahoma" w:cs="Tahoma"/>
          <w:color w:val="231F20"/>
          <w:w w:val="95"/>
          <w:sz w:val="20"/>
          <w:szCs w:val="20"/>
        </w:rPr>
        <w:t>through</w:t>
      </w:r>
      <w:r w:rsidRPr="00384CDF">
        <w:rPr>
          <w:rFonts w:ascii="Tahoma" w:hAnsi="Tahoma" w:cs="Tahoma"/>
          <w:color w:val="231F20"/>
          <w:spacing w:val="10"/>
          <w:w w:val="95"/>
          <w:sz w:val="20"/>
          <w:szCs w:val="20"/>
        </w:rPr>
        <w:t xml:space="preserve"> </w:t>
      </w:r>
      <w:r w:rsidRPr="00384CDF">
        <w:rPr>
          <w:rFonts w:ascii="Tahoma" w:hAnsi="Tahoma" w:cs="Tahoma"/>
          <w:color w:val="231F20"/>
          <w:w w:val="95"/>
          <w:sz w:val="20"/>
          <w:szCs w:val="20"/>
        </w:rPr>
        <w:t>the</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use</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of</w:t>
      </w:r>
      <w:proofErr w:type="gramEnd"/>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violence,</w:t>
      </w:r>
      <w:r w:rsidRPr="00384CDF">
        <w:rPr>
          <w:rFonts w:ascii="Tahoma" w:hAnsi="Tahoma" w:cs="Tahoma"/>
          <w:color w:val="231F20"/>
          <w:spacing w:val="5"/>
          <w:w w:val="95"/>
          <w:sz w:val="20"/>
          <w:szCs w:val="20"/>
        </w:rPr>
        <w:t xml:space="preserve"> </w:t>
      </w:r>
      <w:r w:rsidRPr="00384CDF">
        <w:rPr>
          <w:rFonts w:ascii="Tahoma" w:hAnsi="Tahoma" w:cs="Tahoma"/>
          <w:color w:val="231F20"/>
          <w:w w:val="95"/>
          <w:sz w:val="20"/>
          <w:szCs w:val="20"/>
        </w:rPr>
        <w:t>deception</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or</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coercion.</w:t>
      </w:r>
      <w:r w:rsidRPr="00384CDF">
        <w:rPr>
          <w:rFonts w:ascii="Tahoma" w:hAnsi="Tahoma" w:cs="Tahoma"/>
          <w:color w:val="231F20"/>
          <w:spacing w:val="6"/>
          <w:w w:val="95"/>
          <w:sz w:val="20"/>
          <w:szCs w:val="20"/>
        </w:rPr>
        <w:t xml:space="preserve"> </w:t>
      </w:r>
      <w:r w:rsidRPr="00384CDF">
        <w:rPr>
          <w:rFonts w:ascii="Tahoma" w:hAnsi="Tahoma" w:cs="Tahoma"/>
          <w:color w:val="231F20"/>
          <w:w w:val="95"/>
          <w:sz w:val="20"/>
          <w:szCs w:val="20"/>
        </w:rPr>
        <w:t>Purpose</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of</w:t>
      </w:r>
      <w:r w:rsidRPr="00384CDF">
        <w:rPr>
          <w:rFonts w:ascii="Tahoma" w:hAnsi="Tahoma" w:cs="Tahoma"/>
          <w:color w:val="231F20"/>
          <w:spacing w:val="10"/>
          <w:w w:val="95"/>
          <w:sz w:val="20"/>
          <w:szCs w:val="20"/>
        </w:rPr>
        <w:t xml:space="preserve"> </w:t>
      </w:r>
      <w:r w:rsidRPr="00384CDF">
        <w:rPr>
          <w:rFonts w:ascii="Tahoma" w:hAnsi="Tahoma" w:cs="Tahoma"/>
          <w:color w:val="231F20"/>
          <w:w w:val="95"/>
          <w:sz w:val="20"/>
          <w:szCs w:val="20"/>
        </w:rPr>
        <w:t>exploitation</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can</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range</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from</w:t>
      </w:r>
      <w:r w:rsidRPr="00384CDF">
        <w:rPr>
          <w:rFonts w:ascii="Tahoma" w:hAnsi="Tahoma" w:cs="Tahoma"/>
          <w:color w:val="231F20"/>
          <w:spacing w:val="-55"/>
          <w:w w:val="95"/>
          <w:sz w:val="20"/>
          <w:szCs w:val="20"/>
        </w:rPr>
        <w:t xml:space="preserve"> </w:t>
      </w:r>
      <w:r w:rsidRPr="00384CDF">
        <w:rPr>
          <w:rFonts w:ascii="Tahoma" w:hAnsi="Tahoma" w:cs="Tahoma"/>
          <w:color w:val="231F20"/>
          <w:sz w:val="20"/>
          <w:szCs w:val="20"/>
        </w:rPr>
        <w:t>forced</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prostitution</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and</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forced</w:t>
      </w:r>
      <w:r w:rsidRPr="00384CDF">
        <w:rPr>
          <w:rFonts w:ascii="Tahoma" w:hAnsi="Tahoma" w:cs="Tahoma"/>
          <w:color w:val="231F20"/>
          <w:spacing w:val="-12"/>
          <w:sz w:val="20"/>
          <w:szCs w:val="20"/>
        </w:rPr>
        <w:t xml:space="preserve"> </w:t>
      </w:r>
      <w:proofErr w:type="spellStart"/>
      <w:r w:rsidRPr="00384CDF">
        <w:rPr>
          <w:rFonts w:ascii="Tahoma" w:hAnsi="Tahoma" w:cs="Tahoma"/>
          <w:color w:val="231F20"/>
          <w:sz w:val="20"/>
          <w:szCs w:val="20"/>
        </w:rPr>
        <w:t>labour</w:t>
      </w:r>
      <w:proofErr w:type="spellEnd"/>
      <w:r w:rsidRPr="00384CDF">
        <w:rPr>
          <w:rFonts w:ascii="Tahoma" w:hAnsi="Tahoma" w:cs="Tahoma"/>
          <w:color w:val="231F20"/>
          <w:spacing w:val="-12"/>
          <w:sz w:val="20"/>
          <w:szCs w:val="20"/>
        </w:rPr>
        <w:t xml:space="preserve"> </w:t>
      </w:r>
      <w:r w:rsidRPr="00384CDF">
        <w:rPr>
          <w:rFonts w:ascii="Tahoma" w:hAnsi="Tahoma" w:cs="Tahoma"/>
          <w:color w:val="231F20"/>
          <w:sz w:val="20"/>
          <w:szCs w:val="20"/>
        </w:rPr>
        <w:t>to</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forced</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marriage</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and</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forced</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organ</w:t>
      </w:r>
      <w:r w:rsidRPr="00384CDF">
        <w:rPr>
          <w:rFonts w:ascii="Tahoma" w:hAnsi="Tahoma" w:cs="Tahoma"/>
          <w:color w:val="231F20"/>
          <w:spacing w:val="-11"/>
          <w:sz w:val="20"/>
          <w:szCs w:val="20"/>
        </w:rPr>
        <w:t xml:space="preserve"> </w:t>
      </w:r>
      <w:r w:rsidRPr="00384CDF">
        <w:rPr>
          <w:rFonts w:ascii="Tahoma" w:hAnsi="Tahoma" w:cs="Tahoma"/>
          <w:color w:val="231F20"/>
          <w:sz w:val="20"/>
          <w:szCs w:val="20"/>
        </w:rPr>
        <w:t>removal.</w:t>
      </w:r>
    </w:p>
    <w:p w14:paraId="423D74D4" w14:textId="77777777" w:rsidR="00FE33CB" w:rsidRPr="00384CDF" w:rsidRDefault="00FE33CB" w:rsidP="00FE33CB">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w w:val="95"/>
          <w:sz w:val="20"/>
          <w:szCs w:val="20"/>
        </w:rPr>
        <w:t>Descent-based</w:t>
      </w:r>
      <w:r w:rsidRPr="00384CDF">
        <w:rPr>
          <w:rFonts w:ascii="Tahoma" w:hAnsi="Tahoma" w:cs="Tahoma"/>
          <w:b/>
          <w:color w:val="231F20"/>
          <w:spacing w:val="8"/>
          <w:w w:val="95"/>
          <w:sz w:val="20"/>
          <w:szCs w:val="20"/>
        </w:rPr>
        <w:t xml:space="preserve"> </w:t>
      </w:r>
      <w:r w:rsidRPr="00384CDF">
        <w:rPr>
          <w:rFonts w:ascii="Tahoma" w:hAnsi="Tahoma" w:cs="Tahoma"/>
          <w:b/>
          <w:color w:val="231F20"/>
          <w:w w:val="95"/>
          <w:sz w:val="20"/>
          <w:szCs w:val="20"/>
        </w:rPr>
        <w:t>slavery</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where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people</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are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born</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into</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slavery</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due</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to</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belonging</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to</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a</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'slave</w:t>
      </w:r>
      <w:r w:rsidRPr="00384CDF">
        <w:rPr>
          <w:rFonts w:ascii="Tahoma" w:hAnsi="Tahoma" w:cs="Tahoma"/>
          <w:color w:val="231F20"/>
          <w:spacing w:val="-55"/>
          <w:w w:val="95"/>
          <w:sz w:val="20"/>
          <w:szCs w:val="20"/>
        </w:rPr>
        <w:t xml:space="preserve"> </w:t>
      </w:r>
      <w:r w:rsidRPr="00384CDF">
        <w:rPr>
          <w:rFonts w:ascii="Tahoma" w:hAnsi="Tahoma" w:cs="Tahoma"/>
          <w:color w:val="231F20"/>
          <w:w w:val="95"/>
          <w:sz w:val="20"/>
          <w:szCs w:val="20"/>
        </w:rPr>
        <w:t>class',</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caste</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or</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a</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group.</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A</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child</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of</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a</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mother</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in</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slavery</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is</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automatically</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enslaved</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too.</w:t>
      </w:r>
    </w:p>
    <w:p w14:paraId="4AB7CB9F" w14:textId="77777777" w:rsidR="00FE33CB" w:rsidRPr="00384CDF" w:rsidRDefault="00FE33CB" w:rsidP="00FE33CB">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sz w:val="20"/>
          <w:szCs w:val="20"/>
        </w:rPr>
        <w:t>Child</w:t>
      </w:r>
      <w:r w:rsidRPr="00384CDF">
        <w:rPr>
          <w:rFonts w:ascii="Tahoma" w:hAnsi="Tahoma" w:cs="Tahoma"/>
          <w:b/>
          <w:color w:val="231F20"/>
          <w:spacing w:val="-16"/>
          <w:sz w:val="20"/>
          <w:szCs w:val="20"/>
        </w:rPr>
        <w:t xml:space="preserve"> </w:t>
      </w:r>
      <w:r w:rsidRPr="00384CDF">
        <w:rPr>
          <w:rFonts w:ascii="Tahoma" w:hAnsi="Tahoma" w:cs="Tahoma"/>
          <w:b/>
          <w:color w:val="231F20"/>
          <w:sz w:val="20"/>
          <w:szCs w:val="20"/>
        </w:rPr>
        <w:t>slavery</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defined</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as</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the</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delivery</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of</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a</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by</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its</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parents</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or</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a</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guardian</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to</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someone</w:t>
      </w:r>
      <w:r w:rsidRPr="00384CDF">
        <w:rPr>
          <w:rFonts w:ascii="Tahoma" w:hAnsi="Tahoma" w:cs="Tahoma"/>
          <w:color w:val="231F20"/>
          <w:spacing w:val="1"/>
          <w:sz w:val="20"/>
          <w:szCs w:val="20"/>
        </w:rPr>
        <w:t xml:space="preserve"> </w:t>
      </w:r>
      <w:r w:rsidRPr="00384CDF">
        <w:rPr>
          <w:rFonts w:ascii="Tahoma" w:hAnsi="Tahoma" w:cs="Tahoma"/>
          <w:color w:val="231F20"/>
          <w:spacing w:val="-1"/>
          <w:sz w:val="20"/>
          <w:szCs w:val="20"/>
        </w:rPr>
        <w:t>else</w:t>
      </w:r>
      <w:r w:rsidRPr="00384CDF">
        <w:rPr>
          <w:rFonts w:ascii="Tahoma" w:hAnsi="Tahoma" w:cs="Tahoma"/>
          <w:color w:val="231F20"/>
          <w:spacing w:val="-11"/>
          <w:sz w:val="20"/>
          <w:szCs w:val="20"/>
        </w:rPr>
        <w:t xml:space="preserve"> </w:t>
      </w:r>
      <w:r w:rsidRPr="00384CDF">
        <w:rPr>
          <w:rFonts w:ascii="Tahoma" w:hAnsi="Tahoma" w:cs="Tahoma"/>
          <w:color w:val="231F20"/>
          <w:spacing w:val="-1"/>
          <w:sz w:val="20"/>
          <w:szCs w:val="20"/>
        </w:rPr>
        <w:t>for</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the</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purpose</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of</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exploitation.</w:t>
      </w:r>
      <w:r w:rsidRPr="00384CDF">
        <w:rPr>
          <w:rFonts w:ascii="Tahoma" w:hAnsi="Tahoma" w:cs="Tahoma"/>
          <w:color w:val="231F20"/>
          <w:spacing w:val="-14"/>
          <w:sz w:val="20"/>
          <w:szCs w:val="20"/>
        </w:rPr>
        <w:t xml:space="preserve"> </w:t>
      </w:r>
      <w:r w:rsidRPr="00384CDF">
        <w:rPr>
          <w:rFonts w:ascii="Tahoma" w:hAnsi="Tahoma" w:cs="Tahoma"/>
          <w:color w:val="231F20"/>
          <w:spacing w:val="-1"/>
          <w:sz w:val="20"/>
          <w:szCs w:val="20"/>
        </w:rPr>
        <w:t>Child</w:t>
      </w:r>
      <w:r w:rsidRPr="00384CDF">
        <w:rPr>
          <w:rFonts w:ascii="Tahoma" w:hAnsi="Tahoma" w:cs="Tahoma"/>
          <w:color w:val="231F20"/>
          <w:spacing w:val="-11"/>
          <w:sz w:val="20"/>
          <w:szCs w:val="20"/>
        </w:rPr>
        <w:t xml:space="preserve"> </w:t>
      </w:r>
      <w:r w:rsidRPr="00384CDF">
        <w:rPr>
          <w:rFonts w:ascii="Tahoma" w:hAnsi="Tahoma" w:cs="Tahoma"/>
          <w:color w:val="231F20"/>
          <w:spacing w:val="-1"/>
          <w:sz w:val="20"/>
          <w:szCs w:val="20"/>
        </w:rPr>
        <w:t>slavery</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can</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include</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trafficking,</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11"/>
          <w:sz w:val="20"/>
          <w:szCs w:val="20"/>
        </w:rPr>
        <w:t xml:space="preserve"> </w:t>
      </w:r>
      <w:r w:rsidRPr="00384CDF">
        <w:rPr>
          <w:rFonts w:ascii="Tahoma" w:hAnsi="Tahoma" w:cs="Tahoma"/>
          <w:color w:val="231F20"/>
          <w:sz w:val="20"/>
          <w:szCs w:val="20"/>
        </w:rPr>
        <w:t>soldiers,</w:t>
      </w:r>
      <w:r w:rsidRPr="00384CDF">
        <w:rPr>
          <w:rFonts w:ascii="Tahoma" w:hAnsi="Tahoma" w:cs="Tahoma"/>
          <w:color w:val="231F20"/>
          <w:spacing w:val="-58"/>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marriage</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and</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domestic</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slavery.</w:t>
      </w:r>
    </w:p>
    <w:p w14:paraId="080B6E1A" w14:textId="77777777" w:rsidR="00FE33CB" w:rsidRPr="00384CDF" w:rsidRDefault="00FE33CB" w:rsidP="00FE33CB">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sz w:val="20"/>
          <w:szCs w:val="20"/>
        </w:rPr>
        <w:t>Forced</w:t>
      </w:r>
      <w:r w:rsidRPr="00384CDF">
        <w:rPr>
          <w:rFonts w:ascii="Tahoma" w:hAnsi="Tahoma" w:cs="Tahoma"/>
          <w:b/>
          <w:color w:val="231F20"/>
          <w:spacing w:val="-14"/>
          <w:sz w:val="20"/>
          <w:szCs w:val="20"/>
        </w:rPr>
        <w:t xml:space="preserve"> </w:t>
      </w:r>
      <w:r w:rsidRPr="00384CDF">
        <w:rPr>
          <w:rFonts w:ascii="Tahoma" w:hAnsi="Tahoma" w:cs="Tahoma"/>
          <w:b/>
          <w:color w:val="231F20"/>
          <w:sz w:val="20"/>
          <w:szCs w:val="20"/>
        </w:rPr>
        <w:t>marriage</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when</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someone</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is</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married</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against</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their</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will.</w:t>
      </w:r>
      <w:r w:rsidRPr="00384CDF">
        <w:rPr>
          <w:rFonts w:ascii="Tahoma" w:hAnsi="Tahoma" w:cs="Tahoma"/>
          <w:color w:val="231F20"/>
          <w:spacing w:val="30"/>
          <w:sz w:val="20"/>
          <w:szCs w:val="20"/>
        </w:rPr>
        <w:t xml:space="preserve"> </w:t>
      </w:r>
      <w:r w:rsidRPr="00384CDF">
        <w:rPr>
          <w:rFonts w:ascii="Tahoma" w:hAnsi="Tahoma" w:cs="Tahoma"/>
          <w:color w:val="231F20"/>
          <w:sz w:val="20"/>
          <w:szCs w:val="20"/>
        </w:rPr>
        <w:t>Most</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marriages</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can be</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considered</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slavery. The</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exploitation</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of</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migrant</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workers</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in</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conditions</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amounting</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to</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slavery.</w:t>
      </w:r>
    </w:p>
    <w:p w14:paraId="398B9F08" w14:textId="77777777" w:rsidR="00FE33CB" w:rsidRPr="00384CDF" w:rsidRDefault="00FE33CB" w:rsidP="00FE33CB">
      <w:pPr>
        <w:pStyle w:val="ListParagraph"/>
        <w:widowControl w:val="0"/>
        <w:numPr>
          <w:ilvl w:val="0"/>
          <w:numId w:val="7"/>
        </w:numPr>
        <w:tabs>
          <w:tab w:val="left" w:pos="386"/>
        </w:tabs>
        <w:autoSpaceDE w:val="0"/>
        <w:autoSpaceDN w:val="0"/>
        <w:spacing w:before="2" w:after="0" w:line="240" w:lineRule="auto"/>
        <w:jc w:val="both"/>
        <w:rPr>
          <w:rFonts w:ascii="Tahoma" w:hAnsi="Tahoma" w:cs="Tahoma"/>
          <w:sz w:val="20"/>
          <w:szCs w:val="20"/>
        </w:rPr>
      </w:pPr>
      <w:proofErr w:type="gramStart"/>
      <w:r w:rsidRPr="00384CDF">
        <w:rPr>
          <w:rFonts w:ascii="Tahoma" w:hAnsi="Tahoma" w:cs="Tahoma"/>
          <w:b/>
          <w:sz w:val="20"/>
          <w:szCs w:val="20"/>
        </w:rPr>
        <w:lastRenderedPageBreak/>
        <w:t>Safe-guarding</w:t>
      </w:r>
      <w:proofErr w:type="gramEnd"/>
    </w:p>
    <w:p w14:paraId="3C60C99A" w14:textId="77777777" w:rsidR="00FE33CB" w:rsidRPr="00384CDF" w:rsidRDefault="00FE33CB" w:rsidP="00FE33CB">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The supplier must respect and adhere to the humanitarian principles of humanity,</w:t>
      </w:r>
      <w:r w:rsidRPr="00384CDF">
        <w:rPr>
          <w:rFonts w:ascii="Tahoma" w:hAnsi="Tahoma" w:cs="Tahoma"/>
          <w:spacing w:val="1"/>
          <w:sz w:val="20"/>
          <w:szCs w:val="20"/>
        </w:rPr>
        <w:t xml:space="preserve"> </w:t>
      </w:r>
      <w:r w:rsidRPr="00384CDF">
        <w:rPr>
          <w:rFonts w:ascii="Tahoma" w:hAnsi="Tahoma" w:cs="Tahoma"/>
          <w:sz w:val="20"/>
          <w:szCs w:val="20"/>
        </w:rPr>
        <w:t xml:space="preserve">impartiality, neutrality, and independence, and </w:t>
      </w:r>
      <w:proofErr w:type="gramStart"/>
      <w:r w:rsidRPr="00384CDF">
        <w:rPr>
          <w:rFonts w:ascii="Tahoma" w:hAnsi="Tahoma" w:cs="Tahoma"/>
          <w:sz w:val="20"/>
          <w:szCs w:val="20"/>
        </w:rPr>
        <w:t>to ensure</w:t>
      </w:r>
      <w:proofErr w:type="gramEnd"/>
      <w:r w:rsidRPr="00384CDF">
        <w:rPr>
          <w:rFonts w:ascii="Tahoma" w:hAnsi="Tahoma" w:cs="Tahoma"/>
          <w:sz w:val="20"/>
          <w:szCs w:val="20"/>
        </w:rPr>
        <w:t xml:space="preserve"> that its goods or services do not cause or</w:t>
      </w:r>
      <w:r w:rsidRPr="00384CDF">
        <w:rPr>
          <w:rFonts w:ascii="Tahoma" w:hAnsi="Tahoma" w:cs="Tahoma"/>
          <w:spacing w:val="1"/>
          <w:sz w:val="20"/>
          <w:szCs w:val="20"/>
        </w:rPr>
        <w:t xml:space="preserve"> </w:t>
      </w:r>
      <w:r w:rsidRPr="00384CDF">
        <w:rPr>
          <w:rFonts w:ascii="Tahoma" w:hAnsi="Tahoma" w:cs="Tahoma"/>
          <w:sz w:val="20"/>
          <w:szCs w:val="20"/>
        </w:rPr>
        <w:t>contribute to any harm, discrimination, or violation of human rights or international humanitarian law.</w:t>
      </w:r>
      <w:r w:rsidRPr="00384CDF">
        <w:rPr>
          <w:rFonts w:ascii="Tahoma" w:hAnsi="Tahoma" w:cs="Tahoma"/>
          <w:spacing w:val="-47"/>
          <w:sz w:val="20"/>
          <w:szCs w:val="20"/>
        </w:rPr>
        <w:t xml:space="preserve"> </w:t>
      </w:r>
      <w:r w:rsidRPr="00384CDF">
        <w:rPr>
          <w:rFonts w:ascii="Tahoma" w:hAnsi="Tahoma" w:cs="Tahoma"/>
          <w:sz w:val="20"/>
          <w:szCs w:val="20"/>
        </w:rPr>
        <w:t>The</w:t>
      </w:r>
      <w:r w:rsidRPr="00384CDF">
        <w:rPr>
          <w:rFonts w:ascii="Tahoma" w:hAnsi="Tahoma" w:cs="Tahoma"/>
          <w:spacing w:val="-1"/>
          <w:sz w:val="20"/>
          <w:szCs w:val="20"/>
        </w:rPr>
        <w:t xml:space="preserve"> </w:t>
      </w:r>
      <w:r w:rsidRPr="00384CDF">
        <w:rPr>
          <w:rFonts w:ascii="Tahoma" w:hAnsi="Tahoma" w:cs="Tahoma"/>
          <w:sz w:val="20"/>
          <w:szCs w:val="20"/>
        </w:rPr>
        <w:t>clause</w:t>
      </w:r>
      <w:r w:rsidRPr="00384CDF">
        <w:rPr>
          <w:rFonts w:ascii="Tahoma" w:hAnsi="Tahoma" w:cs="Tahoma"/>
          <w:spacing w:val="-4"/>
          <w:sz w:val="20"/>
          <w:szCs w:val="20"/>
        </w:rPr>
        <w:t xml:space="preserve"> </w:t>
      </w:r>
      <w:r w:rsidRPr="00384CDF">
        <w:rPr>
          <w:rFonts w:ascii="Tahoma" w:hAnsi="Tahoma" w:cs="Tahoma"/>
          <w:sz w:val="20"/>
          <w:szCs w:val="20"/>
        </w:rPr>
        <w:t>may</w:t>
      </w:r>
      <w:r w:rsidRPr="00384CDF">
        <w:rPr>
          <w:rFonts w:ascii="Tahoma" w:hAnsi="Tahoma" w:cs="Tahoma"/>
          <w:spacing w:val="1"/>
          <w:sz w:val="20"/>
          <w:szCs w:val="20"/>
        </w:rPr>
        <w:t xml:space="preserve"> </w:t>
      </w:r>
      <w:r w:rsidRPr="00384CDF">
        <w:rPr>
          <w:rFonts w:ascii="Tahoma" w:hAnsi="Tahoma" w:cs="Tahoma"/>
          <w:sz w:val="20"/>
          <w:szCs w:val="20"/>
        </w:rPr>
        <w:t>also</w:t>
      </w:r>
      <w:r w:rsidRPr="00384CDF">
        <w:rPr>
          <w:rFonts w:ascii="Tahoma" w:hAnsi="Tahoma" w:cs="Tahoma"/>
          <w:spacing w:val="-1"/>
          <w:sz w:val="20"/>
          <w:szCs w:val="20"/>
        </w:rPr>
        <w:t xml:space="preserve"> </w:t>
      </w:r>
      <w:r w:rsidRPr="00384CDF">
        <w:rPr>
          <w:rFonts w:ascii="Tahoma" w:hAnsi="Tahoma" w:cs="Tahoma"/>
          <w:sz w:val="20"/>
          <w:szCs w:val="20"/>
        </w:rPr>
        <w:t>specify</w:t>
      </w:r>
      <w:r w:rsidRPr="00384CDF">
        <w:rPr>
          <w:rFonts w:ascii="Tahoma" w:hAnsi="Tahoma" w:cs="Tahoma"/>
          <w:spacing w:val="-3"/>
          <w:sz w:val="20"/>
          <w:szCs w:val="20"/>
        </w:rPr>
        <w:t xml:space="preserve"> </w:t>
      </w:r>
      <w:r w:rsidRPr="00384CDF">
        <w:rPr>
          <w:rFonts w:ascii="Tahoma" w:hAnsi="Tahoma" w:cs="Tahoma"/>
          <w:sz w:val="20"/>
          <w:szCs w:val="20"/>
        </w:rPr>
        <w:t>the</w:t>
      </w:r>
      <w:r w:rsidRPr="00384CDF">
        <w:rPr>
          <w:rFonts w:ascii="Tahoma" w:hAnsi="Tahoma" w:cs="Tahoma"/>
          <w:spacing w:val="-2"/>
          <w:sz w:val="20"/>
          <w:szCs w:val="20"/>
        </w:rPr>
        <w:t xml:space="preserve"> </w:t>
      </w:r>
      <w:r w:rsidRPr="00384CDF">
        <w:rPr>
          <w:rFonts w:ascii="Tahoma" w:hAnsi="Tahoma" w:cs="Tahoma"/>
          <w:sz w:val="20"/>
          <w:szCs w:val="20"/>
        </w:rPr>
        <w:t>obligations</w:t>
      </w:r>
      <w:r w:rsidRPr="00384CDF">
        <w:rPr>
          <w:rFonts w:ascii="Tahoma" w:hAnsi="Tahoma" w:cs="Tahoma"/>
          <w:spacing w:val="-3"/>
          <w:sz w:val="20"/>
          <w:szCs w:val="20"/>
        </w:rPr>
        <w:t xml:space="preserve"> </w:t>
      </w:r>
      <w:r w:rsidRPr="00384CDF">
        <w:rPr>
          <w:rFonts w:ascii="Tahoma" w:hAnsi="Tahoma" w:cs="Tahoma"/>
          <w:sz w:val="20"/>
          <w:szCs w:val="20"/>
        </w:rPr>
        <w:t>and</w:t>
      </w:r>
      <w:r w:rsidRPr="00384CDF">
        <w:rPr>
          <w:rFonts w:ascii="Tahoma" w:hAnsi="Tahoma" w:cs="Tahoma"/>
          <w:spacing w:val="-1"/>
          <w:sz w:val="20"/>
          <w:szCs w:val="20"/>
        </w:rPr>
        <w:t xml:space="preserve"> </w:t>
      </w:r>
      <w:r w:rsidRPr="00384CDF">
        <w:rPr>
          <w:rFonts w:ascii="Tahoma" w:hAnsi="Tahoma" w:cs="Tahoma"/>
          <w:sz w:val="20"/>
          <w:szCs w:val="20"/>
        </w:rPr>
        <w:t>remedies for breach</w:t>
      </w:r>
      <w:r w:rsidRPr="00384CDF">
        <w:rPr>
          <w:rFonts w:ascii="Tahoma" w:hAnsi="Tahoma" w:cs="Tahoma"/>
          <w:spacing w:val="-2"/>
          <w:sz w:val="20"/>
          <w:szCs w:val="20"/>
        </w:rPr>
        <w:t xml:space="preserve"> </w:t>
      </w:r>
      <w:r w:rsidRPr="00384CDF">
        <w:rPr>
          <w:rFonts w:ascii="Tahoma" w:hAnsi="Tahoma" w:cs="Tahoma"/>
          <w:sz w:val="20"/>
          <w:szCs w:val="20"/>
        </w:rPr>
        <w:t>of</w:t>
      </w:r>
      <w:r w:rsidRPr="00384CDF">
        <w:rPr>
          <w:rFonts w:ascii="Tahoma" w:hAnsi="Tahoma" w:cs="Tahoma"/>
          <w:spacing w:val="-2"/>
          <w:sz w:val="20"/>
          <w:szCs w:val="20"/>
        </w:rPr>
        <w:t xml:space="preserve"> </w:t>
      </w:r>
      <w:r w:rsidRPr="00384CDF">
        <w:rPr>
          <w:rFonts w:ascii="Tahoma" w:hAnsi="Tahoma" w:cs="Tahoma"/>
          <w:sz w:val="20"/>
          <w:szCs w:val="20"/>
        </w:rPr>
        <w:t>this clause.</w:t>
      </w:r>
    </w:p>
    <w:p w14:paraId="6822EEA9" w14:textId="77777777" w:rsidR="00FE33CB" w:rsidRPr="00384CDF" w:rsidRDefault="00FE33CB" w:rsidP="00FE33CB">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The Supplier shall ensure that its goods or services do not cause or contribute to any harm,</w:t>
      </w:r>
      <w:r w:rsidRPr="00384CDF">
        <w:rPr>
          <w:rFonts w:ascii="Tahoma" w:hAnsi="Tahoma" w:cs="Tahoma"/>
          <w:spacing w:val="1"/>
          <w:sz w:val="20"/>
          <w:szCs w:val="20"/>
        </w:rPr>
        <w:t xml:space="preserve"> </w:t>
      </w:r>
      <w:r w:rsidRPr="00384CDF">
        <w:rPr>
          <w:rFonts w:ascii="Tahoma" w:hAnsi="Tahoma" w:cs="Tahoma"/>
          <w:sz w:val="20"/>
          <w:szCs w:val="20"/>
        </w:rPr>
        <w:t>discrimination, or violation of human rights or international humanitarian law, and that they are</w:t>
      </w:r>
      <w:r w:rsidRPr="00384CDF">
        <w:rPr>
          <w:rFonts w:ascii="Tahoma" w:hAnsi="Tahoma" w:cs="Tahoma"/>
          <w:spacing w:val="1"/>
          <w:sz w:val="20"/>
          <w:szCs w:val="20"/>
        </w:rPr>
        <w:t xml:space="preserve"> </w:t>
      </w:r>
      <w:r w:rsidRPr="00384CDF">
        <w:rPr>
          <w:rFonts w:ascii="Tahoma" w:hAnsi="Tahoma" w:cs="Tahoma"/>
          <w:sz w:val="20"/>
          <w:szCs w:val="20"/>
        </w:rPr>
        <w:t>delivered in a manner that respects the dignity, safety, and preferences of the beneficiaries and the</w:t>
      </w:r>
      <w:r w:rsidRPr="00384CDF">
        <w:rPr>
          <w:rFonts w:ascii="Tahoma" w:hAnsi="Tahoma" w:cs="Tahoma"/>
          <w:spacing w:val="-47"/>
          <w:sz w:val="20"/>
          <w:szCs w:val="20"/>
        </w:rPr>
        <w:t xml:space="preserve"> </w:t>
      </w:r>
      <w:r w:rsidRPr="00384CDF">
        <w:rPr>
          <w:rFonts w:ascii="Tahoma" w:hAnsi="Tahoma" w:cs="Tahoma"/>
          <w:sz w:val="20"/>
          <w:szCs w:val="20"/>
        </w:rPr>
        <w:t>communities.</w:t>
      </w:r>
    </w:p>
    <w:p w14:paraId="1F2AC1CE" w14:textId="77777777" w:rsidR="00FE33CB" w:rsidRPr="00384CDF" w:rsidRDefault="00FE33CB" w:rsidP="00FE33CB">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The Supplier shall promptly report to IRW-S any actual or potential</w:t>
      </w:r>
      <w:r w:rsidRPr="00384CDF">
        <w:rPr>
          <w:rFonts w:ascii="Tahoma" w:hAnsi="Tahoma" w:cs="Tahoma"/>
          <w:spacing w:val="-47"/>
          <w:sz w:val="20"/>
          <w:szCs w:val="20"/>
        </w:rPr>
        <w:t xml:space="preserve"> </w:t>
      </w:r>
      <w:r w:rsidRPr="00384CDF">
        <w:rPr>
          <w:rFonts w:ascii="Tahoma" w:hAnsi="Tahoma" w:cs="Tahoma"/>
          <w:sz w:val="20"/>
          <w:szCs w:val="20"/>
        </w:rPr>
        <w:t>breach</w:t>
      </w:r>
      <w:r w:rsidRPr="00384CDF">
        <w:rPr>
          <w:rFonts w:ascii="Tahoma" w:hAnsi="Tahoma" w:cs="Tahoma"/>
          <w:spacing w:val="-1"/>
          <w:sz w:val="20"/>
          <w:szCs w:val="20"/>
        </w:rPr>
        <w:t xml:space="preserve"> </w:t>
      </w:r>
      <w:r w:rsidRPr="00384CDF">
        <w:rPr>
          <w:rFonts w:ascii="Tahoma" w:hAnsi="Tahoma" w:cs="Tahoma"/>
          <w:sz w:val="20"/>
          <w:szCs w:val="20"/>
        </w:rPr>
        <w:t>of</w:t>
      </w:r>
      <w:r w:rsidRPr="00384CDF">
        <w:rPr>
          <w:rFonts w:ascii="Tahoma" w:hAnsi="Tahoma" w:cs="Tahoma"/>
          <w:spacing w:val="-3"/>
          <w:sz w:val="20"/>
          <w:szCs w:val="20"/>
        </w:rPr>
        <w:t xml:space="preserve"> </w:t>
      </w:r>
      <w:r w:rsidRPr="00384CDF">
        <w:rPr>
          <w:rFonts w:ascii="Tahoma" w:hAnsi="Tahoma" w:cs="Tahoma"/>
          <w:sz w:val="20"/>
          <w:szCs w:val="20"/>
        </w:rPr>
        <w:t xml:space="preserve">this </w:t>
      </w:r>
      <w:proofErr w:type="gramStart"/>
      <w:r w:rsidRPr="00384CDF">
        <w:rPr>
          <w:rFonts w:ascii="Tahoma" w:hAnsi="Tahoma" w:cs="Tahoma"/>
          <w:sz w:val="20"/>
          <w:szCs w:val="20"/>
        </w:rPr>
        <w:t>clause,</w:t>
      </w:r>
      <w:r w:rsidRPr="00384CDF">
        <w:rPr>
          <w:rFonts w:ascii="Tahoma" w:hAnsi="Tahoma" w:cs="Tahoma"/>
          <w:spacing w:val="1"/>
          <w:sz w:val="20"/>
          <w:szCs w:val="20"/>
        </w:rPr>
        <w:t xml:space="preserve"> </w:t>
      </w:r>
      <w:r w:rsidRPr="00384CDF">
        <w:rPr>
          <w:rFonts w:ascii="Tahoma" w:hAnsi="Tahoma" w:cs="Tahoma"/>
          <w:sz w:val="20"/>
          <w:szCs w:val="20"/>
        </w:rPr>
        <w:t>and</w:t>
      </w:r>
      <w:proofErr w:type="gramEnd"/>
      <w:r w:rsidRPr="00384CDF">
        <w:rPr>
          <w:rFonts w:ascii="Tahoma" w:hAnsi="Tahoma" w:cs="Tahoma"/>
          <w:spacing w:val="-3"/>
          <w:sz w:val="20"/>
          <w:szCs w:val="20"/>
        </w:rPr>
        <w:t xml:space="preserve"> </w:t>
      </w:r>
      <w:r w:rsidRPr="00384CDF">
        <w:rPr>
          <w:rFonts w:ascii="Tahoma" w:hAnsi="Tahoma" w:cs="Tahoma"/>
          <w:sz w:val="20"/>
          <w:szCs w:val="20"/>
        </w:rPr>
        <w:t>take</w:t>
      </w:r>
      <w:r w:rsidRPr="00384CDF">
        <w:rPr>
          <w:rFonts w:ascii="Tahoma" w:hAnsi="Tahoma" w:cs="Tahoma"/>
          <w:spacing w:val="1"/>
          <w:sz w:val="20"/>
          <w:szCs w:val="20"/>
        </w:rPr>
        <w:t xml:space="preserve"> </w:t>
      </w:r>
      <w:r w:rsidRPr="00384CDF">
        <w:rPr>
          <w:rFonts w:ascii="Tahoma" w:hAnsi="Tahoma" w:cs="Tahoma"/>
          <w:sz w:val="20"/>
          <w:szCs w:val="20"/>
        </w:rPr>
        <w:t>appropriate</w:t>
      </w:r>
      <w:r w:rsidRPr="00384CDF">
        <w:rPr>
          <w:rFonts w:ascii="Tahoma" w:hAnsi="Tahoma" w:cs="Tahoma"/>
          <w:spacing w:val="-2"/>
          <w:sz w:val="20"/>
          <w:szCs w:val="20"/>
        </w:rPr>
        <w:t xml:space="preserve"> </w:t>
      </w:r>
      <w:r w:rsidRPr="00384CDF">
        <w:rPr>
          <w:rFonts w:ascii="Tahoma" w:hAnsi="Tahoma" w:cs="Tahoma"/>
          <w:sz w:val="20"/>
          <w:szCs w:val="20"/>
        </w:rPr>
        <w:t>corrective</w:t>
      </w:r>
      <w:r w:rsidRPr="00384CDF">
        <w:rPr>
          <w:rFonts w:ascii="Tahoma" w:hAnsi="Tahoma" w:cs="Tahoma"/>
          <w:spacing w:val="-4"/>
          <w:sz w:val="20"/>
          <w:szCs w:val="20"/>
        </w:rPr>
        <w:t xml:space="preserve"> </w:t>
      </w:r>
      <w:r w:rsidRPr="00384CDF">
        <w:rPr>
          <w:rFonts w:ascii="Tahoma" w:hAnsi="Tahoma" w:cs="Tahoma"/>
          <w:sz w:val="20"/>
          <w:szCs w:val="20"/>
        </w:rPr>
        <w:t>actions. The</w:t>
      </w:r>
      <w:r w:rsidRPr="00384CDF">
        <w:rPr>
          <w:rFonts w:ascii="Tahoma" w:hAnsi="Tahoma" w:cs="Tahoma"/>
          <w:spacing w:val="-2"/>
          <w:sz w:val="20"/>
          <w:szCs w:val="20"/>
        </w:rPr>
        <w:t xml:space="preserve"> </w:t>
      </w:r>
      <w:r w:rsidRPr="00384CDF">
        <w:rPr>
          <w:rFonts w:ascii="Tahoma" w:hAnsi="Tahoma" w:cs="Tahoma"/>
          <w:sz w:val="20"/>
          <w:szCs w:val="20"/>
        </w:rPr>
        <w:t>Supplier</w:t>
      </w:r>
      <w:r w:rsidRPr="00384CDF">
        <w:rPr>
          <w:rFonts w:ascii="Tahoma" w:hAnsi="Tahoma" w:cs="Tahoma"/>
          <w:spacing w:val="-2"/>
          <w:sz w:val="20"/>
          <w:szCs w:val="20"/>
        </w:rPr>
        <w:t xml:space="preserve"> </w:t>
      </w:r>
      <w:r w:rsidRPr="00384CDF">
        <w:rPr>
          <w:rFonts w:ascii="Tahoma" w:hAnsi="Tahoma" w:cs="Tahoma"/>
          <w:sz w:val="20"/>
          <w:szCs w:val="20"/>
        </w:rPr>
        <w:t>shall</w:t>
      </w:r>
      <w:r w:rsidRPr="00384CDF">
        <w:rPr>
          <w:rFonts w:ascii="Tahoma" w:hAnsi="Tahoma" w:cs="Tahoma"/>
          <w:spacing w:val="-2"/>
          <w:sz w:val="20"/>
          <w:szCs w:val="20"/>
        </w:rPr>
        <w:t xml:space="preserve"> </w:t>
      </w:r>
      <w:r w:rsidRPr="00384CDF">
        <w:rPr>
          <w:rFonts w:ascii="Tahoma" w:hAnsi="Tahoma" w:cs="Tahoma"/>
          <w:sz w:val="20"/>
          <w:szCs w:val="20"/>
        </w:rPr>
        <w:t>indemnify</w:t>
      </w:r>
      <w:r w:rsidRPr="00384CDF">
        <w:rPr>
          <w:rFonts w:ascii="Tahoma" w:hAnsi="Tahoma" w:cs="Tahoma"/>
          <w:spacing w:val="-2"/>
          <w:sz w:val="20"/>
          <w:szCs w:val="20"/>
        </w:rPr>
        <w:t xml:space="preserve"> </w:t>
      </w:r>
      <w:r w:rsidRPr="00384CDF">
        <w:rPr>
          <w:rFonts w:ascii="Tahoma" w:hAnsi="Tahoma" w:cs="Tahoma"/>
          <w:sz w:val="20"/>
          <w:szCs w:val="20"/>
        </w:rPr>
        <w:t>IRW-S for</w:t>
      </w:r>
      <w:r w:rsidRPr="00384CDF">
        <w:rPr>
          <w:rFonts w:ascii="Tahoma" w:hAnsi="Tahoma" w:cs="Tahoma"/>
          <w:spacing w:val="-2"/>
          <w:sz w:val="20"/>
          <w:szCs w:val="20"/>
        </w:rPr>
        <w:t xml:space="preserve"> </w:t>
      </w:r>
      <w:r w:rsidRPr="00384CDF">
        <w:rPr>
          <w:rFonts w:ascii="Tahoma" w:hAnsi="Tahoma" w:cs="Tahoma"/>
          <w:sz w:val="20"/>
          <w:szCs w:val="20"/>
        </w:rPr>
        <w:t>any</w:t>
      </w:r>
      <w:r w:rsidRPr="00384CDF">
        <w:rPr>
          <w:rFonts w:ascii="Tahoma" w:hAnsi="Tahoma" w:cs="Tahoma"/>
          <w:spacing w:val="-2"/>
          <w:sz w:val="20"/>
          <w:szCs w:val="20"/>
        </w:rPr>
        <w:t xml:space="preserve"> </w:t>
      </w:r>
      <w:r w:rsidRPr="00384CDF">
        <w:rPr>
          <w:rFonts w:ascii="Tahoma" w:hAnsi="Tahoma" w:cs="Tahoma"/>
          <w:sz w:val="20"/>
          <w:szCs w:val="20"/>
        </w:rPr>
        <w:t>loss</w:t>
      </w:r>
      <w:r w:rsidRPr="00384CDF">
        <w:rPr>
          <w:rFonts w:ascii="Tahoma" w:hAnsi="Tahoma" w:cs="Tahoma"/>
          <w:spacing w:val="-3"/>
          <w:sz w:val="20"/>
          <w:szCs w:val="20"/>
        </w:rPr>
        <w:t xml:space="preserve"> </w:t>
      </w:r>
      <w:r w:rsidRPr="00384CDF">
        <w:rPr>
          <w:rFonts w:ascii="Tahoma" w:hAnsi="Tahoma" w:cs="Tahoma"/>
          <w:sz w:val="20"/>
          <w:szCs w:val="20"/>
        </w:rPr>
        <w:t>or</w:t>
      </w:r>
      <w:r w:rsidRPr="00384CDF">
        <w:rPr>
          <w:rFonts w:ascii="Tahoma" w:hAnsi="Tahoma" w:cs="Tahoma"/>
          <w:spacing w:val="-5"/>
          <w:sz w:val="20"/>
          <w:szCs w:val="20"/>
        </w:rPr>
        <w:t xml:space="preserve"> </w:t>
      </w:r>
      <w:r w:rsidRPr="00384CDF">
        <w:rPr>
          <w:rFonts w:ascii="Tahoma" w:hAnsi="Tahoma" w:cs="Tahoma"/>
          <w:sz w:val="20"/>
          <w:szCs w:val="20"/>
        </w:rPr>
        <w:t>damage</w:t>
      </w:r>
      <w:r w:rsidRPr="00384CDF">
        <w:rPr>
          <w:rFonts w:ascii="Tahoma" w:hAnsi="Tahoma" w:cs="Tahoma"/>
          <w:spacing w:val="-3"/>
          <w:sz w:val="20"/>
          <w:szCs w:val="20"/>
        </w:rPr>
        <w:t xml:space="preserve"> </w:t>
      </w:r>
      <w:r w:rsidRPr="00384CDF">
        <w:rPr>
          <w:rFonts w:ascii="Tahoma" w:hAnsi="Tahoma" w:cs="Tahoma"/>
          <w:sz w:val="20"/>
          <w:szCs w:val="20"/>
        </w:rPr>
        <w:t>resulting</w:t>
      </w:r>
      <w:r w:rsidRPr="00384CDF">
        <w:rPr>
          <w:rFonts w:ascii="Tahoma" w:hAnsi="Tahoma" w:cs="Tahoma"/>
          <w:spacing w:val="-3"/>
          <w:sz w:val="20"/>
          <w:szCs w:val="20"/>
        </w:rPr>
        <w:t xml:space="preserve"> </w:t>
      </w:r>
      <w:r w:rsidRPr="00384CDF">
        <w:rPr>
          <w:rFonts w:ascii="Tahoma" w:hAnsi="Tahoma" w:cs="Tahoma"/>
          <w:sz w:val="20"/>
          <w:szCs w:val="20"/>
        </w:rPr>
        <w:t>from the supplier's breach</w:t>
      </w:r>
      <w:r w:rsidRPr="00384CDF">
        <w:rPr>
          <w:rFonts w:ascii="Tahoma" w:hAnsi="Tahoma" w:cs="Tahoma"/>
          <w:spacing w:val="-4"/>
          <w:sz w:val="20"/>
          <w:szCs w:val="20"/>
        </w:rPr>
        <w:t xml:space="preserve"> </w:t>
      </w:r>
      <w:r w:rsidRPr="00384CDF">
        <w:rPr>
          <w:rFonts w:ascii="Tahoma" w:hAnsi="Tahoma" w:cs="Tahoma"/>
          <w:sz w:val="20"/>
          <w:szCs w:val="20"/>
        </w:rPr>
        <w:t>of</w:t>
      </w:r>
      <w:r w:rsidRPr="00384CDF">
        <w:rPr>
          <w:rFonts w:ascii="Tahoma" w:hAnsi="Tahoma" w:cs="Tahoma"/>
          <w:spacing w:val="-2"/>
          <w:sz w:val="20"/>
          <w:szCs w:val="20"/>
        </w:rPr>
        <w:t xml:space="preserve"> </w:t>
      </w:r>
      <w:r w:rsidRPr="00384CDF">
        <w:rPr>
          <w:rFonts w:ascii="Tahoma" w:hAnsi="Tahoma" w:cs="Tahoma"/>
          <w:sz w:val="20"/>
          <w:szCs w:val="20"/>
        </w:rPr>
        <w:t>this clause</w:t>
      </w:r>
    </w:p>
    <w:p w14:paraId="4659D1B4" w14:textId="77777777" w:rsidR="00FE33CB" w:rsidRPr="00384CDF" w:rsidRDefault="00FE33CB" w:rsidP="00FE33CB">
      <w:pPr>
        <w:pStyle w:val="ListParagraph"/>
        <w:widowControl w:val="0"/>
        <w:numPr>
          <w:ilvl w:val="0"/>
          <w:numId w:val="7"/>
        </w:numPr>
        <w:tabs>
          <w:tab w:val="left" w:pos="386"/>
        </w:tabs>
        <w:autoSpaceDE w:val="0"/>
        <w:autoSpaceDN w:val="0"/>
        <w:spacing w:before="2" w:after="0" w:line="240" w:lineRule="auto"/>
        <w:jc w:val="both"/>
        <w:rPr>
          <w:rFonts w:ascii="Tahoma" w:hAnsi="Tahoma" w:cs="Tahoma"/>
          <w:sz w:val="20"/>
          <w:szCs w:val="20"/>
        </w:rPr>
      </w:pPr>
      <w:r w:rsidRPr="00384CDF">
        <w:rPr>
          <w:rFonts w:ascii="Tahoma" w:hAnsi="Tahoma" w:cs="Tahoma"/>
          <w:b/>
          <w:sz w:val="20"/>
          <w:szCs w:val="20"/>
        </w:rPr>
        <w:t>Child</w:t>
      </w:r>
      <w:r w:rsidRPr="00384CDF">
        <w:rPr>
          <w:rFonts w:ascii="Tahoma" w:hAnsi="Tahoma" w:cs="Tahoma"/>
          <w:b/>
          <w:spacing w:val="-4"/>
          <w:sz w:val="20"/>
          <w:szCs w:val="20"/>
        </w:rPr>
        <w:t xml:space="preserve"> </w:t>
      </w:r>
      <w:r w:rsidRPr="00384CDF">
        <w:rPr>
          <w:rFonts w:ascii="Tahoma" w:hAnsi="Tahoma" w:cs="Tahoma"/>
          <w:b/>
          <w:sz w:val="20"/>
          <w:szCs w:val="20"/>
        </w:rPr>
        <w:t>protection</w:t>
      </w:r>
    </w:p>
    <w:p w14:paraId="7ECEC65F" w14:textId="77777777" w:rsidR="00FE33CB" w:rsidRPr="00384CDF" w:rsidRDefault="00FE33CB" w:rsidP="00FE33CB">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The supplier must comply with the applicable child protection laws and regulations,</w:t>
      </w:r>
      <w:r w:rsidRPr="00384CDF">
        <w:rPr>
          <w:rFonts w:ascii="Tahoma" w:hAnsi="Tahoma" w:cs="Tahoma"/>
          <w:spacing w:val="1"/>
          <w:sz w:val="20"/>
          <w:szCs w:val="20"/>
        </w:rPr>
        <w:t xml:space="preserve"> </w:t>
      </w:r>
      <w:r w:rsidRPr="00384CDF">
        <w:rPr>
          <w:rFonts w:ascii="Tahoma" w:hAnsi="Tahoma" w:cs="Tahoma"/>
          <w:sz w:val="20"/>
          <w:szCs w:val="20"/>
        </w:rPr>
        <w:t>and to ensure that its goods or services do not expose any child to any form of abuse, exploitation, or</w:t>
      </w:r>
      <w:r w:rsidRPr="00384CDF">
        <w:rPr>
          <w:rFonts w:ascii="Tahoma" w:hAnsi="Tahoma" w:cs="Tahoma"/>
          <w:spacing w:val="1"/>
          <w:sz w:val="20"/>
          <w:szCs w:val="20"/>
        </w:rPr>
        <w:t xml:space="preserve"> </w:t>
      </w:r>
      <w:r w:rsidRPr="00384CDF">
        <w:rPr>
          <w:rFonts w:ascii="Tahoma" w:hAnsi="Tahoma" w:cs="Tahoma"/>
          <w:sz w:val="20"/>
          <w:szCs w:val="20"/>
        </w:rPr>
        <w:t>harm.</w:t>
      </w:r>
      <w:r w:rsidRPr="00384CDF">
        <w:rPr>
          <w:rFonts w:ascii="Tahoma" w:hAnsi="Tahoma" w:cs="Tahoma"/>
          <w:spacing w:val="-3"/>
          <w:sz w:val="20"/>
          <w:szCs w:val="20"/>
        </w:rPr>
        <w:t xml:space="preserve"> </w:t>
      </w:r>
      <w:r w:rsidRPr="00384CDF">
        <w:rPr>
          <w:rFonts w:ascii="Tahoma" w:hAnsi="Tahoma" w:cs="Tahoma"/>
          <w:sz w:val="20"/>
          <w:szCs w:val="20"/>
        </w:rPr>
        <w:t>The</w:t>
      </w:r>
      <w:r w:rsidRPr="00384CDF">
        <w:rPr>
          <w:rFonts w:ascii="Tahoma" w:hAnsi="Tahoma" w:cs="Tahoma"/>
          <w:spacing w:val="-4"/>
          <w:sz w:val="20"/>
          <w:szCs w:val="20"/>
        </w:rPr>
        <w:t xml:space="preserve"> </w:t>
      </w:r>
      <w:r w:rsidRPr="00384CDF">
        <w:rPr>
          <w:rFonts w:ascii="Tahoma" w:hAnsi="Tahoma" w:cs="Tahoma"/>
          <w:sz w:val="20"/>
          <w:szCs w:val="20"/>
        </w:rPr>
        <w:t>clause</w:t>
      </w:r>
      <w:r w:rsidRPr="00384CDF">
        <w:rPr>
          <w:rFonts w:ascii="Tahoma" w:hAnsi="Tahoma" w:cs="Tahoma"/>
          <w:spacing w:val="-3"/>
          <w:sz w:val="20"/>
          <w:szCs w:val="20"/>
        </w:rPr>
        <w:t xml:space="preserve"> </w:t>
      </w:r>
      <w:r w:rsidRPr="00384CDF">
        <w:rPr>
          <w:rFonts w:ascii="Tahoma" w:hAnsi="Tahoma" w:cs="Tahoma"/>
          <w:sz w:val="20"/>
          <w:szCs w:val="20"/>
        </w:rPr>
        <w:t>may</w:t>
      </w:r>
      <w:r w:rsidRPr="00384CDF">
        <w:rPr>
          <w:rFonts w:ascii="Tahoma" w:hAnsi="Tahoma" w:cs="Tahoma"/>
          <w:spacing w:val="-1"/>
          <w:sz w:val="20"/>
          <w:szCs w:val="20"/>
        </w:rPr>
        <w:t xml:space="preserve"> </w:t>
      </w:r>
      <w:r w:rsidRPr="00384CDF">
        <w:rPr>
          <w:rFonts w:ascii="Tahoma" w:hAnsi="Tahoma" w:cs="Tahoma"/>
          <w:sz w:val="20"/>
          <w:szCs w:val="20"/>
        </w:rPr>
        <w:t>also</w:t>
      </w:r>
      <w:r w:rsidRPr="00384CDF">
        <w:rPr>
          <w:rFonts w:ascii="Tahoma" w:hAnsi="Tahoma" w:cs="Tahoma"/>
          <w:spacing w:val="-2"/>
          <w:sz w:val="20"/>
          <w:szCs w:val="20"/>
        </w:rPr>
        <w:t xml:space="preserve"> </w:t>
      </w:r>
      <w:r w:rsidRPr="00384CDF">
        <w:rPr>
          <w:rFonts w:ascii="Tahoma" w:hAnsi="Tahoma" w:cs="Tahoma"/>
          <w:sz w:val="20"/>
          <w:szCs w:val="20"/>
        </w:rPr>
        <w:t>specify</w:t>
      </w:r>
      <w:r w:rsidRPr="00384CDF">
        <w:rPr>
          <w:rFonts w:ascii="Tahoma" w:hAnsi="Tahoma" w:cs="Tahoma"/>
          <w:spacing w:val="-3"/>
          <w:sz w:val="20"/>
          <w:szCs w:val="20"/>
        </w:rPr>
        <w:t xml:space="preserve"> </w:t>
      </w:r>
      <w:r w:rsidRPr="00384CDF">
        <w:rPr>
          <w:rFonts w:ascii="Tahoma" w:hAnsi="Tahoma" w:cs="Tahoma"/>
          <w:sz w:val="20"/>
          <w:szCs w:val="20"/>
        </w:rPr>
        <w:t>the</w:t>
      </w:r>
      <w:r w:rsidRPr="00384CDF">
        <w:rPr>
          <w:rFonts w:ascii="Tahoma" w:hAnsi="Tahoma" w:cs="Tahoma"/>
          <w:spacing w:val="-1"/>
          <w:sz w:val="20"/>
          <w:szCs w:val="20"/>
        </w:rPr>
        <w:t xml:space="preserve"> </w:t>
      </w:r>
      <w:r w:rsidRPr="00384CDF">
        <w:rPr>
          <w:rFonts w:ascii="Tahoma" w:hAnsi="Tahoma" w:cs="Tahoma"/>
          <w:sz w:val="20"/>
          <w:szCs w:val="20"/>
        </w:rPr>
        <w:t>policies,</w:t>
      </w:r>
      <w:r w:rsidRPr="00384CDF">
        <w:rPr>
          <w:rFonts w:ascii="Tahoma" w:hAnsi="Tahoma" w:cs="Tahoma"/>
          <w:spacing w:val="-3"/>
          <w:sz w:val="20"/>
          <w:szCs w:val="20"/>
        </w:rPr>
        <w:t xml:space="preserve"> </w:t>
      </w:r>
      <w:r w:rsidRPr="00384CDF">
        <w:rPr>
          <w:rFonts w:ascii="Tahoma" w:hAnsi="Tahoma" w:cs="Tahoma"/>
          <w:sz w:val="20"/>
          <w:szCs w:val="20"/>
        </w:rPr>
        <w:t>procedures,</w:t>
      </w:r>
      <w:r w:rsidRPr="00384CDF">
        <w:rPr>
          <w:rFonts w:ascii="Tahoma" w:hAnsi="Tahoma" w:cs="Tahoma"/>
          <w:spacing w:val="-1"/>
          <w:sz w:val="20"/>
          <w:szCs w:val="20"/>
        </w:rPr>
        <w:t xml:space="preserve"> </w:t>
      </w:r>
      <w:r w:rsidRPr="00384CDF">
        <w:rPr>
          <w:rFonts w:ascii="Tahoma" w:hAnsi="Tahoma" w:cs="Tahoma"/>
          <w:sz w:val="20"/>
          <w:szCs w:val="20"/>
        </w:rPr>
        <w:t>and</w:t>
      </w:r>
      <w:r w:rsidRPr="00384CDF">
        <w:rPr>
          <w:rFonts w:ascii="Tahoma" w:hAnsi="Tahoma" w:cs="Tahoma"/>
          <w:spacing w:val="-2"/>
          <w:sz w:val="20"/>
          <w:szCs w:val="20"/>
        </w:rPr>
        <w:t xml:space="preserve"> </w:t>
      </w:r>
      <w:r w:rsidRPr="00384CDF">
        <w:rPr>
          <w:rFonts w:ascii="Tahoma" w:hAnsi="Tahoma" w:cs="Tahoma"/>
          <w:sz w:val="20"/>
          <w:szCs w:val="20"/>
        </w:rPr>
        <w:t>safeguards</w:t>
      </w:r>
      <w:r w:rsidRPr="00384CDF">
        <w:rPr>
          <w:rFonts w:ascii="Tahoma" w:hAnsi="Tahoma" w:cs="Tahoma"/>
          <w:spacing w:val="-4"/>
          <w:sz w:val="20"/>
          <w:szCs w:val="20"/>
        </w:rPr>
        <w:t xml:space="preserve"> </w:t>
      </w:r>
      <w:r w:rsidRPr="00384CDF">
        <w:rPr>
          <w:rFonts w:ascii="Tahoma" w:hAnsi="Tahoma" w:cs="Tahoma"/>
          <w:sz w:val="20"/>
          <w:szCs w:val="20"/>
        </w:rPr>
        <w:t>for</w:t>
      </w:r>
      <w:r w:rsidRPr="00384CDF">
        <w:rPr>
          <w:rFonts w:ascii="Tahoma" w:hAnsi="Tahoma" w:cs="Tahoma"/>
          <w:spacing w:val="-4"/>
          <w:sz w:val="20"/>
          <w:szCs w:val="20"/>
        </w:rPr>
        <w:t xml:space="preserve"> </w:t>
      </w:r>
      <w:r w:rsidRPr="00384CDF">
        <w:rPr>
          <w:rFonts w:ascii="Tahoma" w:hAnsi="Tahoma" w:cs="Tahoma"/>
          <w:sz w:val="20"/>
          <w:szCs w:val="20"/>
        </w:rPr>
        <w:t>child</w:t>
      </w:r>
      <w:r w:rsidRPr="00384CDF">
        <w:rPr>
          <w:rFonts w:ascii="Tahoma" w:hAnsi="Tahoma" w:cs="Tahoma"/>
          <w:spacing w:val="-2"/>
          <w:sz w:val="20"/>
          <w:szCs w:val="20"/>
        </w:rPr>
        <w:t xml:space="preserve"> </w:t>
      </w:r>
      <w:r w:rsidRPr="00384CDF">
        <w:rPr>
          <w:rFonts w:ascii="Tahoma" w:hAnsi="Tahoma" w:cs="Tahoma"/>
          <w:sz w:val="20"/>
          <w:szCs w:val="20"/>
        </w:rPr>
        <w:t>protection,</w:t>
      </w:r>
      <w:r w:rsidRPr="00384CDF">
        <w:rPr>
          <w:rFonts w:ascii="Tahoma" w:hAnsi="Tahoma" w:cs="Tahoma"/>
          <w:spacing w:val="-5"/>
          <w:sz w:val="20"/>
          <w:szCs w:val="20"/>
        </w:rPr>
        <w:t xml:space="preserve"> </w:t>
      </w:r>
      <w:r w:rsidRPr="00384CDF">
        <w:rPr>
          <w:rFonts w:ascii="Tahoma" w:hAnsi="Tahoma" w:cs="Tahoma"/>
          <w:sz w:val="20"/>
          <w:szCs w:val="20"/>
        </w:rPr>
        <w:t>and</w:t>
      </w:r>
      <w:r w:rsidRPr="00384CDF">
        <w:rPr>
          <w:rFonts w:ascii="Tahoma" w:hAnsi="Tahoma" w:cs="Tahoma"/>
          <w:spacing w:val="-2"/>
          <w:sz w:val="20"/>
          <w:szCs w:val="20"/>
        </w:rPr>
        <w:t xml:space="preserve"> </w:t>
      </w:r>
      <w:r w:rsidRPr="00384CDF">
        <w:rPr>
          <w:rFonts w:ascii="Tahoma" w:hAnsi="Tahoma" w:cs="Tahoma"/>
          <w:sz w:val="20"/>
          <w:szCs w:val="20"/>
        </w:rPr>
        <w:t>the</w:t>
      </w:r>
      <w:r w:rsidRPr="00384CDF">
        <w:rPr>
          <w:rFonts w:ascii="Tahoma" w:hAnsi="Tahoma" w:cs="Tahoma"/>
          <w:spacing w:val="-46"/>
          <w:sz w:val="20"/>
          <w:szCs w:val="20"/>
        </w:rPr>
        <w:t xml:space="preserve"> </w:t>
      </w:r>
      <w:r w:rsidRPr="00384CDF">
        <w:rPr>
          <w:rFonts w:ascii="Tahoma" w:hAnsi="Tahoma" w:cs="Tahoma"/>
          <w:sz w:val="20"/>
          <w:szCs w:val="20"/>
        </w:rPr>
        <w:t>reporting</w:t>
      </w:r>
      <w:r w:rsidRPr="00384CDF">
        <w:rPr>
          <w:rFonts w:ascii="Tahoma" w:hAnsi="Tahoma" w:cs="Tahoma"/>
          <w:spacing w:val="-1"/>
          <w:sz w:val="20"/>
          <w:szCs w:val="20"/>
        </w:rPr>
        <w:t xml:space="preserve"> </w:t>
      </w:r>
      <w:r w:rsidRPr="00384CDF">
        <w:rPr>
          <w:rFonts w:ascii="Tahoma" w:hAnsi="Tahoma" w:cs="Tahoma"/>
          <w:sz w:val="20"/>
          <w:szCs w:val="20"/>
        </w:rPr>
        <w:t>and</w:t>
      </w:r>
      <w:r w:rsidRPr="00384CDF">
        <w:rPr>
          <w:rFonts w:ascii="Tahoma" w:hAnsi="Tahoma" w:cs="Tahoma"/>
          <w:spacing w:val="-1"/>
          <w:sz w:val="20"/>
          <w:szCs w:val="20"/>
        </w:rPr>
        <w:t xml:space="preserve"> </w:t>
      </w:r>
      <w:r w:rsidRPr="00384CDF">
        <w:rPr>
          <w:rFonts w:ascii="Tahoma" w:hAnsi="Tahoma" w:cs="Tahoma"/>
          <w:sz w:val="20"/>
          <w:szCs w:val="20"/>
        </w:rPr>
        <w:t>investigation</w:t>
      </w:r>
      <w:r w:rsidRPr="00384CDF">
        <w:rPr>
          <w:rFonts w:ascii="Tahoma" w:hAnsi="Tahoma" w:cs="Tahoma"/>
          <w:spacing w:val="-4"/>
          <w:sz w:val="20"/>
          <w:szCs w:val="20"/>
        </w:rPr>
        <w:t xml:space="preserve"> </w:t>
      </w:r>
      <w:r w:rsidRPr="00384CDF">
        <w:rPr>
          <w:rFonts w:ascii="Tahoma" w:hAnsi="Tahoma" w:cs="Tahoma"/>
          <w:sz w:val="20"/>
          <w:szCs w:val="20"/>
        </w:rPr>
        <w:t>mechanisms</w:t>
      </w:r>
      <w:r w:rsidRPr="00384CDF">
        <w:rPr>
          <w:rFonts w:ascii="Tahoma" w:hAnsi="Tahoma" w:cs="Tahoma"/>
          <w:spacing w:val="-3"/>
          <w:sz w:val="20"/>
          <w:szCs w:val="20"/>
        </w:rPr>
        <w:t xml:space="preserve"> </w:t>
      </w:r>
      <w:r w:rsidRPr="00384CDF">
        <w:rPr>
          <w:rFonts w:ascii="Tahoma" w:hAnsi="Tahoma" w:cs="Tahoma"/>
          <w:sz w:val="20"/>
          <w:szCs w:val="20"/>
        </w:rPr>
        <w:t>for</w:t>
      </w:r>
      <w:r w:rsidRPr="00384CDF">
        <w:rPr>
          <w:rFonts w:ascii="Tahoma" w:hAnsi="Tahoma" w:cs="Tahoma"/>
          <w:spacing w:val="-3"/>
          <w:sz w:val="20"/>
          <w:szCs w:val="20"/>
        </w:rPr>
        <w:t xml:space="preserve"> </w:t>
      </w:r>
      <w:r w:rsidRPr="00384CDF">
        <w:rPr>
          <w:rFonts w:ascii="Tahoma" w:hAnsi="Tahoma" w:cs="Tahoma"/>
          <w:sz w:val="20"/>
          <w:szCs w:val="20"/>
        </w:rPr>
        <w:t>any</w:t>
      </w:r>
      <w:r w:rsidRPr="00384CDF">
        <w:rPr>
          <w:rFonts w:ascii="Tahoma" w:hAnsi="Tahoma" w:cs="Tahoma"/>
          <w:spacing w:val="-2"/>
          <w:sz w:val="20"/>
          <w:szCs w:val="20"/>
        </w:rPr>
        <w:t xml:space="preserve"> </w:t>
      </w:r>
      <w:r w:rsidRPr="00384CDF">
        <w:rPr>
          <w:rFonts w:ascii="Tahoma" w:hAnsi="Tahoma" w:cs="Tahoma"/>
          <w:sz w:val="20"/>
          <w:szCs w:val="20"/>
        </w:rPr>
        <w:t>allegations</w:t>
      </w:r>
      <w:r w:rsidRPr="00384CDF">
        <w:rPr>
          <w:rFonts w:ascii="Tahoma" w:hAnsi="Tahoma" w:cs="Tahoma"/>
          <w:spacing w:val="-1"/>
          <w:sz w:val="20"/>
          <w:szCs w:val="20"/>
        </w:rPr>
        <w:t xml:space="preserve"> </w:t>
      </w:r>
      <w:r w:rsidRPr="00384CDF">
        <w:rPr>
          <w:rFonts w:ascii="Tahoma" w:hAnsi="Tahoma" w:cs="Tahoma"/>
          <w:sz w:val="20"/>
          <w:szCs w:val="20"/>
        </w:rPr>
        <w:t>or incidents.</w:t>
      </w:r>
    </w:p>
    <w:p w14:paraId="5D9D1E80" w14:textId="77777777" w:rsidR="00FE33CB" w:rsidRPr="00384CDF" w:rsidRDefault="00FE33CB" w:rsidP="00FE33CB">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The Supplier shall ensure that its goods or services do not expose any child to any form of abuse,</w:t>
      </w:r>
      <w:r w:rsidRPr="00384CDF">
        <w:rPr>
          <w:rFonts w:ascii="Tahoma" w:hAnsi="Tahoma" w:cs="Tahoma"/>
          <w:spacing w:val="1"/>
          <w:sz w:val="20"/>
          <w:szCs w:val="20"/>
        </w:rPr>
        <w:t xml:space="preserve"> </w:t>
      </w:r>
      <w:r w:rsidRPr="00384CDF">
        <w:rPr>
          <w:rFonts w:ascii="Tahoma" w:hAnsi="Tahoma" w:cs="Tahoma"/>
          <w:sz w:val="20"/>
          <w:szCs w:val="20"/>
        </w:rPr>
        <w:t>exploitation,</w:t>
      </w:r>
      <w:r w:rsidRPr="00384CDF">
        <w:rPr>
          <w:rFonts w:ascii="Tahoma" w:hAnsi="Tahoma" w:cs="Tahoma"/>
          <w:spacing w:val="-4"/>
          <w:sz w:val="20"/>
          <w:szCs w:val="20"/>
        </w:rPr>
        <w:t xml:space="preserve"> </w:t>
      </w:r>
      <w:r w:rsidRPr="00384CDF">
        <w:rPr>
          <w:rFonts w:ascii="Tahoma" w:hAnsi="Tahoma" w:cs="Tahoma"/>
          <w:sz w:val="20"/>
          <w:szCs w:val="20"/>
        </w:rPr>
        <w:t>or</w:t>
      </w:r>
      <w:r w:rsidRPr="00384CDF">
        <w:rPr>
          <w:rFonts w:ascii="Tahoma" w:hAnsi="Tahoma" w:cs="Tahoma"/>
          <w:spacing w:val="-3"/>
          <w:sz w:val="20"/>
          <w:szCs w:val="20"/>
        </w:rPr>
        <w:t xml:space="preserve"> </w:t>
      </w:r>
      <w:r w:rsidRPr="00384CDF">
        <w:rPr>
          <w:rFonts w:ascii="Tahoma" w:hAnsi="Tahoma" w:cs="Tahoma"/>
          <w:sz w:val="20"/>
          <w:szCs w:val="20"/>
        </w:rPr>
        <w:t>harm,</w:t>
      </w:r>
      <w:r w:rsidRPr="00384CDF">
        <w:rPr>
          <w:rFonts w:ascii="Tahoma" w:hAnsi="Tahoma" w:cs="Tahoma"/>
          <w:spacing w:val="-3"/>
          <w:sz w:val="20"/>
          <w:szCs w:val="20"/>
        </w:rPr>
        <w:t xml:space="preserve"> </w:t>
      </w:r>
      <w:r w:rsidRPr="00384CDF">
        <w:rPr>
          <w:rFonts w:ascii="Tahoma" w:hAnsi="Tahoma" w:cs="Tahoma"/>
          <w:sz w:val="20"/>
          <w:szCs w:val="20"/>
        </w:rPr>
        <w:t>and</w:t>
      </w:r>
      <w:r w:rsidRPr="00384CDF">
        <w:rPr>
          <w:rFonts w:ascii="Tahoma" w:hAnsi="Tahoma" w:cs="Tahoma"/>
          <w:spacing w:val="-3"/>
          <w:sz w:val="20"/>
          <w:szCs w:val="20"/>
        </w:rPr>
        <w:t xml:space="preserve"> </w:t>
      </w:r>
      <w:r w:rsidRPr="00384CDF">
        <w:rPr>
          <w:rFonts w:ascii="Tahoma" w:hAnsi="Tahoma" w:cs="Tahoma"/>
          <w:sz w:val="20"/>
          <w:szCs w:val="20"/>
        </w:rPr>
        <w:t>that they</w:t>
      </w:r>
      <w:r w:rsidRPr="00384CDF">
        <w:rPr>
          <w:rFonts w:ascii="Tahoma" w:hAnsi="Tahoma" w:cs="Tahoma"/>
          <w:spacing w:val="-1"/>
          <w:sz w:val="20"/>
          <w:szCs w:val="20"/>
        </w:rPr>
        <w:t xml:space="preserve"> </w:t>
      </w:r>
      <w:r w:rsidRPr="00384CDF">
        <w:rPr>
          <w:rFonts w:ascii="Tahoma" w:hAnsi="Tahoma" w:cs="Tahoma"/>
          <w:sz w:val="20"/>
          <w:szCs w:val="20"/>
        </w:rPr>
        <w:t>are</w:t>
      </w:r>
      <w:r w:rsidRPr="00384CDF">
        <w:rPr>
          <w:rFonts w:ascii="Tahoma" w:hAnsi="Tahoma" w:cs="Tahoma"/>
          <w:spacing w:val="1"/>
          <w:sz w:val="20"/>
          <w:szCs w:val="20"/>
        </w:rPr>
        <w:t xml:space="preserve"> </w:t>
      </w:r>
      <w:r w:rsidRPr="00384CDF">
        <w:rPr>
          <w:rFonts w:ascii="Tahoma" w:hAnsi="Tahoma" w:cs="Tahoma"/>
          <w:sz w:val="20"/>
          <w:szCs w:val="20"/>
        </w:rPr>
        <w:t>delivered</w:t>
      </w:r>
      <w:r w:rsidRPr="00384CDF">
        <w:rPr>
          <w:rFonts w:ascii="Tahoma" w:hAnsi="Tahoma" w:cs="Tahoma"/>
          <w:spacing w:val="-3"/>
          <w:sz w:val="20"/>
          <w:szCs w:val="20"/>
        </w:rPr>
        <w:t xml:space="preserve"> </w:t>
      </w:r>
      <w:r w:rsidRPr="00384CDF">
        <w:rPr>
          <w:rFonts w:ascii="Tahoma" w:hAnsi="Tahoma" w:cs="Tahoma"/>
          <w:sz w:val="20"/>
          <w:szCs w:val="20"/>
        </w:rPr>
        <w:t>in</w:t>
      </w:r>
      <w:r w:rsidRPr="00384CDF">
        <w:rPr>
          <w:rFonts w:ascii="Tahoma" w:hAnsi="Tahoma" w:cs="Tahoma"/>
          <w:spacing w:val="-1"/>
          <w:sz w:val="20"/>
          <w:szCs w:val="20"/>
        </w:rPr>
        <w:t xml:space="preserve"> </w:t>
      </w:r>
      <w:r w:rsidRPr="00384CDF">
        <w:rPr>
          <w:rFonts w:ascii="Tahoma" w:hAnsi="Tahoma" w:cs="Tahoma"/>
          <w:sz w:val="20"/>
          <w:szCs w:val="20"/>
        </w:rPr>
        <w:t>a</w:t>
      </w:r>
      <w:r w:rsidRPr="00384CDF">
        <w:rPr>
          <w:rFonts w:ascii="Tahoma" w:hAnsi="Tahoma" w:cs="Tahoma"/>
          <w:spacing w:val="-3"/>
          <w:sz w:val="20"/>
          <w:szCs w:val="20"/>
        </w:rPr>
        <w:t xml:space="preserve"> </w:t>
      </w:r>
      <w:r w:rsidRPr="00384CDF">
        <w:rPr>
          <w:rFonts w:ascii="Tahoma" w:hAnsi="Tahoma" w:cs="Tahoma"/>
          <w:sz w:val="20"/>
          <w:szCs w:val="20"/>
        </w:rPr>
        <w:t>manner</w:t>
      </w:r>
      <w:r w:rsidRPr="00384CDF">
        <w:rPr>
          <w:rFonts w:ascii="Tahoma" w:hAnsi="Tahoma" w:cs="Tahoma"/>
          <w:spacing w:val="-2"/>
          <w:sz w:val="20"/>
          <w:szCs w:val="20"/>
        </w:rPr>
        <w:t xml:space="preserve"> </w:t>
      </w:r>
      <w:r w:rsidRPr="00384CDF">
        <w:rPr>
          <w:rFonts w:ascii="Tahoma" w:hAnsi="Tahoma" w:cs="Tahoma"/>
          <w:sz w:val="20"/>
          <w:szCs w:val="20"/>
        </w:rPr>
        <w:t>that</w:t>
      </w:r>
      <w:r w:rsidRPr="00384CDF">
        <w:rPr>
          <w:rFonts w:ascii="Tahoma" w:hAnsi="Tahoma" w:cs="Tahoma"/>
          <w:spacing w:val="-1"/>
          <w:sz w:val="20"/>
          <w:szCs w:val="20"/>
        </w:rPr>
        <w:t xml:space="preserve"> </w:t>
      </w:r>
      <w:r w:rsidRPr="00384CDF">
        <w:rPr>
          <w:rFonts w:ascii="Tahoma" w:hAnsi="Tahoma" w:cs="Tahoma"/>
          <w:sz w:val="20"/>
          <w:szCs w:val="20"/>
        </w:rPr>
        <w:t>respects</w:t>
      </w:r>
      <w:r w:rsidRPr="00384CDF">
        <w:rPr>
          <w:rFonts w:ascii="Tahoma" w:hAnsi="Tahoma" w:cs="Tahoma"/>
          <w:spacing w:val="1"/>
          <w:sz w:val="20"/>
          <w:szCs w:val="20"/>
        </w:rPr>
        <w:t xml:space="preserve"> </w:t>
      </w:r>
      <w:r w:rsidRPr="00384CDF">
        <w:rPr>
          <w:rFonts w:ascii="Tahoma" w:hAnsi="Tahoma" w:cs="Tahoma"/>
          <w:sz w:val="20"/>
          <w:szCs w:val="20"/>
        </w:rPr>
        <w:t>the</w:t>
      </w:r>
      <w:r w:rsidRPr="00384CDF">
        <w:rPr>
          <w:rFonts w:ascii="Tahoma" w:hAnsi="Tahoma" w:cs="Tahoma"/>
          <w:spacing w:val="-3"/>
          <w:sz w:val="20"/>
          <w:szCs w:val="20"/>
        </w:rPr>
        <w:t xml:space="preserve"> </w:t>
      </w:r>
      <w:r w:rsidRPr="00384CDF">
        <w:rPr>
          <w:rFonts w:ascii="Tahoma" w:hAnsi="Tahoma" w:cs="Tahoma"/>
          <w:sz w:val="20"/>
          <w:szCs w:val="20"/>
        </w:rPr>
        <w:t>best interests, rights.</w:t>
      </w:r>
    </w:p>
    <w:p w14:paraId="6FA7F53B" w14:textId="77777777" w:rsidR="00FE33CB" w:rsidRPr="00384CDF" w:rsidRDefault="00FE33CB" w:rsidP="00FE33CB">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Committing any offence which creates offences relating to corruption and related fraudulent acts in in the performance of this Agreement.</w:t>
      </w:r>
    </w:p>
    <w:p w14:paraId="1977C562" w14:textId="77777777" w:rsidR="00FE33CB" w:rsidRPr="00384CDF" w:rsidRDefault="00FE33CB" w:rsidP="00FE33CB">
      <w:pPr>
        <w:spacing w:after="0" w:line="240" w:lineRule="auto"/>
        <w:jc w:val="both"/>
        <w:rPr>
          <w:rFonts w:ascii="Tahoma" w:hAnsi="Tahoma" w:cs="Tahoma"/>
          <w:b/>
          <w:sz w:val="20"/>
          <w:szCs w:val="20"/>
          <w:u w:val="single"/>
        </w:rPr>
      </w:pPr>
      <w:r w:rsidRPr="00384CDF">
        <w:rPr>
          <w:rFonts w:ascii="Tahoma" w:hAnsi="Tahoma" w:cs="Tahoma"/>
          <w:b/>
          <w:sz w:val="20"/>
          <w:szCs w:val="20"/>
          <w:u w:val="single"/>
        </w:rPr>
        <w:t>Notes:</w:t>
      </w:r>
    </w:p>
    <w:p w14:paraId="22DBF847" w14:textId="77777777" w:rsidR="00FE33CB" w:rsidRPr="00384CDF" w:rsidRDefault="00FE33CB" w:rsidP="00FE33CB">
      <w:pPr>
        <w:pStyle w:val="NoSpacing"/>
        <w:ind w:left="360"/>
        <w:jc w:val="both"/>
        <w:rPr>
          <w:rFonts w:ascii="Tahoma" w:hAnsi="Tahoma" w:cs="Tahoma"/>
          <w:bCs/>
          <w:sz w:val="20"/>
          <w:szCs w:val="20"/>
        </w:rPr>
      </w:pPr>
      <w:r w:rsidRPr="00384CDF">
        <w:rPr>
          <w:rFonts w:ascii="Tahoma" w:hAnsi="Tahoma" w:cs="Tahoma"/>
          <w:bCs/>
          <w:sz w:val="20"/>
          <w:szCs w:val="20"/>
        </w:rPr>
        <w:t>Interested suppliers with the capacity to deliver are invited to submit their documents to Islamic Relief Garowe office in SEALED envelopes clearly marked with quotation reference number as indicated above.</w:t>
      </w:r>
    </w:p>
    <w:p w14:paraId="6BD06DB1" w14:textId="77777777" w:rsidR="00FE33CB" w:rsidRPr="00384CDF" w:rsidRDefault="00FE33CB" w:rsidP="00FE33CB">
      <w:pPr>
        <w:spacing w:after="0" w:line="240" w:lineRule="auto"/>
        <w:jc w:val="both"/>
        <w:rPr>
          <w:rFonts w:ascii="Tahoma" w:hAnsi="Tahoma" w:cs="Tahoma"/>
          <w:b/>
          <w:sz w:val="20"/>
          <w:szCs w:val="20"/>
          <w:u w:val="single"/>
        </w:rPr>
      </w:pPr>
      <w:r w:rsidRPr="00384CDF">
        <w:rPr>
          <w:rFonts w:ascii="Tahoma" w:hAnsi="Tahoma" w:cs="Tahoma"/>
          <w:b/>
          <w:sz w:val="20"/>
          <w:szCs w:val="20"/>
          <w:u w:val="single"/>
        </w:rPr>
        <w:t>Tender Duration and Deadline</w:t>
      </w:r>
    </w:p>
    <w:p w14:paraId="1CD7624B" w14:textId="7ED164FB" w:rsidR="008B65AE" w:rsidRPr="00FE33CB" w:rsidRDefault="00FE33CB" w:rsidP="00FE33CB">
      <w:pPr>
        <w:spacing w:before="240"/>
        <w:jc w:val="both"/>
        <w:rPr>
          <w:sz w:val="20"/>
          <w:szCs w:val="20"/>
        </w:rPr>
      </w:pPr>
      <w:r w:rsidRPr="00384CDF">
        <w:rPr>
          <w:rFonts w:ascii="Tahoma" w:hAnsi="Tahoma" w:cs="Tahoma"/>
          <w:sz w:val="20"/>
          <w:szCs w:val="20"/>
        </w:rPr>
        <w:t xml:space="preserve">Tender document with detail specification and terms and conditions will be at logistic unit of Islamic Relief Garowe office, the deadline for submitting bids is </w:t>
      </w:r>
      <w:r w:rsidRPr="00384CDF">
        <w:rPr>
          <w:rFonts w:ascii="Tahoma" w:hAnsi="Tahoma" w:cs="Tahoma"/>
          <w:b/>
          <w:bCs/>
          <w:sz w:val="20"/>
          <w:szCs w:val="20"/>
          <w:highlight w:val="yellow"/>
        </w:rPr>
        <w:t>2</w:t>
      </w:r>
      <w:r>
        <w:rPr>
          <w:rFonts w:ascii="Tahoma" w:hAnsi="Tahoma" w:cs="Tahoma"/>
          <w:b/>
          <w:bCs/>
          <w:sz w:val="20"/>
          <w:szCs w:val="20"/>
          <w:highlight w:val="yellow"/>
        </w:rPr>
        <w:t>4</w:t>
      </w:r>
      <w:r w:rsidRPr="00384CDF">
        <w:rPr>
          <w:rFonts w:ascii="Tahoma" w:hAnsi="Tahoma" w:cs="Tahoma"/>
          <w:b/>
          <w:bCs/>
          <w:sz w:val="20"/>
          <w:szCs w:val="20"/>
          <w:highlight w:val="yellow"/>
          <w:vertAlign w:val="superscript"/>
        </w:rPr>
        <w:t>th</w:t>
      </w:r>
      <w:r w:rsidRPr="00384CDF">
        <w:rPr>
          <w:rFonts w:ascii="Tahoma" w:hAnsi="Tahoma" w:cs="Tahoma"/>
          <w:b/>
          <w:bCs/>
          <w:sz w:val="20"/>
          <w:szCs w:val="20"/>
          <w:highlight w:val="yellow"/>
        </w:rPr>
        <w:t xml:space="preserve"> </w:t>
      </w:r>
      <w:proofErr w:type="gramStart"/>
      <w:r>
        <w:rPr>
          <w:rFonts w:ascii="Tahoma" w:hAnsi="Tahoma" w:cs="Tahoma"/>
          <w:b/>
          <w:bCs/>
          <w:sz w:val="20"/>
          <w:szCs w:val="20"/>
          <w:highlight w:val="yellow"/>
        </w:rPr>
        <w:t>Aug,</w:t>
      </w:r>
      <w:proofErr w:type="gramEnd"/>
      <w:r>
        <w:rPr>
          <w:rFonts w:ascii="Tahoma" w:hAnsi="Tahoma" w:cs="Tahoma"/>
          <w:b/>
          <w:bCs/>
          <w:sz w:val="20"/>
          <w:szCs w:val="20"/>
          <w:highlight w:val="yellow"/>
        </w:rPr>
        <w:t xml:space="preserve"> </w:t>
      </w:r>
      <w:r w:rsidRPr="00384CDF">
        <w:rPr>
          <w:rFonts w:ascii="Tahoma" w:hAnsi="Tahoma" w:cs="Tahoma"/>
          <w:b/>
          <w:bCs/>
          <w:sz w:val="20"/>
          <w:szCs w:val="20"/>
          <w:highlight w:val="yellow"/>
        </w:rPr>
        <w:t>2026 (05:00 PM)</w:t>
      </w:r>
      <w:r w:rsidRPr="00384CDF">
        <w:rPr>
          <w:rFonts w:ascii="Tahoma" w:hAnsi="Tahoma" w:cs="Tahoma"/>
          <w:b/>
          <w:bCs/>
          <w:sz w:val="20"/>
          <w:szCs w:val="20"/>
        </w:rPr>
        <w:t xml:space="preserve"> </w:t>
      </w:r>
      <w:r w:rsidRPr="00384CDF">
        <w:rPr>
          <w:rFonts w:ascii="Tahoma" w:hAnsi="Tahoma" w:cs="Tahoma"/>
          <w:sz w:val="20"/>
          <w:szCs w:val="20"/>
        </w:rPr>
        <w:t xml:space="preserve">and </w:t>
      </w:r>
      <w:r w:rsidRPr="00384CDF">
        <w:rPr>
          <w:rFonts w:ascii="Tahoma" w:hAnsi="Tahoma" w:cs="Tahoma"/>
          <w:b/>
          <w:i/>
          <w:sz w:val="20"/>
          <w:szCs w:val="20"/>
          <w:u w:val="single"/>
        </w:rPr>
        <w:t>any tender or documents received later than this date</w:t>
      </w:r>
      <w:r w:rsidRPr="00384CDF">
        <w:rPr>
          <w:rFonts w:ascii="Tahoma" w:hAnsi="Tahoma" w:cs="Tahoma"/>
          <w:sz w:val="20"/>
          <w:szCs w:val="20"/>
        </w:rPr>
        <w:t xml:space="preserve"> and time </w:t>
      </w:r>
      <w:r w:rsidRPr="00384CDF">
        <w:rPr>
          <w:rFonts w:ascii="Tahoma" w:hAnsi="Tahoma" w:cs="Tahoma"/>
          <w:b/>
          <w:i/>
          <w:sz w:val="20"/>
          <w:szCs w:val="20"/>
          <w:u w:val="single"/>
        </w:rPr>
        <w:t>will not be accepted</w:t>
      </w:r>
      <w:r w:rsidRPr="00384CDF">
        <w:rPr>
          <w:rFonts w:ascii="Tahoma" w:hAnsi="Tahoma" w:cs="Tahoma"/>
          <w:sz w:val="20"/>
          <w:szCs w:val="20"/>
        </w:rPr>
        <w:t xml:space="preserve">. The sealed envelopes should be dropped at Islamic Relief Garowe Office Tender Box at bellow address: </w:t>
      </w:r>
      <w:r w:rsidRPr="00384CDF">
        <w:rPr>
          <w:rFonts w:ascii="Tahoma" w:hAnsi="Tahoma" w:cs="Tahoma"/>
          <w:i/>
          <w:iCs/>
          <w:sz w:val="20"/>
          <w:szCs w:val="20"/>
        </w:rPr>
        <w:t xml:space="preserve">Along </w:t>
      </w:r>
      <w:proofErr w:type="spellStart"/>
      <w:r w:rsidRPr="00384CDF">
        <w:rPr>
          <w:rFonts w:ascii="Tahoma" w:hAnsi="Tahoma" w:cs="Tahoma"/>
          <w:i/>
          <w:iCs/>
          <w:sz w:val="20"/>
          <w:szCs w:val="20"/>
        </w:rPr>
        <w:t>Galkaiyo</w:t>
      </w:r>
      <w:proofErr w:type="spellEnd"/>
      <w:r w:rsidRPr="00384CDF">
        <w:rPr>
          <w:rFonts w:ascii="Tahoma" w:hAnsi="Tahoma" w:cs="Tahoma"/>
          <w:i/>
          <w:iCs/>
          <w:sz w:val="20"/>
          <w:szCs w:val="20"/>
        </w:rPr>
        <w:t>-Garowe Highway | Opposite state house junction | Behind Masjid Omar Binu Abdul-Aziz | Mubarak Section, Garowe, Puntland, SOMALIA</w:t>
      </w:r>
      <w:r w:rsidRPr="00384CDF">
        <w:rPr>
          <w:i/>
          <w:iCs/>
          <w:sz w:val="20"/>
          <w:szCs w:val="20"/>
        </w:rPr>
        <w:t>.</w:t>
      </w:r>
    </w:p>
    <w:sectPr w:rsidR="008B65AE" w:rsidRPr="00FE33CB" w:rsidSect="00FB0CEB">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13A38" w14:textId="77777777" w:rsidR="00360DD3" w:rsidRDefault="00360DD3" w:rsidP="006913DC">
      <w:pPr>
        <w:spacing w:after="0" w:line="240" w:lineRule="auto"/>
      </w:pPr>
      <w:r>
        <w:separator/>
      </w:r>
    </w:p>
  </w:endnote>
  <w:endnote w:type="continuationSeparator" w:id="0">
    <w:p w14:paraId="74653CA2" w14:textId="77777777" w:rsidR="00360DD3" w:rsidRDefault="00360DD3" w:rsidP="00691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D773" w14:textId="32A59A9D" w:rsidR="00E05274" w:rsidRDefault="00F541F0">
    <w:pPr>
      <w:pStyle w:val="Footer"/>
    </w:pPr>
    <w:r>
      <w:rPr>
        <w:noProof/>
      </w:rPr>
      <mc:AlternateContent>
        <mc:Choice Requires="wps">
          <w:drawing>
            <wp:anchor distT="0" distB="0" distL="114300" distR="114300" simplePos="0" relativeHeight="251661312" behindDoc="0" locked="0" layoutInCell="1" allowOverlap="1" wp14:anchorId="624E59AB" wp14:editId="795D2B51">
              <wp:simplePos x="0" y="0"/>
              <wp:positionH relativeFrom="page">
                <wp:posOffset>2545080</wp:posOffset>
              </wp:positionH>
              <wp:positionV relativeFrom="paragraph">
                <wp:posOffset>-758825</wp:posOffset>
              </wp:positionV>
              <wp:extent cx="1516380" cy="815340"/>
              <wp:effectExtent l="0" t="0" r="762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815340"/>
                      </a:xfrm>
                      <a:prstGeom prst="rect">
                        <a:avLst/>
                      </a:prstGeom>
                      <a:solidFill>
                        <a:sysClr val="window" lastClr="FFFFFF"/>
                      </a:solidFill>
                      <a:ln w="6350">
                        <a:noFill/>
                      </a:ln>
                    </wps:spPr>
                    <wps:txb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E59AB" id="_x0000_t202" coordsize="21600,21600" o:spt="202" path="m,l,21600r21600,l21600,xe">
              <v:stroke joinstyle="miter"/>
              <v:path gradientshapeok="t" o:connecttype="rect"/>
            </v:shapetype>
            <v:shape id="Text Box 7" o:spid="_x0000_s1026" type="#_x0000_t202" style="position:absolute;margin-left:200.4pt;margin-top:-59.75pt;width:119.4pt;height:64.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" fillcolor="window" stroked="f" strokeweight=".5pt">
              <v:textbo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4384" behindDoc="0" locked="0" layoutInCell="1" allowOverlap="1" wp14:anchorId="59FB44FF" wp14:editId="1792D08B">
              <wp:simplePos x="0" y="0"/>
              <wp:positionH relativeFrom="column">
                <wp:posOffset>4390390</wp:posOffset>
              </wp:positionH>
              <wp:positionV relativeFrom="paragraph">
                <wp:posOffset>-882015</wp:posOffset>
              </wp:positionV>
              <wp:extent cx="1972945" cy="802005"/>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802005"/>
                      </a:xfrm>
                      <a:prstGeom prst="rect">
                        <a:avLst/>
                      </a:prstGeom>
                      <a:solidFill>
                        <a:sysClr val="window" lastClr="FFFFFF"/>
                      </a:solidFill>
                      <a:ln w="6350">
                        <a:noFill/>
                      </a:ln>
                    </wps:spPr>
                    <wps:txb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44FF" id="Text Box 4" o:spid="_x0000_s1027" type="#_x0000_t202" style="position:absolute;margin-left:345.7pt;margin-top:-69.45pt;width:155.35pt;height:6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" fillcolor="window" stroked="f" strokeweight=".5pt">
              <v:textbo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v:textbox>
            </v:shape>
          </w:pict>
        </mc:Fallback>
      </mc:AlternateContent>
    </w:r>
    <w:r w:rsidR="00CE5857">
      <w:rPr>
        <w:noProof/>
      </w:rPr>
      <w:drawing>
        <wp:anchor distT="0" distB="0" distL="114300" distR="114300" simplePos="0" relativeHeight="251663360" behindDoc="1" locked="0" layoutInCell="1" allowOverlap="1" wp14:anchorId="7657192B" wp14:editId="066D7B10">
          <wp:simplePos x="0" y="0"/>
          <wp:positionH relativeFrom="page">
            <wp:posOffset>401320</wp:posOffset>
          </wp:positionH>
          <wp:positionV relativeFrom="paragraph">
            <wp:posOffset>-872490</wp:posOffset>
          </wp:positionV>
          <wp:extent cx="889635" cy="828675"/>
          <wp:effectExtent l="0" t="0" r="5715" b="9525"/>
          <wp:wrapTight wrapText="bothSides">
            <wp:wrapPolygon edited="0">
              <wp:start x="0" y="0"/>
              <wp:lineTo x="0" y="21352"/>
              <wp:lineTo x="21276" y="21352"/>
              <wp:lineTo x="21276"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635" cy="828675"/>
                  </a:xfrm>
                  <a:prstGeom prst="rect">
                    <a:avLst/>
                  </a:prstGeom>
                  <a:noFill/>
                  <a:ln>
                    <a:noFill/>
                  </a:ln>
                </pic:spPr>
              </pic:pic>
            </a:graphicData>
          </a:graphic>
        </wp:anchor>
      </w:drawing>
    </w:r>
    <w:r w:rsidR="00D51442">
      <w:rPr>
        <w:noProof/>
      </w:rPr>
      <mc:AlternateContent>
        <mc:Choice Requires="wps">
          <w:drawing>
            <wp:anchor distT="0" distB="0" distL="114300" distR="114300" simplePos="0" relativeHeight="251662336" behindDoc="0" locked="0" layoutInCell="1" allowOverlap="1" wp14:anchorId="3116D2C8" wp14:editId="516CA973">
              <wp:simplePos x="0" y="0"/>
              <wp:positionH relativeFrom="page">
                <wp:posOffset>3994785</wp:posOffset>
              </wp:positionH>
              <wp:positionV relativeFrom="paragraph">
                <wp:posOffset>-749935</wp:posOffset>
              </wp:positionV>
              <wp:extent cx="1388110" cy="1017905"/>
              <wp:effectExtent l="0" t="0"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8110" cy="1017905"/>
                      </a:xfrm>
                      <a:prstGeom prst="rect">
                        <a:avLst/>
                      </a:prstGeom>
                      <a:solidFill>
                        <a:sysClr val="window" lastClr="FFFFFF"/>
                      </a:solidFill>
                      <a:ln w="6350">
                        <a:noFill/>
                      </a:ln>
                    </wps:spPr>
                    <wps:txb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7C608CDF" w14:textId="77777777" w:rsidR="00E05274"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D2C8" id="Text Box 5" o:spid="_x0000_s1028" type="#_x0000_t202" style="position:absolute;margin-left:314.55pt;margin-top:-59.05pt;width:109.3pt;height:8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" fillcolor="window" stroked="f" strokeweight=".5pt">
              <v:textbo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7C608CDF" w14:textId="77777777" w:rsidR="00E05274"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0288" behindDoc="0" locked="0" layoutInCell="1" allowOverlap="1" wp14:anchorId="1CB960C6" wp14:editId="0EC2507E">
              <wp:simplePos x="0" y="0"/>
              <wp:positionH relativeFrom="column">
                <wp:posOffset>461645</wp:posOffset>
              </wp:positionH>
              <wp:positionV relativeFrom="paragraph">
                <wp:posOffset>-984250</wp:posOffset>
              </wp:positionV>
              <wp:extent cx="1323340" cy="9372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340" cy="937260"/>
                      </a:xfrm>
                      <a:prstGeom prst="rect">
                        <a:avLst/>
                      </a:prstGeom>
                      <a:solidFill>
                        <a:sysClr val="window" lastClr="FFFFFF"/>
                      </a:solidFill>
                      <a:ln w="6350">
                        <a:noFill/>
                      </a:ln>
                    </wps:spPr>
                    <wps:txb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B960C6" id="Text Box 6" o:spid="_x0000_s1029" type="#_x0000_t202" style="position:absolute;margin-left:36.35pt;margin-top:-77.5pt;width:104.2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" fillcolor="window" stroked="f" strokeweight=".5pt">
              <v:textbo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74549" w14:textId="77777777" w:rsidR="00360DD3" w:rsidRDefault="00360DD3" w:rsidP="006913DC">
      <w:pPr>
        <w:spacing w:after="0" w:line="240" w:lineRule="auto"/>
      </w:pPr>
      <w:r>
        <w:separator/>
      </w:r>
    </w:p>
  </w:footnote>
  <w:footnote w:type="continuationSeparator" w:id="0">
    <w:p w14:paraId="043B44FF" w14:textId="77777777" w:rsidR="00360DD3" w:rsidRDefault="00360DD3" w:rsidP="00691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1525" w14:textId="77777777" w:rsidR="00E05274" w:rsidRDefault="00CE5857" w:rsidP="001C7A50">
    <w:pPr>
      <w:pStyle w:val="Header"/>
      <w:ind w:hanging="1080"/>
    </w:pPr>
    <w:r>
      <w:rPr>
        <w:noProof/>
      </w:rPr>
      <w:drawing>
        <wp:anchor distT="0" distB="0" distL="114300" distR="114300" simplePos="0" relativeHeight="251659264" behindDoc="1" locked="0" layoutInCell="1" allowOverlap="1" wp14:anchorId="33884D88" wp14:editId="6B14E5E0">
          <wp:simplePos x="0" y="0"/>
          <wp:positionH relativeFrom="column">
            <wp:posOffset>5996940</wp:posOffset>
          </wp:positionH>
          <wp:positionV relativeFrom="paragraph">
            <wp:posOffset>-403860</wp:posOffset>
          </wp:positionV>
          <wp:extent cx="743585" cy="792480"/>
          <wp:effectExtent l="0" t="0" r="0" b="7620"/>
          <wp:wrapTight wrapText="bothSides">
            <wp:wrapPolygon edited="0">
              <wp:start x="0" y="0"/>
              <wp:lineTo x="0" y="21288"/>
              <wp:lineTo x="21028" y="21288"/>
              <wp:lineTo x="21028" y="0"/>
              <wp:lineTo x="0"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792480"/>
                  </a:xfrm>
                  <a:prstGeom prst="rect">
                    <a:avLst/>
                  </a:prstGeom>
                  <a:noFill/>
                </pic:spPr>
              </pic:pic>
            </a:graphicData>
          </a:graphic>
          <wp14:sizeRelV relativeFrom="margin">
            <wp14:pctHeight>0</wp14:pctHeight>
          </wp14:sizeRelV>
        </wp:anchor>
      </w:drawing>
    </w:r>
    <w:r>
      <w:rPr>
        <w:noProof/>
      </w:rPr>
      <w:drawing>
        <wp:inline distT="0" distB="0" distL="0" distR="0" wp14:anchorId="6BE847AA" wp14:editId="49123154">
          <wp:extent cx="6205196" cy="15671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83568" cy="2647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625"/>
    <w:multiLevelType w:val="hybridMultilevel"/>
    <w:tmpl w:val="4A200D6C"/>
    <w:lvl w:ilvl="0" w:tplc="FFFFFFFF">
      <w:start w:val="1"/>
      <w:numFmt w:val="lowerLetter"/>
      <w:lvlText w:val="%1)"/>
      <w:lvlJc w:val="left"/>
      <w:pPr>
        <w:ind w:left="1020" w:hanging="360"/>
      </w:pPr>
      <w:rPr>
        <w:rFonts w:hint="default"/>
        <w:b/>
        <w:bCs/>
        <w:w w:val="100"/>
        <w:lang w:val="en-US" w:eastAsia="en-US" w:bidi="ar-SA"/>
      </w:rPr>
    </w:lvl>
    <w:lvl w:ilvl="1" w:tplc="FFFFFFFF">
      <w:numFmt w:val="bullet"/>
      <w:lvlText w:val="•"/>
      <w:lvlJc w:val="left"/>
      <w:pPr>
        <w:ind w:left="201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3997" w:hanging="360"/>
      </w:pPr>
      <w:rPr>
        <w:rFonts w:hint="default"/>
        <w:lang w:val="en-US" w:eastAsia="en-US" w:bidi="ar-SA"/>
      </w:rPr>
    </w:lvl>
    <w:lvl w:ilvl="4" w:tplc="FFFFFFFF">
      <w:numFmt w:val="bullet"/>
      <w:lvlText w:val="•"/>
      <w:lvlJc w:val="left"/>
      <w:pPr>
        <w:ind w:left="4990" w:hanging="360"/>
      </w:pPr>
      <w:rPr>
        <w:rFonts w:hint="default"/>
        <w:lang w:val="en-US" w:eastAsia="en-US" w:bidi="ar-SA"/>
      </w:rPr>
    </w:lvl>
    <w:lvl w:ilvl="5" w:tplc="FFFFFFFF">
      <w:numFmt w:val="bullet"/>
      <w:lvlText w:val="•"/>
      <w:lvlJc w:val="left"/>
      <w:pPr>
        <w:ind w:left="5983" w:hanging="360"/>
      </w:pPr>
      <w:rPr>
        <w:rFonts w:hint="default"/>
        <w:lang w:val="en-US" w:eastAsia="en-US" w:bidi="ar-SA"/>
      </w:rPr>
    </w:lvl>
    <w:lvl w:ilvl="6" w:tplc="FFFFFFFF">
      <w:numFmt w:val="bullet"/>
      <w:lvlText w:val="•"/>
      <w:lvlJc w:val="left"/>
      <w:pPr>
        <w:ind w:left="6975" w:hanging="360"/>
      </w:pPr>
      <w:rPr>
        <w:rFonts w:hint="default"/>
        <w:lang w:val="en-US" w:eastAsia="en-US" w:bidi="ar-SA"/>
      </w:rPr>
    </w:lvl>
    <w:lvl w:ilvl="7" w:tplc="FFFFFFFF">
      <w:numFmt w:val="bullet"/>
      <w:lvlText w:val="•"/>
      <w:lvlJc w:val="left"/>
      <w:pPr>
        <w:ind w:left="7968" w:hanging="360"/>
      </w:pPr>
      <w:rPr>
        <w:rFonts w:hint="default"/>
        <w:lang w:val="en-US" w:eastAsia="en-US" w:bidi="ar-SA"/>
      </w:rPr>
    </w:lvl>
    <w:lvl w:ilvl="8" w:tplc="FFFFFFFF">
      <w:numFmt w:val="bullet"/>
      <w:lvlText w:val="•"/>
      <w:lvlJc w:val="left"/>
      <w:pPr>
        <w:ind w:left="8961" w:hanging="360"/>
      </w:pPr>
      <w:rPr>
        <w:rFonts w:hint="default"/>
        <w:lang w:val="en-US" w:eastAsia="en-US" w:bidi="ar-SA"/>
      </w:rPr>
    </w:lvl>
  </w:abstractNum>
  <w:abstractNum w:abstractNumId="1" w15:restartNumberingAfterBreak="0">
    <w:nsid w:val="02424F94"/>
    <w:multiLevelType w:val="hybridMultilevel"/>
    <w:tmpl w:val="7292E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F0655"/>
    <w:multiLevelType w:val="hybridMultilevel"/>
    <w:tmpl w:val="4A200D6C"/>
    <w:lvl w:ilvl="0" w:tplc="574C56CE">
      <w:start w:val="1"/>
      <w:numFmt w:val="lowerLetter"/>
      <w:lvlText w:val="%1)"/>
      <w:lvlJc w:val="left"/>
      <w:pPr>
        <w:ind w:left="1020" w:hanging="360"/>
      </w:pPr>
      <w:rPr>
        <w:rFonts w:hint="default"/>
        <w:b/>
        <w:bCs/>
        <w:w w:val="100"/>
        <w:lang w:val="en-US" w:eastAsia="en-US" w:bidi="ar-SA"/>
      </w:rPr>
    </w:lvl>
    <w:lvl w:ilvl="1" w:tplc="FA38E670">
      <w:numFmt w:val="bullet"/>
      <w:lvlText w:val="•"/>
      <w:lvlJc w:val="left"/>
      <w:pPr>
        <w:ind w:left="2012" w:hanging="360"/>
      </w:pPr>
      <w:rPr>
        <w:rFonts w:hint="default"/>
        <w:lang w:val="en-US" w:eastAsia="en-US" w:bidi="ar-SA"/>
      </w:rPr>
    </w:lvl>
    <w:lvl w:ilvl="2" w:tplc="E36672A2">
      <w:numFmt w:val="bullet"/>
      <w:lvlText w:val="•"/>
      <w:lvlJc w:val="left"/>
      <w:pPr>
        <w:ind w:left="3005" w:hanging="360"/>
      </w:pPr>
      <w:rPr>
        <w:rFonts w:hint="default"/>
        <w:lang w:val="en-US" w:eastAsia="en-US" w:bidi="ar-SA"/>
      </w:rPr>
    </w:lvl>
    <w:lvl w:ilvl="3" w:tplc="2E363B78">
      <w:numFmt w:val="bullet"/>
      <w:lvlText w:val="•"/>
      <w:lvlJc w:val="left"/>
      <w:pPr>
        <w:ind w:left="3997" w:hanging="360"/>
      </w:pPr>
      <w:rPr>
        <w:rFonts w:hint="default"/>
        <w:lang w:val="en-US" w:eastAsia="en-US" w:bidi="ar-SA"/>
      </w:rPr>
    </w:lvl>
    <w:lvl w:ilvl="4" w:tplc="F1A84D42">
      <w:numFmt w:val="bullet"/>
      <w:lvlText w:val="•"/>
      <w:lvlJc w:val="left"/>
      <w:pPr>
        <w:ind w:left="4990" w:hanging="360"/>
      </w:pPr>
      <w:rPr>
        <w:rFonts w:hint="default"/>
        <w:lang w:val="en-US" w:eastAsia="en-US" w:bidi="ar-SA"/>
      </w:rPr>
    </w:lvl>
    <w:lvl w:ilvl="5" w:tplc="7526D5A4">
      <w:numFmt w:val="bullet"/>
      <w:lvlText w:val="•"/>
      <w:lvlJc w:val="left"/>
      <w:pPr>
        <w:ind w:left="5983" w:hanging="360"/>
      </w:pPr>
      <w:rPr>
        <w:rFonts w:hint="default"/>
        <w:lang w:val="en-US" w:eastAsia="en-US" w:bidi="ar-SA"/>
      </w:rPr>
    </w:lvl>
    <w:lvl w:ilvl="6" w:tplc="B0BEDDF8">
      <w:numFmt w:val="bullet"/>
      <w:lvlText w:val="•"/>
      <w:lvlJc w:val="left"/>
      <w:pPr>
        <w:ind w:left="6975" w:hanging="360"/>
      </w:pPr>
      <w:rPr>
        <w:rFonts w:hint="default"/>
        <w:lang w:val="en-US" w:eastAsia="en-US" w:bidi="ar-SA"/>
      </w:rPr>
    </w:lvl>
    <w:lvl w:ilvl="7" w:tplc="EBEA15C6">
      <w:numFmt w:val="bullet"/>
      <w:lvlText w:val="•"/>
      <w:lvlJc w:val="left"/>
      <w:pPr>
        <w:ind w:left="7968" w:hanging="360"/>
      </w:pPr>
      <w:rPr>
        <w:rFonts w:hint="default"/>
        <w:lang w:val="en-US" w:eastAsia="en-US" w:bidi="ar-SA"/>
      </w:rPr>
    </w:lvl>
    <w:lvl w:ilvl="8" w:tplc="CDE43BFA">
      <w:numFmt w:val="bullet"/>
      <w:lvlText w:val="•"/>
      <w:lvlJc w:val="left"/>
      <w:pPr>
        <w:ind w:left="8961" w:hanging="360"/>
      </w:pPr>
      <w:rPr>
        <w:rFonts w:hint="default"/>
        <w:lang w:val="en-US" w:eastAsia="en-US" w:bidi="ar-SA"/>
      </w:rPr>
    </w:lvl>
  </w:abstractNum>
  <w:abstractNum w:abstractNumId="3" w15:restartNumberingAfterBreak="0">
    <w:nsid w:val="18825BCC"/>
    <w:multiLevelType w:val="hybridMultilevel"/>
    <w:tmpl w:val="F83A8B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F7287"/>
    <w:multiLevelType w:val="hybridMultilevel"/>
    <w:tmpl w:val="F60E318E"/>
    <w:lvl w:ilvl="0" w:tplc="EEF24CFC">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842732"/>
    <w:multiLevelType w:val="hybridMultilevel"/>
    <w:tmpl w:val="B186F4D4"/>
    <w:lvl w:ilvl="0" w:tplc="A6161A7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7DF206C"/>
    <w:multiLevelType w:val="hybridMultilevel"/>
    <w:tmpl w:val="2D5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7F6282"/>
    <w:multiLevelType w:val="hybridMultilevel"/>
    <w:tmpl w:val="BF248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331457">
    <w:abstractNumId w:val="6"/>
  </w:num>
  <w:num w:numId="2" w16cid:durableId="1655601719">
    <w:abstractNumId w:val="4"/>
  </w:num>
  <w:num w:numId="3" w16cid:durableId="970667681">
    <w:abstractNumId w:val="7"/>
  </w:num>
  <w:num w:numId="4" w16cid:durableId="856391012">
    <w:abstractNumId w:val="2"/>
  </w:num>
  <w:num w:numId="5" w16cid:durableId="1744140098">
    <w:abstractNumId w:val="0"/>
  </w:num>
  <w:num w:numId="6" w16cid:durableId="1812096933">
    <w:abstractNumId w:val="1"/>
  </w:num>
  <w:num w:numId="7" w16cid:durableId="68386325">
    <w:abstractNumId w:val="3"/>
  </w:num>
  <w:num w:numId="8" w16cid:durableId="1078332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FF"/>
    <w:rsid w:val="0000198E"/>
    <w:rsid w:val="000020AD"/>
    <w:rsid w:val="00012C57"/>
    <w:rsid w:val="000203B2"/>
    <w:rsid w:val="0003301A"/>
    <w:rsid w:val="00033764"/>
    <w:rsid w:val="00054C1F"/>
    <w:rsid w:val="000551C9"/>
    <w:rsid w:val="00057782"/>
    <w:rsid w:val="000805E5"/>
    <w:rsid w:val="00084F69"/>
    <w:rsid w:val="00086118"/>
    <w:rsid w:val="0009201E"/>
    <w:rsid w:val="000A0210"/>
    <w:rsid w:val="000A510D"/>
    <w:rsid w:val="000B0927"/>
    <w:rsid w:val="000B135C"/>
    <w:rsid w:val="000B38C2"/>
    <w:rsid w:val="000C7FCE"/>
    <w:rsid w:val="000D3C85"/>
    <w:rsid w:val="000D5FC9"/>
    <w:rsid w:val="000E4EAA"/>
    <w:rsid w:val="000F5775"/>
    <w:rsid w:val="00105913"/>
    <w:rsid w:val="001140A5"/>
    <w:rsid w:val="00116F30"/>
    <w:rsid w:val="001201DB"/>
    <w:rsid w:val="00124FBD"/>
    <w:rsid w:val="00125FD2"/>
    <w:rsid w:val="00131186"/>
    <w:rsid w:val="00144C61"/>
    <w:rsid w:val="001524FE"/>
    <w:rsid w:val="0015560C"/>
    <w:rsid w:val="0016056E"/>
    <w:rsid w:val="00160783"/>
    <w:rsid w:val="00173131"/>
    <w:rsid w:val="00175974"/>
    <w:rsid w:val="0018349E"/>
    <w:rsid w:val="001862D7"/>
    <w:rsid w:val="001B18C5"/>
    <w:rsid w:val="001B21A0"/>
    <w:rsid w:val="001B5B1C"/>
    <w:rsid w:val="001B7B5F"/>
    <w:rsid w:val="001C2E90"/>
    <w:rsid w:val="001C6A92"/>
    <w:rsid w:val="001D5D83"/>
    <w:rsid w:val="001E6658"/>
    <w:rsid w:val="002007EB"/>
    <w:rsid w:val="002012D4"/>
    <w:rsid w:val="002072B8"/>
    <w:rsid w:val="002219E8"/>
    <w:rsid w:val="00226B04"/>
    <w:rsid w:val="0023255D"/>
    <w:rsid w:val="00237B2A"/>
    <w:rsid w:val="00255871"/>
    <w:rsid w:val="002606CC"/>
    <w:rsid w:val="00281745"/>
    <w:rsid w:val="00283BEE"/>
    <w:rsid w:val="002854A8"/>
    <w:rsid w:val="00292D98"/>
    <w:rsid w:val="00293DC5"/>
    <w:rsid w:val="00294865"/>
    <w:rsid w:val="00296B61"/>
    <w:rsid w:val="002973A0"/>
    <w:rsid w:val="002A4DFD"/>
    <w:rsid w:val="002A5DB4"/>
    <w:rsid w:val="002C5959"/>
    <w:rsid w:val="002D5829"/>
    <w:rsid w:val="002F5A81"/>
    <w:rsid w:val="00303E82"/>
    <w:rsid w:val="00307E93"/>
    <w:rsid w:val="003104AC"/>
    <w:rsid w:val="00317794"/>
    <w:rsid w:val="003266F3"/>
    <w:rsid w:val="00326CB5"/>
    <w:rsid w:val="00331853"/>
    <w:rsid w:val="00333C7D"/>
    <w:rsid w:val="0033590C"/>
    <w:rsid w:val="00337AD1"/>
    <w:rsid w:val="00344D12"/>
    <w:rsid w:val="00346C06"/>
    <w:rsid w:val="003600E0"/>
    <w:rsid w:val="00360DD3"/>
    <w:rsid w:val="00371DBB"/>
    <w:rsid w:val="00374B78"/>
    <w:rsid w:val="00382C91"/>
    <w:rsid w:val="00386142"/>
    <w:rsid w:val="00386AD2"/>
    <w:rsid w:val="003903AE"/>
    <w:rsid w:val="00396000"/>
    <w:rsid w:val="003A1C47"/>
    <w:rsid w:val="003A1E57"/>
    <w:rsid w:val="003A3725"/>
    <w:rsid w:val="003B02B9"/>
    <w:rsid w:val="003B7455"/>
    <w:rsid w:val="003B7CB7"/>
    <w:rsid w:val="003D6624"/>
    <w:rsid w:val="003F2936"/>
    <w:rsid w:val="003F65D7"/>
    <w:rsid w:val="0040261B"/>
    <w:rsid w:val="0040300D"/>
    <w:rsid w:val="00404452"/>
    <w:rsid w:val="00405EEB"/>
    <w:rsid w:val="00410A2A"/>
    <w:rsid w:val="00411790"/>
    <w:rsid w:val="004162AA"/>
    <w:rsid w:val="0042751E"/>
    <w:rsid w:val="00431A37"/>
    <w:rsid w:val="00436997"/>
    <w:rsid w:val="00440D8A"/>
    <w:rsid w:val="0044415F"/>
    <w:rsid w:val="00445DB9"/>
    <w:rsid w:val="004526DE"/>
    <w:rsid w:val="00453A9F"/>
    <w:rsid w:val="00456312"/>
    <w:rsid w:val="00457272"/>
    <w:rsid w:val="0046519D"/>
    <w:rsid w:val="004800DC"/>
    <w:rsid w:val="0048176E"/>
    <w:rsid w:val="00483C9F"/>
    <w:rsid w:val="004870FF"/>
    <w:rsid w:val="004873A7"/>
    <w:rsid w:val="00490810"/>
    <w:rsid w:val="0049135F"/>
    <w:rsid w:val="0049291E"/>
    <w:rsid w:val="004B1462"/>
    <w:rsid w:val="004C258B"/>
    <w:rsid w:val="004C600D"/>
    <w:rsid w:val="004D3229"/>
    <w:rsid w:val="004D77A0"/>
    <w:rsid w:val="0051049A"/>
    <w:rsid w:val="00515015"/>
    <w:rsid w:val="00515960"/>
    <w:rsid w:val="005443F2"/>
    <w:rsid w:val="00551235"/>
    <w:rsid w:val="00560B4F"/>
    <w:rsid w:val="0056439B"/>
    <w:rsid w:val="00570400"/>
    <w:rsid w:val="005706F0"/>
    <w:rsid w:val="0057160E"/>
    <w:rsid w:val="00571938"/>
    <w:rsid w:val="005734A9"/>
    <w:rsid w:val="005848B8"/>
    <w:rsid w:val="00593CBB"/>
    <w:rsid w:val="0059782B"/>
    <w:rsid w:val="005A5E05"/>
    <w:rsid w:val="005B02EF"/>
    <w:rsid w:val="005B7E7F"/>
    <w:rsid w:val="005C00D9"/>
    <w:rsid w:val="005C5588"/>
    <w:rsid w:val="005C5AE3"/>
    <w:rsid w:val="005D295C"/>
    <w:rsid w:val="005D6FB3"/>
    <w:rsid w:val="005E796B"/>
    <w:rsid w:val="005F22F1"/>
    <w:rsid w:val="005F2D5C"/>
    <w:rsid w:val="005F3D84"/>
    <w:rsid w:val="005F5318"/>
    <w:rsid w:val="005F7845"/>
    <w:rsid w:val="00601C29"/>
    <w:rsid w:val="006146A2"/>
    <w:rsid w:val="006168F5"/>
    <w:rsid w:val="006455B3"/>
    <w:rsid w:val="006457E0"/>
    <w:rsid w:val="0065552D"/>
    <w:rsid w:val="0065792D"/>
    <w:rsid w:val="00667461"/>
    <w:rsid w:val="006743E9"/>
    <w:rsid w:val="0069089D"/>
    <w:rsid w:val="006913DC"/>
    <w:rsid w:val="00691DD0"/>
    <w:rsid w:val="0069450D"/>
    <w:rsid w:val="00694BD4"/>
    <w:rsid w:val="006A0BB6"/>
    <w:rsid w:val="006A1307"/>
    <w:rsid w:val="006A5045"/>
    <w:rsid w:val="006B0BCD"/>
    <w:rsid w:val="006B68E8"/>
    <w:rsid w:val="006C0C0B"/>
    <w:rsid w:val="006C391B"/>
    <w:rsid w:val="006D22B9"/>
    <w:rsid w:val="006D3E78"/>
    <w:rsid w:val="006D5F81"/>
    <w:rsid w:val="006E30DA"/>
    <w:rsid w:val="006F572E"/>
    <w:rsid w:val="00700149"/>
    <w:rsid w:val="007107DB"/>
    <w:rsid w:val="00712DDC"/>
    <w:rsid w:val="00717EF3"/>
    <w:rsid w:val="00720F43"/>
    <w:rsid w:val="00724AFC"/>
    <w:rsid w:val="0073228A"/>
    <w:rsid w:val="007357C5"/>
    <w:rsid w:val="00736D41"/>
    <w:rsid w:val="007447A5"/>
    <w:rsid w:val="00773D10"/>
    <w:rsid w:val="007754EA"/>
    <w:rsid w:val="00775613"/>
    <w:rsid w:val="00791983"/>
    <w:rsid w:val="007968FC"/>
    <w:rsid w:val="00797669"/>
    <w:rsid w:val="007B047E"/>
    <w:rsid w:val="007B5241"/>
    <w:rsid w:val="007B6421"/>
    <w:rsid w:val="007C039E"/>
    <w:rsid w:val="007C306B"/>
    <w:rsid w:val="007D174F"/>
    <w:rsid w:val="007E0A42"/>
    <w:rsid w:val="007E1C7E"/>
    <w:rsid w:val="008023DA"/>
    <w:rsid w:val="008373A7"/>
    <w:rsid w:val="00841776"/>
    <w:rsid w:val="00841951"/>
    <w:rsid w:val="008467C1"/>
    <w:rsid w:val="00846E0B"/>
    <w:rsid w:val="008652D8"/>
    <w:rsid w:val="00865934"/>
    <w:rsid w:val="00877172"/>
    <w:rsid w:val="00890C29"/>
    <w:rsid w:val="0089369C"/>
    <w:rsid w:val="008B565A"/>
    <w:rsid w:val="008B65AE"/>
    <w:rsid w:val="008C115E"/>
    <w:rsid w:val="008D29CD"/>
    <w:rsid w:val="008E05C2"/>
    <w:rsid w:val="008E1E6E"/>
    <w:rsid w:val="008E4600"/>
    <w:rsid w:val="008F1CD3"/>
    <w:rsid w:val="008F52CA"/>
    <w:rsid w:val="009002D0"/>
    <w:rsid w:val="00911F31"/>
    <w:rsid w:val="00914CAF"/>
    <w:rsid w:val="00916ED2"/>
    <w:rsid w:val="00923A03"/>
    <w:rsid w:val="0093020D"/>
    <w:rsid w:val="00937EEA"/>
    <w:rsid w:val="00941146"/>
    <w:rsid w:val="0095334C"/>
    <w:rsid w:val="00975EAD"/>
    <w:rsid w:val="00977C45"/>
    <w:rsid w:val="0099629B"/>
    <w:rsid w:val="009A54E8"/>
    <w:rsid w:val="009A6162"/>
    <w:rsid w:val="009A77E0"/>
    <w:rsid w:val="009B3E67"/>
    <w:rsid w:val="009C1B73"/>
    <w:rsid w:val="009D0A4E"/>
    <w:rsid w:val="009E0C36"/>
    <w:rsid w:val="009E2B61"/>
    <w:rsid w:val="009F55EC"/>
    <w:rsid w:val="00A070DE"/>
    <w:rsid w:val="00A07E7B"/>
    <w:rsid w:val="00A27F37"/>
    <w:rsid w:val="00A33832"/>
    <w:rsid w:val="00A44B0F"/>
    <w:rsid w:val="00A47359"/>
    <w:rsid w:val="00A50B95"/>
    <w:rsid w:val="00A51DAA"/>
    <w:rsid w:val="00A565AC"/>
    <w:rsid w:val="00A569B7"/>
    <w:rsid w:val="00A80A8B"/>
    <w:rsid w:val="00A82384"/>
    <w:rsid w:val="00A853FF"/>
    <w:rsid w:val="00A8540A"/>
    <w:rsid w:val="00A97189"/>
    <w:rsid w:val="00AB3758"/>
    <w:rsid w:val="00AC467C"/>
    <w:rsid w:val="00AC7F90"/>
    <w:rsid w:val="00AD0B24"/>
    <w:rsid w:val="00AD1BE7"/>
    <w:rsid w:val="00AD7194"/>
    <w:rsid w:val="00AD7329"/>
    <w:rsid w:val="00AE033B"/>
    <w:rsid w:val="00B01740"/>
    <w:rsid w:val="00B01FF6"/>
    <w:rsid w:val="00B23B00"/>
    <w:rsid w:val="00B412FF"/>
    <w:rsid w:val="00B43B73"/>
    <w:rsid w:val="00B521BE"/>
    <w:rsid w:val="00B958C7"/>
    <w:rsid w:val="00BA650A"/>
    <w:rsid w:val="00BA6AA0"/>
    <w:rsid w:val="00BC4D8C"/>
    <w:rsid w:val="00BD1433"/>
    <w:rsid w:val="00BE18E8"/>
    <w:rsid w:val="00BE4C2F"/>
    <w:rsid w:val="00BF0E37"/>
    <w:rsid w:val="00BF34ED"/>
    <w:rsid w:val="00BF542E"/>
    <w:rsid w:val="00BF7E23"/>
    <w:rsid w:val="00C2762D"/>
    <w:rsid w:val="00C2784D"/>
    <w:rsid w:val="00C37D99"/>
    <w:rsid w:val="00C47568"/>
    <w:rsid w:val="00C50280"/>
    <w:rsid w:val="00C51790"/>
    <w:rsid w:val="00C661B2"/>
    <w:rsid w:val="00C84BBB"/>
    <w:rsid w:val="00C921DE"/>
    <w:rsid w:val="00CA5682"/>
    <w:rsid w:val="00CA7D4B"/>
    <w:rsid w:val="00CB5985"/>
    <w:rsid w:val="00CB6261"/>
    <w:rsid w:val="00CC3111"/>
    <w:rsid w:val="00CD33D6"/>
    <w:rsid w:val="00CE0B50"/>
    <w:rsid w:val="00CE5857"/>
    <w:rsid w:val="00CF6AD2"/>
    <w:rsid w:val="00CF711A"/>
    <w:rsid w:val="00D11229"/>
    <w:rsid w:val="00D12DC2"/>
    <w:rsid w:val="00D16AE3"/>
    <w:rsid w:val="00D24465"/>
    <w:rsid w:val="00D25CD6"/>
    <w:rsid w:val="00D31986"/>
    <w:rsid w:val="00D45720"/>
    <w:rsid w:val="00D51442"/>
    <w:rsid w:val="00D727CA"/>
    <w:rsid w:val="00D73A3E"/>
    <w:rsid w:val="00D77762"/>
    <w:rsid w:val="00D80563"/>
    <w:rsid w:val="00D906E2"/>
    <w:rsid w:val="00D94295"/>
    <w:rsid w:val="00DA39A7"/>
    <w:rsid w:val="00DA4CA8"/>
    <w:rsid w:val="00DA6194"/>
    <w:rsid w:val="00DB03E8"/>
    <w:rsid w:val="00DB1B45"/>
    <w:rsid w:val="00DB6F80"/>
    <w:rsid w:val="00DD3632"/>
    <w:rsid w:val="00DD5EE5"/>
    <w:rsid w:val="00DE5FFE"/>
    <w:rsid w:val="00E05274"/>
    <w:rsid w:val="00E12AAE"/>
    <w:rsid w:val="00E2136F"/>
    <w:rsid w:val="00E21E0C"/>
    <w:rsid w:val="00E2606B"/>
    <w:rsid w:val="00E32042"/>
    <w:rsid w:val="00E35B44"/>
    <w:rsid w:val="00E41714"/>
    <w:rsid w:val="00E424BA"/>
    <w:rsid w:val="00E5517B"/>
    <w:rsid w:val="00E668D2"/>
    <w:rsid w:val="00E67FD7"/>
    <w:rsid w:val="00E77E90"/>
    <w:rsid w:val="00E81340"/>
    <w:rsid w:val="00E91AD4"/>
    <w:rsid w:val="00E955EE"/>
    <w:rsid w:val="00E97A80"/>
    <w:rsid w:val="00EA7529"/>
    <w:rsid w:val="00EB1412"/>
    <w:rsid w:val="00EC4F15"/>
    <w:rsid w:val="00ED0CF7"/>
    <w:rsid w:val="00EE3AB1"/>
    <w:rsid w:val="00EF0E56"/>
    <w:rsid w:val="00EF2A20"/>
    <w:rsid w:val="00F0387C"/>
    <w:rsid w:val="00F04426"/>
    <w:rsid w:val="00F0600C"/>
    <w:rsid w:val="00F15DB1"/>
    <w:rsid w:val="00F229C4"/>
    <w:rsid w:val="00F261F2"/>
    <w:rsid w:val="00F26D30"/>
    <w:rsid w:val="00F340B1"/>
    <w:rsid w:val="00F541F0"/>
    <w:rsid w:val="00F55999"/>
    <w:rsid w:val="00F61309"/>
    <w:rsid w:val="00F65C4C"/>
    <w:rsid w:val="00F667D9"/>
    <w:rsid w:val="00F80A8B"/>
    <w:rsid w:val="00F81822"/>
    <w:rsid w:val="00F95CAE"/>
    <w:rsid w:val="00FA1621"/>
    <w:rsid w:val="00FB4214"/>
    <w:rsid w:val="00FD5052"/>
    <w:rsid w:val="00FE0D0A"/>
    <w:rsid w:val="00FE33CB"/>
    <w:rsid w:val="00FE5B21"/>
    <w:rsid w:val="00FE6132"/>
    <w:rsid w:val="00FF281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D612"/>
  <w15:docId w15:val="{6E04EC8E-96DB-4F74-B710-65459C58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3F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3FF"/>
  </w:style>
  <w:style w:type="paragraph" w:styleId="Footer">
    <w:name w:val="footer"/>
    <w:basedOn w:val="Normal"/>
    <w:link w:val="FooterChar"/>
    <w:uiPriority w:val="99"/>
    <w:unhideWhenUsed/>
    <w:rsid w:val="00A85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3FF"/>
  </w:style>
  <w:style w:type="paragraph" w:styleId="NoSpacing">
    <w:name w:val="No Spacing"/>
    <w:link w:val="NoSpacingChar"/>
    <w:uiPriority w:val="1"/>
    <w:qFormat/>
    <w:rsid w:val="00A853FF"/>
    <w:pPr>
      <w:spacing w:after="0" w:line="240" w:lineRule="auto"/>
    </w:pPr>
  </w:style>
  <w:style w:type="paragraph" w:styleId="BalloonText">
    <w:name w:val="Balloon Text"/>
    <w:basedOn w:val="Normal"/>
    <w:link w:val="BalloonTextChar"/>
    <w:uiPriority w:val="99"/>
    <w:semiHidden/>
    <w:unhideWhenUsed/>
    <w:rsid w:val="00307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E93"/>
    <w:rPr>
      <w:rFonts w:ascii="Tahoma" w:hAnsi="Tahoma" w:cs="Tahoma"/>
      <w:sz w:val="16"/>
      <w:szCs w:val="16"/>
    </w:rPr>
  </w:style>
  <w:style w:type="paragraph" w:styleId="ListParagraph">
    <w:name w:val="List Paragraph"/>
    <w:aliases w:val="Dot pt,List Paragraph Char Char Char,Indicator Text,List Paragraph1,Numbered Para 1,List Paragraph12,Bullet Points,MAIN CONTENT,Bullet 1,Liste couleur - Accent 11,List Paragraph (numbered (a)),References,Bullets,Premier,Bullet List"/>
    <w:basedOn w:val="Normal"/>
    <w:link w:val="ListParagraphChar"/>
    <w:uiPriority w:val="1"/>
    <w:qFormat/>
    <w:rsid w:val="006A5045"/>
    <w:pPr>
      <w:ind w:left="720"/>
      <w:contextualSpacing/>
    </w:pPr>
  </w:style>
  <w:style w:type="character" w:customStyle="1" w:styleId="NoSpacingChar">
    <w:name w:val="No Spacing Char"/>
    <w:basedOn w:val="DefaultParagraphFont"/>
    <w:link w:val="NoSpacing"/>
    <w:uiPriority w:val="1"/>
    <w:locked/>
    <w:rsid w:val="00BF542E"/>
  </w:style>
  <w:style w:type="character" w:customStyle="1" w:styleId="ListParagraphChar">
    <w:name w:val="List Paragraph Char"/>
    <w:aliases w:val="Dot pt Char,List Paragraph Char Char Char Char,Indicator Text Char,List Paragraph1 Char,Numbered Para 1 Char,List Paragraph12 Char,Bullet Points Char,MAIN CONTENT Char,Bullet 1 Char,Liste couleur - Accent 11 Char,References Char"/>
    <w:basedOn w:val="DefaultParagraphFont"/>
    <w:link w:val="ListParagraph"/>
    <w:uiPriority w:val="1"/>
    <w:locked/>
    <w:rsid w:val="00B52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3</Pages>
  <Words>1303</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Mohamed Salah Mumin</cp:lastModifiedBy>
  <cp:revision>155</cp:revision>
  <dcterms:created xsi:type="dcterms:W3CDTF">2025-04-14T11:12:00Z</dcterms:created>
  <dcterms:modified xsi:type="dcterms:W3CDTF">2026-08-11T11:24:00Z</dcterms:modified>
</cp:coreProperties>
</file>