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CFEF7C" w14:textId="2158B17A" w:rsidR="000A05D1" w:rsidRPr="00081027" w:rsidRDefault="00320698" w:rsidP="00320698">
      <w:pPr>
        <w:jc w:val="center"/>
        <w:rPr>
          <w:sz w:val="24"/>
          <w:szCs w:val="24"/>
        </w:rPr>
      </w:pPr>
      <w:r w:rsidRPr="00081027">
        <w:rPr>
          <w:noProof/>
          <w:sz w:val="24"/>
          <w:szCs w:val="24"/>
          <w:lang w:val="fr-FR" w:eastAsia="fr-FR"/>
        </w:rPr>
        <w:drawing>
          <wp:inline distT="0" distB="0" distL="0" distR="0" wp14:anchorId="74D1C620" wp14:editId="31226246">
            <wp:extent cx="1504950" cy="563924"/>
            <wp:effectExtent l="0" t="0" r="0" b="7620"/>
            <wp:docPr id="3" name="Picture 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12404" cy="566717"/>
                    </a:xfrm>
                    <a:prstGeom prst="rect">
                      <a:avLst/>
                    </a:prstGeom>
                    <a:noFill/>
                    <a:ln>
                      <a:noFill/>
                    </a:ln>
                  </pic:spPr>
                </pic:pic>
              </a:graphicData>
            </a:graphic>
          </wp:inline>
        </w:drawing>
      </w:r>
    </w:p>
    <w:p w14:paraId="629D4BA4" w14:textId="3628A325" w:rsidR="00320698" w:rsidRPr="00081027" w:rsidRDefault="00320698" w:rsidP="00C20DDF">
      <w:pPr>
        <w:pStyle w:val="Title"/>
        <w:spacing w:after="240"/>
        <w:rPr>
          <w:sz w:val="24"/>
          <w:szCs w:val="24"/>
        </w:rPr>
      </w:pPr>
      <w:r w:rsidRPr="00081027">
        <w:rPr>
          <w:sz w:val="24"/>
          <w:szCs w:val="24"/>
        </w:rPr>
        <w:t>TERMS OF REFERENCE</w:t>
      </w:r>
    </w:p>
    <w:p w14:paraId="56F9994F" w14:textId="7CB4EF82" w:rsidR="00A0362C" w:rsidRPr="00081027" w:rsidRDefault="00A0362C" w:rsidP="00A0362C">
      <w:pPr>
        <w:rPr>
          <w:sz w:val="24"/>
          <w:szCs w:val="24"/>
        </w:rPr>
      </w:pPr>
      <w:r w:rsidRPr="00081027">
        <w:rPr>
          <w:sz w:val="24"/>
          <w:szCs w:val="24"/>
        </w:rPr>
        <w:t>Oxfam is a global movement of people who are fighting inequality to end poverty and injustice. Across regions, from the local to the global, we work with people to bring change that lasts.</w:t>
      </w:r>
    </w:p>
    <w:tbl>
      <w:tblPr>
        <w:tblStyle w:val="TableGrid"/>
        <w:tblW w:w="0" w:type="auto"/>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1924"/>
        <w:gridCol w:w="8512"/>
      </w:tblGrid>
      <w:tr w:rsidR="00932297" w:rsidRPr="00081027" w14:paraId="104C8530" w14:textId="77777777" w:rsidTr="007D3292">
        <w:tc>
          <w:tcPr>
            <w:tcW w:w="10436" w:type="dxa"/>
            <w:gridSpan w:val="2"/>
            <w:shd w:val="clear" w:color="auto" w:fill="44841A"/>
          </w:tcPr>
          <w:p w14:paraId="5C8FB62B" w14:textId="4DE93D86" w:rsidR="00932297" w:rsidRPr="00081027" w:rsidRDefault="00932297" w:rsidP="00932297">
            <w:pPr>
              <w:jc w:val="center"/>
              <w:rPr>
                <w:b/>
                <w:bCs/>
                <w:color w:val="FFFFFF" w:themeColor="background1"/>
                <w:sz w:val="24"/>
                <w:szCs w:val="24"/>
              </w:rPr>
            </w:pPr>
            <w:r w:rsidRPr="00081027">
              <w:rPr>
                <w:b/>
                <w:bCs/>
                <w:color w:val="FFFFFF" w:themeColor="background1"/>
                <w:sz w:val="24"/>
                <w:szCs w:val="24"/>
              </w:rPr>
              <w:t>OVERVIEW</w:t>
            </w:r>
          </w:p>
        </w:tc>
      </w:tr>
      <w:tr w:rsidR="003B48F4" w:rsidRPr="00081027" w14:paraId="129D65EE" w14:textId="77777777" w:rsidTr="007D3292">
        <w:trPr>
          <w:trHeight w:val="769"/>
        </w:trPr>
        <w:tc>
          <w:tcPr>
            <w:tcW w:w="1886" w:type="dxa"/>
          </w:tcPr>
          <w:p w14:paraId="629E35B0" w14:textId="6A2C7E1F" w:rsidR="00264FD6" w:rsidRPr="00081027" w:rsidRDefault="003B48F4" w:rsidP="002F0794">
            <w:pPr>
              <w:rPr>
                <w:b/>
                <w:bCs/>
                <w:sz w:val="24"/>
                <w:szCs w:val="24"/>
              </w:rPr>
            </w:pPr>
            <w:r w:rsidRPr="00081027">
              <w:rPr>
                <w:b/>
                <w:bCs/>
                <w:sz w:val="24"/>
                <w:szCs w:val="24"/>
              </w:rPr>
              <w:t xml:space="preserve">Title and </w:t>
            </w:r>
            <w:r w:rsidR="002F0794" w:rsidRPr="00081027">
              <w:rPr>
                <w:b/>
                <w:bCs/>
                <w:sz w:val="24"/>
                <w:szCs w:val="24"/>
              </w:rPr>
              <w:t>b</w:t>
            </w:r>
            <w:r w:rsidRPr="00081027">
              <w:rPr>
                <w:b/>
                <w:bCs/>
                <w:sz w:val="24"/>
                <w:szCs w:val="24"/>
              </w:rPr>
              <w:t>rief description of the assignment</w:t>
            </w:r>
          </w:p>
        </w:tc>
        <w:tc>
          <w:tcPr>
            <w:tcW w:w="8550" w:type="dxa"/>
          </w:tcPr>
          <w:p w14:paraId="46EA3F29" w14:textId="50524061" w:rsidR="00796C90" w:rsidRPr="00363DD6" w:rsidRDefault="00796C90" w:rsidP="00363DD6">
            <w:pPr>
              <w:rPr>
                <w:rFonts w:ascii="Oxfam TSTAR PRO" w:hAnsi="Oxfam TSTAR PRO" w:cs="Arial"/>
                <w:b/>
                <w:bCs/>
                <w:sz w:val="24"/>
                <w:szCs w:val="24"/>
              </w:rPr>
            </w:pPr>
            <w:r w:rsidRPr="00363DD6">
              <w:rPr>
                <w:rFonts w:ascii="Oxfam TSTAR PRO" w:hAnsi="Oxfam TSTAR PRO" w:cs="Arial"/>
                <w:b/>
                <w:bCs/>
                <w:sz w:val="24"/>
                <w:szCs w:val="24"/>
              </w:rPr>
              <w:t xml:space="preserve">Market Assessment for Viable Livelihoods and Economic Opportunities in 20 IDPs and Host Communities in Burao District </w:t>
            </w:r>
          </w:p>
          <w:p w14:paraId="6A7E8411" w14:textId="4561759F" w:rsidR="00264FD6" w:rsidRPr="00081027" w:rsidRDefault="00264FD6" w:rsidP="00A0362C">
            <w:pPr>
              <w:rPr>
                <w:b/>
                <w:bCs/>
                <w:sz w:val="24"/>
                <w:szCs w:val="24"/>
              </w:rPr>
            </w:pPr>
          </w:p>
        </w:tc>
      </w:tr>
      <w:tr w:rsidR="003B48F4" w:rsidRPr="00081027" w14:paraId="72017195" w14:textId="77777777" w:rsidTr="007D3292">
        <w:trPr>
          <w:trHeight w:val="769"/>
        </w:trPr>
        <w:tc>
          <w:tcPr>
            <w:tcW w:w="1886" w:type="dxa"/>
          </w:tcPr>
          <w:p w14:paraId="69E261A8" w14:textId="01FE4088" w:rsidR="003B48F4" w:rsidRPr="00081027" w:rsidRDefault="003B48F4" w:rsidP="002F0794">
            <w:pPr>
              <w:rPr>
                <w:b/>
                <w:bCs/>
                <w:sz w:val="24"/>
                <w:szCs w:val="24"/>
              </w:rPr>
            </w:pPr>
            <w:r w:rsidRPr="00081027">
              <w:rPr>
                <w:b/>
                <w:bCs/>
                <w:sz w:val="24"/>
                <w:szCs w:val="24"/>
              </w:rPr>
              <w:t>Assignment location</w:t>
            </w:r>
          </w:p>
        </w:tc>
        <w:tc>
          <w:tcPr>
            <w:tcW w:w="8550" w:type="dxa"/>
          </w:tcPr>
          <w:p w14:paraId="2CC960A5" w14:textId="3566C08E" w:rsidR="003B48F4" w:rsidRPr="00081027" w:rsidDel="003B48F4" w:rsidRDefault="00796C90" w:rsidP="00A0362C">
            <w:pPr>
              <w:rPr>
                <w:sz w:val="24"/>
                <w:szCs w:val="24"/>
              </w:rPr>
            </w:pPr>
            <w:r>
              <w:rPr>
                <w:sz w:val="24"/>
                <w:szCs w:val="24"/>
              </w:rPr>
              <w:t>Burao, Somaliland</w:t>
            </w:r>
          </w:p>
        </w:tc>
      </w:tr>
      <w:tr w:rsidR="003B48F4" w:rsidRPr="00081027" w14:paraId="6DFE280B" w14:textId="77777777" w:rsidTr="007D3292">
        <w:tc>
          <w:tcPr>
            <w:tcW w:w="1886" w:type="dxa"/>
          </w:tcPr>
          <w:p w14:paraId="4B0A7AC0" w14:textId="6CACFD62" w:rsidR="003B48F4" w:rsidRPr="00081027" w:rsidRDefault="003B48F4" w:rsidP="002F0794">
            <w:pPr>
              <w:rPr>
                <w:b/>
                <w:bCs/>
                <w:sz w:val="24"/>
                <w:szCs w:val="24"/>
              </w:rPr>
            </w:pPr>
            <w:r w:rsidRPr="00081027">
              <w:rPr>
                <w:b/>
                <w:bCs/>
                <w:sz w:val="24"/>
                <w:szCs w:val="24"/>
              </w:rPr>
              <w:t xml:space="preserve">Contract </w:t>
            </w:r>
            <w:r w:rsidR="002F0794" w:rsidRPr="00081027">
              <w:rPr>
                <w:b/>
                <w:bCs/>
                <w:sz w:val="24"/>
                <w:szCs w:val="24"/>
              </w:rPr>
              <w:t>s</w:t>
            </w:r>
            <w:r w:rsidRPr="00081027">
              <w:rPr>
                <w:b/>
                <w:bCs/>
                <w:sz w:val="24"/>
                <w:szCs w:val="24"/>
              </w:rPr>
              <w:t>tart date</w:t>
            </w:r>
          </w:p>
        </w:tc>
        <w:tc>
          <w:tcPr>
            <w:tcW w:w="8550" w:type="dxa"/>
          </w:tcPr>
          <w:p w14:paraId="6C140657" w14:textId="0877A9E1" w:rsidR="003B48F4" w:rsidRPr="00081027" w:rsidRDefault="00A72D0A" w:rsidP="003B48F4">
            <w:pPr>
              <w:rPr>
                <w:sz w:val="24"/>
                <w:szCs w:val="24"/>
              </w:rPr>
            </w:pPr>
            <w:r>
              <w:rPr>
                <w:b/>
                <w:bCs/>
                <w:sz w:val="24"/>
                <w:szCs w:val="24"/>
              </w:rPr>
              <w:t>24</w:t>
            </w:r>
            <w:r w:rsidR="001A1CB1">
              <w:rPr>
                <w:b/>
                <w:bCs/>
                <w:sz w:val="24"/>
                <w:szCs w:val="24"/>
              </w:rPr>
              <w:t>th</w:t>
            </w:r>
            <w:r>
              <w:rPr>
                <w:b/>
                <w:bCs/>
                <w:sz w:val="24"/>
                <w:szCs w:val="24"/>
              </w:rPr>
              <w:t xml:space="preserve"> </w:t>
            </w:r>
            <w:r w:rsidR="00FD7C62" w:rsidRPr="00081027">
              <w:rPr>
                <w:b/>
                <w:bCs/>
                <w:sz w:val="24"/>
                <w:szCs w:val="24"/>
              </w:rPr>
              <w:t>July</w:t>
            </w:r>
            <w:r w:rsidR="00DA3A1A" w:rsidRPr="00081027">
              <w:rPr>
                <w:b/>
                <w:bCs/>
                <w:sz w:val="24"/>
                <w:szCs w:val="24"/>
              </w:rPr>
              <w:t xml:space="preserve"> </w:t>
            </w:r>
            <w:r w:rsidR="000875FA" w:rsidRPr="00081027">
              <w:rPr>
                <w:b/>
                <w:bCs/>
                <w:sz w:val="24"/>
                <w:szCs w:val="24"/>
              </w:rPr>
              <w:t>2025</w:t>
            </w:r>
            <w:r w:rsidR="00683FA5" w:rsidRPr="00081027">
              <w:rPr>
                <w:b/>
                <w:bCs/>
                <w:sz w:val="24"/>
                <w:szCs w:val="24"/>
              </w:rPr>
              <w:t xml:space="preserve"> (tentatively)</w:t>
            </w:r>
          </w:p>
        </w:tc>
      </w:tr>
      <w:tr w:rsidR="003B48F4" w:rsidRPr="00081027" w14:paraId="0F44EDEC" w14:textId="77777777" w:rsidTr="007D3292">
        <w:tc>
          <w:tcPr>
            <w:tcW w:w="1886" w:type="dxa"/>
          </w:tcPr>
          <w:p w14:paraId="3B5C2890" w14:textId="35A69183" w:rsidR="003B48F4" w:rsidRPr="00081027" w:rsidRDefault="003B48F4" w:rsidP="002F0794">
            <w:pPr>
              <w:rPr>
                <w:b/>
                <w:bCs/>
                <w:sz w:val="24"/>
                <w:szCs w:val="24"/>
              </w:rPr>
            </w:pPr>
            <w:r w:rsidRPr="00081027">
              <w:rPr>
                <w:b/>
                <w:bCs/>
                <w:sz w:val="24"/>
                <w:szCs w:val="24"/>
              </w:rPr>
              <w:t>How to apply</w:t>
            </w:r>
          </w:p>
        </w:tc>
        <w:tc>
          <w:tcPr>
            <w:tcW w:w="8550" w:type="dxa"/>
          </w:tcPr>
          <w:p w14:paraId="4B257099" w14:textId="77777777" w:rsidR="00796C90" w:rsidRPr="00363DD6" w:rsidRDefault="00796C90" w:rsidP="00796C90">
            <w:pPr>
              <w:jc w:val="both"/>
              <w:rPr>
                <w:sz w:val="24"/>
                <w:szCs w:val="24"/>
              </w:rPr>
            </w:pPr>
            <w:r w:rsidRPr="00363DD6">
              <w:rPr>
                <w:sz w:val="24"/>
                <w:szCs w:val="24"/>
              </w:rPr>
              <w:t>Interested applicants (individual consultants or consulting firms) are invited to submit the following documents:</w:t>
            </w:r>
          </w:p>
          <w:p w14:paraId="765D8787" w14:textId="77777777" w:rsidR="00796C90" w:rsidRPr="00363DD6" w:rsidRDefault="00796C90" w:rsidP="00796C90">
            <w:pPr>
              <w:numPr>
                <w:ilvl w:val="0"/>
                <w:numId w:val="35"/>
              </w:numPr>
              <w:spacing w:line="278" w:lineRule="auto"/>
              <w:jc w:val="both"/>
              <w:rPr>
                <w:sz w:val="24"/>
                <w:szCs w:val="24"/>
              </w:rPr>
            </w:pPr>
            <w:r w:rsidRPr="00363DD6">
              <w:rPr>
                <w:sz w:val="24"/>
                <w:szCs w:val="24"/>
              </w:rPr>
              <w:t>Technical Proposal (maximum 15 pages), outlining the understanding of the assignment, proposed methodology, work plan, and team structure.</w:t>
            </w:r>
          </w:p>
          <w:p w14:paraId="7D254019" w14:textId="77777777" w:rsidR="00796C90" w:rsidRPr="00363DD6" w:rsidRDefault="00796C90" w:rsidP="00796C90">
            <w:pPr>
              <w:numPr>
                <w:ilvl w:val="0"/>
                <w:numId w:val="35"/>
              </w:numPr>
              <w:spacing w:line="278" w:lineRule="auto"/>
              <w:jc w:val="both"/>
              <w:rPr>
                <w:sz w:val="24"/>
                <w:szCs w:val="24"/>
              </w:rPr>
            </w:pPr>
            <w:r w:rsidRPr="00363DD6">
              <w:rPr>
                <w:sz w:val="24"/>
                <w:szCs w:val="24"/>
              </w:rPr>
              <w:t>Financial Proposal, clearly detailing the total cost of the assignment, inclusive of all fees, taxes, travel, and other related expenses.</w:t>
            </w:r>
          </w:p>
          <w:p w14:paraId="1918FB3E" w14:textId="77777777" w:rsidR="00796C90" w:rsidRPr="00363DD6" w:rsidRDefault="00796C90" w:rsidP="00796C90">
            <w:pPr>
              <w:numPr>
                <w:ilvl w:val="0"/>
                <w:numId w:val="35"/>
              </w:numPr>
              <w:spacing w:line="278" w:lineRule="auto"/>
              <w:jc w:val="both"/>
              <w:rPr>
                <w:sz w:val="24"/>
                <w:szCs w:val="24"/>
              </w:rPr>
            </w:pPr>
            <w:r w:rsidRPr="00363DD6">
              <w:rPr>
                <w:sz w:val="24"/>
                <w:szCs w:val="24"/>
              </w:rPr>
              <w:t>Curricula Vitae (CVs) of key technical personnel who will be involved in the assessment, highlighting relevant experience and qualifications.</w:t>
            </w:r>
          </w:p>
          <w:p w14:paraId="6E6B2C3F" w14:textId="77777777" w:rsidR="00796C90" w:rsidRPr="00D200F3" w:rsidRDefault="00796C90" w:rsidP="00796C90">
            <w:pPr>
              <w:numPr>
                <w:ilvl w:val="0"/>
                <w:numId w:val="35"/>
              </w:numPr>
              <w:spacing w:line="278" w:lineRule="auto"/>
              <w:jc w:val="both"/>
              <w:rPr>
                <w:rFonts w:ascii="Oxfam TSTAR PRO" w:hAnsi="Oxfam TSTAR PRO" w:cs="Arial"/>
                <w:sz w:val="22"/>
              </w:rPr>
            </w:pPr>
            <w:r w:rsidRPr="00363DD6">
              <w:rPr>
                <w:sz w:val="24"/>
                <w:szCs w:val="24"/>
              </w:rPr>
              <w:t>Two samples of previous relevant work, preferably market assessments or similar consultancies undertaken in humanitarian or displacement contexts</w:t>
            </w:r>
            <w:r w:rsidRPr="00D200F3">
              <w:rPr>
                <w:rFonts w:ascii="Oxfam TSTAR PRO" w:hAnsi="Oxfam TSTAR PRO" w:cs="Arial"/>
                <w:sz w:val="22"/>
              </w:rPr>
              <w:t>.</w:t>
            </w:r>
          </w:p>
          <w:p w14:paraId="29E46A9A" w14:textId="77777777" w:rsidR="00683FA5" w:rsidRPr="00081027" w:rsidRDefault="00683FA5" w:rsidP="003B48F4">
            <w:pPr>
              <w:rPr>
                <w:sz w:val="24"/>
                <w:szCs w:val="24"/>
              </w:rPr>
            </w:pPr>
          </w:p>
          <w:p w14:paraId="598CF2A1" w14:textId="28699177" w:rsidR="003B48F4" w:rsidRPr="00081027" w:rsidRDefault="003B48F4" w:rsidP="007D3292">
            <w:pPr>
              <w:rPr>
                <w:i/>
                <w:iCs/>
                <w:sz w:val="24"/>
                <w:szCs w:val="24"/>
              </w:rPr>
            </w:pPr>
            <w:r w:rsidRPr="00081027">
              <w:rPr>
                <w:i/>
                <w:iCs/>
                <w:sz w:val="24"/>
                <w:szCs w:val="24"/>
              </w:rPr>
              <w:t xml:space="preserve">See section </w:t>
            </w:r>
            <w:r w:rsidR="009D6267" w:rsidRPr="00081027">
              <w:rPr>
                <w:i/>
                <w:iCs/>
                <w:sz w:val="24"/>
                <w:szCs w:val="24"/>
              </w:rPr>
              <w:t>‘</w:t>
            </w:r>
            <w:r w:rsidR="00683FA5" w:rsidRPr="00081027">
              <w:rPr>
                <w:i/>
                <w:iCs/>
                <w:sz w:val="24"/>
                <w:szCs w:val="24"/>
              </w:rPr>
              <w:t>7</w:t>
            </w:r>
            <w:r w:rsidR="009D6267" w:rsidRPr="00081027">
              <w:rPr>
                <w:i/>
                <w:iCs/>
                <w:sz w:val="24"/>
                <w:szCs w:val="24"/>
              </w:rPr>
              <w:t>. Application Process’ for further details</w:t>
            </w:r>
          </w:p>
        </w:tc>
      </w:tr>
      <w:tr w:rsidR="003B48F4" w:rsidRPr="00081027" w14:paraId="3C4B6B32" w14:textId="77777777" w:rsidTr="007D3292">
        <w:tc>
          <w:tcPr>
            <w:tcW w:w="1886" w:type="dxa"/>
          </w:tcPr>
          <w:p w14:paraId="62682BA2" w14:textId="7D0A3735" w:rsidR="003B48F4" w:rsidRPr="00081027" w:rsidRDefault="002F0794" w:rsidP="002F0794">
            <w:pPr>
              <w:rPr>
                <w:b/>
                <w:bCs/>
                <w:sz w:val="24"/>
                <w:szCs w:val="24"/>
              </w:rPr>
            </w:pPr>
            <w:r w:rsidRPr="00081027">
              <w:rPr>
                <w:b/>
                <w:bCs/>
                <w:sz w:val="24"/>
                <w:szCs w:val="24"/>
              </w:rPr>
              <w:t>Application d</w:t>
            </w:r>
            <w:r w:rsidR="003B48F4" w:rsidRPr="00081027">
              <w:rPr>
                <w:b/>
                <w:bCs/>
                <w:sz w:val="24"/>
                <w:szCs w:val="24"/>
              </w:rPr>
              <w:t xml:space="preserve">eadline </w:t>
            </w:r>
          </w:p>
        </w:tc>
        <w:tc>
          <w:tcPr>
            <w:tcW w:w="8550" w:type="dxa"/>
          </w:tcPr>
          <w:p w14:paraId="515EC8D5" w14:textId="61E4FA26" w:rsidR="003B48F4" w:rsidRPr="00081027" w:rsidRDefault="00BC4AB2" w:rsidP="003B48F4">
            <w:pPr>
              <w:rPr>
                <w:b/>
                <w:bCs/>
                <w:sz w:val="24"/>
                <w:szCs w:val="24"/>
              </w:rPr>
            </w:pPr>
            <w:r>
              <w:rPr>
                <w:b/>
                <w:bCs/>
                <w:sz w:val="24"/>
                <w:szCs w:val="24"/>
              </w:rPr>
              <w:t>23</w:t>
            </w:r>
            <w:r w:rsidR="00F47146" w:rsidRPr="00F47146">
              <w:rPr>
                <w:b/>
                <w:bCs/>
                <w:sz w:val="24"/>
                <w:szCs w:val="24"/>
                <w:vertAlign w:val="superscript"/>
              </w:rPr>
              <w:t>rd</w:t>
            </w:r>
            <w:r>
              <w:rPr>
                <w:b/>
                <w:bCs/>
                <w:sz w:val="24"/>
                <w:szCs w:val="24"/>
              </w:rPr>
              <w:t xml:space="preserve"> </w:t>
            </w:r>
            <w:r w:rsidR="00072FF7" w:rsidRPr="00081027">
              <w:rPr>
                <w:b/>
                <w:bCs/>
                <w:sz w:val="24"/>
                <w:szCs w:val="24"/>
              </w:rPr>
              <w:t>JU</w:t>
            </w:r>
            <w:r w:rsidR="00796C90">
              <w:rPr>
                <w:b/>
                <w:bCs/>
                <w:sz w:val="24"/>
                <w:szCs w:val="24"/>
              </w:rPr>
              <w:t>LY</w:t>
            </w:r>
            <w:r w:rsidR="003B48F4" w:rsidRPr="00081027">
              <w:rPr>
                <w:b/>
                <w:bCs/>
                <w:sz w:val="24"/>
                <w:szCs w:val="24"/>
              </w:rPr>
              <w:t xml:space="preserve"> </w:t>
            </w:r>
            <w:r w:rsidR="00072FF7" w:rsidRPr="00081027">
              <w:rPr>
                <w:b/>
                <w:bCs/>
                <w:sz w:val="24"/>
                <w:szCs w:val="24"/>
              </w:rPr>
              <w:t>2025</w:t>
            </w:r>
          </w:p>
        </w:tc>
      </w:tr>
      <w:tr w:rsidR="003B48F4" w:rsidRPr="00081027" w14:paraId="3AD5EE8C" w14:textId="77777777" w:rsidTr="007D3292">
        <w:tc>
          <w:tcPr>
            <w:tcW w:w="1886" w:type="dxa"/>
          </w:tcPr>
          <w:p w14:paraId="02E34A75" w14:textId="0EB1CF15" w:rsidR="003B48F4" w:rsidRPr="00081027" w:rsidRDefault="003B48F4" w:rsidP="002F0794">
            <w:pPr>
              <w:rPr>
                <w:b/>
                <w:bCs/>
                <w:sz w:val="24"/>
                <w:szCs w:val="24"/>
              </w:rPr>
            </w:pPr>
            <w:r w:rsidRPr="00081027">
              <w:rPr>
                <w:b/>
                <w:bCs/>
                <w:sz w:val="24"/>
                <w:szCs w:val="24"/>
              </w:rPr>
              <w:t>Specific considerations</w:t>
            </w:r>
          </w:p>
        </w:tc>
        <w:tc>
          <w:tcPr>
            <w:tcW w:w="8550" w:type="dxa"/>
          </w:tcPr>
          <w:p w14:paraId="64AC235F" w14:textId="77777777" w:rsidR="003B48F4" w:rsidRPr="00081027" w:rsidRDefault="003B48F4" w:rsidP="003B48F4">
            <w:pPr>
              <w:rPr>
                <w:sz w:val="24"/>
                <w:szCs w:val="24"/>
              </w:rPr>
            </w:pPr>
          </w:p>
        </w:tc>
      </w:tr>
    </w:tbl>
    <w:p w14:paraId="11DB1B94" w14:textId="77777777" w:rsidR="00320698" w:rsidRPr="00081027" w:rsidRDefault="00320698" w:rsidP="00320698">
      <w:pPr>
        <w:rPr>
          <w:sz w:val="24"/>
          <w:szCs w:val="24"/>
        </w:rPr>
      </w:pPr>
    </w:p>
    <w:p w14:paraId="388C7F19" w14:textId="2E83DF68" w:rsidR="00320698" w:rsidRPr="00081027" w:rsidRDefault="00320698" w:rsidP="004D0D71">
      <w:pPr>
        <w:pStyle w:val="Heading1"/>
        <w:rPr>
          <w:sz w:val="24"/>
          <w:szCs w:val="24"/>
        </w:rPr>
      </w:pPr>
      <w:r w:rsidRPr="00081027">
        <w:rPr>
          <w:sz w:val="24"/>
          <w:szCs w:val="24"/>
        </w:rPr>
        <w:t xml:space="preserve">PURPOSE </w:t>
      </w:r>
      <w:r w:rsidR="00EF5A1C" w:rsidRPr="00081027">
        <w:rPr>
          <w:sz w:val="24"/>
          <w:szCs w:val="24"/>
        </w:rPr>
        <w:t xml:space="preserve">OF THIS </w:t>
      </w:r>
      <w:r w:rsidR="003B48F4" w:rsidRPr="00081027">
        <w:rPr>
          <w:sz w:val="24"/>
          <w:szCs w:val="24"/>
        </w:rPr>
        <w:t xml:space="preserve">CONSULTANCY </w:t>
      </w:r>
    </w:p>
    <w:p w14:paraId="240AFB1C" w14:textId="77777777" w:rsidR="00796C90" w:rsidRPr="00363DD6" w:rsidRDefault="00796C90" w:rsidP="00796C90">
      <w:pPr>
        <w:jc w:val="both"/>
        <w:rPr>
          <w:sz w:val="24"/>
          <w:szCs w:val="24"/>
        </w:rPr>
      </w:pPr>
      <w:r w:rsidRPr="00363DD6">
        <w:rPr>
          <w:sz w:val="24"/>
          <w:szCs w:val="24"/>
        </w:rPr>
        <w:t>The purpose of this consultancy is to explore and identify viable livelihood opportunities with strong economic growth potential within 20 selected IDP camps and host communities in the Togdheer region. The assessment will adopt a market systems approach to examine existing and potential sources of livelihood, identify market gaps, and analyse key barriers and enabling factors.</w:t>
      </w:r>
    </w:p>
    <w:p w14:paraId="017081F6" w14:textId="1F9DB9C3" w:rsidR="00796C90" w:rsidRPr="009E48EF" w:rsidRDefault="00796C90" w:rsidP="00796C90">
      <w:pPr>
        <w:jc w:val="both"/>
        <w:rPr>
          <w:rFonts w:ascii="Oxfam TSTAR PRO" w:hAnsi="Oxfam TSTAR PRO" w:cs="Arial"/>
          <w:sz w:val="22"/>
        </w:rPr>
      </w:pPr>
      <w:r w:rsidRPr="00363DD6">
        <w:rPr>
          <w:sz w:val="24"/>
          <w:szCs w:val="24"/>
        </w:rPr>
        <w:t>The consultancy will generate practical and actionable recommendations to support the development of sustainable livelihoods, with a particular focus on youth and women. It will also outline a clear pathway to reduce aid dependency and promote the transition towards self-reliant, resilient communities</w:t>
      </w:r>
      <w:r w:rsidRPr="009E48EF">
        <w:rPr>
          <w:rFonts w:ascii="Oxfam TSTAR PRO" w:hAnsi="Oxfam TSTAR PRO" w:cs="Arial"/>
          <w:sz w:val="22"/>
        </w:rPr>
        <w:t>.</w:t>
      </w:r>
    </w:p>
    <w:p w14:paraId="194FB77F" w14:textId="077C8AC3" w:rsidR="00320698" w:rsidRPr="00081027" w:rsidRDefault="001C2737" w:rsidP="004D0D71">
      <w:pPr>
        <w:pStyle w:val="Heading1"/>
        <w:rPr>
          <w:sz w:val="24"/>
          <w:szCs w:val="24"/>
        </w:rPr>
      </w:pPr>
      <w:r w:rsidRPr="00081027">
        <w:rPr>
          <w:sz w:val="24"/>
          <w:szCs w:val="24"/>
        </w:rPr>
        <w:t>SCOPE OF WORK</w:t>
      </w:r>
    </w:p>
    <w:p w14:paraId="24BD4920" w14:textId="77777777" w:rsidR="00796C90" w:rsidRPr="00363DD6" w:rsidRDefault="00796C90" w:rsidP="00363DD6">
      <w:pPr>
        <w:jc w:val="both"/>
        <w:rPr>
          <w:sz w:val="24"/>
          <w:szCs w:val="24"/>
        </w:rPr>
      </w:pPr>
      <w:r w:rsidRPr="00363DD6">
        <w:rPr>
          <w:sz w:val="24"/>
          <w:szCs w:val="24"/>
        </w:rPr>
        <w:t>The selected consultant or firm will be expected to undertake the following tasks:</w:t>
      </w:r>
    </w:p>
    <w:p w14:paraId="0CAB2765" w14:textId="77777777" w:rsidR="00796C90" w:rsidRPr="001A1CB1" w:rsidRDefault="00796C90" w:rsidP="001A1CB1">
      <w:pPr>
        <w:pStyle w:val="ListParagraph"/>
        <w:numPr>
          <w:ilvl w:val="0"/>
          <w:numId w:val="41"/>
        </w:numPr>
        <w:jc w:val="both"/>
        <w:rPr>
          <w:sz w:val="24"/>
          <w:szCs w:val="24"/>
        </w:rPr>
      </w:pPr>
      <w:r w:rsidRPr="001A1CB1">
        <w:rPr>
          <w:sz w:val="24"/>
          <w:szCs w:val="24"/>
        </w:rPr>
        <w:t>Conduct an in-depth desk review of relevant reports, assessments, and existing secondary data related to livelihoods, market systems, and displacement-affected communities in the region.</w:t>
      </w:r>
    </w:p>
    <w:p w14:paraId="1D130E35" w14:textId="77777777" w:rsidR="00796C90" w:rsidRPr="001A1CB1" w:rsidRDefault="00796C90" w:rsidP="001A1CB1">
      <w:pPr>
        <w:pStyle w:val="ListParagraph"/>
        <w:numPr>
          <w:ilvl w:val="0"/>
          <w:numId w:val="41"/>
        </w:numPr>
        <w:jc w:val="both"/>
        <w:rPr>
          <w:sz w:val="24"/>
          <w:szCs w:val="24"/>
        </w:rPr>
      </w:pPr>
      <w:r w:rsidRPr="001A1CB1">
        <w:rPr>
          <w:sz w:val="24"/>
          <w:szCs w:val="24"/>
        </w:rPr>
        <w:t>Design and implement a comprehensive field data collection exercise across 20 IDP camps and host communities in Burao, ensuring appropriate sampling and methodological rigour.</w:t>
      </w:r>
    </w:p>
    <w:p w14:paraId="7F14C9C9" w14:textId="77777777" w:rsidR="00796C90" w:rsidRPr="001A1CB1" w:rsidRDefault="00796C90" w:rsidP="001A1CB1">
      <w:pPr>
        <w:pStyle w:val="ListParagraph"/>
        <w:numPr>
          <w:ilvl w:val="0"/>
          <w:numId w:val="41"/>
        </w:numPr>
        <w:jc w:val="both"/>
        <w:rPr>
          <w:sz w:val="24"/>
          <w:szCs w:val="24"/>
        </w:rPr>
      </w:pPr>
      <w:r w:rsidRPr="001A1CB1">
        <w:rPr>
          <w:sz w:val="24"/>
          <w:szCs w:val="24"/>
        </w:rPr>
        <w:t>Apply market systems analysis tools to examine selected sub-sectors, and where relevant, facilitate sub-sector workshops to deepen analysis and stakeholder engagement.</w:t>
      </w:r>
    </w:p>
    <w:p w14:paraId="5B8E2F9C" w14:textId="77777777" w:rsidR="00796C90" w:rsidRPr="001A1CB1" w:rsidRDefault="00796C90" w:rsidP="001A1CB1">
      <w:pPr>
        <w:pStyle w:val="ListParagraph"/>
        <w:numPr>
          <w:ilvl w:val="0"/>
          <w:numId w:val="41"/>
        </w:numPr>
        <w:jc w:val="both"/>
        <w:rPr>
          <w:sz w:val="24"/>
          <w:szCs w:val="24"/>
        </w:rPr>
      </w:pPr>
      <w:r w:rsidRPr="001A1CB1">
        <w:rPr>
          <w:sz w:val="24"/>
          <w:szCs w:val="24"/>
        </w:rPr>
        <w:t>Interview key market actors, including micro, small and medium-sized enterprises (MSMEs), producers, financial service providers, government and regulatory institutions, NGOs, and other relevant stakeholders.</w:t>
      </w:r>
    </w:p>
    <w:p w14:paraId="78C55CCB" w14:textId="77777777" w:rsidR="00796C90" w:rsidRPr="001A1CB1" w:rsidRDefault="00796C90" w:rsidP="001A1CB1">
      <w:pPr>
        <w:pStyle w:val="ListParagraph"/>
        <w:numPr>
          <w:ilvl w:val="0"/>
          <w:numId w:val="41"/>
        </w:numPr>
        <w:jc w:val="both"/>
        <w:rPr>
          <w:sz w:val="24"/>
          <w:szCs w:val="24"/>
        </w:rPr>
      </w:pPr>
      <w:r w:rsidRPr="001A1CB1">
        <w:rPr>
          <w:sz w:val="24"/>
          <w:szCs w:val="24"/>
        </w:rPr>
        <w:t>Conduct focus group discussions (FGDs) and key informant interviews (KIIs) with IDP community members, ensuring disaggregation by gender and age to capture diverse perspectives.</w:t>
      </w:r>
    </w:p>
    <w:p w14:paraId="4685D1E1" w14:textId="77777777" w:rsidR="00796C90" w:rsidRPr="001A1CB1" w:rsidRDefault="00796C90" w:rsidP="001A1CB1">
      <w:pPr>
        <w:pStyle w:val="ListParagraph"/>
        <w:numPr>
          <w:ilvl w:val="0"/>
          <w:numId w:val="41"/>
        </w:numPr>
        <w:jc w:val="both"/>
        <w:rPr>
          <w:sz w:val="24"/>
          <w:szCs w:val="24"/>
        </w:rPr>
      </w:pPr>
      <w:r w:rsidRPr="001A1CB1">
        <w:rPr>
          <w:sz w:val="24"/>
          <w:szCs w:val="24"/>
        </w:rPr>
        <w:t>Validate preliminary findings with stakeholders by organising and facilitating a validation workshop.</w:t>
      </w:r>
    </w:p>
    <w:p w14:paraId="16D18194" w14:textId="77777777" w:rsidR="00796C90" w:rsidRPr="001A1CB1" w:rsidRDefault="00796C90" w:rsidP="001A1CB1">
      <w:pPr>
        <w:pStyle w:val="ListParagraph"/>
        <w:numPr>
          <w:ilvl w:val="0"/>
          <w:numId w:val="41"/>
        </w:numPr>
        <w:jc w:val="both"/>
        <w:rPr>
          <w:sz w:val="24"/>
          <w:szCs w:val="24"/>
        </w:rPr>
      </w:pPr>
      <w:r w:rsidRPr="001A1CB1">
        <w:rPr>
          <w:sz w:val="24"/>
          <w:szCs w:val="24"/>
        </w:rPr>
        <w:t>Prepare and submit a final comprehensive report that includes detailed findings, analysis of priority sectors, recommended business models, and practical programmatic options tailored to the local context.</w:t>
      </w:r>
    </w:p>
    <w:p w14:paraId="70C5582F" w14:textId="14D9ABE2" w:rsidR="00320698" w:rsidRPr="00081027" w:rsidRDefault="00F7581E" w:rsidP="00F7581E">
      <w:pPr>
        <w:pStyle w:val="Heading1"/>
        <w:rPr>
          <w:sz w:val="24"/>
          <w:szCs w:val="24"/>
        </w:rPr>
      </w:pPr>
      <w:r w:rsidRPr="00081027">
        <w:rPr>
          <w:sz w:val="24"/>
          <w:szCs w:val="24"/>
        </w:rPr>
        <w:t xml:space="preserve"> </w:t>
      </w:r>
      <w:r w:rsidR="004D0D71" w:rsidRPr="00081027">
        <w:rPr>
          <w:sz w:val="24"/>
          <w:szCs w:val="24"/>
        </w:rPr>
        <w:t>EXPECTED OUTPUTS</w:t>
      </w:r>
    </w:p>
    <w:p w14:paraId="40EBE70B" w14:textId="0D26C6B2" w:rsidR="001D7FA4" w:rsidRPr="00081027" w:rsidRDefault="00A5268B" w:rsidP="00A5268B">
      <w:pPr>
        <w:pStyle w:val="Heading2"/>
        <w:rPr>
          <w:sz w:val="24"/>
          <w:szCs w:val="24"/>
        </w:rPr>
      </w:pPr>
      <w:r w:rsidRPr="00081027">
        <w:rPr>
          <w:sz w:val="24"/>
          <w:szCs w:val="24"/>
        </w:rPr>
        <w:t>Overall objective</w:t>
      </w:r>
    </w:p>
    <w:p w14:paraId="3BA95772" w14:textId="77777777" w:rsidR="00796C90" w:rsidRPr="00363DD6" w:rsidRDefault="00796C90" w:rsidP="00796C90">
      <w:pPr>
        <w:jc w:val="both"/>
        <w:rPr>
          <w:sz w:val="24"/>
          <w:szCs w:val="24"/>
        </w:rPr>
      </w:pPr>
      <w:r w:rsidRPr="00363DD6">
        <w:rPr>
          <w:sz w:val="24"/>
          <w:szCs w:val="24"/>
        </w:rPr>
        <w:t>conduct a market assessment to identify viable livelihood opportunities for IDPs and host communities in Burao, Togdheer region. The assessment will inform the development of context-specific and impactful business models aimed at fostering economic growth, generating employment, and increasing income—especially for young people and women.</w:t>
      </w:r>
    </w:p>
    <w:p w14:paraId="0F42A59F" w14:textId="00F0C97F" w:rsidR="001D7FA4" w:rsidRPr="00081027" w:rsidRDefault="001D7FA4" w:rsidP="00A5268B">
      <w:pPr>
        <w:pStyle w:val="Heading2"/>
        <w:rPr>
          <w:sz w:val="24"/>
          <w:szCs w:val="24"/>
        </w:rPr>
      </w:pPr>
      <w:r w:rsidRPr="00081027">
        <w:rPr>
          <w:sz w:val="24"/>
          <w:szCs w:val="24"/>
        </w:rPr>
        <w:t xml:space="preserve">Specific </w:t>
      </w:r>
      <w:r w:rsidR="004D0D71" w:rsidRPr="00081027">
        <w:rPr>
          <w:sz w:val="24"/>
          <w:szCs w:val="24"/>
        </w:rPr>
        <w:t>outputs</w:t>
      </w:r>
    </w:p>
    <w:p w14:paraId="64E75E18" w14:textId="77777777" w:rsidR="00A72D0A" w:rsidRPr="001A1CB1" w:rsidRDefault="00A72D0A" w:rsidP="001A1CB1">
      <w:pPr>
        <w:pStyle w:val="ListParagraph"/>
        <w:numPr>
          <w:ilvl w:val="0"/>
          <w:numId w:val="42"/>
        </w:numPr>
        <w:jc w:val="both"/>
        <w:rPr>
          <w:sz w:val="24"/>
          <w:szCs w:val="24"/>
        </w:rPr>
      </w:pPr>
      <w:r w:rsidRPr="001A1CB1">
        <w:rPr>
          <w:sz w:val="24"/>
          <w:szCs w:val="24"/>
        </w:rPr>
        <w:t>Map existing livelihood sources and activities among internally displaced households and host communities in the selected locations.</w:t>
      </w:r>
    </w:p>
    <w:p w14:paraId="1B119D35" w14:textId="77777777" w:rsidR="00A72D0A" w:rsidRPr="001A1CB1" w:rsidRDefault="00A72D0A" w:rsidP="001A1CB1">
      <w:pPr>
        <w:pStyle w:val="ListParagraph"/>
        <w:numPr>
          <w:ilvl w:val="0"/>
          <w:numId w:val="42"/>
        </w:numPr>
        <w:jc w:val="both"/>
        <w:rPr>
          <w:sz w:val="24"/>
          <w:szCs w:val="24"/>
        </w:rPr>
      </w:pPr>
      <w:r w:rsidRPr="001A1CB1">
        <w:rPr>
          <w:sz w:val="24"/>
          <w:szCs w:val="24"/>
        </w:rPr>
        <w:t>Identify high-potential economic sectors and value chains with opportunities for scaling up, particularly for youth and women.</w:t>
      </w:r>
    </w:p>
    <w:p w14:paraId="0DC8AF9B" w14:textId="77777777" w:rsidR="00A72D0A" w:rsidRPr="001A1CB1" w:rsidRDefault="00A72D0A" w:rsidP="001A1CB1">
      <w:pPr>
        <w:pStyle w:val="ListParagraph"/>
        <w:numPr>
          <w:ilvl w:val="0"/>
          <w:numId w:val="42"/>
        </w:numPr>
        <w:jc w:val="both"/>
        <w:rPr>
          <w:sz w:val="24"/>
          <w:szCs w:val="24"/>
        </w:rPr>
      </w:pPr>
      <w:r w:rsidRPr="001A1CB1">
        <w:rPr>
          <w:sz w:val="24"/>
          <w:szCs w:val="24"/>
        </w:rPr>
        <w:t>Analyse the market systems related to these potential livelihoods, including core value chains, supporting services, and the relevant rules and regulatory environment.</w:t>
      </w:r>
    </w:p>
    <w:p w14:paraId="67058D5F" w14:textId="77777777" w:rsidR="00A72D0A" w:rsidRPr="001A1CB1" w:rsidRDefault="00A72D0A" w:rsidP="001A1CB1">
      <w:pPr>
        <w:pStyle w:val="ListParagraph"/>
        <w:numPr>
          <w:ilvl w:val="0"/>
          <w:numId w:val="42"/>
        </w:numPr>
        <w:jc w:val="both"/>
        <w:rPr>
          <w:sz w:val="24"/>
          <w:szCs w:val="24"/>
        </w:rPr>
      </w:pPr>
      <w:r w:rsidRPr="001A1CB1">
        <w:rPr>
          <w:sz w:val="24"/>
          <w:szCs w:val="24"/>
        </w:rPr>
        <w:t>Identify key market gaps, constraints, underperformance, and opportunities within the targeted sectors and value chains.</w:t>
      </w:r>
    </w:p>
    <w:p w14:paraId="5B0D5AF7" w14:textId="77777777" w:rsidR="00A72D0A" w:rsidRPr="001A1CB1" w:rsidRDefault="00A72D0A" w:rsidP="001A1CB1">
      <w:pPr>
        <w:pStyle w:val="ListParagraph"/>
        <w:numPr>
          <w:ilvl w:val="0"/>
          <w:numId w:val="42"/>
        </w:numPr>
        <w:jc w:val="both"/>
        <w:rPr>
          <w:sz w:val="24"/>
          <w:szCs w:val="24"/>
        </w:rPr>
      </w:pPr>
      <w:r w:rsidRPr="001A1CB1">
        <w:rPr>
          <w:sz w:val="24"/>
          <w:szCs w:val="24"/>
        </w:rPr>
        <w:t>Assess the skills, knowledge, and capacities of IDP populations in relation to the identified economic sectors and potential livelihood opportunities.</w:t>
      </w:r>
    </w:p>
    <w:p w14:paraId="2A678D53" w14:textId="77777777" w:rsidR="00A72D0A" w:rsidRPr="001A1CB1" w:rsidRDefault="00A72D0A" w:rsidP="001A1CB1">
      <w:pPr>
        <w:pStyle w:val="ListParagraph"/>
        <w:numPr>
          <w:ilvl w:val="0"/>
          <w:numId w:val="42"/>
        </w:numPr>
        <w:jc w:val="both"/>
        <w:rPr>
          <w:sz w:val="24"/>
          <w:szCs w:val="24"/>
        </w:rPr>
      </w:pPr>
      <w:r w:rsidRPr="001A1CB1">
        <w:rPr>
          <w:sz w:val="24"/>
          <w:szCs w:val="24"/>
        </w:rPr>
        <w:t>Provide actionable and context-specific recommendations, including alternative livelihood solutions and adaptable business models. These should guide Oxfam and stakeholders in designing inclusive, market-driven livelihood interventions that promote sustainability and resilience.</w:t>
      </w:r>
    </w:p>
    <w:p w14:paraId="580DCA18" w14:textId="53CFBF5B" w:rsidR="003B48F4" w:rsidRPr="00081027" w:rsidRDefault="003B48F4" w:rsidP="004D0D71">
      <w:pPr>
        <w:pStyle w:val="Heading1"/>
        <w:rPr>
          <w:sz w:val="24"/>
          <w:szCs w:val="24"/>
        </w:rPr>
      </w:pPr>
      <w:r w:rsidRPr="00081027">
        <w:rPr>
          <w:sz w:val="24"/>
          <w:szCs w:val="24"/>
        </w:rPr>
        <w:t>METHODOLOGY</w:t>
      </w:r>
    </w:p>
    <w:p w14:paraId="3EE499BF" w14:textId="540D93BB" w:rsidR="00A72D0A" w:rsidRPr="00692402" w:rsidRDefault="00A72D0A" w:rsidP="00A72D0A">
      <w:pPr>
        <w:jc w:val="both"/>
        <w:rPr>
          <w:sz w:val="24"/>
          <w:szCs w:val="24"/>
        </w:rPr>
      </w:pPr>
      <w:r w:rsidRPr="00692402">
        <w:rPr>
          <w:sz w:val="24"/>
          <w:szCs w:val="24"/>
        </w:rPr>
        <w:t xml:space="preserve">The assessment should employ a mixed-methods approach, integrating both qualitative and quantitative data collection, supported by an in-depth desk review of existing literature, reports, and datasets. All tools and methodologies used must be inclusive, conflict-sensitive, and context-specific, </w:t>
      </w:r>
      <w:r w:rsidR="00BC4AB2" w:rsidRPr="00692402">
        <w:rPr>
          <w:sz w:val="24"/>
          <w:szCs w:val="24"/>
        </w:rPr>
        <w:t>considering</w:t>
      </w:r>
      <w:r w:rsidRPr="00692402">
        <w:rPr>
          <w:sz w:val="24"/>
          <w:szCs w:val="24"/>
        </w:rPr>
        <w:t xml:space="preserve"> the socio-cultural dynamics of the target population, including gender, age, and vulnerability status.</w:t>
      </w:r>
    </w:p>
    <w:p w14:paraId="62EAFD4A" w14:textId="77777777" w:rsidR="00A72D0A" w:rsidRPr="00692402" w:rsidRDefault="00A72D0A" w:rsidP="00A72D0A">
      <w:pPr>
        <w:rPr>
          <w:sz w:val="24"/>
          <w:szCs w:val="24"/>
        </w:rPr>
      </w:pPr>
      <w:r w:rsidRPr="00692402">
        <w:rPr>
          <w:sz w:val="24"/>
          <w:szCs w:val="24"/>
        </w:rPr>
        <w:t>The following methodological components are recommended:</w:t>
      </w:r>
    </w:p>
    <w:p w14:paraId="6C03F5F8" w14:textId="77777777" w:rsidR="00A72D0A" w:rsidRPr="00692402" w:rsidRDefault="00A72D0A" w:rsidP="00A72D0A">
      <w:pPr>
        <w:pStyle w:val="ListParagraph"/>
        <w:numPr>
          <w:ilvl w:val="0"/>
          <w:numId w:val="38"/>
        </w:numPr>
        <w:spacing w:line="278" w:lineRule="auto"/>
        <w:jc w:val="both"/>
        <w:rPr>
          <w:sz w:val="24"/>
          <w:szCs w:val="24"/>
        </w:rPr>
      </w:pPr>
      <w:r w:rsidRPr="00692402">
        <w:rPr>
          <w:sz w:val="24"/>
          <w:szCs w:val="24"/>
        </w:rPr>
        <w:t>Quantitative household surveys among IDP populations, using structured questionnaires to collect data on livelihood activities, income sources, market access, and related indicators.</w:t>
      </w:r>
    </w:p>
    <w:p w14:paraId="6F000F1F" w14:textId="77777777" w:rsidR="00A72D0A" w:rsidRPr="00692402" w:rsidRDefault="00A72D0A" w:rsidP="00A72D0A">
      <w:pPr>
        <w:pStyle w:val="ListParagraph"/>
        <w:numPr>
          <w:ilvl w:val="0"/>
          <w:numId w:val="38"/>
        </w:numPr>
        <w:spacing w:line="278" w:lineRule="auto"/>
        <w:jc w:val="both"/>
        <w:rPr>
          <w:sz w:val="24"/>
          <w:szCs w:val="24"/>
        </w:rPr>
      </w:pPr>
      <w:r w:rsidRPr="00692402">
        <w:rPr>
          <w:sz w:val="24"/>
          <w:szCs w:val="24"/>
        </w:rPr>
        <w:t>Qualitative interviews, including Key Informant Interviews (KIIs) and Focus Group Discussions (FGDs), with diverse community members, local leaders, and relevant stakeholders to gain deeper insights into market dynamics, social norms, and perceived livelihood opportunities.</w:t>
      </w:r>
    </w:p>
    <w:p w14:paraId="705104FB" w14:textId="77777777" w:rsidR="00A72D0A" w:rsidRPr="00692402" w:rsidRDefault="00A72D0A" w:rsidP="00A72D0A">
      <w:pPr>
        <w:pStyle w:val="ListParagraph"/>
        <w:numPr>
          <w:ilvl w:val="0"/>
          <w:numId w:val="38"/>
        </w:numPr>
        <w:spacing w:line="278" w:lineRule="auto"/>
        <w:jc w:val="both"/>
        <w:rPr>
          <w:sz w:val="24"/>
          <w:szCs w:val="24"/>
        </w:rPr>
      </w:pPr>
      <w:r w:rsidRPr="00692402">
        <w:rPr>
          <w:sz w:val="24"/>
          <w:szCs w:val="24"/>
        </w:rPr>
        <w:t>Market mapping and value chain analysis to identify existing and potential economic sectors, their structure, key actors, supporting services, and regulatory frameworks.</w:t>
      </w:r>
    </w:p>
    <w:p w14:paraId="6F390099" w14:textId="77777777" w:rsidR="00A72D0A" w:rsidRPr="00692402" w:rsidRDefault="00A72D0A" w:rsidP="00A72D0A">
      <w:pPr>
        <w:pStyle w:val="ListParagraph"/>
        <w:numPr>
          <w:ilvl w:val="0"/>
          <w:numId w:val="38"/>
        </w:numPr>
        <w:spacing w:line="278" w:lineRule="auto"/>
        <w:jc w:val="both"/>
        <w:rPr>
          <w:sz w:val="24"/>
          <w:szCs w:val="24"/>
        </w:rPr>
      </w:pPr>
      <w:r w:rsidRPr="00692402">
        <w:rPr>
          <w:sz w:val="24"/>
          <w:szCs w:val="24"/>
        </w:rPr>
        <w:t>Livelihood and skills profiling of IDP and host community members to assess capabilities, experience, and training needs relevant to target sectors.</w:t>
      </w:r>
    </w:p>
    <w:p w14:paraId="78D8F1AD" w14:textId="77777777" w:rsidR="00A72D0A" w:rsidRPr="00692402" w:rsidRDefault="00A72D0A" w:rsidP="00A72D0A">
      <w:pPr>
        <w:pStyle w:val="ListParagraph"/>
        <w:numPr>
          <w:ilvl w:val="0"/>
          <w:numId w:val="38"/>
        </w:numPr>
        <w:spacing w:line="278" w:lineRule="auto"/>
        <w:jc w:val="both"/>
        <w:rPr>
          <w:sz w:val="24"/>
          <w:szCs w:val="24"/>
        </w:rPr>
      </w:pPr>
      <w:r w:rsidRPr="00692402">
        <w:rPr>
          <w:sz w:val="24"/>
          <w:szCs w:val="24"/>
        </w:rPr>
        <w:t>SWOT and gap analysis of key sectors to determine strengths, weaknesses, opportunities, and threats, and to highlight critical capacity and service gaps.</w:t>
      </w:r>
    </w:p>
    <w:p w14:paraId="35BC830B" w14:textId="77777777" w:rsidR="00A72D0A" w:rsidRPr="00692402" w:rsidRDefault="00A72D0A" w:rsidP="00A72D0A">
      <w:pPr>
        <w:pStyle w:val="ListParagraph"/>
        <w:numPr>
          <w:ilvl w:val="0"/>
          <w:numId w:val="38"/>
        </w:numPr>
        <w:spacing w:line="278" w:lineRule="auto"/>
        <w:jc w:val="both"/>
        <w:rPr>
          <w:sz w:val="24"/>
          <w:szCs w:val="24"/>
        </w:rPr>
      </w:pPr>
      <w:r w:rsidRPr="00692402">
        <w:rPr>
          <w:sz w:val="24"/>
          <w:szCs w:val="24"/>
        </w:rPr>
        <w:t>Gender and social inclusion analysis to assess the differential impact of market systems on women, youth, and marginalised groups, and to identify strategies for their meaningful participation in economic activities.</w:t>
      </w:r>
    </w:p>
    <w:p w14:paraId="6A2634FF" w14:textId="6C80D4F5" w:rsidR="003B48F4" w:rsidRPr="00692402" w:rsidRDefault="00A72D0A" w:rsidP="00A72D0A">
      <w:pPr>
        <w:jc w:val="both"/>
        <w:rPr>
          <w:sz w:val="24"/>
          <w:szCs w:val="24"/>
        </w:rPr>
      </w:pPr>
      <w:r w:rsidRPr="00692402">
        <w:rPr>
          <w:sz w:val="24"/>
          <w:szCs w:val="24"/>
        </w:rPr>
        <w:t>The consultant is encouraged to refine the methodology and propose additional context-appropriate tools as needed, in consultation with Oxfam.</w:t>
      </w:r>
    </w:p>
    <w:p w14:paraId="56CC0F13" w14:textId="77777777" w:rsidR="003B48F4" w:rsidRPr="00081027" w:rsidRDefault="003B48F4" w:rsidP="003B48F4">
      <w:pPr>
        <w:pStyle w:val="Heading2"/>
        <w:rPr>
          <w:sz w:val="24"/>
          <w:szCs w:val="24"/>
        </w:rPr>
      </w:pPr>
      <w:r w:rsidRPr="00081027">
        <w:rPr>
          <w:sz w:val="24"/>
          <w:szCs w:val="24"/>
        </w:rPr>
        <w:t>Planned timeline</w:t>
      </w:r>
    </w:p>
    <w:p w14:paraId="0F9E3F66" w14:textId="68ABA99D" w:rsidR="003B48F4" w:rsidRPr="00081027" w:rsidRDefault="007837D1" w:rsidP="007D3292">
      <w:pPr>
        <w:rPr>
          <w:sz w:val="24"/>
          <w:szCs w:val="24"/>
        </w:rPr>
      </w:pPr>
      <w:r w:rsidRPr="00081027">
        <w:rPr>
          <w:sz w:val="24"/>
          <w:szCs w:val="24"/>
        </w:rPr>
        <w:t xml:space="preserve">The assignment will be conducted with an estimated duration of </w:t>
      </w:r>
      <w:r w:rsidRPr="00081027">
        <w:rPr>
          <w:b/>
          <w:bCs/>
          <w:sz w:val="24"/>
          <w:szCs w:val="24"/>
        </w:rPr>
        <w:t>30 days</w:t>
      </w:r>
      <w:r w:rsidRPr="00081027">
        <w:rPr>
          <w:sz w:val="24"/>
          <w:szCs w:val="24"/>
        </w:rPr>
        <w:t xml:space="preserve"> from the date of signing the contract  </w:t>
      </w:r>
    </w:p>
    <w:p w14:paraId="34BC3B22" w14:textId="68D00C36" w:rsidR="001D4403" w:rsidRPr="00081027" w:rsidRDefault="004D0D71" w:rsidP="004D0D71">
      <w:pPr>
        <w:pStyle w:val="Heading1"/>
        <w:rPr>
          <w:sz w:val="24"/>
          <w:szCs w:val="24"/>
        </w:rPr>
      </w:pPr>
      <w:r w:rsidRPr="00081027">
        <w:rPr>
          <w:sz w:val="24"/>
          <w:szCs w:val="24"/>
        </w:rPr>
        <w:t xml:space="preserve">DELIVERABLES AND </w:t>
      </w:r>
      <w:r w:rsidR="0011653B" w:rsidRPr="00081027">
        <w:rPr>
          <w:sz w:val="24"/>
          <w:szCs w:val="24"/>
        </w:rPr>
        <w:t xml:space="preserve">PAYMENT </w:t>
      </w:r>
      <w:r w:rsidR="00903A12" w:rsidRPr="00081027">
        <w:rPr>
          <w:sz w:val="24"/>
          <w:szCs w:val="24"/>
        </w:rPr>
        <w:t>SCHEDULE</w:t>
      </w:r>
      <w:r w:rsidR="003E5C49" w:rsidRPr="00081027">
        <w:rPr>
          <w:sz w:val="24"/>
          <w:szCs w:val="24"/>
        </w:rPr>
        <w:t xml:space="preserve"> </w:t>
      </w:r>
    </w:p>
    <w:p w14:paraId="533F36C1" w14:textId="586D1DA2" w:rsidR="007A000B" w:rsidRPr="00081027" w:rsidRDefault="007A000B" w:rsidP="007A000B">
      <w:pPr>
        <w:rPr>
          <w:color w:val="000000" w:themeColor="text1"/>
          <w:sz w:val="24"/>
          <w:szCs w:val="24"/>
        </w:rPr>
      </w:pPr>
      <w:r w:rsidRPr="00081027">
        <w:rPr>
          <w:color w:val="000000" w:themeColor="text1"/>
          <w:sz w:val="24"/>
          <w:szCs w:val="24"/>
        </w:rPr>
        <w:t>Remuneration is based on submission of final deliverables according to the schedule</w:t>
      </w:r>
      <w:r w:rsidR="004D0D71" w:rsidRPr="00081027">
        <w:rPr>
          <w:color w:val="000000" w:themeColor="text1"/>
          <w:sz w:val="24"/>
          <w:szCs w:val="24"/>
        </w:rPr>
        <w:t xml:space="preserve"> below</w:t>
      </w:r>
      <w:r w:rsidRPr="00081027">
        <w:rPr>
          <w:color w:val="000000" w:themeColor="text1"/>
          <w:sz w:val="24"/>
          <w:szCs w:val="24"/>
        </w:rPr>
        <w:t xml:space="preserve">. </w:t>
      </w:r>
    </w:p>
    <w:tbl>
      <w:tblPr>
        <w:tblStyle w:val="TableGrid"/>
        <w:tblW w:w="0" w:type="auto"/>
        <w:jc w:val="center"/>
        <w:tblLook w:val="04A0" w:firstRow="1" w:lastRow="0" w:firstColumn="1" w:lastColumn="0" w:noHBand="0" w:noVBand="1"/>
      </w:tblPr>
      <w:tblGrid>
        <w:gridCol w:w="603"/>
        <w:gridCol w:w="5904"/>
        <w:gridCol w:w="2026"/>
        <w:gridCol w:w="1461"/>
      </w:tblGrid>
      <w:tr w:rsidR="007A000B" w:rsidRPr="00081027" w14:paraId="358B6FA2" w14:textId="77777777" w:rsidTr="00A72D0A">
        <w:trPr>
          <w:jc w:val="center"/>
        </w:trPr>
        <w:tc>
          <w:tcPr>
            <w:tcW w:w="603" w:type="dxa"/>
            <w:shd w:val="clear" w:color="auto" w:fill="44841A"/>
            <w:vAlign w:val="center"/>
          </w:tcPr>
          <w:p w14:paraId="23197586" w14:textId="4BC5FEF9" w:rsidR="007A000B" w:rsidRPr="00081027" w:rsidRDefault="007A000B" w:rsidP="001D4403">
            <w:pPr>
              <w:rPr>
                <w:b/>
                <w:bCs/>
                <w:color w:val="FFFFFF" w:themeColor="background1"/>
                <w:sz w:val="24"/>
                <w:szCs w:val="24"/>
              </w:rPr>
            </w:pPr>
            <w:r w:rsidRPr="00081027">
              <w:rPr>
                <w:b/>
                <w:bCs/>
                <w:color w:val="FFFFFF" w:themeColor="background1"/>
                <w:sz w:val="24"/>
                <w:szCs w:val="24"/>
              </w:rPr>
              <w:t>No.</w:t>
            </w:r>
          </w:p>
        </w:tc>
        <w:tc>
          <w:tcPr>
            <w:tcW w:w="5904" w:type="dxa"/>
            <w:shd w:val="clear" w:color="auto" w:fill="44841A"/>
            <w:vAlign w:val="center"/>
          </w:tcPr>
          <w:p w14:paraId="22BE6987" w14:textId="691FA256" w:rsidR="007A000B" w:rsidRPr="00081027" w:rsidRDefault="004D0D71" w:rsidP="001D4403">
            <w:pPr>
              <w:rPr>
                <w:b/>
                <w:bCs/>
                <w:color w:val="FFFFFF" w:themeColor="background1"/>
                <w:sz w:val="24"/>
                <w:szCs w:val="24"/>
              </w:rPr>
            </w:pPr>
            <w:r w:rsidRPr="00081027">
              <w:rPr>
                <w:b/>
                <w:bCs/>
                <w:color w:val="FFFFFF" w:themeColor="background1"/>
                <w:sz w:val="24"/>
                <w:szCs w:val="24"/>
              </w:rPr>
              <w:t>D</w:t>
            </w:r>
            <w:r w:rsidR="007A000B" w:rsidRPr="00081027">
              <w:rPr>
                <w:b/>
                <w:bCs/>
                <w:color w:val="FFFFFF" w:themeColor="background1"/>
                <w:sz w:val="24"/>
                <w:szCs w:val="24"/>
              </w:rPr>
              <w:t>eliverables</w:t>
            </w:r>
            <w:r w:rsidRPr="00081027">
              <w:rPr>
                <w:b/>
                <w:bCs/>
                <w:color w:val="FFFFFF" w:themeColor="background1"/>
                <w:sz w:val="24"/>
                <w:szCs w:val="24"/>
              </w:rPr>
              <w:t xml:space="preserve"> or Documents to be </w:t>
            </w:r>
            <w:r w:rsidR="007D3292" w:rsidRPr="00081027">
              <w:rPr>
                <w:b/>
                <w:bCs/>
                <w:color w:val="FFFFFF" w:themeColor="background1"/>
                <w:sz w:val="24"/>
                <w:szCs w:val="24"/>
              </w:rPr>
              <w:t>d</w:t>
            </w:r>
            <w:r w:rsidRPr="00081027">
              <w:rPr>
                <w:b/>
                <w:bCs/>
                <w:color w:val="FFFFFF" w:themeColor="background1"/>
                <w:sz w:val="24"/>
                <w:szCs w:val="24"/>
              </w:rPr>
              <w:t>elivered</w:t>
            </w:r>
          </w:p>
        </w:tc>
        <w:tc>
          <w:tcPr>
            <w:tcW w:w="2026" w:type="dxa"/>
            <w:shd w:val="clear" w:color="auto" w:fill="44841A"/>
            <w:vAlign w:val="center"/>
          </w:tcPr>
          <w:p w14:paraId="0CE9360D" w14:textId="693A9C7B" w:rsidR="007A000B" w:rsidRPr="00081027" w:rsidRDefault="004D0D71" w:rsidP="001D4403">
            <w:pPr>
              <w:rPr>
                <w:b/>
                <w:bCs/>
                <w:color w:val="FFFFFF" w:themeColor="background1"/>
                <w:sz w:val="24"/>
                <w:szCs w:val="24"/>
              </w:rPr>
            </w:pPr>
            <w:r w:rsidRPr="00081027">
              <w:rPr>
                <w:b/>
                <w:bCs/>
                <w:color w:val="FFFFFF" w:themeColor="background1"/>
                <w:sz w:val="24"/>
                <w:szCs w:val="24"/>
              </w:rPr>
              <w:t xml:space="preserve">Estimated </w:t>
            </w:r>
            <w:r w:rsidR="007A000B" w:rsidRPr="00081027">
              <w:rPr>
                <w:b/>
                <w:bCs/>
                <w:color w:val="FFFFFF" w:themeColor="background1"/>
                <w:sz w:val="24"/>
                <w:szCs w:val="24"/>
              </w:rPr>
              <w:t>Dates</w:t>
            </w:r>
          </w:p>
        </w:tc>
        <w:tc>
          <w:tcPr>
            <w:tcW w:w="1461" w:type="dxa"/>
            <w:shd w:val="clear" w:color="auto" w:fill="44841A"/>
            <w:vAlign w:val="center"/>
          </w:tcPr>
          <w:p w14:paraId="69CB410D" w14:textId="3AD6B576" w:rsidR="007A000B" w:rsidRPr="00081027" w:rsidRDefault="007A000B" w:rsidP="001D4403">
            <w:pPr>
              <w:rPr>
                <w:b/>
                <w:bCs/>
                <w:color w:val="FFFFFF" w:themeColor="background1"/>
                <w:sz w:val="24"/>
                <w:szCs w:val="24"/>
              </w:rPr>
            </w:pPr>
            <w:r w:rsidRPr="00081027">
              <w:rPr>
                <w:b/>
                <w:bCs/>
                <w:color w:val="FFFFFF" w:themeColor="background1"/>
                <w:sz w:val="24"/>
                <w:szCs w:val="24"/>
              </w:rPr>
              <w:t xml:space="preserve">% </w:t>
            </w:r>
            <w:r w:rsidR="004D0D71" w:rsidRPr="00081027">
              <w:rPr>
                <w:b/>
                <w:bCs/>
                <w:color w:val="FFFFFF" w:themeColor="background1"/>
                <w:sz w:val="24"/>
                <w:szCs w:val="24"/>
              </w:rPr>
              <w:t>P</w:t>
            </w:r>
            <w:r w:rsidRPr="00081027">
              <w:rPr>
                <w:b/>
                <w:bCs/>
                <w:color w:val="FFFFFF" w:themeColor="background1"/>
                <w:sz w:val="24"/>
                <w:szCs w:val="24"/>
              </w:rPr>
              <w:t>ayment</w:t>
            </w:r>
          </w:p>
        </w:tc>
      </w:tr>
      <w:tr w:rsidR="007A000B" w:rsidRPr="00081027" w14:paraId="359623D2" w14:textId="77777777" w:rsidTr="00A72D0A">
        <w:trPr>
          <w:jc w:val="center"/>
        </w:trPr>
        <w:tc>
          <w:tcPr>
            <w:tcW w:w="603" w:type="dxa"/>
          </w:tcPr>
          <w:p w14:paraId="41466082" w14:textId="1AE21CB9" w:rsidR="007A000B" w:rsidRPr="00081027" w:rsidRDefault="007A000B" w:rsidP="001D4403">
            <w:pPr>
              <w:rPr>
                <w:sz w:val="24"/>
                <w:szCs w:val="24"/>
              </w:rPr>
            </w:pPr>
            <w:r w:rsidRPr="00081027">
              <w:rPr>
                <w:sz w:val="24"/>
                <w:szCs w:val="24"/>
              </w:rPr>
              <w:t>1</w:t>
            </w:r>
          </w:p>
        </w:tc>
        <w:tc>
          <w:tcPr>
            <w:tcW w:w="5904" w:type="dxa"/>
          </w:tcPr>
          <w:p w14:paraId="031591FB" w14:textId="77777777" w:rsidR="007A000B" w:rsidRPr="00081027" w:rsidRDefault="007A000B" w:rsidP="001D4403">
            <w:pPr>
              <w:rPr>
                <w:b/>
                <w:bCs/>
                <w:sz w:val="24"/>
                <w:szCs w:val="24"/>
              </w:rPr>
            </w:pPr>
            <w:r w:rsidRPr="00081027">
              <w:rPr>
                <w:b/>
                <w:bCs/>
                <w:sz w:val="24"/>
                <w:szCs w:val="24"/>
              </w:rPr>
              <w:t>DELIVERABLE 1</w:t>
            </w:r>
          </w:p>
          <w:p w14:paraId="43F14015" w14:textId="7E8639F7" w:rsidR="007A000B" w:rsidRPr="00A72D0A" w:rsidRDefault="00A72D0A" w:rsidP="00692402">
            <w:pPr>
              <w:pStyle w:val="ListParagraph"/>
              <w:numPr>
                <w:ilvl w:val="0"/>
                <w:numId w:val="38"/>
              </w:numPr>
              <w:spacing w:line="278" w:lineRule="auto"/>
              <w:jc w:val="both"/>
              <w:rPr>
                <w:rFonts w:ascii="Oxfam TSTAR PRO" w:hAnsi="Oxfam TSTAR PRO" w:cs="Arial"/>
                <w:sz w:val="22"/>
              </w:rPr>
            </w:pPr>
            <w:r w:rsidRPr="00692402">
              <w:rPr>
                <w:sz w:val="24"/>
                <w:szCs w:val="24"/>
              </w:rPr>
              <w:t>Inception Report: A detailed report outlining the proposed methodology, data collection tools, sampling strategy, fieldwork plan, and ethical considerations. The report should also include a work plan and timeline and demonstrate readiness for field-level implementation.</w:t>
            </w:r>
          </w:p>
        </w:tc>
        <w:tc>
          <w:tcPr>
            <w:tcW w:w="2026" w:type="dxa"/>
          </w:tcPr>
          <w:p w14:paraId="01829227" w14:textId="7F7D60BB" w:rsidR="007A000B" w:rsidRPr="00081027" w:rsidRDefault="00714ED1" w:rsidP="00A72D0A">
            <w:pPr>
              <w:rPr>
                <w:sz w:val="24"/>
                <w:szCs w:val="24"/>
              </w:rPr>
            </w:pPr>
            <w:r>
              <w:rPr>
                <w:sz w:val="24"/>
                <w:szCs w:val="24"/>
              </w:rPr>
              <w:t>30</w:t>
            </w:r>
            <w:r w:rsidRPr="00714ED1">
              <w:rPr>
                <w:sz w:val="24"/>
                <w:szCs w:val="24"/>
                <w:vertAlign w:val="superscript"/>
              </w:rPr>
              <w:t>th</w:t>
            </w:r>
            <w:r>
              <w:rPr>
                <w:sz w:val="24"/>
                <w:szCs w:val="24"/>
              </w:rPr>
              <w:t xml:space="preserve"> July</w:t>
            </w:r>
            <w:r w:rsidR="00353B33" w:rsidRPr="00081027">
              <w:rPr>
                <w:sz w:val="24"/>
                <w:szCs w:val="24"/>
              </w:rPr>
              <w:t>,2025</w:t>
            </w:r>
          </w:p>
        </w:tc>
        <w:tc>
          <w:tcPr>
            <w:tcW w:w="1461" w:type="dxa"/>
          </w:tcPr>
          <w:p w14:paraId="092D9ABE" w14:textId="571136C6" w:rsidR="007A000B" w:rsidRPr="00081027" w:rsidRDefault="00714ED1" w:rsidP="001D4403">
            <w:pPr>
              <w:jc w:val="center"/>
              <w:rPr>
                <w:sz w:val="24"/>
                <w:szCs w:val="24"/>
              </w:rPr>
            </w:pPr>
            <w:r>
              <w:rPr>
                <w:sz w:val="24"/>
                <w:szCs w:val="24"/>
              </w:rPr>
              <w:t>3</w:t>
            </w:r>
            <w:r w:rsidR="001D47D1" w:rsidRPr="00081027">
              <w:rPr>
                <w:sz w:val="24"/>
                <w:szCs w:val="24"/>
              </w:rPr>
              <w:t>0%</w:t>
            </w:r>
          </w:p>
        </w:tc>
      </w:tr>
      <w:tr w:rsidR="007A000B" w:rsidRPr="00081027" w14:paraId="4826D789" w14:textId="77777777" w:rsidTr="00A72D0A">
        <w:trPr>
          <w:jc w:val="center"/>
        </w:trPr>
        <w:tc>
          <w:tcPr>
            <w:tcW w:w="603" w:type="dxa"/>
          </w:tcPr>
          <w:p w14:paraId="5BE9087D" w14:textId="6F74A92A" w:rsidR="007A000B" w:rsidRPr="00081027" w:rsidRDefault="007A000B" w:rsidP="001D4403">
            <w:pPr>
              <w:rPr>
                <w:sz w:val="24"/>
                <w:szCs w:val="24"/>
              </w:rPr>
            </w:pPr>
            <w:r w:rsidRPr="00081027">
              <w:rPr>
                <w:sz w:val="24"/>
                <w:szCs w:val="24"/>
              </w:rPr>
              <w:t>2</w:t>
            </w:r>
          </w:p>
        </w:tc>
        <w:tc>
          <w:tcPr>
            <w:tcW w:w="5904" w:type="dxa"/>
          </w:tcPr>
          <w:p w14:paraId="55B239DA" w14:textId="327E1944" w:rsidR="007A000B" w:rsidRPr="00081027" w:rsidRDefault="007A000B" w:rsidP="001D4403">
            <w:pPr>
              <w:rPr>
                <w:b/>
                <w:bCs/>
                <w:sz w:val="24"/>
                <w:szCs w:val="24"/>
              </w:rPr>
            </w:pPr>
            <w:r w:rsidRPr="00081027">
              <w:rPr>
                <w:b/>
                <w:bCs/>
                <w:sz w:val="24"/>
                <w:szCs w:val="24"/>
              </w:rPr>
              <w:t>DELIVERABLE 2</w:t>
            </w:r>
          </w:p>
          <w:p w14:paraId="15F799CD" w14:textId="43DC9BDD" w:rsidR="007A000B" w:rsidRPr="00A72D0A" w:rsidRDefault="00A72D0A" w:rsidP="00692402">
            <w:pPr>
              <w:pStyle w:val="ListParagraph"/>
              <w:numPr>
                <w:ilvl w:val="0"/>
                <w:numId w:val="38"/>
              </w:numPr>
              <w:spacing w:line="278" w:lineRule="auto"/>
              <w:jc w:val="both"/>
              <w:rPr>
                <w:rFonts w:ascii="Oxfam TSTAR PRO" w:hAnsi="Oxfam TSTAR PRO" w:cs="Arial"/>
                <w:sz w:val="22"/>
              </w:rPr>
            </w:pPr>
            <w:r w:rsidRPr="00692402">
              <w:rPr>
                <w:sz w:val="24"/>
                <w:szCs w:val="24"/>
              </w:rPr>
              <w:t>Fieldwork Summary: A concise report capturing fieldwork activities, including locations covered, data collection methods employed, challenges encountered, and a summary of the raw data gathered using both qualitative and quantitative tools.</w:t>
            </w:r>
          </w:p>
        </w:tc>
        <w:tc>
          <w:tcPr>
            <w:tcW w:w="2026" w:type="dxa"/>
          </w:tcPr>
          <w:p w14:paraId="1E29BC78" w14:textId="21182EE2" w:rsidR="007A000B" w:rsidRPr="00081027" w:rsidRDefault="00714ED1" w:rsidP="0031028C">
            <w:pPr>
              <w:jc w:val="center"/>
              <w:rPr>
                <w:sz w:val="24"/>
                <w:szCs w:val="24"/>
              </w:rPr>
            </w:pPr>
            <w:r>
              <w:rPr>
                <w:sz w:val="24"/>
                <w:szCs w:val="24"/>
              </w:rPr>
              <w:t>10</w:t>
            </w:r>
            <w:r w:rsidRPr="00714ED1">
              <w:rPr>
                <w:sz w:val="24"/>
                <w:szCs w:val="24"/>
                <w:vertAlign w:val="superscript"/>
              </w:rPr>
              <w:t>th</w:t>
            </w:r>
            <w:r>
              <w:rPr>
                <w:sz w:val="24"/>
                <w:szCs w:val="24"/>
              </w:rPr>
              <w:t xml:space="preserve"> </w:t>
            </w:r>
            <w:r w:rsidR="00577113" w:rsidRPr="00081027">
              <w:rPr>
                <w:sz w:val="24"/>
                <w:szCs w:val="24"/>
              </w:rPr>
              <w:t>August 2025</w:t>
            </w:r>
          </w:p>
        </w:tc>
        <w:tc>
          <w:tcPr>
            <w:tcW w:w="1461" w:type="dxa"/>
          </w:tcPr>
          <w:p w14:paraId="42300B1B" w14:textId="343CC498" w:rsidR="007A000B" w:rsidRPr="00081027" w:rsidRDefault="007A000B" w:rsidP="001D4403">
            <w:pPr>
              <w:jc w:val="center"/>
              <w:rPr>
                <w:sz w:val="24"/>
                <w:szCs w:val="24"/>
              </w:rPr>
            </w:pPr>
          </w:p>
        </w:tc>
      </w:tr>
      <w:tr w:rsidR="007A000B" w:rsidRPr="00081027" w14:paraId="4074E16D" w14:textId="77777777" w:rsidTr="00A72D0A">
        <w:trPr>
          <w:jc w:val="center"/>
        </w:trPr>
        <w:tc>
          <w:tcPr>
            <w:tcW w:w="603" w:type="dxa"/>
          </w:tcPr>
          <w:p w14:paraId="15277C9D" w14:textId="698AA6CB" w:rsidR="007A000B" w:rsidRPr="00081027" w:rsidRDefault="007A000B" w:rsidP="001D4403">
            <w:pPr>
              <w:rPr>
                <w:sz w:val="24"/>
                <w:szCs w:val="24"/>
              </w:rPr>
            </w:pPr>
            <w:r w:rsidRPr="00081027">
              <w:rPr>
                <w:sz w:val="24"/>
                <w:szCs w:val="24"/>
              </w:rPr>
              <w:t>3</w:t>
            </w:r>
          </w:p>
        </w:tc>
        <w:tc>
          <w:tcPr>
            <w:tcW w:w="5904" w:type="dxa"/>
          </w:tcPr>
          <w:p w14:paraId="61A39FF5" w14:textId="3F9E89C2" w:rsidR="007A000B" w:rsidRPr="00081027" w:rsidRDefault="007A000B" w:rsidP="001D4403">
            <w:pPr>
              <w:rPr>
                <w:b/>
                <w:bCs/>
                <w:sz w:val="24"/>
                <w:szCs w:val="24"/>
              </w:rPr>
            </w:pPr>
            <w:r w:rsidRPr="00081027">
              <w:rPr>
                <w:b/>
                <w:bCs/>
                <w:sz w:val="24"/>
                <w:szCs w:val="24"/>
              </w:rPr>
              <w:t>DELIVERABLE 3</w:t>
            </w:r>
          </w:p>
          <w:p w14:paraId="26E43E58" w14:textId="3DDD22E7" w:rsidR="007A000B" w:rsidRPr="00A72D0A" w:rsidRDefault="00A72D0A" w:rsidP="00A72D0A">
            <w:pPr>
              <w:numPr>
                <w:ilvl w:val="0"/>
                <w:numId w:val="39"/>
              </w:numPr>
              <w:spacing w:line="278" w:lineRule="auto"/>
              <w:jc w:val="both"/>
              <w:rPr>
                <w:rFonts w:ascii="Oxfam TSTAR PRO" w:hAnsi="Oxfam TSTAR PRO" w:cs="Arial"/>
                <w:sz w:val="22"/>
              </w:rPr>
            </w:pPr>
            <w:r w:rsidRPr="00692402">
              <w:rPr>
                <w:sz w:val="24"/>
                <w:szCs w:val="24"/>
              </w:rPr>
              <w:t>Stakeholder Validation Workshop: Design and facilitate a validation workshop to present and discuss key preliminary findings with Oxfam and relevant stakeholders and incorporate feedback into the final report.</w:t>
            </w:r>
          </w:p>
        </w:tc>
        <w:tc>
          <w:tcPr>
            <w:tcW w:w="2026" w:type="dxa"/>
          </w:tcPr>
          <w:p w14:paraId="1DE08AA6" w14:textId="7044EABB" w:rsidR="007A000B" w:rsidRPr="00081027" w:rsidRDefault="00714ED1" w:rsidP="0031028C">
            <w:pPr>
              <w:jc w:val="center"/>
              <w:rPr>
                <w:sz w:val="24"/>
                <w:szCs w:val="24"/>
              </w:rPr>
            </w:pPr>
            <w:r>
              <w:rPr>
                <w:sz w:val="24"/>
                <w:szCs w:val="24"/>
              </w:rPr>
              <w:t>17</w:t>
            </w:r>
            <w:r w:rsidRPr="00714ED1">
              <w:rPr>
                <w:sz w:val="24"/>
                <w:szCs w:val="24"/>
                <w:vertAlign w:val="superscript"/>
              </w:rPr>
              <w:t>th</w:t>
            </w:r>
            <w:r>
              <w:rPr>
                <w:sz w:val="24"/>
                <w:szCs w:val="24"/>
              </w:rPr>
              <w:t xml:space="preserve"> </w:t>
            </w:r>
            <w:r w:rsidR="00323D97" w:rsidRPr="00081027">
              <w:rPr>
                <w:sz w:val="24"/>
                <w:szCs w:val="24"/>
              </w:rPr>
              <w:t>August 2025</w:t>
            </w:r>
          </w:p>
        </w:tc>
        <w:tc>
          <w:tcPr>
            <w:tcW w:w="1461" w:type="dxa"/>
          </w:tcPr>
          <w:p w14:paraId="4A33CE0F" w14:textId="1A4ECBFE" w:rsidR="007A000B" w:rsidRPr="00081027" w:rsidRDefault="007A000B" w:rsidP="001D4403">
            <w:pPr>
              <w:jc w:val="center"/>
              <w:rPr>
                <w:sz w:val="24"/>
                <w:szCs w:val="24"/>
              </w:rPr>
            </w:pPr>
          </w:p>
        </w:tc>
      </w:tr>
      <w:tr w:rsidR="007A000B" w:rsidRPr="00081027" w14:paraId="511DA9E6" w14:textId="77777777" w:rsidTr="00A72D0A">
        <w:trPr>
          <w:jc w:val="center"/>
        </w:trPr>
        <w:tc>
          <w:tcPr>
            <w:tcW w:w="603" w:type="dxa"/>
          </w:tcPr>
          <w:p w14:paraId="5EF8F37A" w14:textId="072DA160" w:rsidR="007A000B" w:rsidRPr="00081027" w:rsidRDefault="007A000B" w:rsidP="001D4403">
            <w:pPr>
              <w:rPr>
                <w:sz w:val="24"/>
                <w:szCs w:val="24"/>
              </w:rPr>
            </w:pPr>
            <w:r w:rsidRPr="00081027">
              <w:rPr>
                <w:sz w:val="24"/>
                <w:szCs w:val="24"/>
              </w:rPr>
              <w:t>4</w:t>
            </w:r>
          </w:p>
        </w:tc>
        <w:tc>
          <w:tcPr>
            <w:tcW w:w="5904" w:type="dxa"/>
          </w:tcPr>
          <w:p w14:paraId="74B8F9B0" w14:textId="68507E37" w:rsidR="007A000B" w:rsidRPr="00081027" w:rsidRDefault="007A000B" w:rsidP="001D4403">
            <w:pPr>
              <w:rPr>
                <w:b/>
                <w:bCs/>
                <w:sz w:val="24"/>
                <w:szCs w:val="24"/>
              </w:rPr>
            </w:pPr>
            <w:r w:rsidRPr="00081027">
              <w:rPr>
                <w:b/>
                <w:bCs/>
                <w:sz w:val="24"/>
                <w:szCs w:val="24"/>
              </w:rPr>
              <w:t>DELIVERABLE 4</w:t>
            </w:r>
          </w:p>
          <w:p w14:paraId="0CA18F81" w14:textId="77777777" w:rsidR="00A72D0A" w:rsidRPr="009C2B39" w:rsidRDefault="00A72D0A" w:rsidP="00A72D0A">
            <w:pPr>
              <w:numPr>
                <w:ilvl w:val="0"/>
                <w:numId w:val="39"/>
              </w:numPr>
              <w:spacing w:line="278" w:lineRule="auto"/>
              <w:jc w:val="both"/>
              <w:rPr>
                <w:rFonts w:ascii="Oxfam TSTAR PRO" w:hAnsi="Oxfam TSTAR PRO" w:cs="Arial"/>
                <w:sz w:val="22"/>
              </w:rPr>
            </w:pPr>
            <w:r w:rsidRPr="00692402">
              <w:rPr>
                <w:sz w:val="24"/>
                <w:szCs w:val="24"/>
              </w:rPr>
              <w:t>Final Assessment Report: A comprehensive report that includes detailed findings, analysis, and actionable recommendations. The report should also provide context-specific, inclusive business models and programmatic options aimed at enhancing sustainable livelihoods for IDPs and host communities, particularly youth and women</w:t>
            </w:r>
            <w:r w:rsidRPr="009C2B39">
              <w:rPr>
                <w:rFonts w:ascii="Oxfam TSTAR PRO" w:hAnsi="Oxfam TSTAR PRO" w:cs="Arial"/>
                <w:sz w:val="22"/>
              </w:rPr>
              <w:t>.</w:t>
            </w:r>
          </w:p>
          <w:p w14:paraId="0FA18A35" w14:textId="38396341" w:rsidR="007A000B" w:rsidRPr="00081027" w:rsidRDefault="007A000B" w:rsidP="001D4403">
            <w:pPr>
              <w:rPr>
                <w:sz w:val="24"/>
                <w:szCs w:val="24"/>
              </w:rPr>
            </w:pPr>
          </w:p>
        </w:tc>
        <w:tc>
          <w:tcPr>
            <w:tcW w:w="2026" w:type="dxa"/>
          </w:tcPr>
          <w:p w14:paraId="0016CCDA" w14:textId="5151C9E6" w:rsidR="007A000B" w:rsidRPr="00081027" w:rsidRDefault="00714ED1" w:rsidP="0031028C">
            <w:pPr>
              <w:jc w:val="center"/>
              <w:rPr>
                <w:sz w:val="24"/>
                <w:szCs w:val="24"/>
              </w:rPr>
            </w:pPr>
            <w:r>
              <w:rPr>
                <w:sz w:val="24"/>
                <w:szCs w:val="24"/>
              </w:rPr>
              <w:t>23</w:t>
            </w:r>
            <w:r w:rsidRPr="00714ED1">
              <w:rPr>
                <w:sz w:val="24"/>
                <w:szCs w:val="24"/>
                <w:vertAlign w:val="superscript"/>
              </w:rPr>
              <w:t>rd</w:t>
            </w:r>
            <w:r>
              <w:rPr>
                <w:sz w:val="24"/>
                <w:szCs w:val="24"/>
              </w:rPr>
              <w:t xml:space="preserve"> August</w:t>
            </w:r>
            <w:r w:rsidR="00323D97" w:rsidRPr="00081027">
              <w:rPr>
                <w:sz w:val="24"/>
                <w:szCs w:val="24"/>
              </w:rPr>
              <w:t xml:space="preserve"> 2025 </w:t>
            </w:r>
          </w:p>
        </w:tc>
        <w:tc>
          <w:tcPr>
            <w:tcW w:w="1461" w:type="dxa"/>
          </w:tcPr>
          <w:p w14:paraId="05BD7AD3" w14:textId="6B34A091" w:rsidR="007A000B" w:rsidRPr="00081027" w:rsidRDefault="00714ED1" w:rsidP="001D4403">
            <w:pPr>
              <w:jc w:val="center"/>
              <w:rPr>
                <w:sz w:val="24"/>
                <w:szCs w:val="24"/>
              </w:rPr>
            </w:pPr>
            <w:r>
              <w:rPr>
                <w:sz w:val="24"/>
                <w:szCs w:val="24"/>
              </w:rPr>
              <w:t>70</w:t>
            </w:r>
            <w:r w:rsidR="001D47D1" w:rsidRPr="00081027">
              <w:rPr>
                <w:sz w:val="24"/>
                <w:szCs w:val="24"/>
              </w:rPr>
              <w:t>%</w:t>
            </w:r>
          </w:p>
        </w:tc>
      </w:tr>
      <w:tr w:rsidR="007A000B" w:rsidRPr="00081027" w14:paraId="4FE6E76C" w14:textId="77777777" w:rsidTr="00A72D0A">
        <w:trPr>
          <w:jc w:val="center"/>
        </w:trPr>
        <w:tc>
          <w:tcPr>
            <w:tcW w:w="6507" w:type="dxa"/>
            <w:gridSpan w:val="2"/>
            <w:shd w:val="clear" w:color="auto" w:fill="D9D9D9" w:themeFill="background1" w:themeFillShade="D9"/>
          </w:tcPr>
          <w:p w14:paraId="2F1F81C7" w14:textId="58AD1F6B" w:rsidR="007A000B" w:rsidRPr="00081027" w:rsidRDefault="007A000B" w:rsidP="001D4403">
            <w:pPr>
              <w:jc w:val="right"/>
              <w:rPr>
                <w:b/>
                <w:bCs/>
                <w:sz w:val="24"/>
                <w:szCs w:val="24"/>
              </w:rPr>
            </w:pPr>
            <w:r w:rsidRPr="00081027">
              <w:rPr>
                <w:b/>
                <w:bCs/>
                <w:sz w:val="24"/>
                <w:szCs w:val="24"/>
              </w:rPr>
              <w:t>TOTAL</w:t>
            </w:r>
          </w:p>
        </w:tc>
        <w:tc>
          <w:tcPr>
            <w:tcW w:w="2026" w:type="dxa"/>
            <w:shd w:val="clear" w:color="auto" w:fill="D9D9D9" w:themeFill="background1" w:themeFillShade="D9"/>
          </w:tcPr>
          <w:p w14:paraId="4F16BA67" w14:textId="77777777" w:rsidR="007A000B" w:rsidRPr="00081027" w:rsidRDefault="007A000B" w:rsidP="001D4403">
            <w:pPr>
              <w:rPr>
                <w:b/>
                <w:bCs/>
                <w:sz w:val="24"/>
                <w:szCs w:val="24"/>
              </w:rPr>
            </w:pPr>
          </w:p>
        </w:tc>
        <w:tc>
          <w:tcPr>
            <w:tcW w:w="1461" w:type="dxa"/>
            <w:shd w:val="clear" w:color="auto" w:fill="D9D9D9" w:themeFill="background1" w:themeFillShade="D9"/>
          </w:tcPr>
          <w:p w14:paraId="35F9EC31" w14:textId="0617ADC0" w:rsidR="007A000B" w:rsidRPr="00081027" w:rsidRDefault="007A000B" w:rsidP="001D4403">
            <w:pPr>
              <w:jc w:val="center"/>
              <w:rPr>
                <w:b/>
                <w:bCs/>
                <w:sz w:val="24"/>
                <w:szCs w:val="24"/>
              </w:rPr>
            </w:pPr>
            <w:r w:rsidRPr="00081027">
              <w:rPr>
                <w:b/>
                <w:bCs/>
                <w:sz w:val="24"/>
                <w:szCs w:val="24"/>
              </w:rPr>
              <w:t>100%</w:t>
            </w:r>
          </w:p>
        </w:tc>
      </w:tr>
    </w:tbl>
    <w:p w14:paraId="32F90D6A" w14:textId="77777777" w:rsidR="005C7B03" w:rsidRPr="00081027" w:rsidRDefault="005C7B03" w:rsidP="005C7B03">
      <w:pPr>
        <w:rPr>
          <w:sz w:val="24"/>
          <w:szCs w:val="24"/>
        </w:rPr>
      </w:pPr>
    </w:p>
    <w:p w14:paraId="5F0DA90F" w14:textId="1AB4E20D" w:rsidR="00122493" w:rsidRPr="00081027" w:rsidRDefault="00443C40" w:rsidP="004D0D71">
      <w:pPr>
        <w:pStyle w:val="Heading1"/>
        <w:rPr>
          <w:sz w:val="24"/>
          <w:szCs w:val="24"/>
        </w:rPr>
      </w:pPr>
      <w:r w:rsidRPr="00081027">
        <w:rPr>
          <w:sz w:val="24"/>
          <w:szCs w:val="24"/>
        </w:rPr>
        <w:t>PROFILE REQUIREMENTS</w:t>
      </w:r>
    </w:p>
    <w:p w14:paraId="4EF659E4" w14:textId="379E09F4" w:rsidR="00E2363A" w:rsidRPr="00081027" w:rsidRDefault="00E2363A" w:rsidP="003D3C94">
      <w:pPr>
        <w:rPr>
          <w:color w:val="000000" w:themeColor="text1"/>
          <w:sz w:val="24"/>
          <w:szCs w:val="24"/>
        </w:rPr>
      </w:pPr>
      <w:r w:rsidRPr="00081027">
        <w:rPr>
          <w:color w:val="000000" w:themeColor="text1"/>
          <w:sz w:val="24"/>
          <w:szCs w:val="24"/>
        </w:rPr>
        <w:t>The company/</w:t>
      </w:r>
      <w:r w:rsidR="004370E6" w:rsidRPr="00081027">
        <w:rPr>
          <w:color w:val="000000" w:themeColor="text1"/>
          <w:sz w:val="24"/>
          <w:szCs w:val="24"/>
        </w:rPr>
        <w:t xml:space="preserve"> i</w:t>
      </w:r>
      <w:r w:rsidRPr="00081027">
        <w:rPr>
          <w:color w:val="000000" w:themeColor="text1"/>
          <w:sz w:val="24"/>
          <w:szCs w:val="24"/>
        </w:rPr>
        <w:t xml:space="preserve">ndividual(s) should have the following </w:t>
      </w:r>
      <w:r w:rsidR="00B00FF5" w:rsidRPr="00081027">
        <w:rPr>
          <w:color w:val="000000" w:themeColor="text1"/>
          <w:sz w:val="24"/>
          <w:szCs w:val="24"/>
        </w:rPr>
        <w:t>competencies</w:t>
      </w:r>
      <w:r w:rsidRPr="00081027">
        <w:rPr>
          <w:color w:val="000000" w:themeColor="text1"/>
          <w:sz w:val="24"/>
          <w:szCs w:val="24"/>
        </w:rPr>
        <w:t>:</w:t>
      </w:r>
    </w:p>
    <w:p w14:paraId="30522258" w14:textId="0B2DCF98" w:rsidR="00710D67" w:rsidRPr="00081027" w:rsidRDefault="00B7728A" w:rsidP="00E71472">
      <w:pPr>
        <w:tabs>
          <w:tab w:val="left" w:pos="2009"/>
        </w:tabs>
        <w:rPr>
          <w:b/>
          <w:bCs/>
          <w:i/>
          <w:iCs/>
          <w:sz w:val="24"/>
          <w:szCs w:val="24"/>
        </w:rPr>
      </w:pPr>
      <w:r w:rsidRPr="00081027">
        <w:rPr>
          <w:b/>
          <w:bCs/>
          <w:i/>
          <w:iCs/>
          <w:sz w:val="24"/>
          <w:szCs w:val="24"/>
        </w:rPr>
        <w:t xml:space="preserve">Essential </w:t>
      </w:r>
    </w:p>
    <w:p w14:paraId="4A3F5A17" w14:textId="77777777" w:rsidR="00714ED1" w:rsidRPr="00692402" w:rsidRDefault="00714ED1" w:rsidP="00692402">
      <w:pPr>
        <w:numPr>
          <w:ilvl w:val="0"/>
          <w:numId w:val="39"/>
        </w:numPr>
        <w:spacing w:after="0" w:line="278" w:lineRule="auto"/>
        <w:jc w:val="both"/>
        <w:rPr>
          <w:sz w:val="24"/>
          <w:szCs w:val="24"/>
        </w:rPr>
      </w:pPr>
      <w:r w:rsidRPr="00692402">
        <w:rPr>
          <w:sz w:val="24"/>
          <w:szCs w:val="24"/>
        </w:rPr>
        <w:t>Advanced university degree in Economics, Development Studies, Business Administration, Livelihoods, or a related field.</w:t>
      </w:r>
    </w:p>
    <w:p w14:paraId="7B700396" w14:textId="77777777" w:rsidR="00714ED1" w:rsidRPr="00692402" w:rsidRDefault="00714ED1" w:rsidP="00692402">
      <w:pPr>
        <w:numPr>
          <w:ilvl w:val="0"/>
          <w:numId w:val="39"/>
        </w:numPr>
        <w:spacing w:after="0" w:line="278" w:lineRule="auto"/>
        <w:jc w:val="both"/>
        <w:rPr>
          <w:sz w:val="24"/>
          <w:szCs w:val="24"/>
        </w:rPr>
      </w:pPr>
      <w:r w:rsidRPr="00692402">
        <w:rPr>
          <w:sz w:val="24"/>
          <w:szCs w:val="24"/>
        </w:rPr>
        <w:t>Proven experience (minimum 5 years) conducting market assessments, value chain analysis, and/or livelihoods studies, preferably in fragile or displacement-affected settings.</w:t>
      </w:r>
    </w:p>
    <w:p w14:paraId="13468C87" w14:textId="77777777" w:rsidR="00714ED1" w:rsidRPr="00692402" w:rsidRDefault="00714ED1" w:rsidP="00692402">
      <w:pPr>
        <w:numPr>
          <w:ilvl w:val="0"/>
          <w:numId w:val="39"/>
        </w:numPr>
        <w:spacing w:after="0" w:line="278" w:lineRule="auto"/>
        <w:jc w:val="both"/>
        <w:rPr>
          <w:sz w:val="24"/>
          <w:szCs w:val="24"/>
        </w:rPr>
      </w:pPr>
      <w:r w:rsidRPr="00692402">
        <w:rPr>
          <w:sz w:val="24"/>
          <w:szCs w:val="24"/>
        </w:rPr>
        <w:t>Sound knowledge of market systems approaches, value chain development, and inclusive economic growth strategies.</w:t>
      </w:r>
    </w:p>
    <w:p w14:paraId="1489D46A" w14:textId="77777777" w:rsidR="00714ED1" w:rsidRPr="00692402" w:rsidRDefault="00714ED1" w:rsidP="00692402">
      <w:pPr>
        <w:numPr>
          <w:ilvl w:val="0"/>
          <w:numId w:val="39"/>
        </w:numPr>
        <w:spacing w:after="0" w:line="278" w:lineRule="auto"/>
        <w:jc w:val="both"/>
        <w:rPr>
          <w:sz w:val="24"/>
          <w:szCs w:val="24"/>
        </w:rPr>
      </w:pPr>
      <w:r w:rsidRPr="00692402">
        <w:rPr>
          <w:sz w:val="24"/>
          <w:szCs w:val="24"/>
        </w:rPr>
        <w:t>Strong understanding of gender and social inclusion dynamics, with experience integrating these considerations into research and programme design.</w:t>
      </w:r>
    </w:p>
    <w:p w14:paraId="06A690EC" w14:textId="77777777" w:rsidR="00714ED1" w:rsidRPr="00692402" w:rsidRDefault="00714ED1" w:rsidP="00692402">
      <w:pPr>
        <w:numPr>
          <w:ilvl w:val="0"/>
          <w:numId w:val="39"/>
        </w:numPr>
        <w:spacing w:after="0" w:line="278" w:lineRule="auto"/>
        <w:jc w:val="both"/>
        <w:rPr>
          <w:sz w:val="24"/>
          <w:szCs w:val="24"/>
        </w:rPr>
      </w:pPr>
      <w:r w:rsidRPr="00692402">
        <w:rPr>
          <w:sz w:val="24"/>
          <w:szCs w:val="24"/>
        </w:rPr>
        <w:t>Demonstrated capacity in both qualitative and quantitative research, including development of tools, data collection, analysis, and report writing.</w:t>
      </w:r>
    </w:p>
    <w:p w14:paraId="3F1259DE" w14:textId="77777777" w:rsidR="00714ED1" w:rsidRPr="00692402" w:rsidRDefault="00714ED1" w:rsidP="00692402">
      <w:pPr>
        <w:numPr>
          <w:ilvl w:val="0"/>
          <w:numId w:val="39"/>
        </w:numPr>
        <w:spacing w:after="0" w:line="278" w:lineRule="auto"/>
        <w:jc w:val="both"/>
        <w:rPr>
          <w:sz w:val="24"/>
          <w:szCs w:val="24"/>
        </w:rPr>
      </w:pPr>
      <w:r w:rsidRPr="00692402">
        <w:rPr>
          <w:sz w:val="24"/>
          <w:szCs w:val="24"/>
        </w:rPr>
        <w:t>Familiarity with the Somali/Somaliland context, including cultural, economic, and displacement dynamics, is a strong asset.</w:t>
      </w:r>
    </w:p>
    <w:p w14:paraId="3E0E72F7" w14:textId="77777777" w:rsidR="00714ED1" w:rsidRPr="00692402" w:rsidRDefault="00714ED1" w:rsidP="00692402">
      <w:pPr>
        <w:numPr>
          <w:ilvl w:val="0"/>
          <w:numId w:val="39"/>
        </w:numPr>
        <w:spacing w:after="0" w:line="278" w:lineRule="auto"/>
        <w:jc w:val="both"/>
        <w:rPr>
          <w:sz w:val="24"/>
          <w:szCs w:val="24"/>
        </w:rPr>
      </w:pPr>
      <w:r w:rsidRPr="00692402">
        <w:rPr>
          <w:sz w:val="24"/>
          <w:szCs w:val="24"/>
        </w:rPr>
        <w:t>Excellent facilitation and communication skills, with the ability to engage diverse stakeholders, including community members, government actors, and private sector representatives.</w:t>
      </w:r>
    </w:p>
    <w:p w14:paraId="4B5D34FD" w14:textId="77777777" w:rsidR="00714ED1" w:rsidRPr="00692402" w:rsidRDefault="00714ED1" w:rsidP="00692402">
      <w:pPr>
        <w:numPr>
          <w:ilvl w:val="0"/>
          <w:numId w:val="39"/>
        </w:numPr>
        <w:spacing w:after="0" w:line="278" w:lineRule="auto"/>
        <w:jc w:val="both"/>
        <w:rPr>
          <w:sz w:val="24"/>
          <w:szCs w:val="24"/>
        </w:rPr>
      </w:pPr>
      <w:r w:rsidRPr="00692402">
        <w:rPr>
          <w:sz w:val="24"/>
          <w:szCs w:val="24"/>
        </w:rPr>
        <w:t>Fluency in English is required; working knowledge of Somali is highly desirable.</w:t>
      </w:r>
    </w:p>
    <w:p w14:paraId="57B1C6A7" w14:textId="4B1DCF9D" w:rsidR="00710D67" w:rsidRPr="00081027" w:rsidRDefault="00B7728A" w:rsidP="002C1CDF">
      <w:pPr>
        <w:rPr>
          <w:b/>
          <w:bCs/>
          <w:i/>
          <w:iCs/>
          <w:sz w:val="24"/>
          <w:szCs w:val="24"/>
        </w:rPr>
      </w:pPr>
      <w:r w:rsidRPr="00081027">
        <w:rPr>
          <w:b/>
          <w:bCs/>
          <w:i/>
          <w:iCs/>
          <w:sz w:val="24"/>
          <w:szCs w:val="24"/>
        </w:rPr>
        <w:t>Desired</w:t>
      </w:r>
    </w:p>
    <w:p w14:paraId="00B2C177" w14:textId="3DB5BDF4" w:rsidR="007837D1" w:rsidRPr="00081027" w:rsidRDefault="007837D1" w:rsidP="007837D1">
      <w:pPr>
        <w:pStyle w:val="ListParagraph"/>
        <w:numPr>
          <w:ilvl w:val="0"/>
          <w:numId w:val="8"/>
        </w:numPr>
        <w:rPr>
          <w:sz w:val="24"/>
          <w:szCs w:val="24"/>
        </w:rPr>
      </w:pPr>
      <w:r w:rsidRPr="00081027">
        <w:rPr>
          <w:sz w:val="24"/>
          <w:szCs w:val="24"/>
        </w:rPr>
        <w:t>Experience in using technology for research</w:t>
      </w:r>
      <w:r w:rsidR="009C604B" w:rsidRPr="00081027">
        <w:rPr>
          <w:sz w:val="24"/>
          <w:szCs w:val="24"/>
        </w:rPr>
        <w:t>.</w:t>
      </w:r>
    </w:p>
    <w:p w14:paraId="66ECBFA0" w14:textId="1A685A21" w:rsidR="00D92465" w:rsidRPr="00081027" w:rsidRDefault="00D92465" w:rsidP="007837D1">
      <w:pPr>
        <w:pStyle w:val="ListParagraph"/>
        <w:rPr>
          <w:sz w:val="24"/>
          <w:szCs w:val="24"/>
        </w:rPr>
      </w:pPr>
    </w:p>
    <w:p w14:paraId="7F30E6FB" w14:textId="4B6479B5" w:rsidR="00320698" w:rsidRPr="00081027" w:rsidRDefault="00803FA5" w:rsidP="004D0D71">
      <w:pPr>
        <w:pStyle w:val="Heading1"/>
        <w:rPr>
          <w:sz w:val="24"/>
          <w:szCs w:val="24"/>
        </w:rPr>
      </w:pPr>
      <w:r w:rsidRPr="00081027">
        <w:rPr>
          <w:sz w:val="24"/>
          <w:szCs w:val="24"/>
        </w:rPr>
        <w:t>APPLICATION PROCESS</w:t>
      </w:r>
    </w:p>
    <w:p w14:paraId="55DCCF5B" w14:textId="77777777" w:rsidR="00D9127E" w:rsidRPr="00081027" w:rsidRDefault="00D9127E" w:rsidP="00D9127E">
      <w:pPr>
        <w:pStyle w:val="Heading2"/>
        <w:rPr>
          <w:sz w:val="24"/>
          <w:szCs w:val="24"/>
        </w:rPr>
      </w:pPr>
      <w:r w:rsidRPr="00081027">
        <w:rPr>
          <w:sz w:val="24"/>
          <w:szCs w:val="24"/>
        </w:rPr>
        <w:t>Submission deadline</w:t>
      </w:r>
    </w:p>
    <w:p w14:paraId="7615CF9D" w14:textId="58CA8415" w:rsidR="00D00F26" w:rsidRPr="00081027" w:rsidRDefault="00D00F26" w:rsidP="00D00F26">
      <w:pPr>
        <w:rPr>
          <w:sz w:val="24"/>
          <w:szCs w:val="24"/>
        </w:rPr>
      </w:pPr>
      <w:r w:rsidRPr="00081027">
        <w:rPr>
          <w:sz w:val="24"/>
          <w:szCs w:val="24"/>
        </w:rPr>
        <w:t>Quotations</w:t>
      </w:r>
      <w:r w:rsidR="00D44FC5" w:rsidRPr="00081027">
        <w:rPr>
          <w:sz w:val="24"/>
          <w:szCs w:val="24"/>
        </w:rPr>
        <w:t xml:space="preserve"> and applications</w:t>
      </w:r>
      <w:r w:rsidRPr="00081027">
        <w:rPr>
          <w:sz w:val="24"/>
          <w:szCs w:val="24"/>
        </w:rPr>
        <w:t xml:space="preserve"> must </w:t>
      </w:r>
      <w:r w:rsidR="00F47146">
        <w:rPr>
          <w:sz w:val="24"/>
          <w:szCs w:val="24"/>
        </w:rPr>
        <w:t>be submitted</w:t>
      </w:r>
      <w:r w:rsidR="00BC4AB2">
        <w:rPr>
          <w:sz w:val="24"/>
          <w:szCs w:val="24"/>
        </w:rPr>
        <w:t xml:space="preserve"> to</w:t>
      </w:r>
      <w:r w:rsidRPr="00081027">
        <w:rPr>
          <w:sz w:val="24"/>
          <w:szCs w:val="24"/>
        </w:rPr>
        <w:t xml:space="preserve"> Oxfam no</w:t>
      </w:r>
      <w:r w:rsidR="00BC4AB2">
        <w:rPr>
          <w:sz w:val="24"/>
          <w:szCs w:val="24"/>
        </w:rPr>
        <w:t>t</w:t>
      </w:r>
      <w:r w:rsidRPr="00081027">
        <w:rPr>
          <w:sz w:val="24"/>
          <w:szCs w:val="24"/>
        </w:rPr>
        <w:t xml:space="preserve"> later than [</w:t>
      </w:r>
      <w:r w:rsidR="009171A9" w:rsidRPr="00081027">
        <w:rPr>
          <w:b/>
          <w:bCs/>
          <w:sz w:val="24"/>
          <w:szCs w:val="24"/>
        </w:rPr>
        <w:t xml:space="preserve"> </w:t>
      </w:r>
      <w:r w:rsidR="00BC4AB2">
        <w:rPr>
          <w:b/>
          <w:bCs/>
          <w:sz w:val="24"/>
          <w:szCs w:val="24"/>
        </w:rPr>
        <w:t>23</w:t>
      </w:r>
      <w:r w:rsidR="00BC4AB2" w:rsidRPr="00BC4AB2">
        <w:rPr>
          <w:b/>
          <w:bCs/>
          <w:sz w:val="24"/>
          <w:szCs w:val="24"/>
          <w:vertAlign w:val="superscript"/>
        </w:rPr>
        <w:t>rd</w:t>
      </w:r>
      <w:r w:rsidR="00BC4AB2">
        <w:rPr>
          <w:b/>
          <w:bCs/>
          <w:sz w:val="24"/>
          <w:szCs w:val="24"/>
        </w:rPr>
        <w:t xml:space="preserve"> </w:t>
      </w:r>
      <w:r w:rsidR="00F47146">
        <w:rPr>
          <w:b/>
          <w:bCs/>
          <w:sz w:val="24"/>
          <w:szCs w:val="24"/>
        </w:rPr>
        <w:t>July</w:t>
      </w:r>
      <w:r w:rsidR="009171A9" w:rsidRPr="00081027">
        <w:rPr>
          <w:b/>
          <w:bCs/>
          <w:sz w:val="24"/>
          <w:szCs w:val="24"/>
        </w:rPr>
        <w:t xml:space="preserve"> 2025</w:t>
      </w:r>
      <w:r w:rsidRPr="00081027">
        <w:rPr>
          <w:sz w:val="24"/>
          <w:szCs w:val="24"/>
        </w:rPr>
        <w:t>].</w:t>
      </w:r>
    </w:p>
    <w:p w14:paraId="55AC383D" w14:textId="5C105DED" w:rsidR="007737FD" w:rsidRPr="00081027" w:rsidRDefault="007737FD" w:rsidP="007737FD">
      <w:pPr>
        <w:pStyle w:val="Heading2"/>
        <w:rPr>
          <w:sz w:val="24"/>
          <w:szCs w:val="24"/>
        </w:rPr>
      </w:pPr>
      <w:r w:rsidRPr="00081027">
        <w:rPr>
          <w:sz w:val="24"/>
          <w:szCs w:val="24"/>
        </w:rPr>
        <w:t>Submission instructions</w:t>
      </w:r>
    </w:p>
    <w:p w14:paraId="4AF666DC" w14:textId="668FDBBF" w:rsidR="007737FD" w:rsidRPr="00081027" w:rsidRDefault="007737FD" w:rsidP="007837D1">
      <w:pPr>
        <w:pStyle w:val="ListParagraph"/>
        <w:numPr>
          <w:ilvl w:val="0"/>
          <w:numId w:val="33"/>
        </w:numPr>
        <w:rPr>
          <w:b/>
          <w:bCs/>
          <w:sz w:val="24"/>
          <w:szCs w:val="24"/>
        </w:rPr>
      </w:pPr>
      <w:r w:rsidRPr="00081027">
        <w:rPr>
          <w:sz w:val="24"/>
          <w:szCs w:val="24"/>
        </w:rPr>
        <w:t xml:space="preserve">Responses must be submitted electronically to: </w:t>
      </w:r>
      <w:hyperlink r:id="rId12" w:history="1">
        <w:r w:rsidR="009171A9" w:rsidRPr="00081027">
          <w:rPr>
            <w:rStyle w:val="Hyperlink"/>
            <w:b/>
            <w:bCs/>
            <w:sz w:val="24"/>
            <w:szCs w:val="24"/>
          </w:rPr>
          <w:t>SOM-Consultancies@oxfam.org</w:t>
        </w:r>
      </w:hyperlink>
      <w:r w:rsidR="009171A9" w:rsidRPr="00081027">
        <w:rPr>
          <w:sz w:val="24"/>
          <w:szCs w:val="24"/>
        </w:rPr>
        <w:t xml:space="preserve"> </w:t>
      </w:r>
    </w:p>
    <w:p w14:paraId="51668BA0" w14:textId="7F336167" w:rsidR="00714ED1" w:rsidRPr="00714ED1" w:rsidRDefault="007737FD" w:rsidP="00714ED1">
      <w:pPr>
        <w:jc w:val="center"/>
        <w:rPr>
          <w:rFonts w:ascii="Oxfam TSTAR PRO" w:hAnsi="Oxfam TSTAR PRO" w:cs="Arial"/>
          <w:b/>
          <w:bCs/>
          <w:sz w:val="24"/>
          <w:szCs w:val="24"/>
        </w:rPr>
      </w:pPr>
      <w:r w:rsidRPr="00714ED1">
        <w:rPr>
          <w:sz w:val="24"/>
          <w:szCs w:val="24"/>
        </w:rPr>
        <w:t xml:space="preserve">The subject of the mail should </w:t>
      </w:r>
      <w:r w:rsidR="009171A9" w:rsidRPr="00714ED1">
        <w:rPr>
          <w:sz w:val="24"/>
          <w:szCs w:val="24"/>
        </w:rPr>
        <w:t>be</w:t>
      </w:r>
      <w:r w:rsidRPr="00714ED1">
        <w:rPr>
          <w:sz w:val="24"/>
          <w:szCs w:val="24"/>
        </w:rPr>
        <w:t xml:space="preserve"> </w:t>
      </w:r>
      <w:r w:rsidR="009171A9" w:rsidRPr="00714ED1">
        <w:rPr>
          <w:b/>
          <w:bCs/>
          <w:sz w:val="24"/>
          <w:szCs w:val="24"/>
        </w:rPr>
        <w:t xml:space="preserve">Call for expressions of interest: </w:t>
      </w:r>
      <w:r w:rsidR="00714ED1" w:rsidRPr="00714ED1">
        <w:rPr>
          <w:rFonts w:ascii="Oxfam TSTAR PRO" w:hAnsi="Oxfam TSTAR PRO" w:cs="Arial"/>
          <w:b/>
          <w:bCs/>
          <w:sz w:val="24"/>
          <w:szCs w:val="24"/>
        </w:rPr>
        <w:t xml:space="preserve">Market Assessment for Viable Livelihoods and Economic Opportunities in 20 IDPs and Host Communities in Burao District </w:t>
      </w:r>
    </w:p>
    <w:p w14:paraId="72B480AA" w14:textId="66076937" w:rsidR="007837D1" w:rsidRPr="00714ED1" w:rsidRDefault="007837D1" w:rsidP="00B8773E">
      <w:pPr>
        <w:pStyle w:val="ListParagraph"/>
        <w:numPr>
          <w:ilvl w:val="0"/>
          <w:numId w:val="33"/>
        </w:numPr>
        <w:rPr>
          <w:sz w:val="24"/>
          <w:szCs w:val="24"/>
        </w:rPr>
      </w:pPr>
      <w:r w:rsidRPr="00714ED1">
        <w:rPr>
          <w:sz w:val="24"/>
          <w:szCs w:val="24"/>
        </w:rPr>
        <w:t>All attached documents should be clearly labelled so it is clear to understand what each file relates to.</w:t>
      </w:r>
    </w:p>
    <w:p w14:paraId="6C6FD341" w14:textId="77777777" w:rsidR="00684BA6" w:rsidRPr="00081027" w:rsidRDefault="00684BA6" w:rsidP="00684BA6">
      <w:pPr>
        <w:pStyle w:val="Heading2"/>
        <w:rPr>
          <w:sz w:val="24"/>
          <w:szCs w:val="24"/>
        </w:rPr>
      </w:pPr>
      <w:r w:rsidRPr="00081027">
        <w:rPr>
          <w:sz w:val="24"/>
          <w:szCs w:val="24"/>
        </w:rPr>
        <w:t>Clarifications</w:t>
      </w:r>
    </w:p>
    <w:p w14:paraId="6DA6CA92" w14:textId="1225EB4C" w:rsidR="00684BA6" w:rsidRPr="00081027" w:rsidRDefault="00684BA6" w:rsidP="00684BA6">
      <w:pPr>
        <w:rPr>
          <w:sz w:val="24"/>
          <w:szCs w:val="24"/>
        </w:rPr>
      </w:pPr>
      <w:r w:rsidRPr="00081027">
        <w:rPr>
          <w:sz w:val="24"/>
          <w:szCs w:val="24"/>
        </w:rPr>
        <w:t xml:space="preserve">Any questions, remarks or requests for clarification can be sent up to </w:t>
      </w:r>
      <w:r w:rsidR="00BC4AB2">
        <w:rPr>
          <w:sz w:val="24"/>
          <w:szCs w:val="24"/>
        </w:rPr>
        <w:t>5</w:t>
      </w:r>
      <w:r w:rsidRPr="00081027">
        <w:rPr>
          <w:sz w:val="24"/>
          <w:szCs w:val="24"/>
        </w:rPr>
        <w:t xml:space="preserve"> days before the submission deadline in writing. The (anonymised) questions will be answered to all applicants.</w:t>
      </w:r>
    </w:p>
    <w:p w14:paraId="6DA97223" w14:textId="45AF2A8A" w:rsidR="0051151D" w:rsidRPr="00081027" w:rsidRDefault="007737FD" w:rsidP="002F6503">
      <w:pPr>
        <w:pStyle w:val="Heading2"/>
        <w:rPr>
          <w:b w:val="0"/>
          <w:bCs/>
          <w:sz w:val="24"/>
          <w:szCs w:val="24"/>
        </w:rPr>
      </w:pPr>
      <w:r w:rsidRPr="00081027">
        <w:rPr>
          <w:sz w:val="24"/>
          <w:szCs w:val="24"/>
        </w:rPr>
        <w:t xml:space="preserve">Administrative compliance </w:t>
      </w:r>
      <w:r w:rsidRPr="00081027">
        <w:rPr>
          <w:b w:val="0"/>
          <w:bCs/>
          <w:sz w:val="24"/>
          <w:szCs w:val="24"/>
        </w:rPr>
        <w:t>(l</w:t>
      </w:r>
      <w:r w:rsidR="00E518BB" w:rsidRPr="00081027">
        <w:rPr>
          <w:b w:val="0"/>
          <w:bCs/>
          <w:sz w:val="24"/>
          <w:szCs w:val="24"/>
        </w:rPr>
        <w:t>ist of documents to be submitted</w:t>
      </w:r>
      <w:r w:rsidRPr="00081027">
        <w:rPr>
          <w:b w:val="0"/>
          <w:bCs/>
          <w:sz w:val="24"/>
          <w:szCs w:val="24"/>
        </w:rPr>
        <w:t>)</w:t>
      </w:r>
    </w:p>
    <w:p w14:paraId="4F661FCA" w14:textId="0ED35E97" w:rsidR="007737FD" w:rsidRPr="00081027" w:rsidRDefault="0051151D" w:rsidP="002F6503">
      <w:pPr>
        <w:rPr>
          <w:sz w:val="24"/>
          <w:szCs w:val="24"/>
        </w:rPr>
      </w:pPr>
      <w:r w:rsidRPr="00081027">
        <w:rPr>
          <w:sz w:val="24"/>
          <w:szCs w:val="24"/>
        </w:rPr>
        <w:t xml:space="preserve">Responses must be submitted and prepared in [English] and received </w:t>
      </w:r>
      <w:r w:rsidR="002F6503" w:rsidRPr="00081027">
        <w:rPr>
          <w:sz w:val="24"/>
          <w:szCs w:val="24"/>
        </w:rPr>
        <w:t>by the deadline.</w:t>
      </w:r>
    </w:p>
    <w:p w14:paraId="40C53ACF" w14:textId="15F6BCA2" w:rsidR="002F6503" w:rsidRPr="00081027" w:rsidRDefault="002F6503" w:rsidP="002F6503">
      <w:pPr>
        <w:rPr>
          <w:sz w:val="24"/>
          <w:szCs w:val="24"/>
        </w:rPr>
      </w:pPr>
      <w:r w:rsidRPr="00081027">
        <w:rPr>
          <w:sz w:val="24"/>
          <w:szCs w:val="24"/>
        </w:rPr>
        <w:t>To be shortlisted for evaluation against award criteria, the following documents must be included in the application:</w:t>
      </w:r>
    </w:p>
    <w:tbl>
      <w:tblPr>
        <w:tblW w:w="4791" w:type="pct"/>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89"/>
        <w:gridCol w:w="8010"/>
        <w:gridCol w:w="1620"/>
      </w:tblGrid>
      <w:tr w:rsidR="000E4211" w:rsidRPr="00081027" w14:paraId="4E9CFCD8" w14:textId="77777777" w:rsidTr="00BF715A">
        <w:trPr>
          <w:tblHeader/>
        </w:trPr>
        <w:tc>
          <w:tcPr>
            <w:tcW w:w="8399" w:type="dxa"/>
            <w:gridSpan w:val="2"/>
            <w:tcBorders>
              <w:top w:val="single" w:sz="4" w:space="0" w:color="000000"/>
              <w:left w:val="single" w:sz="4" w:space="0" w:color="000000"/>
              <w:bottom w:val="single" w:sz="4" w:space="0" w:color="000000"/>
              <w:right w:val="single" w:sz="4" w:space="0" w:color="000000"/>
            </w:tcBorders>
            <w:shd w:val="clear" w:color="auto" w:fill="44841A"/>
          </w:tcPr>
          <w:p w14:paraId="1F5DBF5F" w14:textId="56150CB1" w:rsidR="000E4211" w:rsidRPr="00081027" w:rsidRDefault="001C134B" w:rsidP="007F1CDD">
            <w:pPr>
              <w:widowControl w:val="0"/>
              <w:spacing w:after="0" w:line="276" w:lineRule="auto"/>
              <w:jc w:val="both"/>
              <w:rPr>
                <w:rFonts w:ascii="Arial" w:eastAsia="Times New Roman" w:hAnsi="Arial" w:cs="Arial"/>
                <w:b/>
                <w:bCs/>
                <w:iCs/>
                <w:color w:val="FFFFFF" w:themeColor="background1"/>
                <w:sz w:val="24"/>
                <w:szCs w:val="24"/>
              </w:rPr>
            </w:pPr>
            <w:r w:rsidRPr="00081027">
              <w:rPr>
                <w:rFonts w:ascii="Arial" w:eastAsia="Times New Roman" w:hAnsi="Arial" w:cs="Arial"/>
                <w:b/>
                <w:bCs/>
                <w:iCs/>
                <w:color w:val="FFFFFF" w:themeColor="background1"/>
                <w:sz w:val="24"/>
                <w:szCs w:val="24"/>
              </w:rPr>
              <w:t>Administrative Criteria</w:t>
            </w:r>
          </w:p>
        </w:tc>
        <w:tc>
          <w:tcPr>
            <w:tcW w:w="1620" w:type="dxa"/>
            <w:tcBorders>
              <w:top w:val="single" w:sz="4" w:space="0" w:color="000000"/>
              <w:left w:val="single" w:sz="4" w:space="0" w:color="000000"/>
              <w:bottom w:val="single" w:sz="4" w:space="0" w:color="000000"/>
              <w:right w:val="single" w:sz="4" w:space="0" w:color="000000"/>
            </w:tcBorders>
            <w:shd w:val="clear" w:color="auto" w:fill="44841A"/>
            <w:hideMark/>
          </w:tcPr>
          <w:p w14:paraId="6A836A96" w14:textId="3DD095AB" w:rsidR="000E4211" w:rsidRPr="00081027" w:rsidRDefault="000E4211" w:rsidP="000E4211">
            <w:pPr>
              <w:widowControl w:val="0"/>
              <w:spacing w:after="0" w:line="276" w:lineRule="auto"/>
              <w:jc w:val="center"/>
              <w:rPr>
                <w:rFonts w:ascii="Arial" w:eastAsia="Times New Roman" w:hAnsi="Arial" w:cs="Arial"/>
                <w:b/>
                <w:bCs/>
                <w:iCs/>
                <w:color w:val="FFFFFF" w:themeColor="background1"/>
                <w:sz w:val="24"/>
                <w:szCs w:val="24"/>
              </w:rPr>
            </w:pPr>
            <w:r w:rsidRPr="00081027">
              <w:rPr>
                <w:rFonts w:ascii="Arial" w:eastAsia="Times New Roman" w:hAnsi="Arial" w:cs="Arial"/>
                <w:b/>
                <w:bCs/>
                <w:iCs/>
                <w:color w:val="FFFFFF" w:themeColor="background1"/>
                <w:sz w:val="24"/>
                <w:szCs w:val="24"/>
              </w:rPr>
              <w:t>Importance</w:t>
            </w:r>
          </w:p>
        </w:tc>
      </w:tr>
      <w:tr w:rsidR="000E4211" w:rsidRPr="00081027" w14:paraId="3B130ADE" w14:textId="77777777" w:rsidTr="00BF715A">
        <w:trPr>
          <w:trHeight w:val="89"/>
        </w:trPr>
        <w:tc>
          <w:tcPr>
            <w:tcW w:w="389" w:type="dxa"/>
            <w:tcBorders>
              <w:top w:val="single" w:sz="4" w:space="0" w:color="000000"/>
              <w:left w:val="single" w:sz="4" w:space="0" w:color="000000"/>
              <w:bottom w:val="single" w:sz="4" w:space="0" w:color="000000"/>
              <w:right w:val="single" w:sz="4" w:space="0" w:color="000000"/>
            </w:tcBorders>
          </w:tcPr>
          <w:p w14:paraId="66B58E08" w14:textId="15E52758" w:rsidR="000E4211" w:rsidRPr="00081027" w:rsidRDefault="000E4211" w:rsidP="007F1CDD">
            <w:pPr>
              <w:spacing w:after="0" w:line="276" w:lineRule="auto"/>
              <w:ind w:left="34"/>
              <w:jc w:val="both"/>
              <w:rPr>
                <w:rFonts w:ascii="Arial" w:eastAsia="Times New Roman" w:hAnsi="Arial" w:cs="Arial"/>
                <w:sz w:val="24"/>
                <w:szCs w:val="24"/>
              </w:rPr>
            </w:pPr>
            <w:r w:rsidRPr="00081027">
              <w:rPr>
                <w:rFonts w:ascii="Arial" w:eastAsia="Times New Roman" w:hAnsi="Arial" w:cs="Arial"/>
                <w:sz w:val="24"/>
                <w:szCs w:val="24"/>
              </w:rPr>
              <w:t>1</w:t>
            </w:r>
          </w:p>
        </w:tc>
        <w:tc>
          <w:tcPr>
            <w:tcW w:w="8010" w:type="dxa"/>
            <w:tcBorders>
              <w:top w:val="single" w:sz="4" w:space="0" w:color="000000"/>
              <w:left w:val="single" w:sz="4" w:space="0" w:color="000000"/>
              <w:bottom w:val="single" w:sz="4" w:space="0" w:color="000000"/>
              <w:right w:val="single" w:sz="4" w:space="0" w:color="000000"/>
            </w:tcBorders>
          </w:tcPr>
          <w:p w14:paraId="23D06F47" w14:textId="742CD7D1" w:rsidR="000E4211" w:rsidRPr="00692402" w:rsidRDefault="00714ED1" w:rsidP="00714ED1">
            <w:pPr>
              <w:spacing w:line="278" w:lineRule="auto"/>
              <w:jc w:val="both"/>
              <w:rPr>
                <w:sz w:val="24"/>
                <w:szCs w:val="24"/>
              </w:rPr>
            </w:pPr>
            <w:r w:rsidRPr="00692402">
              <w:rPr>
                <w:sz w:val="24"/>
                <w:szCs w:val="24"/>
              </w:rPr>
              <w:t>Technical Proposal (maximum 15 pages), outlining the understanding of the assignment, proposed methodology, work plan, and team structure.</w:t>
            </w:r>
          </w:p>
        </w:tc>
        <w:tc>
          <w:tcPr>
            <w:tcW w:w="1620" w:type="dxa"/>
            <w:tcBorders>
              <w:top w:val="single" w:sz="4" w:space="0" w:color="000000"/>
              <w:left w:val="single" w:sz="4" w:space="0" w:color="000000"/>
              <w:bottom w:val="single" w:sz="4" w:space="0" w:color="000000"/>
              <w:right w:val="single" w:sz="4" w:space="0" w:color="000000"/>
            </w:tcBorders>
          </w:tcPr>
          <w:p w14:paraId="0E49AA32" w14:textId="0A147041" w:rsidR="000E4211" w:rsidRPr="00081027" w:rsidRDefault="00BF715A" w:rsidP="000E4211">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iCs/>
                <w:sz w:val="24"/>
                <w:szCs w:val="24"/>
              </w:rPr>
              <w:t>Mandatory</w:t>
            </w:r>
          </w:p>
        </w:tc>
      </w:tr>
      <w:tr w:rsidR="007E2FE5" w:rsidRPr="00081027" w14:paraId="184414A0" w14:textId="77777777" w:rsidTr="00BF715A">
        <w:trPr>
          <w:trHeight w:val="89"/>
        </w:trPr>
        <w:tc>
          <w:tcPr>
            <w:tcW w:w="389" w:type="dxa"/>
            <w:tcBorders>
              <w:top w:val="single" w:sz="4" w:space="0" w:color="000000"/>
              <w:left w:val="single" w:sz="4" w:space="0" w:color="000000"/>
              <w:bottom w:val="single" w:sz="4" w:space="0" w:color="000000"/>
              <w:right w:val="single" w:sz="4" w:space="0" w:color="000000"/>
            </w:tcBorders>
          </w:tcPr>
          <w:p w14:paraId="10FC49B2" w14:textId="6C2E1C11" w:rsidR="007E2FE5" w:rsidRPr="00081027" w:rsidRDefault="00D13727" w:rsidP="007F1CDD">
            <w:pPr>
              <w:spacing w:after="0" w:line="276" w:lineRule="auto"/>
              <w:ind w:left="34"/>
              <w:jc w:val="both"/>
              <w:rPr>
                <w:rFonts w:ascii="Arial" w:eastAsia="Times New Roman" w:hAnsi="Arial" w:cs="Arial"/>
                <w:sz w:val="24"/>
                <w:szCs w:val="24"/>
              </w:rPr>
            </w:pPr>
            <w:r w:rsidRPr="00081027">
              <w:rPr>
                <w:rFonts w:ascii="Arial" w:eastAsia="Times New Roman" w:hAnsi="Arial" w:cs="Arial"/>
                <w:sz w:val="24"/>
                <w:szCs w:val="24"/>
              </w:rPr>
              <w:t>2</w:t>
            </w:r>
          </w:p>
        </w:tc>
        <w:tc>
          <w:tcPr>
            <w:tcW w:w="8010" w:type="dxa"/>
            <w:tcBorders>
              <w:top w:val="single" w:sz="4" w:space="0" w:color="000000"/>
              <w:left w:val="single" w:sz="4" w:space="0" w:color="000000"/>
              <w:bottom w:val="single" w:sz="4" w:space="0" w:color="000000"/>
              <w:right w:val="single" w:sz="4" w:space="0" w:color="000000"/>
            </w:tcBorders>
          </w:tcPr>
          <w:p w14:paraId="39A3E212" w14:textId="6A9FAE3B" w:rsidR="00D13727" w:rsidRPr="00692402" w:rsidRDefault="00714ED1" w:rsidP="00714ED1">
            <w:pPr>
              <w:spacing w:line="278" w:lineRule="auto"/>
              <w:jc w:val="both"/>
              <w:rPr>
                <w:sz w:val="24"/>
                <w:szCs w:val="24"/>
              </w:rPr>
            </w:pPr>
            <w:r w:rsidRPr="00692402">
              <w:rPr>
                <w:sz w:val="24"/>
                <w:szCs w:val="24"/>
              </w:rPr>
              <w:t>Financial Proposal, clearly detailing the total cost of the assignment, inclusive of all fees, taxes, travel, and other related expenses.</w:t>
            </w:r>
          </w:p>
        </w:tc>
        <w:tc>
          <w:tcPr>
            <w:tcW w:w="1620" w:type="dxa"/>
            <w:tcBorders>
              <w:top w:val="single" w:sz="4" w:space="0" w:color="000000"/>
              <w:left w:val="single" w:sz="4" w:space="0" w:color="000000"/>
              <w:bottom w:val="single" w:sz="4" w:space="0" w:color="000000"/>
              <w:right w:val="single" w:sz="4" w:space="0" w:color="000000"/>
            </w:tcBorders>
          </w:tcPr>
          <w:p w14:paraId="5F248D0D" w14:textId="5F61582E" w:rsidR="007E2FE5" w:rsidRPr="00081027" w:rsidRDefault="00BF715A" w:rsidP="000E4211">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iCs/>
                <w:sz w:val="24"/>
                <w:szCs w:val="24"/>
              </w:rPr>
              <w:t>Mandatory</w:t>
            </w:r>
          </w:p>
        </w:tc>
      </w:tr>
      <w:tr w:rsidR="000E4211" w:rsidRPr="00081027" w14:paraId="193C1D3B" w14:textId="77777777" w:rsidTr="00BF715A">
        <w:trPr>
          <w:trHeight w:val="89"/>
        </w:trPr>
        <w:tc>
          <w:tcPr>
            <w:tcW w:w="389" w:type="dxa"/>
            <w:tcBorders>
              <w:top w:val="single" w:sz="4" w:space="0" w:color="000000"/>
              <w:left w:val="single" w:sz="4" w:space="0" w:color="000000"/>
              <w:bottom w:val="single" w:sz="4" w:space="0" w:color="000000"/>
              <w:right w:val="single" w:sz="4" w:space="0" w:color="000000"/>
            </w:tcBorders>
          </w:tcPr>
          <w:p w14:paraId="3610E3E0" w14:textId="1BABA6F5" w:rsidR="000E4211" w:rsidRPr="00081027" w:rsidRDefault="00D13727" w:rsidP="007F1CDD">
            <w:pPr>
              <w:spacing w:after="0" w:line="276" w:lineRule="auto"/>
              <w:ind w:left="34"/>
              <w:jc w:val="both"/>
              <w:rPr>
                <w:rFonts w:ascii="Arial" w:eastAsia="Times New Roman" w:hAnsi="Arial" w:cs="Arial"/>
                <w:sz w:val="24"/>
                <w:szCs w:val="24"/>
              </w:rPr>
            </w:pPr>
            <w:r w:rsidRPr="00081027">
              <w:rPr>
                <w:rFonts w:ascii="Arial" w:eastAsia="Times New Roman" w:hAnsi="Arial" w:cs="Arial"/>
                <w:sz w:val="24"/>
                <w:szCs w:val="24"/>
              </w:rPr>
              <w:t>3</w:t>
            </w:r>
          </w:p>
        </w:tc>
        <w:tc>
          <w:tcPr>
            <w:tcW w:w="8010" w:type="dxa"/>
            <w:tcBorders>
              <w:top w:val="single" w:sz="4" w:space="0" w:color="000000"/>
              <w:left w:val="single" w:sz="4" w:space="0" w:color="000000"/>
              <w:bottom w:val="single" w:sz="4" w:space="0" w:color="000000"/>
              <w:right w:val="single" w:sz="4" w:space="0" w:color="000000"/>
            </w:tcBorders>
          </w:tcPr>
          <w:p w14:paraId="6D37B525" w14:textId="3AF7BD42" w:rsidR="000E4211" w:rsidRPr="00692402" w:rsidRDefault="00714ED1" w:rsidP="00714ED1">
            <w:pPr>
              <w:spacing w:line="278" w:lineRule="auto"/>
              <w:jc w:val="both"/>
              <w:rPr>
                <w:sz w:val="24"/>
                <w:szCs w:val="24"/>
              </w:rPr>
            </w:pPr>
            <w:r w:rsidRPr="00692402">
              <w:rPr>
                <w:sz w:val="24"/>
                <w:szCs w:val="24"/>
              </w:rPr>
              <w:t>Curricula Vitae (CVs) of key technical personnel who will be involved in the assessment, highlighting relevant experience and qualifications.</w:t>
            </w:r>
          </w:p>
        </w:tc>
        <w:tc>
          <w:tcPr>
            <w:tcW w:w="1620" w:type="dxa"/>
            <w:tcBorders>
              <w:top w:val="single" w:sz="4" w:space="0" w:color="000000"/>
              <w:left w:val="single" w:sz="4" w:space="0" w:color="000000"/>
              <w:bottom w:val="single" w:sz="4" w:space="0" w:color="000000"/>
              <w:right w:val="single" w:sz="4" w:space="0" w:color="000000"/>
            </w:tcBorders>
          </w:tcPr>
          <w:p w14:paraId="0D2D2DA0" w14:textId="387E3F42" w:rsidR="000E4211" w:rsidRPr="00081027" w:rsidRDefault="00BF715A" w:rsidP="000E4211">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iCs/>
                <w:sz w:val="24"/>
                <w:szCs w:val="24"/>
              </w:rPr>
              <w:t>Mandatory</w:t>
            </w:r>
          </w:p>
        </w:tc>
      </w:tr>
      <w:tr w:rsidR="00714ED1" w:rsidRPr="00081027" w14:paraId="1E36638C" w14:textId="77777777" w:rsidTr="00BF715A">
        <w:trPr>
          <w:trHeight w:val="89"/>
        </w:trPr>
        <w:tc>
          <w:tcPr>
            <w:tcW w:w="389" w:type="dxa"/>
            <w:tcBorders>
              <w:top w:val="single" w:sz="4" w:space="0" w:color="000000"/>
              <w:left w:val="single" w:sz="4" w:space="0" w:color="000000"/>
              <w:bottom w:val="single" w:sz="4" w:space="0" w:color="000000"/>
              <w:right w:val="single" w:sz="4" w:space="0" w:color="000000"/>
            </w:tcBorders>
          </w:tcPr>
          <w:p w14:paraId="0E864960" w14:textId="1235C3E6" w:rsidR="00714ED1" w:rsidRPr="00081027" w:rsidRDefault="00714ED1" w:rsidP="007F1CDD">
            <w:pPr>
              <w:spacing w:after="0" w:line="276" w:lineRule="auto"/>
              <w:ind w:left="34"/>
              <w:jc w:val="both"/>
              <w:rPr>
                <w:rFonts w:ascii="Arial" w:eastAsia="Times New Roman" w:hAnsi="Arial" w:cs="Arial"/>
                <w:sz w:val="24"/>
                <w:szCs w:val="24"/>
              </w:rPr>
            </w:pPr>
            <w:r>
              <w:rPr>
                <w:rFonts w:ascii="Arial" w:eastAsia="Times New Roman" w:hAnsi="Arial" w:cs="Arial"/>
                <w:sz w:val="24"/>
                <w:szCs w:val="24"/>
              </w:rPr>
              <w:t>4</w:t>
            </w:r>
          </w:p>
        </w:tc>
        <w:tc>
          <w:tcPr>
            <w:tcW w:w="8010" w:type="dxa"/>
            <w:tcBorders>
              <w:top w:val="single" w:sz="4" w:space="0" w:color="000000"/>
              <w:left w:val="single" w:sz="4" w:space="0" w:color="000000"/>
              <w:bottom w:val="single" w:sz="4" w:space="0" w:color="000000"/>
              <w:right w:val="single" w:sz="4" w:space="0" w:color="000000"/>
            </w:tcBorders>
          </w:tcPr>
          <w:p w14:paraId="50B9A9BC" w14:textId="3E24509F" w:rsidR="00714ED1" w:rsidRPr="00692402" w:rsidRDefault="00714ED1" w:rsidP="00714ED1">
            <w:pPr>
              <w:spacing w:line="278" w:lineRule="auto"/>
              <w:jc w:val="both"/>
              <w:rPr>
                <w:sz w:val="24"/>
                <w:szCs w:val="24"/>
              </w:rPr>
            </w:pPr>
            <w:r w:rsidRPr="00692402">
              <w:rPr>
                <w:sz w:val="24"/>
                <w:szCs w:val="24"/>
              </w:rPr>
              <w:t>Two samples of previous relevant work, preferably market assessments or similar consultancies undertaken in humanitarian or displacement contexts.</w:t>
            </w:r>
          </w:p>
        </w:tc>
        <w:tc>
          <w:tcPr>
            <w:tcW w:w="1620" w:type="dxa"/>
            <w:tcBorders>
              <w:top w:val="single" w:sz="4" w:space="0" w:color="000000"/>
              <w:left w:val="single" w:sz="4" w:space="0" w:color="000000"/>
              <w:bottom w:val="single" w:sz="4" w:space="0" w:color="000000"/>
              <w:right w:val="single" w:sz="4" w:space="0" w:color="000000"/>
            </w:tcBorders>
          </w:tcPr>
          <w:p w14:paraId="7DB18488" w14:textId="3AEA07F7" w:rsidR="00714ED1" w:rsidRPr="00081027" w:rsidRDefault="00692402" w:rsidP="000E4211">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iCs/>
                <w:sz w:val="24"/>
                <w:szCs w:val="24"/>
              </w:rPr>
              <w:t>Mandatory</w:t>
            </w:r>
          </w:p>
        </w:tc>
      </w:tr>
      <w:tr w:rsidR="000E4211" w:rsidRPr="00081027" w14:paraId="59CCE284" w14:textId="77777777" w:rsidTr="00BF715A">
        <w:trPr>
          <w:trHeight w:val="89"/>
        </w:trPr>
        <w:tc>
          <w:tcPr>
            <w:tcW w:w="389" w:type="dxa"/>
            <w:tcBorders>
              <w:top w:val="single" w:sz="4" w:space="0" w:color="000000"/>
              <w:left w:val="single" w:sz="4" w:space="0" w:color="000000"/>
              <w:bottom w:val="single" w:sz="4" w:space="0" w:color="000000"/>
              <w:right w:val="single" w:sz="4" w:space="0" w:color="000000"/>
            </w:tcBorders>
          </w:tcPr>
          <w:p w14:paraId="0ADF611C" w14:textId="7601DB9A" w:rsidR="000E4211" w:rsidRPr="00081027" w:rsidRDefault="00714ED1" w:rsidP="007F1CDD">
            <w:pPr>
              <w:spacing w:after="0" w:line="276" w:lineRule="auto"/>
              <w:ind w:left="34"/>
              <w:jc w:val="both"/>
              <w:rPr>
                <w:rFonts w:ascii="Arial" w:eastAsia="Times New Roman" w:hAnsi="Arial" w:cs="Arial"/>
                <w:sz w:val="24"/>
                <w:szCs w:val="24"/>
              </w:rPr>
            </w:pPr>
            <w:r>
              <w:rPr>
                <w:rFonts w:ascii="Arial" w:eastAsia="Times New Roman" w:hAnsi="Arial" w:cs="Arial"/>
                <w:sz w:val="24"/>
                <w:szCs w:val="24"/>
              </w:rPr>
              <w:t>5</w:t>
            </w:r>
          </w:p>
        </w:tc>
        <w:tc>
          <w:tcPr>
            <w:tcW w:w="8010" w:type="dxa"/>
            <w:tcBorders>
              <w:top w:val="single" w:sz="4" w:space="0" w:color="000000"/>
              <w:left w:val="single" w:sz="4" w:space="0" w:color="000000"/>
              <w:bottom w:val="single" w:sz="4" w:space="0" w:color="000000"/>
              <w:right w:val="single" w:sz="4" w:space="0" w:color="000000"/>
            </w:tcBorders>
            <w:hideMark/>
          </w:tcPr>
          <w:p w14:paraId="0CC1CF16" w14:textId="28D0508F" w:rsidR="000E4211" w:rsidRPr="00081027" w:rsidRDefault="00D13727" w:rsidP="0060723D">
            <w:pPr>
              <w:spacing w:after="0" w:line="276" w:lineRule="auto"/>
              <w:jc w:val="both"/>
              <w:rPr>
                <w:rFonts w:ascii="Arial" w:eastAsia="Times New Roman" w:hAnsi="Arial" w:cs="Arial"/>
                <w:sz w:val="24"/>
                <w:szCs w:val="24"/>
              </w:rPr>
            </w:pPr>
            <w:r w:rsidRPr="00081027">
              <w:rPr>
                <w:rFonts w:ascii="Arial" w:eastAsia="Times New Roman" w:hAnsi="Arial" w:cs="Arial"/>
                <w:b/>
                <w:bCs/>
                <w:sz w:val="24"/>
                <w:szCs w:val="24"/>
              </w:rPr>
              <w:t>T</w:t>
            </w:r>
            <w:r w:rsidR="000E4211" w:rsidRPr="00081027">
              <w:rPr>
                <w:rFonts w:ascii="Arial" w:eastAsia="Times New Roman" w:hAnsi="Arial" w:cs="Arial"/>
                <w:b/>
                <w:bCs/>
                <w:sz w:val="24"/>
                <w:szCs w:val="24"/>
              </w:rPr>
              <w:t>wo relevant references</w:t>
            </w:r>
            <w:r w:rsidRPr="00081027">
              <w:rPr>
                <w:rFonts w:ascii="Arial" w:eastAsia="Times New Roman" w:hAnsi="Arial" w:cs="Arial"/>
                <w:b/>
                <w:bCs/>
                <w:sz w:val="24"/>
                <w:szCs w:val="24"/>
              </w:rPr>
              <w:t xml:space="preserve"> </w:t>
            </w:r>
            <w:r w:rsidRPr="00081027">
              <w:rPr>
                <w:rFonts w:ascii="Arial" w:eastAsia="Times New Roman" w:hAnsi="Arial" w:cs="Arial"/>
                <w:sz w:val="24"/>
                <w:szCs w:val="24"/>
              </w:rPr>
              <w:t>(minimum)</w:t>
            </w:r>
            <w:r w:rsidR="000E4211" w:rsidRPr="00081027">
              <w:rPr>
                <w:rFonts w:ascii="Arial" w:eastAsia="Times New Roman" w:hAnsi="Arial" w:cs="Arial"/>
                <w:sz w:val="24"/>
                <w:szCs w:val="24"/>
              </w:rPr>
              <w:t xml:space="preserve"> for previous comparable assignments</w:t>
            </w:r>
          </w:p>
        </w:tc>
        <w:tc>
          <w:tcPr>
            <w:tcW w:w="1620" w:type="dxa"/>
            <w:tcBorders>
              <w:top w:val="single" w:sz="4" w:space="0" w:color="000000"/>
              <w:left w:val="single" w:sz="4" w:space="0" w:color="000000"/>
              <w:bottom w:val="single" w:sz="4" w:space="0" w:color="000000"/>
              <w:right w:val="single" w:sz="4" w:space="0" w:color="000000"/>
            </w:tcBorders>
            <w:hideMark/>
          </w:tcPr>
          <w:p w14:paraId="02322BF4" w14:textId="2B9876C7" w:rsidR="000E4211" w:rsidRPr="00081027" w:rsidRDefault="000E4211" w:rsidP="000E4211">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iCs/>
                <w:sz w:val="24"/>
                <w:szCs w:val="24"/>
              </w:rPr>
              <w:t>Mandatory</w:t>
            </w:r>
          </w:p>
        </w:tc>
      </w:tr>
      <w:tr w:rsidR="000E4211" w:rsidRPr="00081027" w14:paraId="2B6711DD" w14:textId="77777777" w:rsidTr="007D3292">
        <w:trPr>
          <w:trHeight w:val="89"/>
        </w:trPr>
        <w:tc>
          <w:tcPr>
            <w:tcW w:w="389" w:type="dxa"/>
            <w:tcBorders>
              <w:top w:val="single" w:sz="4" w:space="0" w:color="000000"/>
              <w:left w:val="single" w:sz="4" w:space="0" w:color="000000"/>
              <w:bottom w:val="single" w:sz="4" w:space="0" w:color="000000"/>
              <w:right w:val="single" w:sz="4" w:space="0" w:color="000000"/>
            </w:tcBorders>
          </w:tcPr>
          <w:p w14:paraId="0237D000" w14:textId="3A83BA6C" w:rsidR="000E4211" w:rsidRPr="00081027" w:rsidRDefault="00714ED1" w:rsidP="007F1CDD">
            <w:pPr>
              <w:spacing w:after="0" w:line="276" w:lineRule="auto"/>
              <w:ind w:left="34"/>
              <w:jc w:val="both"/>
              <w:rPr>
                <w:rFonts w:ascii="Arial" w:eastAsia="Times New Roman" w:hAnsi="Arial" w:cs="Arial"/>
                <w:sz w:val="24"/>
                <w:szCs w:val="24"/>
              </w:rPr>
            </w:pPr>
            <w:r>
              <w:rPr>
                <w:rFonts w:ascii="Arial" w:eastAsia="Times New Roman" w:hAnsi="Arial" w:cs="Arial"/>
                <w:sz w:val="24"/>
                <w:szCs w:val="24"/>
              </w:rPr>
              <w:t>6</w:t>
            </w:r>
          </w:p>
        </w:tc>
        <w:tc>
          <w:tcPr>
            <w:tcW w:w="8010" w:type="dxa"/>
            <w:tcBorders>
              <w:top w:val="single" w:sz="4" w:space="0" w:color="000000"/>
              <w:left w:val="single" w:sz="4" w:space="0" w:color="000000"/>
              <w:bottom w:val="single" w:sz="4" w:space="0" w:color="000000"/>
              <w:right w:val="single" w:sz="4" w:space="0" w:color="000000"/>
            </w:tcBorders>
            <w:shd w:val="clear" w:color="auto" w:fill="auto"/>
          </w:tcPr>
          <w:p w14:paraId="241AC89C" w14:textId="4E674937" w:rsidR="0060723D" w:rsidRPr="00081027" w:rsidRDefault="00310255" w:rsidP="006C6050">
            <w:pPr>
              <w:spacing w:after="0" w:line="276" w:lineRule="auto"/>
              <w:jc w:val="both"/>
              <w:rPr>
                <w:rFonts w:ascii="Arial" w:eastAsia="Times New Roman" w:hAnsi="Arial" w:cs="Arial"/>
                <w:sz w:val="24"/>
                <w:szCs w:val="24"/>
              </w:rPr>
            </w:pPr>
            <w:r w:rsidRPr="00081027">
              <w:rPr>
                <w:rFonts w:ascii="Arial" w:eastAsia="Times New Roman" w:hAnsi="Arial" w:cs="Arial"/>
                <w:b/>
                <w:bCs/>
                <w:sz w:val="24"/>
                <w:szCs w:val="24"/>
              </w:rPr>
              <w:t>Proof of registration</w:t>
            </w:r>
            <w:r w:rsidRPr="00081027">
              <w:rPr>
                <w:rFonts w:ascii="Arial" w:eastAsia="Times New Roman" w:hAnsi="Arial" w:cs="Arial"/>
                <w:sz w:val="24"/>
                <w:szCs w:val="24"/>
              </w:rPr>
              <w:t xml:space="preserve">: </w:t>
            </w:r>
            <w:r w:rsidR="0060723D" w:rsidRPr="00081027">
              <w:rPr>
                <w:i/>
                <w:iCs/>
                <w:sz w:val="24"/>
                <w:szCs w:val="24"/>
              </w:rPr>
              <w:t xml:space="preserve">The bidders also must include a copy of their registration at the relevant </w:t>
            </w:r>
            <w:r w:rsidR="00650A97" w:rsidRPr="00081027">
              <w:rPr>
                <w:i/>
                <w:iCs/>
                <w:sz w:val="24"/>
                <w:szCs w:val="24"/>
              </w:rPr>
              <w:t xml:space="preserve">authority. </w:t>
            </w:r>
          </w:p>
        </w:tc>
        <w:tc>
          <w:tcPr>
            <w:tcW w:w="1620" w:type="dxa"/>
            <w:tcBorders>
              <w:top w:val="single" w:sz="4" w:space="0" w:color="000000"/>
              <w:left w:val="single" w:sz="4" w:space="0" w:color="000000"/>
              <w:bottom w:val="single" w:sz="4" w:space="0" w:color="000000"/>
              <w:right w:val="single" w:sz="4" w:space="0" w:color="000000"/>
            </w:tcBorders>
          </w:tcPr>
          <w:p w14:paraId="328ECD4F" w14:textId="54E913C8" w:rsidR="000E4211" w:rsidRPr="00081027" w:rsidRDefault="000E4211" w:rsidP="000E4211">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iCs/>
                <w:sz w:val="24"/>
                <w:szCs w:val="24"/>
              </w:rPr>
              <w:t>Mandatory</w:t>
            </w:r>
          </w:p>
        </w:tc>
      </w:tr>
      <w:tr w:rsidR="000E4211" w:rsidRPr="00081027" w14:paraId="074526E8" w14:textId="77777777" w:rsidTr="00BF715A">
        <w:trPr>
          <w:trHeight w:val="89"/>
        </w:trPr>
        <w:tc>
          <w:tcPr>
            <w:tcW w:w="389" w:type="dxa"/>
            <w:tcBorders>
              <w:top w:val="single" w:sz="4" w:space="0" w:color="000000"/>
              <w:left w:val="single" w:sz="4" w:space="0" w:color="000000"/>
              <w:bottom w:val="single" w:sz="4" w:space="0" w:color="000000"/>
              <w:right w:val="single" w:sz="4" w:space="0" w:color="000000"/>
            </w:tcBorders>
          </w:tcPr>
          <w:p w14:paraId="736415AC" w14:textId="38F0B943" w:rsidR="000E4211" w:rsidRPr="00081027" w:rsidRDefault="00714ED1" w:rsidP="007F1CDD">
            <w:pPr>
              <w:spacing w:after="0" w:line="276" w:lineRule="auto"/>
              <w:jc w:val="both"/>
              <w:rPr>
                <w:rFonts w:ascii="Arial" w:eastAsia="Times New Roman" w:hAnsi="Arial" w:cs="Arial"/>
                <w:sz w:val="24"/>
                <w:szCs w:val="24"/>
              </w:rPr>
            </w:pPr>
            <w:r>
              <w:rPr>
                <w:rFonts w:ascii="Arial" w:eastAsia="Times New Roman" w:hAnsi="Arial" w:cs="Arial"/>
                <w:sz w:val="24"/>
                <w:szCs w:val="24"/>
              </w:rPr>
              <w:t>7</w:t>
            </w:r>
          </w:p>
        </w:tc>
        <w:tc>
          <w:tcPr>
            <w:tcW w:w="8010" w:type="dxa"/>
            <w:tcBorders>
              <w:top w:val="single" w:sz="4" w:space="0" w:color="000000"/>
              <w:left w:val="single" w:sz="4" w:space="0" w:color="000000"/>
              <w:bottom w:val="single" w:sz="4" w:space="0" w:color="000000"/>
              <w:right w:val="single" w:sz="4" w:space="0" w:color="000000"/>
            </w:tcBorders>
          </w:tcPr>
          <w:p w14:paraId="76DEB806" w14:textId="36BA1106" w:rsidR="00683FA5" w:rsidRPr="00081027" w:rsidRDefault="0060723D" w:rsidP="00683FA5">
            <w:pPr>
              <w:spacing w:after="0" w:line="276" w:lineRule="auto"/>
              <w:ind w:left="34"/>
              <w:jc w:val="both"/>
              <w:rPr>
                <w:rFonts w:ascii="Arial" w:eastAsia="Times New Roman" w:hAnsi="Arial" w:cs="Arial"/>
                <w:sz w:val="24"/>
                <w:szCs w:val="24"/>
              </w:rPr>
            </w:pPr>
            <w:r w:rsidRPr="00081027">
              <w:rPr>
                <w:rFonts w:ascii="Arial" w:eastAsia="Times New Roman" w:hAnsi="Arial" w:cs="Arial"/>
                <w:b/>
                <w:bCs/>
                <w:sz w:val="24"/>
                <w:szCs w:val="24"/>
              </w:rPr>
              <w:t xml:space="preserve">Evidence of </w:t>
            </w:r>
            <w:r w:rsidR="00BA3CCE" w:rsidRPr="00081027">
              <w:rPr>
                <w:rFonts w:ascii="Arial" w:eastAsia="Times New Roman" w:hAnsi="Arial" w:cs="Arial"/>
                <w:b/>
                <w:bCs/>
                <w:sz w:val="24"/>
                <w:szCs w:val="24"/>
              </w:rPr>
              <w:t xml:space="preserve">conducting </w:t>
            </w:r>
            <w:r w:rsidRPr="00081027">
              <w:rPr>
                <w:rFonts w:ascii="Arial" w:eastAsia="Times New Roman" w:hAnsi="Arial" w:cs="Arial"/>
                <w:b/>
                <w:bCs/>
                <w:sz w:val="24"/>
                <w:szCs w:val="24"/>
              </w:rPr>
              <w:t xml:space="preserve">previous </w:t>
            </w:r>
            <w:r w:rsidR="00BA3CCE" w:rsidRPr="00081027">
              <w:rPr>
                <w:rFonts w:ascii="Arial" w:eastAsia="Times New Roman" w:hAnsi="Arial" w:cs="Arial"/>
                <w:b/>
                <w:bCs/>
                <w:sz w:val="24"/>
                <w:szCs w:val="24"/>
              </w:rPr>
              <w:t xml:space="preserve">Similar </w:t>
            </w:r>
            <w:r w:rsidRPr="00081027">
              <w:rPr>
                <w:rFonts w:ascii="Arial" w:eastAsia="Times New Roman" w:hAnsi="Arial" w:cs="Arial"/>
                <w:b/>
                <w:bCs/>
                <w:sz w:val="24"/>
                <w:szCs w:val="24"/>
              </w:rPr>
              <w:t>work</w:t>
            </w:r>
            <w:r w:rsidRPr="00081027">
              <w:rPr>
                <w:rFonts w:ascii="Arial" w:eastAsia="Times New Roman" w:hAnsi="Arial" w:cs="Arial"/>
                <w:sz w:val="24"/>
                <w:szCs w:val="24"/>
              </w:rPr>
              <w:t xml:space="preserve"> </w:t>
            </w:r>
            <w:r w:rsidR="00BA3CCE" w:rsidRPr="00081027">
              <w:rPr>
                <w:rFonts w:ascii="Arial" w:eastAsia="Times New Roman" w:hAnsi="Arial" w:cs="Arial"/>
                <w:sz w:val="24"/>
                <w:szCs w:val="24"/>
              </w:rPr>
              <w:t>by providing minimum two Signed Contracts / Purchase Orders - (Preferably from UN agencies and INGOs)</w:t>
            </w:r>
            <w:r w:rsidR="00683FA5" w:rsidRPr="00081027">
              <w:rPr>
                <w:rFonts w:ascii="Arial" w:eastAsia="Times New Roman" w:hAnsi="Arial" w:cs="Arial"/>
                <w:sz w:val="24"/>
                <w:szCs w:val="24"/>
              </w:rPr>
              <w:t>.</w:t>
            </w:r>
          </w:p>
        </w:tc>
        <w:tc>
          <w:tcPr>
            <w:tcW w:w="1620" w:type="dxa"/>
            <w:tcBorders>
              <w:top w:val="single" w:sz="4" w:space="0" w:color="000000"/>
              <w:left w:val="single" w:sz="4" w:space="0" w:color="000000"/>
              <w:bottom w:val="single" w:sz="4" w:space="0" w:color="000000"/>
              <w:right w:val="single" w:sz="4" w:space="0" w:color="000000"/>
            </w:tcBorders>
            <w:hideMark/>
          </w:tcPr>
          <w:p w14:paraId="5946AC19" w14:textId="380A5897" w:rsidR="000E4211" w:rsidRPr="00081027" w:rsidRDefault="000E4211" w:rsidP="000E4211">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iCs/>
                <w:sz w:val="24"/>
                <w:szCs w:val="24"/>
              </w:rPr>
              <w:t>Mandatory</w:t>
            </w:r>
          </w:p>
        </w:tc>
      </w:tr>
    </w:tbl>
    <w:p w14:paraId="35AF4102" w14:textId="77777777" w:rsidR="002C28FA" w:rsidRPr="00081027" w:rsidRDefault="002C28FA" w:rsidP="002F6503">
      <w:pPr>
        <w:rPr>
          <w:sz w:val="24"/>
          <w:szCs w:val="24"/>
        </w:rPr>
      </w:pPr>
    </w:p>
    <w:p w14:paraId="4895046D" w14:textId="5D86DBE7" w:rsidR="00D00F26" w:rsidRPr="00081027" w:rsidRDefault="00EF46C3" w:rsidP="00D00F26">
      <w:pPr>
        <w:pStyle w:val="Heading2"/>
        <w:rPr>
          <w:sz w:val="24"/>
          <w:szCs w:val="24"/>
        </w:rPr>
      </w:pPr>
      <w:r w:rsidRPr="00081027">
        <w:rPr>
          <w:sz w:val="24"/>
          <w:szCs w:val="24"/>
        </w:rPr>
        <w:t>Evaluation</w:t>
      </w:r>
      <w:r w:rsidR="00526570" w:rsidRPr="00081027">
        <w:rPr>
          <w:sz w:val="24"/>
          <w:szCs w:val="24"/>
        </w:rPr>
        <w:t xml:space="preserve"> and award</w:t>
      </w:r>
      <w:r w:rsidR="00D00F26" w:rsidRPr="00081027">
        <w:rPr>
          <w:sz w:val="24"/>
          <w:szCs w:val="24"/>
        </w:rPr>
        <w:t xml:space="preserve"> criteria</w:t>
      </w:r>
    </w:p>
    <w:p w14:paraId="400C38B9" w14:textId="7620668A" w:rsidR="00526570" w:rsidRPr="00081027" w:rsidRDefault="00526570" w:rsidP="00526570">
      <w:pPr>
        <w:rPr>
          <w:sz w:val="24"/>
          <w:szCs w:val="24"/>
        </w:rPr>
      </w:pPr>
      <w:r w:rsidRPr="00081027">
        <w:rPr>
          <w:sz w:val="24"/>
          <w:szCs w:val="24"/>
        </w:rPr>
        <w:t>Incomplete applications will not be assessed, only quotations that meet the administrative criteria will be assessed.</w:t>
      </w:r>
    </w:p>
    <w:p w14:paraId="258ED02B" w14:textId="4BFEEB67" w:rsidR="008F4D57" w:rsidRPr="00081027" w:rsidRDefault="00FD0977" w:rsidP="00526570">
      <w:pPr>
        <w:rPr>
          <w:i/>
          <w:iCs/>
          <w:sz w:val="24"/>
          <w:szCs w:val="24"/>
        </w:rPr>
      </w:pPr>
      <w:r w:rsidRPr="00081027">
        <w:rPr>
          <w:sz w:val="24"/>
          <w:szCs w:val="24"/>
        </w:rPr>
        <w:t>Award decisions</w:t>
      </w:r>
      <w:r w:rsidR="00353C7E" w:rsidRPr="00081027">
        <w:rPr>
          <w:sz w:val="24"/>
          <w:szCs w:val="24"/>
        </w:rPr>
        <w:t xml:space="preserve"> will be based </w:t>
      </w:r>
      <w:r w:rsidR="00353C7E" w:rsidRPr="00081027">
        <w:rPr>
          <w:i/>
          <w:iCs/>
          <w:sz w:val="24"/>
          <w:szCs w:val="24"/>
        </w:rPr>
        <w:t>on best value for money criteria co</w:t>
      </w:r>
      <w:r w:rsidR="0026555D" w:rsidRPr="00081027">
        <w:rPr>
          <w:i/>
          <w:iCs/>
          <w:sz w:val="24"/>
          <w:szCs w:val="24"/>
        </w:rPr>
        <w:t>vering</w:t>
      </w:r>
      <w:r w:rsidR="00353C7E" w:rsidRPr="00081027">
        <w:rPr>
          <w:i/>
          <w:iCs/>
          <w:sz w:val="24"/>
          <w:szCs w:val="24"/>
        </w:rPr>
        <w:t xml:space="preserve"> both technical </w:t>
      </w:r>
      <w:r w:rsidR="0026555D" w:rsidRPr="00081027">
        <w:rPr>
          <w:i/>
          <w:iCs/>
          <w:sz w:val="24"/>
          <w:szCs w:val="24"/>
        </w:rPr>
        <w:t>quality and price.</w:t>
      </w:r>
    </w:p>
    <w:p w14:paraId="0AF54DA2" w14:textId="02736A7F" w:rsidR="00D00F26" w:rsidRPr="00081027" w:rsidRDefault="00526570" w:rsidP="00BF0751">
      <w:pPr>
        <w:rPr>
          <w:sz w:val="24"/>
          <w:szCs w:val="24"/>
        </w:rPr>
      </w:pPr>
      <w:r w:rsidRPr="00081027">
        <w:rPr>
          <w:sz w:val="24"/>
          <w:szCs w:val="24"/>
        </w:rPr>
        <w:t>The award criteria are assessed according to the following distribution of points</w:t>
      </w:r>
      <w:r w:rsidR="00B7728A" w:rsidRPr="00081027">
        <w:rPr>
          <w:sz w:val="24"/>
          <w:szCs w:val="24"/>
        </w:rPr>
        <w:t>:</w:t>
      </w:r>
    </w:p>
    <w:tbl>
      <w:tblPr>
        <w:tblW w:w="5000" w:type="pct"/>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49"/>
        <w:gridCol w:w="7290"/>
        <w:gridCol w:w="1517"/>
      </w:tblGrid>
      <w:tr w:rsidR="003B48F4" w:rsidRPr="00081027" w14:paraId="78BC285C" w14:textId="77777777" w:rsidTr="006823AF">
        <w:trPr>
          <w:tblHeader/>
        </w:trPr>
        <w:tc>
          <w:tcPr>
            <w:tcW w:w="8939" w:type="dxa"/>
            <w:gridSpan w:val="2"/>
            <w:tcBorders>
              <w:top w:val="single" w:sz="4" w:space="0" w:color="000000"/>
              <w:left w:val="single" w:sz="4" w:space="0" w:color="000000"/>
              <w:bottom w:val="single" w:sz="4" w:space="0" w:color="000000"/>
              <w:right w:val="single" w:sz="4" w:space="0" w:color="000000"/>
            </w:tcBorders>
            <w:shd w:val="clear" w:color="auto" w:fill="44841A"/>
            <w:hideMark/>
          </w:tcPr>
          <w:p w14:paraId="7473FE18" w14:textId="6C6FBC0D" w:rsidR="000162A0" w:rsidRPr="00081027" w:rsidRDefault="001C134B" w:rsidP="000162A0">
            <w:pPr>
              <w:widowControl w:val="0"/>
              <w:spacing w:after="0" w:line="276" w:lineRule="auto"/>
              <w:jc w:val="both"/>
              <w:rPr>
                <w:rFonts w:ascii="Arial" w:eastAsia="Times New Roman" w:hAnsi="Arial" w:cs="Arial"/>
                <w:b/>
                <w:bCs/>
                <w:iCs/>
                <w:color w:val="FFFFFF" w:themeColor="background1"/>
                <w:sz w:val="24"/>
                <w:szCs w:val="24"/>
              </w:rPr>
            </w:pPr>
            <w:r w:rsidRPr="00081027">
              <w:rPr>
                <w:rFonts w:ascii="Arial" w:eastAsia="Times New Roman" w:hAnsi="Arial" w:cs="Arial"/>
                <w:b/>
                <w:bCs/>
                <w:iCs/>
                <w:color w:val="FFFFFF" w:themeColor="background1"/>
                <w:sz w:val="24"/>
                <w:szCs w:val="24"/>
              </w:rPr>
              <w:t xml:space="preserve">Award </w:t>
            </w:r>
            <w:r w:rsidR="000162A0" w:rsidRPr="00081027">
              <w:rPr>
                <w:rFonts w:ascii="Arial" w:eastAsia="Times New Roman" w:hAnsi="Arial" w:cs="Arial"/>
                <w:b/>
                <w:bCs/>
                <w:iCs/>
                <w:color w:val="FFFFFF" w:themeColor="background1"/>
                <w:sz w:val="24"/>
                <w:szCs w:val="24"/>
              </w:rPr>
              <w:t>Criteria</w:t>
            </w:r>
          </w:p>
        </w:tc>
        <w:tc>
          <w:tcPr>
            <w:tcW w:w="1517" w:type="dxa"/>
            <w:tcBorders>
              <w:top w:val="single" w:sz="4" w:space="0" w:color="000000"/>
              <w:left w:val="single" w:sz="4" w:space="0" w:color="000000"/>
              <w:bottom w:val="single" w:sz="4" w:space="0" w:color="000000"/>
              <w:right w:val="single" w:sz="4" w:space="0" w:color="000000"/>
            </w:tcBorders>
            <w:shd w:val="clear" w:color="auto" w:fill="44841A"/>
            <w:hideMark/>
          </w:tcPr>
          <w:p w14:paraId="20E7D3FC" w14:textId="328BC8F6" w:rsidR="000162A0" w:rsidRPr="00081027" w:rsidRDefault="000162A0" w:rsidP="000162A0">
            <w:pPr>
              <w:widowControl w:val="0"/>
              <w:spacing w:after="0" w:line="276" w:lineRule="auto"/>
              <w:ind w:left="140"/>
              <w:jc w:val="both"/>
              <w:rPr>
                <w:rFonts w:ascii="Arial" w:eastAsia="Times New Roman" w:hAnsi="Arial" w:cs="Arial"/>
                <w:b/>
                <w:bCs/>
                <w:iCs/>
                <w:color w:val="FFFFFF" w:themeColor="background1"/>
                <w:sz w:val="24"/>
                <w:szCs w:val="24"/>
              </w:rPr>
            </w:pPr>
            <w:r w:rsidRPr="00081027">
              <w:rPr>
                <w:rFonts w:ascii="Arial" w:eastAsia="Times New Roman" w:hAnsi="Arial" w:cs="Arial"/>
                <w:b/>
                <w:bCs/>
                <w:iCs/>
                <w:color w:val="FFFFFF" w:themeColor="background1"/>
                <w:sz w:val="24"/>
                <w:szCs w:val="24"/>
              </w:rPr>
              <w:t>M</w:t>
            </w:r>
            <w:r w:rsidR="001C2308" w:rsidRPr="00081027">
              <w:rPr>
                <w:rFonts w:ascii="Arial" w:eastAsia="Times New Roman" w:hAnsi="Arial" w:cs="Arial"/>
                <w:b/>
                <w:bCs/>
                <w:iCs/>
                <w:color w:val="FFFFFF" w:themeColor="background1"/>
                <w:sz w:val="24"/>
                <w:szCs w:val="24"/>
              </w:rPr>
              <w:t>ax. points</w:t>
            </w:r>
          </w:p>
        </w:tc>
      </w:tr>
      <w:tr w:rsidR="000162A0" w:rsidRPr="00081027" w14:paraId="6731A369" w14:textId="77777777" w:rsidTr="00B42C81">
        <w:trPr>
          <w:trHeight w:val="89"/>
        </w:trPr>
        <w:tc>
          <w:tcPr>
            <w:tcW w:w="10456" w:type="dxa"/>
            <w:gridSpan w:val="3"/>
            <w:tcBorders>
              <w:top w:val="single" w:sz="4" w:space="0" w:color="000000"/>
              <w:left w:val="single" w:sz="4" w:space="0" w:color="000000"/>
              <w:bottom w:val="single" w:sz="4" w:space="0" w:color="000000"/>
              <w:right w:val="single" w:sz="4" w:space="0" w:color="000000"/>
            </w:tcBorders>
            <w:shd w:val="clear" w:color="auto" w:fill="D9D9D9"/>
            <w:hideMark/>
          </w:tcPr>
          <w:p w14:paraId="4A34D08E" w14:textId="66A1AB14" w:rsidR="000162A0" w:rsidRPr="00081027" w:rsidRDefault="001A6447" w:rsidP="000162A0">
            <w:pPr>
              <w:widowControl w:val="0"/>
              <w:spacing w:after="0" w:line="276" w:lineRule="auto"/>
              <w:ind w:left="34"/>
              <w:jc w:val="both"/>
              <w:rPr>
                <w:rFonts w:ascii="Arial" w:eastAsia="Times New Roman" w:hAnsi="Arial" w:cs="Arial"/>
                <w:b/>
                <w:bCs/>
                <w:iCs/>
                <w:sz w:val="24"/>
                <w:szCs w:val="24"/>
              </w:rPr>
            </w:pPr>
            <w:r w:rsidRPr="00081027">
              <w:rPr>
                <w:rFonts w:ascii="Arial" w:eastAsia="Times New Roman" w:hAnsi="Arial" w:cs="Arial"/>
                <w:b/>
                <w:bCs/>
                <w:iCs/>
                <w:sz w:val="24"/>
                <w:szCs w:val="24"/>
              </w:rPr>
              <w:t>T</w:t>
            </w:r>
            <w:r w:rsidR="00D72A05" w:rsidRPr="00081027">
              <w:rPr>
                <w:rFonts w:ascii="Arial" w:eastAsia="Times New Roman" w:hAnsi="Arial" w:cs="Arial"/>
                <w:b/>
                <w:bCs/>
                <w:iCs/>
                <w:sz w:val="24"/>
                <w:szCs w:val="24"/>
              </w:rPr>
              <w:t>echnical offer/ approach paper evaluation</w:t>
            </w:r>
          </w:p>
        </w:tc>
      </w:tr>
      <w:tr w:rsidR="00C33D12" w:rsidRPr="00081027" w14:paraId="22F17181" w14:textId="77777777" w:rsidTr="006823AF">
        <w:trPr>
          <w:trHeight w:val="271"/>
        </w:trPr>
        <w:tc>
          <w:tcPr>
            <w:tcW w:w="1649" w:type="dxa"/>
            <w:vMerge w:val="restart"/>
            <w:tcBorders>
              <w:top w:val="single" w:sz="4" w:space="0" w:color="000000"/>
              <w:left w:val="single" w:sz="4" w:space="0" w:color="000000"/>
              <w:bottom w:val="single" w:sz="4" w:space="0" w:color="000000"/>
              <w:right w:val="single" w:sz="4" w:space="0" w:color="000000"/>
            </w:tcBorders>
            <w:vAlign w:val="center"/>
            <w:hideMark/>
          </w:tcPr>
          <w:p w14:paraId="7656EC73" w14:textId="22D0157D" w:rsidR="00C33D12" w:rsidRPr="00081027" w:rsidRDefault="00C33D12" w:rsidP="006823AF">
            <w:pPr>
              <w:spacing w:after="0" w:line="276" w:lineRule="auto"/>
              <w:jc w:val="right"/>
              <w:rPr>
                <w:rFonts w:ascii="Arial" w:eastAsia="Times New Roman" w:hAnsi="Arial" w:cs="Arial"/>
                <w:b/>
                <w:bCs/>
                <w:sz w:val="24"/>
                <w:szCs w:val="24"/>
              </w:rPr>
            </w:pPr>
            <w:r w:rsidRPr="00081027">
              <w:rPr>
                <w:rFonts w:ascii="Arial" w:eastAsia="Times New Roman" w:hAnsi="Arial" w:cs="Arial"/>
                <w:b/>
                <w:bCs/>
                <w:sz w:val="24"/>
                <w:szCs w:val="24"/>
              </w:rPr>
              <w:t>Experience/ competencies</w:t>
            </w:r>
          </w:p>
        </w:tc>
        <w:tc>
          <w:tcPr>
            <w:tcW w:w="7290" w:type="dxa"/>
            <w:tcBorders>
              <w:top w:val="single" w:sz="4" w:space="0" w:color="000000"/>
              <w:left w:val="single" w:sz="4" w:space="0" w:color="000000"/>
              <w:bottom w:val="single" w:sz="4" w:space="0" w:color="000000"/>
              <w:right w:val="single" w:sz="4" w:space="0" w:color="000000"/>
            </w:tcBorders>
          </w:tcPr>
          <w:p w14:paraId="7FB9FAE6" w14:textId="223EF3F5" w:rsidR="00C33D12" w:rsidRPr="00081027" w:rsidRDefault="00C33D12" w:rsidP="000162A0">
            <w:pPr>
              <w:spacing w:after="0" w:line="276" w:lineRule="auto"/>
              <w:jc w:val="both"/>
              <w:rPr>
                <w:rFonts w:ascii="Arial" w:eastAsia="Times New Roman" w:hAnsi="Arial" w:cs="Arial"/>
                <w:sz w:val="24"/>
                <w:szCs w:val="24"/>
              </w:rPr>
            </w:pPr>
            <w:r w:rsidRPr="00081027">
              <w:rPr>
                <w:rFonts w:ascii="Arial" w:eastAsia="Times New Roman" w:hAnsi="Arial" w:cs="Arial"/>
                <w:sz w:val="24"/>
                <w:szCs w:val="24"/>
              </w:rPr>
              <w:t>Relevant experience with the NGO sector</w:t>
            </w:r>
          </w:p>
        </w:tc>
        <w:tc>
          <w:tcPr>
            <w:tcW w:w="1517" w:type="dxa"/>
            <w:tcBorders>
              <w:top w:val="single" w:sz="4" w:space="0" w:color="000000"/>
              <w:left w:val="single" w:sz="4" w:space="0" w:color="000000"/>
              <w:bottom w:val="single" w:sz="4" w:space="0" w:color="000000"/>
              <w:right w:val="single" w:sz="4" w:space="0" w:color="000000"/>
            </w:tcBorders>
            <w:vAlign w:val="center"/>
          </w:tcPr>
          <w:p w14:paraId="1CDB44F7" w14:textId="0B86045E" w:rsidR="00C33D12" w:rsidRPr="00081027" w:rsidRDefault="006823AF" w:rsidP="00C33D12">
            <w:pPr>
              <w:widowControl w:val="0"/>
              <w:spacing w:after="0" w:line="276" w:lineRule="auto"/>
              <w:ind w:left="34" w:right="248"/>
              <w:jc w:val="center"/>
              <w:rPr>
                <w:rFonts w:ascii="Arial" w:eastAsia="Times New Roman" w:hAnsi="Arial" w:cs="Arial"/>
                <w:b/>
                <w:bCs/>
                <w:iCs/>
                <w:sz w:val="24"/>
                <w:szCs w:val="24"/>
              </w:rPr>
            </w:pPr>
            <w:r w:rsidRPr="00081027">
              <w:rPr>
                <w:rFonts w:ascii="Arial" w:eastAsia="Times New Roman" w:hAnsi="Arial" w:cs="Arial"/>
                <w:b/>
                <w:bCs/>
                <w:iCs/>
                <w:sz w:val="24"/>
                <w:szCs w:val="24"/>
              </w:rPr>
              <w:t>5</w:t>
            </w:r>
            <w:r w:rsidR="00C33D12" w:rsidRPr="00081027">
              <w:rPr>
                <w:rFonts w:ascii="Arial" w:eastAsia="Times New Roman" w:hAnsi="Arial" w:cs="Arial"/>
                <w:b/>
                <w:bCs/>
                <w:iCs/>
                <w:sz w:val="24"/>
                <w:szCs w:val="24"/>
              </w:rPr>
              <w:t>%</w:t>
            </w:r>
          </w:p>
        </w:tc>
      </w:tr>
      <w:tr w:rsidR="006823AF" w:rsidRPr="00081027" w14:paraId="1AC24145" w14:textId="77777777" w:rsidTr="006823AF">
        <w:trPr>
          <w:trHeight w:val="314"/>
        </w:trPr>
        <w:tc>
          <w:tcPr>
            <w:tcW w:w="1649" w:type="dxa"/>
            <w:vMerge/>
            <w:tcBorders>
              <w:left w:val="single" w:sz="4" w:space="0" w:color="000000"/>
              <w:right w:val="single" w:sz="4" w:space="0" w:color="000000"/>
            </w:tcBorders>
            <w:vAlign w:val="center"/>
          </w:tcPr>
          <w:p w14:paraId="7BBA4982" w14:textId="77777777" w:rsidR="006823AF" w:rsidRPr="00081027" w:rsidRDefault="006823AF" w:rsidP="006823AF">
            <w:pPr>
              <w:spacing w:after="0" w:line="240" w:lineRule="auto"/>
              <w:jc w:val="right"/>
              <w:rPr>
                <w:rFonts w:ascii="Arial" w:eastAsia="Times New Roman" w:hAnsi="Arial" w:cs="Arial"/>
                <w:sz w:val="24"/>
                <w:szCs w:val="24"/>
              </w:rPr>
            </w:pPr>
          </w:p>
        </w:tc>
        <w:tc>
          <w:tcPr>
            <w:tcW w:w="7290" w:type="dxa"/>
            <w:tcBorders>
              <w:top w:val="single" w:sz="4" w:space="0" w:color="000000"/>
              <w:left w:val="single" w:sz="4" w:space="0" w:color="000000"/>
              <w:bottom w:val="single" w:sz="4" w:space="0" w:color="000000"/>
              <w:right w:val="single" w:sz="4" w:space="0" w:color="000000"/>
            </w:tcBorders>
          </w:tcPr>
          <w:p w14:paraId="34A2FD95" w14:textId="6EEBE033" w:rsidR="006823AF" w:rsidRPr="00081027" w:rsidRDefault="006823AF" w:rsidP="006823AF">
            <w:pPr>
              <w:spacing w:after="0" w:line="276" w:lineRule="auto"/>
              <w:jc w:val="both"/>
              <w:rPr>
                <w:rFonts w:ascii="Arial" w:eastAsia="Times New Roman" w:hAnsi="Arial" w:cs="Arial"/>
                <w:sz w:val="24"/>
                <w:szCs w:val="24"/>
              </w:rPr>
            </w:pPr>
            <w:r w:rsidRPr="00081027">
              <w:rPr>
                <w:rFonts w:ascii="Arial" w:eastAsia="Times New Roman" w:hAnsi="Arial" w:cs="Arial"/>
                <w:sz w:val="24"/>
                <w:szCs w:val="24"/>
              </w:rPr>
              <w:t>Positive references/reputation</w:t>
            </w:r>
          </w:p>
        </w:tc>
        <w:tc>
          <w:tcPr>
            <w:tcW w:w="1517" w:type="dxa"/>
            <w:tcBorders>
              <w:left w:val="single" w:sz="4" w:space="0" w:color="000000"/>
              <w:right w:val="single" w:sz="4" w:space="0" w:color="000000"/>
            </w:tcBorders>
          </w:tcPr>
          <w:p w14:paraId="6BE7129F" w14:textId="4E6D8257" w:rsidR="006823AF" w:rsidRPr="00081027" w:rsidRDefault="006823AF" w:rsidP="006823AF">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b/>
                <w:bCs/>
                <w:iCs/>
                <w:sz w:val="24"/>
                <w:szCs w:val="24"/>
              </w:rPr>
              <w:t>5%</w:t>
            </w:r>
          </w:p>
        </w:tc>
      </w:tr>
      <w:tr w:rsidR="006823AF" w:rsidRPr="00081027" w14:paraId="1C6D8F4D" w14:textId="77777777" w:rsidTr="006823AF">
        <w:trPr>
          <w:trHeight w:val="89"/>
        </w:trPr>
        <w:tc>
          <w:tcPr>
            <w:tcW w:w="1649" w:type="dxa"/>
            <w:vMerge/>
            <w:tcBorders>
              <w:left w:val="single" w:sz="4" w:space="0" w:color="000000"/>
              <w:bottom w:val="single" w:sz="4" w:space="0" w:color="000000"/>
              <w:right w:val="single" w:sz="4" w:space="0" w:color="000000"/>
            </w:tcBorders>
            <w:vAlign w:val="center"/>
          </w:tcPr>
          <w:p w14:paraId="40C0A554" w14:textId="77777777" w:rsidR="006823AF" w:rsidRPr="00081027" w:rsidRDefault="006823AF" w:rsidP="006823AF">
            <w:pPr>
              <w:spacing w:after="0" w:line="240" w:lineRule="auto"/>
              <w:jc w:val="right"/>
              <w:rPr>
                <w:rFonts w:ascii="Arial" w:eastAsia="Times New Roman" w:hAnsi="Arial" w:cs="Arial"/>
                <w:sz w:val="24"/>
                <w:szCs w:val="24"/>
              </w:rPr>
            </w:pPr>
          </w:p>
        </w:tc>
        <w:tc>
          <w:tcPr>
            <w:tcW w:w="7290" w:type="dxa"/>
            <w:tcBorders>
              <w:top w:val="single" w:sz="4" w:space="0" w:color="000000"/>
              <w:left w:val="single" w:sz="4" w:space="0" w:color="000000"/>
              <w:bottom w:val="single" w:sz="4" w:space="0" w:color="000000"/>
              <w:right w:val="single" w:sz="4" w:space="0" w:color="000000"/>
            </w:tcBorders>
          </w:tcPr>
          <w:p w14:paraId="39934D80" w14:textId="59CB38C9" w:rsidR="006823AF" w:rsidRPr="00081027" w:rsidRDefault="006823AF" w:rsidP="006823AF">
            <w:pPr>
              <w:spacing w:after="0" w:line="276" w:lineRule="auto"/>
              <w:jc w:val="both"/>
              <w:rPr>
                <w:rFonts w:ascii="Arial" w:eastAsia="Times New Roman" w:hAnsi="Arial" w:cs="Arial"/>
                <w:sz w:val="24"/>
                <w:szCs w:val="24"/>
              </w:rPr>
            </w:pPr>
            <w:r w:rsidRPr="00081027">
              <w:rPr>
                <w:rFonts w:ascii="Arial" w:eastAsia="Times New Roman" w:hAnsi="Arial" w:cs="Arial"/>
                <w:sz w:val="24"/>
                <w:szCs w:val="24"/>
              </w:rPr>
              <w:t>Relevance and quality of sample previous work, reporting etc.</w:t>
            </w:r>
          </w:p>
        </w:tc>
        <w:tc>
          <w:tcPr>
            <w:tcW w:w="1517" w:type="dxa"/>
            <w:tcBorders>
              <w:left w:val="single" w:sz="4" w:space="0" w:color="000000"/>
              <w:right w:val="single" w:sz="4" w:space="0" w:color="000000"/>
            </w:tcBorders>
          </w:tcPr>
          <w:p w14:paraId="6310F400" w14:textId="5A2E34BF" w:rsidR="006823AF" w:rsidRPr="00081027" w:rsidRDefault="006823AF" w:rsidP="006823AF">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b/>
                <w:bCs/>
                <w:iCs/>
                <w:sz w:val="24"/>
                <w:szCs w:val="24"/>
              </w:rPr>
              <w:t>5%</w:t>
            </w:r>
          </w:p>
        </w:tc>
      </w:tr>
      <w:tr w:rsidR="006823AF" w:rsidRPr="00081027" w14:paraId="5E12C899" w14:textId="77777777" w:rsidTr="006823AF">
        <w:trPr>
          <w:trHeight w:val="89"/>
        </w:trPr>
        <w:tc>
          <w:tcPr>
            <w:tcW w:w="1649" w:type="dxa"/>
            <w:vMerge/>
            <w:tcBorders>
              <w:left w:val="single" w:sz="4" w:space="0" w:color="000000"/>
              <w:bottom w:val="single" w:sz="4" w:space="0" w:color="000000"/>
              <w:right w:val="single" w:sz="4" w:space="0" w:color="000000"/>
            </w:tcBorders>
            <w:vAlign w:val="center"/>
          </w:tcPr>
          <w:p w14:paraId="410DDF6F" w14:textId="77777777" w:rsidR="006823AF" w:rsidRPr="00081027" w:rsidRDefault="006823AF" w:rsidP="006823AF">
            <w:pPr>
              <w:spacing w:after="0" w:line="240" w:lineRule="auto"/>
              <w:jc w:val="right"/>
              <w:rPr>
                <w:rFonts w:ascii="Arial" w:eastAsia="Times New Roman" w:hAnsi="Arial" w:cs="Arial"/>
                <w:sz w:val="24"/>
                <w:szCs w:val="24"/>
              </w:rPr>
            </w:pPr>
          </w:p>
        </w:tc>
        <w:tc>
          <w:tcPr>
            <w:tcW w:w="7290" w:type="dxa"/>
            <w:tcBorders>
              <w:top w:val="single" w:sz="4" w:space="0" w:color="000000"/>
              <w:left w:val="single" w:sz="4" w:space="0" w:color="000000"/>
              <w:bottom w:val="single" w:sz="4" w:space="0" w:color="000000"/>
              <w:right w:val="single" w:sz="4" w:space="0" w:color="000000"/>
            </w:tcBorders>
          </w:tcPr>
          <w:p w14:paraId="4C417DF7" w14:textId="7812CC6A" w:rsidR="006823AF" w:rsidRPr="00081027" w:rsidRDefault="006823AF" w:rsidP="006823AF">
            <w:pPr>
              <w:spacing w:after="0" w:line="276" w:lineRule="auto"/>
              <w:jc w:val="both"/>
              <w:rPr>
                <w:rFonts w:ascii="Arial" w:eastAsia="Times New Roman" w:hAnsi="Arial" w:cs="Arial"/>
                <w:sz w:val="24"/>
                <w:szCs w:val="24"/>
              </w:rPr>
            </w:pPr>
            <w:r w:rsidRPr="00081027">
              <w:rPr>
                <w:rFonts w:ascii="Arial" w:eastAsia="Times New Roman" w:hAnsi="Arial" w:cs="Arial"/>
                <w:sz w:val="24"/>
                <w:szCs w:val="24"/>
              </w:rPr>
              <w:t>Knowledge of country, context</w:t>
            </w:r>
          </w:p>
        </w:tc>
        <w:tc>
          <w:tcPr>
            <w:tcW w:w="1517" w:type="dxa"/>
            <w:tcBorders>
              <w:left w:val="single" w:sz="4" w:space="0" w:color="000000"/>
              <w:right w:val="single" w:sz="4" w:space="0" w:color="000000"/>
            </w:tcBorders>
          </w:tcPr>
          <w:p w14:paraId="078A4201" w14:textId="39AA67DE" w:rsidR="006823AF" w:rsidRPr="00081027" w:rsidRDefault="006823AF" w:rsidP="006823AF">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b/>
                <w:bCs/>
                <w:iCs/>
                <w:sz w:val="24"/>
                <w:szCs w:val="24"/>
              </w:rPr>
              <w:t>5%</w:t>
            </w:r>
          </w:p>
        </w:tc>
      </w:tr>
      <w:tr w:rsidR="006823AF" w:rsidRPr="00081027" w14:paraId="4E3E14D7" w14:textId="77777777" w:rsidTr="006823AF">
        <w:trPr>
          <w:trHeight w:val="89"/>
        </w:trPr>
        <w:tc>
          <w:tcPr>
            <w:tcW w:w="1649" w:type="dxa"/>
            <w:vMerge/>
            <w:tcBorders>
              <w:left w:val="single" w:sz="4" w:space="0" w:color="000000"/>
              <w:bottom w:val="single" w:sz="4" w:space="0" w:color="000000"/>
              <w:right w:val="single" w:sz="4" w:space="0" w:color="000000"/>
            </w:tcBorders>
            <w:vAlign w:val="center"/>
          </w:tcPr>
          <w:p w14:paraId="15B9ED35" w14:textId="77777777" w:rsidR="006823AF" w:rsidRPr="00081027" w:rsidRDefault="006823AF" w:rsidP="006823AF">
            <w:pPr>
              <w:spacing w:after="0" w:line="240" w:lineRule="auto"/>
              <w:jc w:val="right"/>
              <w:rPr>
                <w:rFonts w:ascii="Arial" w:eastAsia="Times New Roman" w:hAnsi="Arial" w:cs="Arial"/>
                <w:sz w:val="24"/>
                <w:szCs w:val="24"/>
              </w:rPr>
            </w:pPr>
          </w:p>
        </w:tc>
        <w:tc>
          <w:tcPr>
            <w:tcW w:w="7290" w:type="dxa"/>
            <w:tcBorders>
              <w:top w:val="single" w:sz="4" w:space="0" w:color="000000"/>
              <w:left w:val="single" w:sz="4" w:space="0" w:color="000000"/>
              <w:bottom w:val="single" w:sz="4" w:space="0" w:color="000000"/>
              <w:right w:val="single" w:sz="4" w:space="0" w:color="000000"/>
            </w:tcBorders>
          </w:tcPr>
          <w:p w14:paraId="18CDC3CD" w14:textId="60C39093" w:rsidR="006823AF" w:rsidRPr="00081027" w:rsidRDefault="006823AF" w:rsidP="006823AF">
            <w:pPr>
              <w:spacing w:after="0" w:line="276" w:lineRule="auto"/>
              <w:jc w:val="both"/>
              <w:rPr>
                <w:rFonts w:ascii="Arial" w:eastAsia="Times New Roman" w:hAnsi="Arial" w:cs="Arial"/>
                <w:sz w:val="24"/>
                <w:szCs w:val="24"/>
              </w:rPr>
            </w:pPr>
            <w:r w:rsidRPr="00081027">
              <w:rPr>
                <w:rFonts w:ascii="Arial" w:eastAsia="Times New Roman" w:hAnsi="Arial" w:cs="Arial"/>
                <w:sz w:val="24"/>
                <w:szCs w:val="24"/>
              </w:rPr>
              <w:t>Knowledge of team languages</w:t>
            </w:r>
          </w:p>
        </w:tc>
        <w:tc>
          <w:tcPr>
            <w:tcW w:w="1517" w:type="dxa"/>
            <w:tcBorders>
              <w:left w:val="single" w:sz="4" w:space="0" w:color="000000"/>
              <w:right w:val="single" w:sz="4" w:space="0" w:color="000000"/>
            </w:tcBorders>
          </w:tcPr>
          <w:p w14:paraId="28DD5622" w14:textId="595F7960" w:rsidR="006823AF" w:rsidRPr="00081027" w:rsidRDefault="006823AF" w:rsidP="006823AF">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b/>
                <w:bCs/>
                <w:iCs/>
                <w:sz w:val="24"/>
                <w:szCs w:val="24"/>
              </w:rPr>
              <w:t>5%</w:t>
            </w:r>
          </w:p>
        </w:tc>
      </w:tr>
      <w:tr w:rsidR="006823AF" w:rsidRPr="00081027" w14:paraId="68DCF869" w14:textId="77777777" w:rsidTr="006823AF">
        <w:trPr>
          <w:trHeight w:val="314"/>
        </w:trPr>
        <w:tc>
          <w:tcPr>
            <w:tcW w:w="1649" w:type="dxa"/>
            <w:vMerge/>
            <w:tcBorders>
              <w:left w:val="single" w:sz="4" w:space="0" w:color="000000"/>
              <w:bottom w:val="single" w:sz="4" w:space="0" w:color="000000"/>
              <w:right w:val="single" w:sz="4" w:space="0" w:color="000000"/>
            </w:tcBorders>
            <w:vAlign w:val="center"/>
          </w:tcPr>
          <w:p w14:paraId="4E214655" w14:textId="77777777" w:rsidR="006823AF" w:rsidRPr="00081027" w:rsidRDefault="006823AF" w:rsidP="006823AF">
            <w:pPr>
              <w:spacing w:after="0" w:line="240" w:lineRule="auto"/>
              <w:jc w:val="right"/>
              <w:rPr>
                <w:rFonts w:ascii="Arial" w:eastAsia="Times New Roman" w:hAnsi="Arial" w:cs="Arial"/>
                <w:sz w:val="24"/>
                <w:szCs w:val="24"/>
              </w:rPr>
            </w:pPr>
          </w:p>
        </w:tc>
        <w:tc>
          <w:tcPr>
            <w:tcW w:w="7290" w:type="dxa"/>
            <w:tcBorders>
              <w:top w:val="single" w:sz="4" w:space="0" w:color="000000"/>
              <w:left w:val="single" w:sz="4" w:space="0" w:color="000000"/>
              <w:right w:val="single" w:sz="4" w:space="0" w:color="000000"/>
            </w:tcBorders>
          </w:tcPr>
          <w:p w14:paraId="6D93FF6F" w14:textId="093C25A1" w:rsidR="006823AF" w:rsidRPr="00081027" w:rsidRDefault="006823AF" w:rsidP="006823AF">
            <w:pPr>
              <w:spacing w:after="0" w:line="276" w:lineRule="auto"/>
              <w:jc w:val="both"/>
              <w:rPr>
                <w:rFonts w:ascii="Arial" w:eastAsia="Times New Roman" w:hAnsi="Arial" w:cs="Arial"/>
                <w:sz w:val="24"/>
                <w:szCs w:val="24"/>
              </w:rPr>
            </w:pPr>
            <w:r w:rsidRPr="00081027">
              <w:rPr>
                <w:rFonts w:ascii="Arial" w:eastAsia="Times New Roman" w:hAnsi="Arial" w:cs="Arial"/>
                <w:sz w:val="24"/>
                <w:szCs w:val="24"/>
              </w:rPr>
              <w:t>Clearly indicated alignment with Oxfam values</w:t>
            </w:r>
          </w:p>
        </w:tc>
        <w:tc>
          <w:tcPr>
            <w:tcW w:w="1517" w:type="dxa"/>
            <w:tcBorders>
              <w:left w:val="single" w:sz="4" w:space="0" w:color="000000"/>
              <w:right w:val="single" w:sz="4" w:space="0" w:color="000000"/>
            </w:tcBorders>
          </w:tcPr>
          <w:p w14:paraId="61BB4899" w14:textId="3EC04DE3" w:rsidR="006823AF" w:rsidRPr="00081027" w:rsidRDefault="006823AF" w:rsidP="006823AF">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b/>
                <w:bCs/>
                <w:iCs/>
                <w:sz w:val="24"/>
                <w:szCs w:val="24"/>
              </w:rPr>
              <w:t>5%</w:t>
            </w:r>
          </w:p>
        </w:tc>
      </w:tr>
      <w:tr w:rsidR="006823AF" w:rsidRPr="00081027" w14:paraId="4BBAEAF1" w14:textId="77777777" w:rsidTr="006823AF">
        <w:trPr>
          <w:trHeight w:val="89"/>
        </w:trPr>
        <w:tc>
          <w:tcPr>
            <w:tcW w:w="1649" w:type="dxa"/>
            <w:vMerge w:val="restart"/>
            <w:tcBorders>
              <w:top w:val="single" w:sz="4" w:space="0" w:color="000000"/>
              <w:left w:val="single" w:sz="4" w:space="0" w:color="000000"/>
              <w:right w:val="single" w:sz="4" w:space="0" w:color="000000"/>
            </w:tcBorders>
            <w:vAlign w:val="center"/>
          </w:tcPr>
          <w:p w14:paraId="592568E8" w14:textId="0D031EF4" w:rsidR="006823AF" w:rsidRPr="00081027" w:rsidRDefault="006823AF" w:rsidP="006823AF">
            <w:pPr>
              <w:spacing w:after="0" w:line="240" w:lineRule="auto"/>
              <w:jc w:val="right"/>
              <w:rPr>
                <w:rFonts w:ascii="Arial" w:eastAsia="Times New Roman" w:hAnsi="Arial" w:cs="Arial"/>
                <w:b/>
                <w:bCs/>
                <w:sz w:val="24"/>
                <w:szCs w:val="24"/>
              </w:rPr>
            </w:pPr>
            <w:r w:rsidRPr="00081027">
              <w:rPr>
                <w:rFonts w:ascii="Arial" w:eastAsia="Times New Roman" w:hAnsi="Arial" w:cs="Arial"/>
                <w:b/>
                <w:bCs/>
                <w:sz w:val="24"/>
                <w:szCs w:val="24"/>
              </w:rPr>
              <w:t xml:space="preserve">Technical quality </w:t>
            </w:r>
          </w:p>
        </w:tc>
        <w:tc>
          <w:tcPr>
            <w:tcW w:w="7290" w:type="dxa"/>
            <w:tcBorders>
              <w:top w:val="single" w:sz="4" w:space="0" w:color="000000"/>
              <w:left w:val="single" w:sz="4" w:space="0" w:color="000000"/>
              <w:bottom w:val="single" w:sz="4" w:space="0" w:color="000000"/>
              <w:right w:val="single" w:sz="4" w:space="0" w:color="000000"/>
            </w:tcBorders>
          </w:tcPr>
          <w:p w14:paraId="0B367B8E" w14:textId="3F9E50E8" w:rsidR="006823AF" w:rsidRPr="00081027" w:rsidRDefault="006823AF" w:rsidP="008F2CAC">
            <w:pPr>
              <w:spacing w:after="0" w:line="276" w:lineRule="auto"/>
              <w:rPr>
                <w:rFonts w:ascii="Arial" w:eastAsia="Times New Roman" w:hAnsi="Arial" w:cs="Arial"/>
                <w:sz w:val="24"/>
                <w:szCs w:val="24"/>
              </w:rPr>
            </w:pPr>
            <w:r w:rsidRPr="00081027">
              <w:rPr>
                <w:rFonts w:ascii="Arial" w:eastAsia="Times New Roman" w:hAnsi="Arial" w:cs="Arial"/>
                <w:sz w:val="24"/>
                <w:szCs w:val="24"/>
              </w:rPr>
              <w:t>Quality of application: complete, good presentation and format, etc.</w:t>
            </w:r>
          </w:p>
        </w:tc>
        <w:tc>
          <w:tcPr>
            <w:tcW w:w="1517" w:type="dxa"/>
            <w:tcBorders>
              <w:top w:val="single" w:sz="4" w:space="0" w:color="000000"/>
              <w:left w:val="single" w:sz="4" w:space="0" w:color="000000"/>
              <w:right w:val="single" w:sz="4" w:space="0" w:color="000000"/>
            </w:tcBorders>
            <w:vAlign w:val="center"/>
          </w:tcPr>
          <w:p w14:paraId="442E9FF2" w14:textId="42D08A6C" w:rsidR="006823AF" w:rsidRPr="00081027" w:rsidRDefault="006823AF" w:rsidP="00B80FE3">
            <w:pPr>
              <w:widowControl w:val="0"/>
              <w:spacing w:after="0" w:line="276" w:lineRule="auto"/>
              <w:ind w:left="34" w:right="248"/>
              <w:jc w:val="center"/>
              <w:rPr>
                <w:rFonts w:ascii="Arial" w:eastAsia="Times New Roman" w:hAnsi="Arial" w:cs="Arial"/>
                <w:b/>
                <w:bCs/>
                <w:iCs/>
                <w:sz w:val="24"/>
                <w:szCs w:val="24"/>
              </w:rPr>
            </w:pPr>
            <w:r w:rsidRPr="00081027">
              <w:rPr>
                <w:rFonts w:ascii="Arial" w:eastAsia="Times New Roman" w:hAnsi="Arial" w:cs="Arial"/>
                <w:b/>
                <w:bCs/>
                <w:iCs/>
                <w:sz w:val="24"/>
                <w:szCs w:val="24"/>
              </w:rPr>
              <w:t>9%</w:t>
            </w:r>
          </w:p>
        </w:tc>
      </w:tr>
      <w:tr w:rsidR="006823AF" w:rsidRPr="00081027" w14:paraId="7C1B1575" w14:textId="77777777" w:rsidTr="006823AF">
        <w:trPr>
          <w:trHeight w:val="89"/>
        </w:trPr>
        <w:tc>
          <w:tcPr>
            <w:tcW w:w="1649" w:type="dxa"/>
            <w:vMerge/>
            <w:tcBorders>
              <w:left w:val="single" w:sz="4" w:space="0" w:color="000000"/>
              <w:right w:val="single" w:sz="4" w:space="0" w:color="000000"/>
            </w:tcBorders>
            <w:vAlign w:val="center"/>
          </w:tcPr>
          <w:p w14:paraId="2AA79CC4" w14:textId="77777777" w:rsidR="006823AF" w:rsidRPr="00081027" w:rsidRDefault="006823AF" w:rsidP="006823AF">
            <w:pPr>
              <w:spacing w:after="0" w:line="240" w:lineRule="auto"/>
              <w:rPr>
                <w:rFonts w:ascii="Arial" w:eastAsia="Times New Roman" w:hAnsi="Arial" w:cs="Arial"/>
                <w:sz w:val="24"/>
                <w:szCs w:val="24"/>
              </w:rPr>
            </w:pPr>
          </w:p>
        </w:tc>
        <w:tc>
          <w:tcPr>
            <w:tcW w:w="7290" w:type="dxa"/>
            <w:tcBorders>
              <w:top w:val="single" w:sz="4" w:space="0" w:color="000000"/>
              <w:left w:val="single" w:sz="4" w:space="0" w:color="000000"/>
              <w:bottom w:val="single" w:sz="4" w:space="0" w:color="000000"/>
              <w:right w:val="single" w:sz="4" w:space="0" w:color="000000"/>
            </w:tcBorders>
          </w:tcPr>
          <w:p w14:paraId="7B35C857" w14:textId="41EC2B8C" w:rsidR="006823AF" w:rsidRPr="00081027" w:rsidRDefault="006823AF" w:rsidP="006823AF">
            <w:pPr>
              <w:spacing w:after="0" w:line="276" w:lineRule="auto"/>
              <w:rPr>
                <w:rFonts w:ascii="Arial" w:eastAsia="Times New Roman" w:hAnsi="Arial" w:cs="Arial"/>
                <w:sz w:val="24"/>
                <w:szCs w:val="24"/>
              </w:rPr>
            </w:pPr>
            <w:r w:rsidRPr="00081027">
              <w:rPr>
                <w:rFonts w:ascii="Arial" w:eastAsia="Times New Roman" w:hAnsi="Arial" w:cs="Arial"/>
                <w:sz w:val="24"/>
                <w:szCs w:val="24"/>
              </w:rPr>
              <w:t>Understanding of the assignment and the scope of the project</w:t>
            </w:r>
          </w:p>
        </w:tc>
        <w:tc>
          <w:tcPr>
            <w:tcW w:w="1517" w:type="dxa"/>
            <w:tcBorders>
              <w:left w:val="single" w:sz="4" w:space="0" w:color="000000"/>
              <w:right w:val="single" w:sz="4" w:space="0" w:color="000000"/>
            </w:tcBorders>
          </w:tcPr>
          <w:p w14:paraId="5953BA33" w14:textId="3596E778" w:rsidR="006823AF" w:rsidRPr="00081027" w:rsidRDefault="006823AF" w:rsidP="006823AF">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b/>
                <w:bCs/>
                <w:iCs/>
                <w:sz w:val="24"/>
                <w:szCs w:val="24"/>
              </w:rPr>
              <w:t>9%</w:t>
            </w:r>
          </w:p>
        </w:tc>
      </w:tr>
      <w:tr w:rsidR="006823AF" w:rsidRPr="00081027" w14:paraId="202C0957" w14:textId="77777777" w:rsidTr="006823AF">
        <w:trPr>
          <w:trHeight w:val="89"/>
        </w:trPr>
        <w:tc>
          <w:tcPr>
            <w:tcW w:w="1649" w:type="dxa"/>
            <w:vMerge/>
            <w:tcBorders>
              <w:left w:val="single" w:sz="4" w:space="0" w:color="000000"/>
              <w:right w:val="single" w:sz="4" w:space="0" w:color="000000"/>
            </w:tcBorders>
            <w:vAlign w:val="center"/>
          </w:tcPr>
          <w:p w14:paraId="00088651" w14:textId="77777777" w:rsidR="006823AF" w:rsidRPr="00081027" w:rsidRDefault="006823AF" w:rsidP="006823AF">
            <w:pPr>
              <w:spacing w:after="0" w:line="240" w:lineRule="auto"/>
              <w:rPr>
                <w:rFonts w:ascii="Arial" w:eastAsia="Times New Roman" w:hAnsi="Arial" w:cs="Arial"/>
                <w:sz w:val="24"/>
                <w:szCs w:val="24"/>
              </w:rPr>
            </w:pPr>
          </w:p>
        </w:tc>
        <w:tc>
          <w:tcPr>
            <w:tcW w:w="7290" w:type="dxa"/>
            <w:tcBorders>
              <w:top w:val="single" w:sz="4" w:space="0" w:color="000000"/>
              <w:left w:val="single" w:sz="4" w:space="0" w:color="000000"/>
              <w:bottom w:val="single" w:sz="4" w:space="0" w:color="000000"/>
              <w:right w:val="single" w:sz="4" w:space="0" w:color="000000"/>
            </w:tcBorders>
          </w:tcPr>
          <w:p w14:paraId="62158A12" w14:textId="58E60FD5" w:rsidR="006823AF" w:rsidRPr="00081027" w:rsidRDefault="006823AF" w:rsidP="006823AF">
            <w:pPr>
              <w:spacing w:after="0" w:line="276" w:lineRule="auto"/>
              <w:rPr>
                <w:rFonts w:ascii="Arial" w:eastAsia="Times New Roman" w:hAnsi="Arial" w:cs="Arial"/>
                <w:sz w:val="24"/>
                <w:szCs w:val="24"/>
              </w:rPr>
            </w:pPr>
            <w:r w:rsidRPr="00081027">
              <w:rPr>
                <w:rFonts w:ascii="Arial" w:eastAsia="Times New Roman" w:hAnsi="Arial" w:cs="Arial"/>
                <w:sz w:val="24"/>
                <w:szCs w:val="24"/>
              </w:rPr>
              <w:t>Quality of the methodology, workplan and feasibility of the timeline (concrete and realistic)</w:t>
            </w:r>
          </w:p>
        </w:tc>
        <w:tc>
          <w:tcPr>
            <w:tcW w:w="1517" w:type="dxa"/>
            <w:tcBorders>
              <w:left w:val="single" w:sz="4" w:space="0" w:color="000000"/>
              <w:right w:val="single" w:sz="4" w:space="0" w:color="000000"/>
            </w:tcBorders>
          </w:tcPr>
          <w:p w14:paraId="6F5EBAAA" w14:textId="793AB6D7" w:rsidR="006823AF" w:rsidRPr="00081027" w:rsidRDefault="006823AF" w:rsidP="006823AF">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b/>
                <w:bCs/>
                <w:iCs/>
                <w:sz w:val="24"/>
                <w:szCs w:val="24"/>
              </w:rPr>
              <w:t>9%</w:t>
            </w:r>
          </w:p>
        </w:tc>
      </w:tr>
      <w:tr w:rsidR="006823AF" w:rsidRPr="00081027" w14:paraId="372A5F02" w14:textId="77777777" w:rsidTr="006823AF">
        <w:trPr>
          <w:trHeight w:val="386"/>
        </w:trPr>
        <w:tc>
          <w:tcPr>
            <w:tcW w:w="1649" w:type="dxa"/>
            <w:vMerge/>
            <w:tcBorders>
              <w:left w:val="single" w:sz="4" w:space="0" w:color="000000"/>
              <w:right w:val="single" w:sz="4" w:space="0" w:color="000000"/>
            </w:tcBorders>
            <w:vAlign w:val="center"/>
          </w:tcPr>
          <w:p w14:paraId="78AAF54C" w14:textId="77777777" w:rsidR="006823AF" w:rsidRPr="00081027" w:rsidRDefault="006823AF" w:rsidP="006823AF">
            <w:pPr>
              <w:spacing w:after="0" w:line="240" w:lineRule="auto"/>
              <w:rPr>
                <w:rFonts w:ascii="Arial" w:eastAsia="Times New Roman" w:hAnsi="Arial" w:cs="Arial"/>
                <w:sz w:val="24"/>
                <w:szCs w:val="24"/>
              </w:rPr>
            </w:pPr>
          </w:p>
        </w:tc>
        <w:tc>
          <w:tcPr>
            <w:tcW w:w="7290" w:type="dxa"/>
            <w:tcBorders>
              <w:top w:val="single" w:sz="4" w:space="0" w:color="000000"/>
              <w:left w:val="single" w:sz="4" w:space="0" w:color="000000"/>
              <w:bottom w:val="single" w:sz="4" w:space="0" w:color="000000"/>
              <w:right w:val="single" w:sz="4" w:space="0" w:color="000000"/>
            </w:tcBorders>
          </w:tcPr>
          <w:p w14:paraId="519153CD" w14:textId="46F6F4E8" w:rsidR="006823AF" w:rsidRPr="00081027" w:rsidRDefault="006823AF" w:rsidP="006823AF">
            <w:pPr>
              <w:spacing w:after="0" w:line="276" w:lineRule="auto"/>
              <w:jc w:val="both"/>
              <w:rPr>
                <w:rFonts w:ascii="Arial" w:eastAsia="Times New Roman" w:hAnsi="Arial" w:cs="Arial"/>
                <w:sz w:val="24"/>
                <w:szCs w:val="24"/>
              </w:rPr>
            </w:pPr>
            <w:r w:rsidRPr="00081027">
              <w:rPr>
                <w:rFonts w:ascii="Arial" w:eastAsia="Times New Roman" w:hAnsi="Arial" w:cs="Arial"/>
                <w:sz w:val="24"/>
                <w:szCs w:val="24"/>
              </w:rPr>
              <w:t>Quality and experience of staff resources assigned to the services + sufficient assigned resources (where relevant)</w:t>
            </w:r>
          </w:p>
        </w:tc>
        <w:tc>
          <w:tcPr>
            <w:tcW w:w="1517" w:type="dxa"/>
            <w:tcBorders>
              <w:left w:val="single" w:sz="4" w:space="0" w:color="000000"/>
              <w:right w:val="single" w:sz="4" w:space="0" w:color="000000"/>
            </w:tcBorders>
          </w:tcPr>
          <w:p w14:paraId="4F48CE97" w14:textId="5C85448C" w:rsidR="006823AF" w:rsidRPr="00081027" w:rsidRDefault="006823AF" w:rsidP="006823AF">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b/>
                <w:bCs/>
                <w:iCs/>
                <w:sz w:val="24"/>
                <w:szCs w:val="24"/>
              </w:rPr>
              <w:t>9%</w:t>
            </w:r>
          </w:p>
        </w:tc>
      </w:tr>
      <w:tr w:rsidR="006823AF" w:rsidRPr="00081027" w14:paraId="657409DA" w14:textId="77777777" w:rsidTr="006823AF">
        <w:trPr>
          <w:trHeight w:val="260"/>
        </w:trPr>
        <w:tc>
          <w:tcPr>
            <w:tcW w:w="1649" w:type="dxa"/>
            <w:vMerge/>
            <w:tcBorders>
              <w:left w:val="single" w:sz="4" w:space="0" w:color="000000"/>
              <w:right w:val="single" w:sz="4" w:space="0" w:color="000000"/>
            </w:tcBorders>
            <w:vAlign w:val="center"/>
          </w:tcPr>
          <w:p w14:paraId="3A65DD73" w14:textId="77777777" w:rsidR="006823AF" w:rsidRPr="00081027" w:rsidRDefault="006823AF" w:rsidP="006823AF">
            <w:pPr>
              <w:spacing w:after="0" w:line="240" w:lineRule="auto"/>
              <w:rPr>
                <w:rFonts w:ascii="Arial" w:eastAsia="Times New Roman" w:hAnsi="Arial" w:cs="Arial"/>
                <w:sz w:val="24"/>
                <w:szCs w:val="24"/>
              </w:rPr>
            </w:pPr>
          </w:p>
        </w:tc>
        <w:tc>
          <w:tcPr>
            <w:tcW w:w="7290" w:type="dxa"/>
            <w:tcBorders>
              <w:top w:val="single" w:sz="4" w:space="0" w:color="000000"/>
              <w:left w:val="single" w:sz="4" w:space="0" w:color="000000"/>
              <w:right w:val="single" w:sz="4" w:space="0" w:color="000000"/>
            </w:tcBorders>
          </w:tcPr>
          <w:p w14:paraId="70ED4EF4" w14:textId="619B9F3F" w:rsidR="006823AF" w:rsidRPr="00081027" w:rsidRDefault="006823AF" w:rsidP="006823AF">
            <w:pPr>
              <w:spacing w:after="0" w:line="276" w:lineRule="auto"/>
              <w:rPr>
                <w:rFonts w:ascii="Arial" w:eastAsia="Times New Roman" w:hAnsi="Arial" w:cs="Arial"/>
                <w:sz w:val="24"/>
                <w:szCs w:val="24"/>
              </w:rPr>
            </w:pPr>
            <w:r w:rsidRPr="00081027">
              <w:rPr>
                <w:rFonts w:ascii="Arial" w:eastAsia="Times New Roman" w:hAnsi="Arial" w:cs="Arial"/>
                <w:sz w:val="24"/>
                <w:szCs w:val="24"/>
              </w:rPr>
              <w:t>Ability to lead/manage a team (where relevant)</w:t>
            </w:r>
          </w:p>
        </w:tc>
        <w:tc>
          <w:tcPr>
            <w:tcW w:w="1517" w:type="dxa"/>
            <w:tcBorders>
              <w:left w:val="single" w:sz="4" w:space="0" w:color="000000"/>
              <w:right w:val="single" w:sz="4" w:space="0" w:color="000000"/>
            </w:tcBorders>
          </w:tcPr>
          <w:p w14:paraId="5AFAE019" w14:textId="7FA3A52B" w:rsidR="006823AF" w:rsidRPr="00081027" w:rsidRDefault="006823AF" w:rsidP="006823AF">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b/>
                <w:bCs/>
                <w:iCs/>
                <w:sz w:val="24"/>
                <w:szCs w:val="24"/>
              </w:rPr>
              <w:t>9%</w:t>
            </w:r>
          </w:p>
        </w:tc>
      </w:tr>
      <w:tr w:rsidR="008F2CAC" w:rsidRPr="00081027" w14:paraId="60F56587" w14:textId="77777777" w:rsidTr="006823AF">
        <w:trPr>
          <w:trHeight w:val="89"/>
        </w:trPr>
        <w:tc>
          <w:tcPr>
            <w:tcW w:w="8939" w:type="dxa"/>
            <w:gridSpan w:val="2"/>
            <w:tcBorders>
              <w:left w:val="single" w:sz="4" w:space="0" w:color="000000"/>
              <w:bottom w:val="single" w:sz="4" w:space="0" w:color="000000"/>
              <w:right w:val="single" w:sz="4" w:space="0" w:color="000000"/>
            </w:tcBorders>
            <w:vAlign w:val="center"/>
          </w:tcPr>
          <w:p w14:paraId="6D279AE7" w14:textId="3BE6DAE1" w:rsidR="008F2CAC" w:rsidRPr="00081027" w:rsidRDefault="008F2CAC" w:rsidP="008F2CAC">
            <w:pPr>
              <w:spacing w:after="0" w:line="276" w:lineRule="auto"/>
              <w:jc w:val="right"/>
              <w:rPr>
                <w:rFonts w:ascii="Arial" w:eastAsia="Times New Roman" w:hAnsi="Arial" w:cs="Arial"/>
                <w:b/>
                <w:bCs/>
                <w:sz w:val="24"/>
                <w:szCs w:val="24"/>
              </w:rPr>
            </w:pPr>
            <w:r w:rsidRPr="00081027">
              <w:rPr>
                <w:rFonts w:ascii="Arial" w:eastAsia="Times New Roman" w:hAnsi="Arial" w:cs="Arial"/>
                <w:b/>
                <w:bCs/>
                <w:sz w:val="24"/>
                <w:szCs w:val="24"/>
              </w:rPr>
              <w:t>TOTAL:</w:t>
            </w:r>
          </w:p>
        </w:tc>
        <w:tc>
          <w:tcPr>
            <w:tcW w:w="1517" w:type="dxa"/>
            <w:tcBorders>
              <w:top w:val="single" w:sz="4" w:space="0" w:color="000000"/>
              <w:left w:val="single" w:sz="4" w:space="0" w:color="000000"/>
              <w:bottom w:val="single" w:sz="4" w:space="0" w:color="000000"/>
              <w:right w:val="single" w:sz="4" w:space="0" w:color="000000"/>
            </w:tcBorders>
            <w:vAlign w:val="center"/>
          </w:tcPr>
          <w:p w14:paraId="236E7E70" w14:textId="3FFB2AC9" w:rsidR="008F2CAC" w:rsidRPr="00081027" w:rsidRDefault="00C33D12" w:rsidP="00B80FE3">
            <w:pPr>
              <w:widowControl w:val="0"/>
              <w:spacing w:after="0" w:line="276" w:lineRule="auto"/>
              <w:ind w:left="34" w:right="248"/>
              <w:jc w:val="center"/>
              <w:rPr>
                <w:rFonts w:ascii="Arial" w:eastAsia="Times New Roman" w:hAnsi="Arial" w:cs="Arial"/>
                <w:b/>
                <w:bCs/>
                <w:iCs/>
                <w:sz w:val="24"/>
                <w:szCs w:val="24"/>
              </w:rPr>
            </w:pPr>
            <w:r w:rsidRPr="00081027">
              <w:rPr>
                <w:rFonts w:ascii="Arial" w:eastAsia="Times New Roman" w:hAnsi="Arial" w:cs="Arial"/>
                <w:b/>
                <w:bCs/>
                <w:iCs/>
                <w:sz w:val="24"/>
                <w:szCs w:val="24"/>
              </w:rPr>
              <w:t>75%</w:t>
            </w:r>
          </w:p>
        </w:tc>
      </w:tr>
      <w:tr w:rsidR="008F2CAC" w:rsidRPr="00081027" w14:paraId="7C4AF959" w14:textId="77777777" w:rsidTr="00B667A5">
        <w:trPr>
          <w:trHeight w:val="89"/>
        </w:trPr>
        <w:tc>
          <w:tcPr>
            <w:tcW w:w="10456" w:type="dxa"/>
            <w:gridSpan w:val="3"/>
            <w:tcBorders>
              <w:left w:val="single" w:sz="4" w:space="0" w:color="000000"/>
              <w:bottom w:val="single" w:sz="4" w:space="0" w:color="000000"/>
              <w:right w:val="single" w:sz="4" w:space="0" w:color="000000"/>
            </w:tcBorders>
            <w:shd w:val="clear" w:color="auto" w:fill="D9D9D9" w:themeFill="background1" w:themeFillShade="D9"/>
            <w:vAlign w:val="center"/>
          </w:tcPr>
          <w:p w14:paraId="08749A2A" w14:textId="2532BB64" w:rsidR="008F2CAC" w:rsidRPr="00081027" w:rsidRDefault="008F2CAC" w:rsidP="008F2CAC">
            <w:pPr>
              <w:widowControl w:val="0"/>
              <w:spacing w:after="0" w:line="276" w:lineRule="auto"/>
              <w:ind w:left="34" w:right="248"/>
              <w:jc w:val="both"/>
              <w:rPr>
                <w:rFonts w:ascii="Arial" w:eastAsia="Times New Roman" w:hAnsi="Arial" w:cs="Arial"/>
                <w:b/>
                <w:bCs/>
                <w:iCs/>
                <w:sz w:val="24"/>
                <w:szCs w:val="24"/>
              </w:rPr>
            </w:pPr>
            <w:r w:rsidRPr="00081027">
              <w:rPr>
                <w:rFonts w:ascii="Arial" w:eastAsia="Times New Roman" w:hAnsi="Arial" w:cs="Arial"/>
                <w:b/>
                <w:bCs/>
                <w:iCs/>
                <w:sz w:val="24"/>
                <w:szCs w:val="24"/>
              </w:rPr>
              <w:t>Financial offer</w:t>
            </w:r>
          </w:p>
        </w:tc>
      </w:tr>
      <w:tr w:rsidR="00B80FE3" w:rsidRPr="00081027" w14:paraId="40F997A3" w14:textId="77777777" w:rsidTr="006823AF">
        <w:trPr>
          <w:trHeight w:val="3059"/>
        </w:trPr>
        <w:tc>
          <w:tcPr>
            <w:tcW w:w="1649" w:type="dxa"/>
            <w:tcBorders>
              <w:top w:val="single" w:sz="4" w:space="0" w:color="000000"/>
              <w:left w:val="single" w:sz="4" w:space="0" w:color="000000"/>
              <w:right w:val="single" w:sz="4" w:space="0" w:color="000000"/>
            </w:tcBorders>
            <w:vAlign w:val="center"/>
          </w:tcPr>
          <w:p w14:paraId="54435B9C" w14:textId="2A9D8BDB" w:rsidR="00B80FE3" w:rsidRPr="00081027" w:rsidRDefault="00B80FE3" w:rsidP="006823AF">
            <w:pPr>
              <w:spacing w:after="0" w:line="240" w:lineRule="auto"/>
              <w:jc w:val="right"/>
              <w:rPr>
                <w:rFonts w:ascii="Arial" w:eastAsia="Times New Roman" w:hAnsi="Arial" w:cs="Arial"/>
                <w:b/>
                <w:bCs/>
                <w:sz w:val="24"/>
                <w:szCs w:val="24"/>
              </w:rPr>
            </w:pPr>
            <w:r w:rsidRPr="00081027">
              <w:rPr>
                <w:rFonts w:ascii="Arial" w:eastAsia="Times New Roman" w:hAnsi="Arial" w:cs="Arial"/>
                <w:b/>
                <w:bCs/>
                <w:sz w:val="24"/>
                <w:szCs w:val="24"/>
              </w:rPr>
              <w:t>Financial offer</w:t>
            </w:r>
          </w:p>
        </w:tc>
        <w:tc>
          <w:tcPr>
            <w:tcW w:w="7290" w:type="dxa"/>
            <w:tcBorders>
              <w:top w:val="single" w:sz="4" w:space="0" w:color="000000"/>
              <w:left w:val="single" w:sz="4" w:space="0" w:color="000000"/>
              <w:right w:val="single" w:sz="4" w:space="0" w:color="000000"/>
            </w:tcBorders>
          </w:tcPr>
          <w:p w14:paraId="540F9074" w14:textId="25188AC1" w:rsidR="00B80FE3" w:rsidRPr="00081027" w:rsidRDefault="00B80FE3" w:rsidP="00072FF7">
            <w:pPr>
              <w:spacing w:after="0" w:line="276" w:lineRule="auto"/>
              <w:rPr>
                <w:rFonts w:ascii="Arial" w:eastAsia="Times New Roman" w:hAnsi="Arial" w:cs="Arial"/>
                <w:sz w:val="24"/>
                <w:szCs w:val="24"/>
                <w:lang w:val="en-US"/>
              </w:rPr>
            </w:pPr>
            <w:r w:rsidRPr="00081027">
              <w:rPr>
                <w:rFonts w:ascii="Arial" w:eastAsia="Times New Roman" w:hAnsi="Arial" w:cs="Arial"/>
                <w:b/>
                <w:bCs/>
                <w:sz w:val="24"/>
                <w:szCs w:val="24"/>
                <w:lang w:val="en-US"/>
              </w:rPr>
              <w:t>Submission of realistic and acceptable financial proposal</w:t>
            </w:r>
            <w:r w:rsidRPr="00081027">
              <w:rPr>
                <w:rFonts w:ascii="Arial" w:eastAsia="Times New Roman" w:hAnsi="Arial" w:cs="Arial"/>
                <w:sz w:val="24"/>
                <w:szCs w:val="24"/>
                <w:lang w:val="en-US"/>
              </w:rPr>
              <w:t xml:space="preserve"> – reasonable budget breakdown and cost consideration </w:t>
            </w:r>
            <w:r w:rsidRPr="00081027">
              <w:rPr>
                <w:sz w:val="24"/>
                <w:szCs w:val="24"/>
              </w:rPr>
              <w:t>detailing the daily rate expected including travel, accommodation, transportation, stationery, taxes arising from the consultancy service (6% tax for National consultant and 12 % tax for international consultants), and all other costs related to this assignment. (Operational and consultancy fees)</w:t>
            </w:r>
            <w:r w:rsidRPr="00081027">
              <w:rPr>
                <w:rFonts w:ascii="Arial" w:eastAsia="Times New Roman" w:hAnsi="Arial" w:cs="Arial"/>
                <w:sz w:val="24"/>
                <w:szCs w:val="24"/>
                <w:lang w:val="en-US"/>
              </w:rPr>
              <w:t xml:space="preserve">. </w:t>
            </w:r>
          </w:p>
          <w:p w14:paraId="747CB944" w14:textId="77777777" w:rsidR="00B80FE3" w:rsidRPr="00081027" w:rsidRDefault="00B80FE3" w:rsidP="00072FF7">
            <w:pPr>
              <w:spacing w:after="0" w:line="276" w:lineRule="auto"/>
              <w:rPr>
                <w:rFonts w:ascii="Arial" w:eastAsia="Times New Roman" w:hAnsi="Arial" w:cs="Arial"/>
                <w:sz w:val="24"/>
                <w:szCs w:val="24"/>
                <w:lang w:val="en-US"/>
              </w:rPr>
            </w:pPr>
          </w:p>
          <w:p w14:paraId="74258F0D" w14:textId="554D9238" w:rsidR="00B80FE3" w:rsidRPr="00081027" w:rsidRDefault="00B80FE3" w:rsidP="00072FF7">
            <w:pPr>
              <w:spacing w:after="0" w:line="276" w:lineRule="auto"/>
              <w:rPr>
                <w:rFonts w:ascii="Arial" w:eastAsia="Times New Roman" w:hAnsi="Arial" w:cs="Arial"/>
                <w:sz w:val="24"/>
                <w:szCs w:val="24"/>
                <w:lang w:val="en-US"/>
              </w:rPr>
            </w:pPr>
            <w:r w:rsidRPr="00081027">
              <w:rPr>
                <w:rFonts w:ascii="Arial" w:eastAsia="Times New Roman" w:hAnsi="Arial" w:cs="Arial"/>
                <w:sz w:val="24"/>
                <w:szCs w:val="24"/>
                <w:lang w:val="en-US"/>
              </w:rPr>
              <w:t xml:space="preserve">The lowest evaluated financial proposal that </w:t>
            </w:r>
            <w:r w:rsidRPr="00081027">
              <w:rPr>
                <w:sz w:val="24"/>
                <w:szCs w:val="24"/>
              </w:rPr>
              <w:t xml:space="preserve">meets the administrative criteria </w:t>
            </w:r>
            <w:r w:rsidRPr="00081027">
              <w:rPr>
                <w:rFonts w:ascii="Arial" w:eastAsia="Times New Roman" w:hAnsi="Arial" w:cs="Arial"/>
                <w:sz w:val="24"/>
                <w:szCs w:val="24"/>
                <w:lang w:val="en-US"/>
              </w:rPr>
              <w:t>will be awarded the maximum point (25%).</w:t>
            </w:r>
          </w:p>
          <w:p w14:paraId="32A60C64" w14:textId="77777777" w:rsidR="006823AF" w:rsidRPr="00081027" w:rsidRDefault="006823AF" w:rsidP="008F2CAC">
            <w:pPr>
              <w:spacing w:after="0" w:line="276" w:lineRule="auto"/>
              <w:rPr>
                <w:rFonts w:ascii="Arial" w:eastAsia="Times New Roman" w:hAnsi="Arial" w:cs="Arial"/>
                <w:sz w:val="24"/>
                <w:szCs w:val="24"/>
                <w:lang w:val="en-US"/>
              </w:rPr>
            </w:pPr>
          </w:p>
          <w:p w14:paraId="371E4F0E" w14:textId="2803BE3E" w:rsidR="00B80FE3" w:rsidRPr="00081027" w:rsidRDefault="00B80FE3" w:rsidP="008F2CAC">
            <w:pPr>
              <w:spacing w:after="0" w:line="276" w:lineRule="auto"/>
              <w:rPr>
                <w:rFonts w:ascii="Arial" w:eastAsia="Times New Roman" w:hAnsi="Arial" w:cs="Arial"/>
                <w:sz w:val="24"/>
                <w:szCs w:val="24"/>
              </w:rPr>
            </w:pPr>
            <w:r w:rsidRPr="00081027">
              <w:rPr>
                <w:rFonts w:ascii="Arial" w:eastAsia="Times New Roman" w:hAnsi="Arial" w:cs="Arial"/>
                <w:sz w:val="24"/>
                <w:szCs w:val="24"/>
                <w:lang w:val="en-US"/>
              </w:rPr>
              <w:t>The points for all other Applications will be</w:t>
            </w:r>
            <w:r w:rsidRPr="00081027">
              <w:rPr>
                <w:rFonts w:ascii="Arial" w:eastAsia="Times New Roman" w:hAnsi="Arial" w:cs="Arial"/>
                <w:sz w:val="24"/>
                <w:szCs w:val="24"/>
              </w:rPr>
              <w:t xml:space="preserve"> prorated. </w:t>
            </w:r>
          </w:p>
        </w:tc>
        <w:tc>
          <w:tcPr>
            <w:tcW w:w="1517" w:type="dxa"/>
            <w:tcBorders>
              <w:top w:val="single" w:sz="4" w:space="0" w:color="000000"/>
              <w:left w:val="single" w:sz="4" w:space="0" w:color="000000"/>
              <w:right w:val="single" w:sz="4" w:space="0" w:color="000000"/>
            </w:tcBorders>
            <w:vAlign w:val="center"/>
          </w:tcPr>
          <w:p w14:paraId="20CBAEB2" w14:textId="58A84825" w:rsidR="00B80FE3" w:rsidRPr="00081027" w:rsidRDefault="00B80FE3" w:rsidP="00B80FE3">
            <w:pPr>
              <w:widowControl w:val="0"/>
              <w:spacing w:after="0" w:line="276" w:lineRule="auto"/>
              <w:ind w:left="34" w:right="248"/>
              <w:jc w:val="center"/>
              <w:rPr>
                <w:rFonts w:ascii="Arial" w:eastAsia="Times New Roman" w:hAnsi="Arial" w:cs="Arial"/>
                <w:b/>
                <w:bCs/>
                <w:iCs/>
                <w:sz w:val="24"/>
                <w:szCs w:val="24"/>
              </w:rPr>
            </w:pPr>
            <w:r w:rsidRPr="00081027">
              <w:rPr>
                <w:rFonts w:ascii="Arial" w:eastAsia="Times New Roman" w:hAnsi="Arial" w:cs="Arial"/>
                <w:b/>
                <w:bCs/>
                <w:iCs/>
                <w:sz w:val="24"/>
                <w:szCs w:val="24"/>
              </w:rPr>
              <w:t>25%</w:t>
            </w:r>
          </w:p>
        </w:tc>
      </w:tr>
      <w:tr w:rsidR="008F2CAC" w:rsidRPr="00081027" w14:paraId="707DD108" w14:textId="77777777" w:rsidTr="006823AF">
        <w:trPr>
          <w:trHeight w:val="152"/>
        </w:trPr>
        <w:tc>
          <w:tcPr>
            <w:tcW w:w="8939" w:type="dxa"/>
            <w:gridSpan w:val="2"/>
            <w:tcBorders>
              <w:top w:val="single" w:sz="4" w:space="0" w:color="000000"/>
              <w:left w:val="single" w:sz="4" w:space="0" w:color="000000"/>
              <w:bottom w:val="single" w:sz="4" w:space="0" w:color="000000"/>
              <w:right w:val="single" w:sz="4" w:space="0" w:color="000000"/>
            </w:tcBorders>
            <w:hideMark/>
          </w:tcPr>
          <w:p w14:paraId="162B1537" w14:textId="2A37D0BE" w:rsidR="008F2CAC" w:rsidRPr="00081027" w:rsidRDefault="00072FF7" w:rsidP="008F2CAC">
            <w:pPr>
              <w:spacing w:after="0" w:line="276" w:lineRule="auto"/>
              <w:jc w:val="right"/>
              <w:rPr>
                <w:rFonts w:ascii="Arial" w:eastAsia="Times New Roman" w:hAnsi="Arial" w:cs="Arial"/>
                <w:b/>
                <w:bCs/>
                <w:sz w:val="24"/>
                <w:szCs w:val="24"/>
              </w:rPr>
            </w:pPr>
            <w:r w:rsidRPr="00081027">
              <w:rPr>
                <w:rFonts w:ascii="Arial" w:eastAsia="Times New Roman" w:hAnsi="Arial" w:cs="Arial"/>
                <w:b/>
                <w:bCs/>
                <w:sz w:val="24"/>
                <w:szCs w:val="24"/>
              </w:rPr>
              <w:t xml:space="preserve"> GRAND </w:t>
            </w:r>
            <w:r w:rsidR="008F2CAC" w:rsidRPr="00081027">
              <w:rPr>
                <w:rFonts w:ascii="Arial" w:eastAsia="Times New Roman" w:hAnsi="Arial" w:cs="Arial"/>
                <w:b/>
                <w:bCs/>
                <w:sz w:val="24"/>
                <w:szCs w:val="24"/>
              </w:rPr>
              <w:t>TOTAL:</w:t>
            </w:r>
          </w:p>
        </w:tc>
        <w:tc>
          <w:tcPr>
            <w:tcW w:w="1517" w:type="dxa"/>
            <w:tcBorders>
              <w:top w:val="single" w:sz="4" w:space="0" w:color="000000"/>
              <w:left w:val="single" w:sz="4" w:space="0" w:color="000000"/>
              <w:bottom w:val="single" w:sz="4" w:space="0" w:color="000000"/>
              <w:right w:val="single" w:sz="4" w:space="0" w:color="000000"/>
            </w:tcBorders>
            <w:vAlign w:val="center"/>
            <w:hideMark/>
          </w:tcPr>
          <w:p w14:paraId="0DD99D8D" w14:textId="1D27B983" w:rsidR="008F2CAC" w:rsidRPr="00081027" w:rsidRDefault="00072FF7" w:rsidP="00B80FE3">
            <w:pPr>
              <w:widowControl w:val="0"/>
              <w:spacing w:after="0" w:line="276" w:lineRule="auto"/>
              <w:ind w:left="34" w:right="248"/>
              <w:jc w:val="center"/>
              <w:rPr>
                <w:rFonts w:ascii="Arial" w:eastAsia="Times New Roman" w:hAnsi="Arial" w:cs="Arial"/>
                <w:b/>
                <w:bCs/>
                <w:iCs/>
                <w:sz w:val="24"/>
                <w:szCs w:val="24"/>
              </w:rPr>
            </w:pPr>
            <w:r w:rsidRPr="00081027">
              <w:rPr>
                <w:rFonts w:ascii="Arial" w:eastAsia="Times New Roman" w:hAnsi="Arial" w:cs="Arial"/>
                <w:b/>
                <w:bCs/>
                <w:iCs/>
                <w:sz w:val="24"/>
                <w:szCs w:val="24"/>
              </w:rPr>
              <w:t>100%</w:t>
            </w:r>
          </w:p>
        </w:tc>
      </w:tr>
    </w:tbl>
    <w:p w14:paraId="4815DE43" w14:textId="77777777" w:rsidR="00B7728A" w:rsidRPr="00081027" w:rsidRDefault="00B7728A" w:rsidP="00D00F26">
      <w:pPr>
        <w:rPr>
          <w:sz w:val="24"/>
          <w:szCs w:val="24"/>
        </w:rPr>
      </w:pPr>
    </w:p>
    <w:p w14:paraId="2BD008F7" w14:textId="63A2A010" w:rsidR="00627961" w:rsidRPr="00081027" w:rsidRDefault="00627961" w:rsidP="00627961">
      <w:pPr>
        <w:rPr>
          <w:sz w:val="24"/>
          <w:szCs w:val="24"/>
        </w:rPr>
      </w:pPr>
      <w:r w:rsidRPr="00081027">
        <w:rPr>
          <w:sz w:val="24"/>
          <w:szCs w:val="24"/>
        </w:rPr>
        <w:t xml:space="preserve">Oxfam withholds the right to conduct interviews with one or more potential </w:t>
      </w:r>
      <w:r w:rsidR="00072FF7" w:rsidRPr="00081027">
        <w:rPr>
          <w:sz w:val="24"/>
          <w:szCs w:val="24"/>
        </w:rPr>
        <w:t>applicants</w:t>
      </w:r>
      <w:r w:rsidRPr="00081027">
        <w:rPr>
          <w:sz w:val="24"/>
          <w:szCs w:val="24"/>
        </w:rPr>
        <w:t xml:space="preserve"> before an award decision is made. </w:t>
      </w:r>
      <w:r w:rsidR="008F2CAC" w:rsidRPr="00081027">
        <w:rPr>
          <w:sz w:val="24"/>
          <w:szCs w:val="24"/>
        </w:rPr>
        <w:t>The p</w:t>
      </w:r>
      <w:r w:rsidRPr="00081027">
        <w:rPr>
          <w:sz w:val="24"/>
          <w:szCs w:val="24"/>
        </w:rPr>
        <w:t xml:space="preserve">urpose of the interview is to seek further clarification on the submitted </w:t>
      </w:r>
      <w:r w:rsidR="00072FF7" w:rsidRPr="00081027">
        <w:rPr>
          <w:sz w:val="24"/>
          <w:szCs w:val="24"/>
        </w:rPr>
        <w:t>documents</w:t>
      </w:r>
      <w:r w:rsidRPr="00081027">
        <w:rPr>
          <w:sz w:val="24"/>
          <w:szCs w:val="24"/>
        </w:rPr>
        <w:t xml:space="preserve"> and learn more about the background and previous experiences of the potential suppliers and their teams.</w:t>
      </w:r>
    </w:p>
    <w:p w14:paraId="704F22E8" w14:textId="3C4732A6" w:rsidR="00E95298" w:rsidRPr="00081027" w:rsidRDefault="00E95298" w:rsidP="004D0D71">
      <w:pPr>
        <w:pStyle w:val="Heading1"/>
        <w:rPr>
          <w:sz w:val="24"/>
          <w:szCs w:val="24"/>
        </w:rPr>
      </w:pPr>
      <w:r w:rsidRPr="00081027">
        <w:rPr>
          <w:sz w:val="24"/>
          <w:szCs w:val="24"/>
        </w:rPr>
        <w:t>OTHER CONDITIONS</w:t>
      </w:r>
    </w:p>
    <w:p w14:paraId="400D3E25" w14:textId="347429BE" w:rsidR="0050669E" w:rsidRPr="00081027" w:rsidRDefault="0050669E" w:rsidP="0050669E">
      <w:pPr>
        <w:rPr>
          <w:sz w:val="24"/>
          <w:szCs w:val="24"/>
        </w:rPr>
      </w:pPr>
      <w:r w:rsidRPr="00081027">
        <w:rPr>
          <w:sz w:val="24"/>
          <w:szCs w:val="24"/>
        </w:rPr>
        <w:t xml:space="preserve">Issuance of this </w:t>
      </w:r>
      <w:r w:rsidR="009842F9" w:rsidRPr="00081027">
        <w:rPr>
          <w:sz w:val="24"/>
          <w:szCs w:val="24"/>
        </w:rPr>
        <w:t xml:space="preserve">Terms of Reference </w:t>
      </w:r>
      <w:r w:rsidRPr="00081027">
        <w:rPr>
          <w:sz w:val="24"/>
          <w:szCs w:val="24"/>
        </w:rPr>
        <w:t>does not constitute an award commitment on the part of O</w:t>
      </w:r>
      <w:r w:rsidR="000162A0" w:rsidRPr="00081027">
        <w:rPr>
          <w:sz w:val="24"/>
          <w:szCs w:val="24"/>
        </w:rPr>
        <w:t>xfam</w:t>
      </w:r>
      <w:r w:rsidRPr="00081027">
        <w:rPr>
          <w:sz w:val="24"/>
          <w:szCs w:val="24"/>
        </w:rPr>
        <w:t>, nor does it commit O</w:t>
      </w:r>
      <w:r w:rsidR="000162A0" w:rsidRPr="00081027">
        <w:rPr>
          <w:sz w:val="24"/>
          <w:szCs w:val="24"/>
        </w:rPr>
        <w:t>xfam</w:t>
      </w:r>
      <w:r w:rsidRPr="00081027">
        <w:rPr>
          <w:sz w:val="24"/>
          <w:szCs w:val="24"/>
        </w:rPr>
        <w:t xml:space="preserve"> to pay for costs incurred in the preparation and submission of a bid.</w:t>
      </w:r>
    </w:p>
    <w:p w14:paraId="5715EFC6" w14:textId="5D9DD050" w:rsidR="0050669E" w:rsidRPr="00081027" w:rsidRDefault="0050669E" w:rsidP="0050669E">
      <w:pPr>
        <w:rPr>
          <w:sz w:val="24"/>
          <w:szCs w:val="24"/>
        </w:rPr>
      </w:pPr>
      <w:r w:rsidRPr="00081027">
        <w:rPr>
          <w:sz w:val="24"/>
          <w:szCs w:val="24"/>
        </w:rPr>
        <w:t xml:space="preserve">The attached Annexes are an integral part of this </w:t>
      </w:r>
      <w:r w:rsidR="009842F9" w:rsidRPr="00081027">
        <w:rPr>
          <w:sz w:val="24"/>
          <w:szCs w:val="24"/>
        </w:rPr>
        <w:t>Request for Proposals</w:t>
      </w:r>
      <w:r w:rsidR="008F2CAC" w:rsidRPr="00081027">
        <w:rPr>
          <w:sz w:val="24"/>
          <w:szCs w:val="24"/>
        </w:rPr>
        <w:t xml:space="preserve"> – see section 13</w:t>
      </w:r>
      <w:r w:rsidR="009842F9" w:rsidRPr="00081027">
        <w:rPr>
          <w:sz w:val="24"/>
          <w:szCs w:val="24"/>
        </w:rPr>
        <w:t>.</w:t>
      </w:r>
      <w:r w:rsidRPr="00081027">
        <w:rPr>
          <w:sz w:val="24"/>
          <w:szCs w:val="24"/>
        </w:rPr>
        <w:t xml:space="preserve"> </w:t>
      </w:r>
    </w:p>
    <w:p w14:paraId="034DD4AC" w14:textId="3CF077CB" w:rsidR="0050669E" w:rsidRPr="00081027" w:rsidRDefault="0050669E" w:rsidP="00B42C81">
      <w:pPr>
        <w:rPr>
          <w:sz w:val="24"/>
          <w:szCs w:val="24"/>
        </w:rPr>
      </w:pPr>
      <w:r w:rsidRPr="00081027">
        <w:rPr>
          <w:sz w:val="24"/>
          <w:szCs w:val="24"/>
        </w:rPr>
        <w:t>O</w:t>
      </w:r>
      <w:r w:rsidR="000162A0" w:rsidRPr="00081027">
        <w:rPr>
          <w:sz w:val="24"/>
          <w:szCs w:val="24"/>
        </w:rPr>
        <w:t>xfam</w:t>
      </w:r>
      <w:r w:rsidRPr="00081027">
        <w:rPr>
          <w:sz w:val="24"/>
          <w:szCs w:val="24"/>
        </w:rPr>
        <w:t xml:space="preserve"> may contact bidders to confirm contacts, addresses, bid amount and to confirm that the bid was submitted for this solicitation.</w:t>
      </w:r>
    </w:p>
    <w:p w14:paraId="7F41E9B5" w14:textId="40AEBDC5" w:rsidR="00683FA5" w:rsidRPr="00081027" w:rsidRDefault="00683FA5" w:rsidP="00B42C81">
      <w:pPr>
        <w:rPr>
          <w:sz w:val="24"/>
          <w:szCs w:val="24"/>
        </w:rPr>
      </w:pPr>
      <w:r w:rsidRPr="00081027">
        <w:rPr>
          <w:rFonts w:ascii="Arial" w:eastAsia="Times New Roman" w:hAnsi="Arial" w:cs="Arial"/>
          <w:sz w:val="24"/>
          <w:szCs w:val="24"/>
        </w:rPr>
        <w:t>OXFAM has the right to undertake due diligence to verify the references, and very details submitted before award.</w:t>
      </w:r>
    </w:p>
    <w:p w14:paraId="22181B73" w14:textId="72C0CEDD" w:rsidR="00605612" w:rsidRPr="00081027" w:rsidRDefault="00605612" w:rsidP="00605612">
      <w:pPr>
        <w:pStyle w:val="Heading2"/>
        <w:rPr>
          <w:sz w:val="24"/>
          <w:szCs w:val="24"/>
        </w:rPr>
      </w:pPr>
      <w:r w:rsidRPr="00081027">
        <w:rPr>
          <w:rStyle w:val="Heading2Char"/>
          <w:b/>
          <w:sz w:val="24"/>
          <w:szCs w:val="24"/>
        </w:rPr>
        <w:t xml:space="preserve">Quotation </w:t>
      </w:r>
      <w:r w:rsidR="00B7728A" w:rsidRPr="00081027">
        <w:rPr>
          <w:rStyle w:val="Heading2Char"/>
          <w:b/>
          <w:sz w:val="24"/>
          <w:szCs w:val="24"/>
        </w:rPr>
        <w:t>v</w:t>
      </w:r>
      <w:r w:rsidRPr="00081027">
        <w:rPr>
          <w:rStyle w:val="Heading2Char"/>
          <w:b/>
          <w:sz w:val="24"/>
          <w:szCs w:val="24"/>
        </w:rPr>
        <w:t>alidity</w:t>
      </w:r>
    </w:p>
    <w:p w14:paraId="6B2E6BC7" w14:textId="5AD09C71" w:rsidR="001C2308" w:rsidRPr="00081027" w:rsidRDefault="00605612" w:rsidP="001C2308">
      <w:pPr>
        <w:pStyle w:val="ListParagraph"/>
        <w:numPr>
          <w:ilvl w:val="0"/>
          <w:numId w:val="9"/>
        </w:numPr>
        <w:rPr>
          <w:sz w:val="24"/>
          <w:szCs w:val="24"/>
        </w:rPr>
      </w:pPr>
      <w:r w:rsidRPr="00081027">
        <w:rPr>
          <w:sz w:val="24"/>
          <w:szCs w:val="24"/>
        </w:rPr>
        <w:t>The quotation shall be valid for 90 days from the</w:t>
      </w:r>
      <w:r w:rsidR="003C7079" w:rsidRPr="00081027">
        <w:rPr>
          <w:sz w:val="24"/>
          <w:szCs w:val="24"/>
        </w:rPr>
        <w:t xml:space="preserve"> </w:t>
      </w:r>
      <w:r w:rsidR="00072FF7" w:rsidRPr="00081027">
        <w:rPr>
          <w:sz w:val="24"/>
          <w:szCs w:val="24"/>
        </w:rPr>
        <w:t>submitted</w:t>
      </w:r>
      <w:r w:rsidRPr="00081027">
        <w:rPr>
          <w:sz w:val="24"/>
          <w:szCs w:val="24"/>
        </w:rPr>
        <w:t>. If this is not possible, the bidder may propose a different timeframe.</w:t>
      </w:r>
    </w:p>
    <w:p w14:paraId="1D5AC922" w14:textId="6C3D7DB0" w:rsidR="00605612" w:rsidRPr="00081027" w:rsidRDefault="00605612" w:rsidP="001C2308">
      <w:pPr>
        <w:pStyle w:val="ListParagraph"/>
        <w:numPr>
          <w:ilvl w:val="0"/>
          <w:numId w:val="9"/>
        </w:numPr>
        <w:rPr>
          <w:sz w:val="24"/>
          <w:szCs w:val="24"/>
        </w:rPr>
      </w:pPr>
      <w:r w:rsidRPr="00081027">
        <w:rPr>
          <w:sz w:val="24"/>
          <w:szCs w:val="24"/>
        </w:rPr>
        <w:t xml:space="preserve">If the bidder is awarded the contract, all information </w:t>
      </w:r>
      <w:r w:rsidR="001C2308" w:rsidRPr="00081027">
        <w:rPr>
          <w:sz w:val="24"/>
          <w:szCs w:val="24"/>
        </w:rPr>
        <w:t xml:space="preserve">provided </w:t>
      </w:r>
      <w:r w:rsidRPr="00081027">
        <w:rPr>
          <w:sz w:val="24"/>
          <w:szCs w:val="24"/>
        </w:rPr>
        <w:t xml:space="preserve">in the </w:t>
      </w:r>
      <w:r w:rsidR="001C2308" w:rsidRPr="00081027">
        <w:rPr>
          <w:sz w:val="24"/>
          <w:szCs w:val="24"/>
        </w:rPr>
        <w:t>quotation</w:t>
      </w:r>
      <w:r w:rsidRPr="00081027">
        <w:rPr>
          <w:sz w:val="24"/>
          <w:szCs w:val="24"/>
        </w:rPr>
        <w:t xml:space="preserve"> and negotiation process is contractually binding.</w:t>
      </w:r>
    </w:p>
    <w:p w14:paraId="7F625CD3" w14:textId="746146C6" w:rsidR="0050669E" w:rsidRPr="00081027" w:rsidRDefault="0050669E" w:rsidP="0050669E">
      <w:pPr>
        <w:pStyle w:val="Heading2"/>
        <w:rPr>
          <w:sz w:val="24"/>
          <w:szCs w:val="24"/>
        </w:rPr>
      </w:pPr>
      <w:r w:rsidRPr="00081027">
        <w:rPr>
          <w:sz w:val="24"/>
          <w:szCs w:val="24"/>
        </w:rPr>
        <w:t>Right to Select/</w:t>
      </w:r>
      <w:r w:rsidR="00B7728A" w:rsidRPr="00081027">
        <w:rPr>
          <w:sz w:val="24"/>
          <w:szCs w:val="24"/>
        </w:rPr>
        <w:t xml:space="preserve"> </w:t>
      </w:r>
      <w:r w:rsidRPr="00081027">
        <w:rPr>
          <w:sz w:val="24"/>
          <w:szCs w:val="24"/>
        </w:rPr>
        <w:t>Reject</w:t>
      </w:r>
    </w:p>
    <w:p w14:paraId="7B901724" w14:textId="46D0B055" w:rsidR="0050669E" w:rsidRPr="00081027" w:rsidRDefault="0050669E" w:rsidP="0050669E">
      <w:pPr>
        <w:rPr>
          <w:sz w:val="24"/>
          <w:szCs w:val="24"/>
        </w:rPr>
      </w:pPr>
      <w:r w:rsidRPr="00081027">
        <w:rPr>
          <w:sz w:val="24"/>
          <w:szCs w:val="24"/>
        </w:rPr>
        <w:t>O</w:t>
      </w:r>
      <w:r w:rsidR="009842F9" w:rsidRPr="00081027">
        <w:rPr>
          <w:sz w:val="24"/>
          <w:szCs w:val="24"/>
        </w:rPr>
        <w:t>xfam</w:t>
      </w:r>
      <w:r w:rsidRPr="00081027">
        <w:rPr>
          <w:sz w:val="24"/>
          <w:szCs w:val="24"/>
        </w:rPr>
        <w:t xml:space="preserve"> reserves the right to select and negotiate with those firms it determines, in its sole discretion, to be qualified for competitive proposals and to terminate negotiations without incurring any liability. O</w:t>
      </w:r>
      <w:r w:rsidR="009842F9" w:rsidRPr="00081027">
        <w:rPr>
          <w:sz w:val="24"/>
          <w:szCs w:val="24"/>
        </w:rPr>
        <w:t>xfam</w:t>
      </w:r>
      <w:r w:rsidRPr="00081027">
        <w:rPr>
          <w:sz w:val="24"/>
          <w:szCs w:val="24"/>
        </w:rPr>
        <w:t xml:space="preserve"> also reserves the right to reject any or all proposals received without explanation.</w:t>
      </w:r>
    </w:p>
    <w:p w14:paraId="61D4B018" w14:textId="3B6A4D9D" w:rsidR="0050669E" w:rsidRPr="00081027" w:rsidRDefault="0050669E" w:rsidP="0050669E">
      <w:pPr>
        <w:pStyle w:val="Heading2"/>
        <w:rPr>
          <w:sz w:val="24"/>
          <w:szCs w:val="24"/>
        </w:rPr>
      </w:pPr>
      <w:r w:rsidRPr="00081027">
        <w:rPr>
          <w:sz w:val="24"/>
          <w:szCs w:val="24"/>
        </w:rPr>
        <w:t xml:space="preserve">Reserved </w:t>
      </w:r>
      <w:r w:rsidR="00B7728A" w:rsidRPr="00081027">
        <w:rPr>
          <w:sz w:val="24"/>
          <w:szCs w:val="24"/>
        </w:rPr>
        <w:t>r</w:t>
      </w:r>
      <w:r w:rsidRPr="00081027">
        <w:rPr>
          <w:sz w:val="24"/>
          <w:szCs w:val="24"/>
        </w:rPr>
        <w:t>ights</w:t>
      </w:r>
    </w:p>
    <w:p w14:paraId="377477D7" w14:textId="2489B1D7" w:rsidR="0050669E" w:rsidRPr="00081027" w:rsidRDefault="0050669E" w:rsidP="0050669E">
      <w:pPr>
        <w:rPr>
          <w:sz w:val="24"/>
          <w:szCs w:val="24"/>
        </w:rPr>
      </w:pPr>
      <w:r w:rsidRPr="00081027">
        <w:rPr>
          <w:sz w:val="24"/>
          <w:szCs w:val="24"/>
        </w:rPr>
        <w:t xml:space="preserve">All </w:t>
      </w:r>
      <w:r w:rsidR="00A8437F" w:rsidRPr="00081027">
        <w:rPr>
          <w:sz w:val="24"/>
          <w:szCs w:val="24"/>
        </w:rPr>
        <w:t>applications</w:t>
      </w:r>
      <w:r w:rsidR="00701B23" w:rsidRPr="00081027">
        <w:rPr>
          <w:sz w:val="24"/>
          <w:szCs w:val="24"/>
        </w:rPr>
        <w:t xml:space="preserve"> and quotes</w:t>
      </w:r>
      <w:r w:rsidRPr="00081027">
        <w:rPr>
          <w:sz w:val="24"/>
          <w:szCs w:val="24"/>
        </w:rPr>
        <w:t xml:space="preserve"> become the property of Oxfam</w:t>
      </w:r>
      <w:r w:rsidR="009842F9" w:rsidRPr="00081027">
        <w:rPr>
          <w:sz w:val="24"/>
          <w:szCs w:val="24"/>
        </w:rPr>
        <w:t>,</w:t>
      </w:r>
      <w:r w:rsidRPr="00081027">
        <w:rPr>
          <w:sz w:val="24"/>
          <w:szCs w:val="24"/>
        </w:rPr>
        <w:t xml:space="preserve"> and Oxfam reserves the right in its sole discretion to:</w:t>
      </w:r>
    </w:p>
    <w:p w14:paraId="0A2634E5" w14:textId="292DDA02" w:rsidR="0050669E" w:rsidRPr="00081027" w:rsidRDefault="008F2CAC" w:rsidP="0050669E">
      <w:pPr>
        <w:pStyle w:val="ListParagraph"/>
        <w:numPr>
          <w:ilvl w:val="0"/>
          <w:numId w:val="5"/>
        </w:numPr>
        <w:rPr>
          <w:sz w:val="24"/>
          <w:szCs w:val="24"/>
        </w:rPr>
      </w:pPr>
      <w:r w:rsidRPr="00081027">
        <w:rPr>
          <w:sz w:val="24"/>
          <w:szCs w:val="24"/>
        </w:rPr>
        <w:t>D</w:t>
      </w:r>
      <w:r w:rsidR="0050669E" w:rsidRPr="00081027">
        <w:rPr>
          <w:sz w:val="24"/>
          <w:szCs w:val="24"/>
        </w:rPr>
        <w:t xml:space="preserve">isqualify any offer based on </w:t>
      </w:r>
      <w:r w:rsidR="00701B23" w:rsidRPr="00081027">
        <w:rPr>
          <w:sz w:val="24"/>
          <w:szCs w:val="24"/>
        </w:rPr>
        <w:t>applicant</w:t>
      </w:r>
      <w:r w:rsidR="0050669E" w:rsidRPr="00081027">
        <w:rPr>
          <w:sz w:val="24"/>
          <w:szCs w:val="24"/>
        </w:rPr>
        <w:t>’s failure to follow solicitation instructions</w:t>
      </w:r>
      <w:r w:rsidRPr="00081027">
        <w:rPr>
          <w:sz w:val="24"/>
          <w:szCs w:val="24"/>
        </w:rPr>
        <w:t>.</w:t>
      </w:r>
    </w:p>
    <w:p w14:paraId="76C7FB19" w14:textId="1C1D3056" w:rsidR="0050669E" w:rsidRPr="00081027" w:rsidRDefault="008F2CAC" w:rsidP="0050669E">
      <w:pPr>
        <w:pStyle w:val="ListParagraph"/>
        <w:numPr>
          <w:ilvl w:val="0"/>
          <w:numId w:val="5"/>
        </w:numPr>
        <w:rPr>
          <w:sz w:val="24"/>
          <w:szCs w:val="24"/>
        </w:rPr>
      </w:pPr>
      <w:r w:rsidRPr="00081027">
        <w:rPr>
          <w:sz w:val="24"/>
          <w:szCs w:val="24"/>
        </w:rPr>
        <w:t>W</w:t>
      </w:r>
      <w:r w:rsidR="0050669E" w:rsidRPr="00081027">
        <w:rPr>
          <w:sz w:val="24"/>
          <w:szCs w:val="24"/>
        </w:rPr>
        <w:t>aive any deviations by</w:t>
      </w:r>
      <w:r w:rsidR="00FC1A2D" w:rsidRPr="00081027">
        <w:rPr>
          <w:sz w:val="24"/>
          <w:szCs w:val="24"/>
        </w:rPr>
        <w:t xml:space="preserve"> the</w:t>
      </w:r>
      <w:r w:rsidR="0050669E" w:rsidRPr="00081027">
        <w:rPr>
          <w:sz w:val="24"/>
          <w:szCs w:val="24"/>
        </w:rPr>
        <w:t xml:space="preserve"> </w:t>
      </w:r>
      <w:r w:rsidR="00701B23" w:rsidRPr="00081027">
        <w:rPr>
          <w:sz w:val="24"/>
          <w:szCs w:val="24"/>
        </w:rPr>
        <w:t>applicant</w:t>
      </w:r>
      <w:r w:rsidR="0050669E" w:rsidRPr="00081027">
        <w:rPr>
          <w:sz w:val="24"/>
          <w:szCs w:val="24"/>
        </w:rPr>
        <w:t xml:space="preserve"> from the requirements of </w:t>
      </w:r>
      <w:r w:rsidR="00BC4AB2" w:rsidRPr="00081027">
        <w:rPr>
          <w:sz w:val="24"/>
          <w:szCs w:val="24"/>
        </w:rPr>
        <w:t>these terms</w:t>
      </w:r>
      <w:r w:rsidR="00FC1A2D" w:rsidRPr="00081027">
        <w:rPr>
          <w:sz w:val="24"/>
          <w:szCs w:val="24"/>
        </w:rPr>
        <w:t xml:space="preserve"> of reference</w:t>
      </w:r>
      <w:r w:rsidR="0050669E" w:rsidRPr="00081027">
        <w:rPr>
          <w:sz w:val="24"/>
          <w:szCs w:val="24"/>
        </w:rPr>
        <w:t xml:space="preserve"> that, in </w:t>
      </w:r>
      <w:r w:rsidR="004C3359" w:rsidRPr="00081027">
        <w:rPr>
          <w:sz w:val="24"/>
          <w:szCs w:val="24"/>
        </w:rPr>
        <w:t>Oxfam</w:t>
      </w:r>
      <w:r w:rsidR="0050669E" w:rsidRPr="00081027">
        <w:rPr>
          <w:sz w:val="24"/>
          <w:szCs w:val="24"/>
        </w:rPr>
        <w:t>’</w:t>
      </w:r>
      <w:r w:rsidR="004C3359" w:rsidRPr="00081027">
        <w:rPr>
          <w:sz w:val="24"/>
          <w:szCs w:val="24"/>
        </w:rPr>
        <w:t>s</w:t>
      </w:r>
      <w:r w:rsidR="0050669E" w:rsidRPr="00081027">
        <w:rPr>
          <w:sz w:val="24"/>
          <w:szCs w:val="24"/>
        </w:rPr>
        <w:t xml:space="preserve"> opinion, are considered immaterial defects requiring rejection or disqualification; or where such a waiver will promote increased competition</w:t>
      </w:r>
      <w:r w:rsidRPr="00081027">
        <w:rPr>
          <w:sz w:val="24"/>
          <w:szCs w:val="24"/>
        </w:rPr>
        <w:t>.</w:t>
      </w:r>
    </w:p>
    <w:p w14:paraId="70F8D9FA" w14:textId="505E3152" w:rsidR="0050669E" w:rsidRPr="00081027" w:rsidRDefault="0050669E" w:rsidP="0050669E">
      <w:pPr>
        <w:pStyle w:val="ListParagraph"/>
        <w:numPr>
          <w:ilvl w:val="0"/>
          <w:numId w:val="5"/>
        </w:numPr>
        <w:rPr>
          <w:sz w:val="24"/>
          <w:szCs w:val="24"/>
        </w:rPr>
      </w:pPr>
      <w:r w:rsidRPr="00081027">
        <w:rPr>
          <w:sz w:val="24"/>
          <w:szCs w:val="24"/>
        </w:rPr>
        <w:t xml:space="preserve">Extend the time for submission </w:t>
      </w:r>
      <w:r w:rsidR="009E5DEB" w:rsidRPr="00081027">
        <w:rPr>
          <w:sz w:val="24"/>
          <w:szCs w:val="24"/>
        </w:rPr>
        <w:t xml:space="preserve">of </w:t>
      </w:r>
      <w:r w:rsidRPr="00081027">
        <w:rPr>
          <w:sz w:val="24"/>
          <w:szCs w:val="24"/>
        </w:rPr>
        <w:t xml:space="preserve">responses after notification to all </w:t>
      </w:r>
      <w:r w:rsidR="009E5DEB" w:rsidRPr="00081027">
        <w:rPr>
          <w:sz w:val="24"/>
          <w:szCs w:val="24"/>
        </w:rPr>
        <w:t>applicants</w:t>
      </w:r>
      <w:r w:rsidR="008F2CAC" w:rsidRPr="00081027">
        <w:rPr>
          <w:sz w:val="24"/>
          <w:szCs w:val="24"/>
        </w:rPr>
        <w:t>.</w:t>
      </w:r>
    </w:p>
    <w:p w14:paraId="15CF3B3E" w14:textId="44A48FE3" w:rsidR="0050669E" w:rsidRPr="00081027" w:rsidRDefault="0050669E" w:rsidP="0050669E">
      <w:pPr>
        <w:pStyle w:val="ListParagraph"/>
        <w:numPr>
          <w:ilvl w:val="0"/>
          <w:numId w:val="5"/>
        </w:numPr>
        <w:rPr>
          <w:sz w:val="24"/>
          <w:szCs w:val="24"/>
        </w:rPr>
      </w:pPr>
      <w:r w:rsidRPr="00081027">
        <w:rPr>
          <w:sz w:val="24"/>
          <w:szCs w:val="24"/>
        </w:rPr>
        <w:t xml:space="preserve">Terminate or modify the process at any time and re-issue the </w:t>
      </w:r>
      <w:r w:rsidR="009E5DEB" w:rsidRPr="00081027">
        <w:rPr>
          <w:sz w:val="24"/>
          <w:szCs w:val="24"/>
        </w:rPr>
        <w:t>request for quotation</w:t>
      </w:r>
      <w:r w:rsidRPr="00081027">
        <w:rPr>
          <w:sz w:val="24"/>
          <w:szCs w:val="24"/>
        </w:rPr>
        <w:t xml:space="preserve"> to whomever O</w:t>
      </w:r>
      <w:r w:rsidR="004C3359" w:rsidRPr="00081027">
        <w:rPr>
          <w:sz w:val="24"/>
          <w:szCs w:val="24"/>
        </w:rPr>
        <w:t>xfam</w:t>
      </w:r>
      <w:r w:rsidRPr="00081027">
        <w:rPr>
          <w:sz w:val="24"/>
          <w:szCs w:val="24"/>
        </w:rPr>
        <w:t xml:space="preserve"> deems appropriate</w:t>
      </w:r>
      <w:r w:rsidR="008F2CAC" w:rsidRPr="00081027">
        <w:rPr>
          <w:sz w:val="24"/>
          <w:szCs w:val="24"/>
        </w:rPr>
        <w:t>.</w:t>
      </w:r>
    </w:p>
    <w:p w14:paraId="4A2070E5" w14:textId="3C482664" w:rsidR="0050669E" w:rsidRPr="00081027" w:rsidRDefault="0050669E" w:rsidP="0050669E">
      <w:pPr>
        <w:pStyle w:val="ListParagraph"/>
        <w:numPr>
          <w:ilvl w:val="0"/>
          <w:numId w:val="5"/>
        </w:numPr>
        <w:rPr>
          <w:sz w:val="24"/>
          <w:szCs w:val="24"/>
        </w:rPr>
      </w:pPr>
      <w:r w:rsidRPr="00081027">
        <w:rPr>
          <w:sz w:val="24"/>
          <w:szCs w:val="24"/>
        </w:rPr>
        <w:t>Issue an award based on the initial evaluation of offers without discussion</w:t>
      </w:r>
      <w:r w:rsidR="008F2CAC" w:rsidRPr="00081027">
        <w:rPr>
          <w:sz w:val="24"/>
          <w:szCs w:val="24"/>
        </w:rPr>
        <w:t>.</w:t>
      </w:r>
    </w:p>
    <w:p w14:paraId="66BD3B6C" w14:textId="7BC7F442" w:rsidR="001E577E" w:rsidRPr="00081027" w:rsidRDefault="0050669E" w:rsidP="00D00F26">
      <w:pPr>
        <w:pStyle w:val="ListParagraph"/>
        <w:numPr>
          <w:ilvl w:val="0"/>
          <w:numId w:val="5"/>
        </w:numPr>
        <w:rPr>
          <w:sz w:val="24"/>
          <w:szCs w:val="24"/>
        </w:rPr>
      </w:pPr>
      <w:r w:rsidRPr="00081027">
        <w:rPr>
          <w:sz w:val="24"/>
          <w:szCs w:val="24"/>
        </w:rPr>
        <w:t>Award only part of the activities in the solicitation or issue multiple awards based on solicitation activities</w:t>
      </w:r>
      <w:r w:rsidR="008F2CAC" w:rsidRPr="00081027">
        <w:rPr>
          <w:sz w:val="24"/>
          <w:szCs w:val="24"/>
        </w:rPr>
        <w:t>.</w:t>
      </w:r>
    </w:p>
    <w:p w14:paraId="54F104F4" w14:textId="6D451FE9" w:rsidR="00E95298" w:rsidRPr="00081027" w:rsidRDefault="00E95298" w:rsidP="004D0D71">
      <w:pPr>
        <w:pStyle w:val="Heading1"/>
        <w:rPr>
          <w:sz w:val="24"/>
          <w:szCs w:val="24"/>
        </w:rPr>
      </w:pPr>
      <w:r w:rsidRPr="00081027">
        <w:rPr>
          <w:sz w:val="24"/>
          <w:szCs w:val="24"/>
        </w:rPr>
        <w:t>CODE OF CONDUCT</w:t>
      </w:r>
    </w:p>
    <w:p w14:paraId="4D046F91" w14:textId="6877D1C7" w:rsidR="001B31FF" w:rsidRPr="00081027" w:rsidRDefault="001B31FF" w:rsidP="001B31FF">
      <w:pPr>
        <w:rPr>
          <w:sz w:val="24"/>
          <w:szCs w:val="24"/>
        </w:rPr>
      </w:pPr>
      <w:r w:rsidRPr="00081027">
        <w:rPr>
          <w:sz w:val="24"/>
          <w:szCs w:val="24"/>
        </w:rPr>
        <w:t xml:space="preserve">Oxfam is committed to integrity in its operations and supply chains and ensuring high ethical standards. Complying with all laws and regulations and ensuring fair competition are fundamental to this commitment. We actively promote these principles and </w:t>
      </w:r>
      <w:r w:rsidR="006823AF" w:rsidRPr="00081027">
        <w:rPr>
          <w:sz w:val="24"/>
          <w:szCs w:val="24"/>
        </w:rPr>
        <w:t>standards and</w:t>
      </w:r>
      <w:r w:rsidRPr="00081027">
        <w:rPr>
          <w:sz w:val="24"/>
          <w:szCs w:val="24"/>
        </w:rPr>
        <w:t xml:space="preserve"> expect all Oxfam suppliers to demonstrate commitment towards them. </w:t>
      </w:r>
    </w:p>
    <w:p w14:paraId="48B7F0E1" w14:textId="77777777" w:rsidR="00374AAC" w:rsidRPr="00081027" w:rsidRDefault="00374AAC" w:rsidP="00374AAC">
      <w:pPr>
        <w:rPr>
          <w:sz w:val="24"/>
          <w:szCs w:val="24"/>
        </w:rPr>
      </w:pPr>
      <w:r w:rsidRPr="00081027">
        <w:rPr>
          <w:sz w:val="24"/>
          <w:szCs w:val="24"/>
        </w:rPr>
        <w:t xml:space="preserve">All consultants/applicant are required to agree and adhere to the </w:t>
      </w:r>
      <w:hyperlink r:id="rId13" w:history="1">
        <w:r w:rsidRPr="00081027">
          <w:rPr>
            <w:rStyle w:val="Hyperlink"/>
            <w:b/>
            <w:bCs/>
            <w:sz w:val="24"/>
            <w:szCs w:val="24"/>
          </w:rPr>
          <w:t>Oxfam Supplier Code of Conduct</w:t>
        </w:r>
      </w:hyperlink>
      <w:r w:rsidRPr="00081027">
        <w:rPr>
          <w:sz w:val="24"/>
          <w:szCs w:val="24"/>
        </w:rPr>
        <w:t xml:space="preserve">, whereas individuals (including consultants) must sign the </w:t>
      </w:r>
      <w:hyperlink r:id="rId14" w:history="1">
        <w:r w:rsidRPr="00081027">
          <w:rPr>
            <w:rStyle w:val="Hyperlink"/>
            <w:b/>
            <w:bCs/>
            <w:sz w:val="24"/>
            <w:szCs w:val="24"/>
          </w:rPr>
          <w:t>Oxfam Non Staff Code of Conduct</w:t>
        </w:r>
      </w:hyperlink>
      <w:r w:rsidRPr="00081027">
        <w:rPr>
          <w:rStyle w:val="FootnoteReference"/>
          <w:b/>
          <w:bCs/>
          <w:sz w:val="24"/>
          <w:szCs w:val="24"/>
        </w:rPr>
        <w:footnoteReference w:id="1"/>
      </w:r>
      <w:r w:rsidRPr="00081027">
        <w:rPr>
          <w:sz w:val="24"/>
          <w:szCs w:val="24"/>
        </w:rPr>
        <w:t>. These Codes of Conduct set out the specific standards and principles in the areas of human and labour rights, environmental impact and anti-corruption that suppliers must follow.</w:t>
      </w:r>
    </w:p>
    <w:p w14:paraId="4D2CACF0" w14:textId="11EADBA0" w:rsidR="00374AAC" w:rsidRPr="00081027" w:rsidRDefault="00374AAC" w:rsidP="001B31FF">
      <w:pPr>
        <w:rPr>
          <w:sz w:val="24"/>
          <w:szCs w:val="24"/>
        </w:rPr>
      </w:pPr>
      <w:r w:rsidRPr="00081027">
        <w:rPr>
          <w:sz w:val="24"/>
          <w:szCs w:val="24"/>
        </w:rPr>
        <w:t xml:space="preserve">Oxfam </w:t>
      </w:r>
      <w:r w:rsidR="00D83B33" w:rsidRPr="00081027">
        <w:rPr>
          <w:sz w:val="24"/>
          <w:szCs w:val="24"/>
        </w:rPr>
        <w:t xml:space="preserve">has the following </w:t>
      </w:r>
      <w:r w:rsidRPr="00081027">
        <w:rPr>
          <w:sz w:val="24"/>
          <w:szCs w:val="24"/>
        </w:rPr>
        <w:t>require</w:t>
      </w:r>
      <w:r w:rsidR="00D83B33" w:rsidRPr="00081027">
        <w:rPr>
          <w:sz w:val="24"/>
          <w:szCs w:val="24"/>
        </w:rPr>
        <w:t>ments</w:t>
      </w:r>
      <w:r w:rsidRPr="00081027">
        <w:rPr>
          <w:sz w:val="24"/>
          <w:szCs w:val="24"/>
        </w:rPr>
        <w:t xml:space="preserve"> of its service providers</w:t>
      </w:r>
      <w:r w:rsidR="00D83B33" w:rsidRPr="00081027">
        <w:rPr>
          <w:sz w:val="24"/>
          <w:szCs w:val="24"/>
        </w:rPr>
        <w:t>, to ensure integrity in its supply chain</w:t>
      </w:r>
      <w:r w:rsidRPr="00081027">
        <w:rPr>
          <w:sz w:val="24"/>
          <w:szCs w:val="24"/>
        </w:rPr>
        <w:t>:</w:t>
      </w:r>
    </w:p>
    <w:p w14:paraId="2D45188A" w14:textId="43972AD3" w:rsidR="00374AAC" w:rsidRPr="00081027" w:rsidRDefault="00374AAC" w:rsidP="00374AAC">
      <w:pPr>
        <w:pStyle w:val="Heading2"/>
        <w:rPr>
          <w:sz w:val="24"/>
          <w:szCs w:val="24"/>
        </w:rPr>
      </w:pPr>
      <w:r w:rsidRPr="00081027">
        <w:rPr>
          <w:sz w:val="24"/>
          <w:szCs w:val="24"/>
        </w:rPr>
        <w:t>Bribery and collusion</w:t>
      </w:r>
    </w:p>
    <w:p w14:paraId="1CBB1915" w14:textId="673F375D" w:rsidR="003C7926" w:rsidRPr="00081027" w:rsidRDefault="003C7926" w:rsidP="003C7926">
      <w:pPr>
        <w:rPr>
          <w:rFonts w:eastAsia="Times New Roman" w:cstheme="minorHAnsi"/>
          <w:color w:val="000000"/>
          <w:sz w:val="24"/>
          <w:szCs w:val="24"/>
          <w:lang w:eastAsia="en-GB"/>
        </w:rPr>
      </w:pPr>
      <w:r w:rsidRPr="00081027">
        <w:rPr>
          <w:rFonts w:eastAsia="Times New Roman" w:cstheme="minorHAnsi"/>
          <w:color w:val="000000"/>
          <w:sz w:val="24"/>
          <w:szCs w:val="24"/>
          <w:lang w:eastAsia="en-GB"/>
        </w:rPr>
        <w:t>Oxfam does not tolerate fraud,</w:t>
      </w:r>
      <w:r w:rsidR="00374AAC" w:rsidRPr="00081027">
        <w:rPr>
          <w:rFonts w:eastAsia="Times New Roman" w:cstheme="minorHAnsi"/>
          <w:color w:val="000000"/>
          <w:sz w:val="24"/>
          <w:szCs w:val="24"/>
          <w:lang w:eastAsia="en-GB"/>
        </w:rPr>
        <w:t xml:space="preserve"> including bribery or kickbacks,</w:t>
      </w:r>
      <w:r w:rsidRPr="00081027">
        <w:rPr>
          <w:rFonts w:eastAsia="Times New Roman" w:cstheme="minorHAnsi"/>
          <w:color w:val="000000"/>
          <w:sz w:val="24"/>
          <w:szCs w:val="24"/>
          <w:lang w:eastAsia="en-GB"/>
        </w:rPr>
        <w:t xml:space="preserve"> collusion among bidders, bribery or kickbacks. Any firm or individual violating these standards will be disqualified from this procurement and barred from future procurement opportunities.</w:t>
      </w:r>
    </w:p>
    <w:p w14:paraId="157EC04F" w14:textId="77777777" w:rsidR="00374AAC" w:rsidRPr="00081027" w:rsidRDefault="00374AAC" w:rsidP="00374AAC">
      <w:pPr>
        <w:rPr>
          <w:rFonts w:eastAsia="Times New Roman" w:cstheme="minorHAnsi"/>
          <w:color w:val="000000"/>
          <w:sz w:val="24"/>
          <w:szCs w:val="24"/>
          <w:lang w:eastAsia="en-GB"/>
        </w:rPr>
      </w:pPr>
      <w:r w:rsidRPr="00081027">
        <w:rPr>
          <w:rFonts w:eastAsia="Times New Roman" w:cstheme="minorHAnsi"/>
          <w:color w:val="000000"/>
          <w:sz w:val="24"/>
          <w:szCs w:val="24"/>
          <w:lang w:eastAsia="en-GB"/>
        </w:rPr>
        <w:t xml:space="preserve">Employees and representatives of Oxfam are strictly prohibited from asking for or accepting any money, fee, commission, credit, gift, gratuity, object of value or compensation from current or potential vendors or suppliers in exchange or as a reward for business. </w:t>
      </w:r>
    </w:p>
    <w:p w14:paraId="576E0347" w14:textId="77777777" w:rsidR="00374AAC" w:rsidRPr="00081027" w:rsidRDefault="00374AAC" w:rsidP="00374AAC">
      <w:pPr>
        <w:pStyle w:val="Heading2"/>
        <w:rPr>
          <w:sz w:val="24"/>
          <w:szCs w:val="24"/>
        </w:rPr>
      </w:pPr>
      <w:bookmarkStart w:id="0" w:name="_Hlk155868858"/>
      <w:r w:rsidRPr="00081027">
        <w:rPr>
          <w:sz w:val="24"/>
          <w:szCs w:val="24"/>
        </w:rPr>
        <w:t xml:space="preserve">False </w:t>
      </w:r>
      <w:bookmarkEnd w:id="0"/>
      <w:r w:rsidRPr="00081027">
        <w:rPr>
          <w:sz w:val="24"/>
          <w:szCs w:val="24"/>
        </w:rPr>
        <w:t>statements</w:t>
      </w:r>
    </w:p>
    <w:p w14:paraId="45DEC197" w14:textId="414726AD" w:rsidR="00374AAC" w:rsidRPr="00081027" w:rsidRDefault="00374AAC" w:rsidP="00374AAC">
      <w:pPr>
        <w:rPr>
          <w:sz w:val="24"/>
          <w:szCs w:val="24"/>
        </w:rPr>
      </w:pPr>
      <w:r w:rsidRPr="00081027">
        <w:rPr>
          <w:sz w:val="24"/>
          <w:szCs w:val="24"/>
        </w:rPr>
        <w:t xml:space="preserve">Bidders must provide full, accurate and complete information as required by this solicitation and Annexes. False statements in bids constitutes grounds for immediate termination of any agreement with the supplier. OXFAM takes misstatements, falsification, manipulation, alteration of facts and/or documents very seriously, has a </w:t>
      </w:r>
      <w:r w:rsidR="008F2CAC" w:rsidRPr="00081027">
        <w:rPr>
          <w:sz w:val="24"/>
          <w:szCs w:val="24"/>
        </w:rPr>
        <w:t>zero-tolerance</w:t>
      </w:r>
      <w:r w:rsidRPr="00081027">
        <w:rPr>
          <w:sz w:val="24"/>
          <w:szCs w:val="24"/>
        </w:rPr>
        <w:t xml:space="preserve"> policy to such behaviours, and may choose to take legal action in a case of misrepresented disclosures by </w:t>
      </w:r>
    </w:p>
    <w:p w14:paraId="0DB5A509" w14:textId="77777777" w:rsidR="00374AAC" w:rsidRPr="00081027" w:rsidRDefault="00374AAC" w:rsidP="00374AAC">
      <w:pPr>
        <w:pStyle w:val="Heading2"/>
        <w:rPr>
          <w:sz w:val="24"/>
          <w:szCs w:val="24"/>
        </w:rPr>
      </w:pPr>
      <w:r w:rsidRPr="00081027">
        <w:rPr>
          <w:sz w:val="24"/>
          <w:szCs w:val="24"/>
        </w:rPr>
        <w:t>Conflict of interest</w:t>
      </w:r>
    </w:p>
    <w:p w14:paraId="0C890252" w14:textId="6505493E" w:rsidR="00374AAC" w:rsidRPr="00081027" w:rsidRDefault="00374AAC" w:rsidP="00374AAC">
      <w:pPr>
        <w:rPr>
          <w:sz w:val="24"/>
          <w:szCs w:val="24"/>
        </w:rPr>
      </w:pPr>
      <w:r w:rsidRPr="00081027">
        <w:rPr>
          <w:sz w:val="24"/>
          <w:szCs w:val="24"/>
        </w:rPr>
        <w:t>Bidders must provide disclosure of any past, present or future relationships with any parties associated with the issuance, review or management of this solicitation and anticipated award.  Failure to provide full and open disclosure may result in Oxfam having to re-evaluate the selection of a potential bidder.</w:t>
      </w:r>
    </w:p>
    <w:p w14:paraId="72F3B64F" w14:textId="114F6F3F" w:rsidR="003B2EC1" w:rsidRPr="00081027" w:rsidRDefault="003B2EC1" w:rsidP="003B2EC1">
      <w:pPr>
        <w:pStyle w:val="Heading2"/>
        <w:rPr>
          <w:sz w:val="24"/>
          <w:szCs w:val="24"/>
        </w:rPr>
      </w:pPr>
      <w:r w:rsidRPr="00081027">
        <w:rPr>
          <w:sz w:val="24"/>
          <w:szCs w:val="24"/>
        </w:rPr>
        <w:t>Diversion of funds</w:t>
      </w:r>
    </w:p>
    <w:p w14:paraId="260F1C12" w14:textId="4E9F5D8B" w:rsidR="003B2EC1" w:rsidRPr="00081027" w:rsidRDefault="003B2EC1" w:rsidP="003B2EC1">
      <w:pPr>
        <w:rPr>
          <w:sz w:val="24"/>
          <w:szCs w:val="24"/>
        </w:rPr>
      </w:pPr>
      <w:r w:rsidRPr="00081027">
        <w:rPr>
          <w:sz w:val="24"/>
          <w:szCs w:val="24"/>
        </w:rPr>
        <w:t>Oxfam is determined that all its funds and resources should only be used to further its mission and shall not be subject to illicit use by any third party nor used or abused for any illicit purpose. Suppliers (and their affiliates/group companies, employees, officers, owners, agents and sub-contractors) may be subject to formal screening against global lists of individuals subject to designation or proscription under financial sanctions or counter terrorism regulations.</w:t>
      </w:r>
    </w:p>
    <w:p w14:paraId="423055B4" w14:textId="3145BF42" w:rsidR="00D83B33" w:rsidRPr="00081027" w:rsidRDefault="00D83B33" w:rsidP="007D3292">
      <w:pPr>
        <w:pStyle w:val="Heading1"/>
        <w:rPr>
          <w:sz w:val="24"/>
          <w:szCs w:val="24"/>
        </w:rPr>
      </w:pPr>
      <w:r w:rsidRPr="00081027">
        <w:rPr>
          <w:sz w:val="24"/>
          <w:szCs w:val="24"/>
        </w:rPr>
        <w:t>Monitoring</w:t>
      </w:r>
    </w:p>
    <w:p w14:paraId="11CBEC26" w14:textId="379213A2" w:rsidR="00D83B33" w:rsidRPr="00081027" w:rsidRDefault="00D83B33" w:rsidP="00D83B33">
      <w:pPr>
        <w:jc w:val="both"/>
        <w:rPr>
          <w:sz w:val="24"/>
          <w:szCs w:val="24"/>
        </w:rPr>
      </w:pPr>
      <w:r w:rsidRPr="00081027">
        <w:rPr>
          <w:b/>
          <w:bCs/>
          <w:sz w:val="24"/>
          <w:szCs w:val="24"/>
        </w:rPr>
        <w:t xml:space="preserve">Due </w:t>
      </w:r>
      <w:r w:rsidR="006823AF" w:rsidRPr="00081027">
        <w:rPr>
          <w:b/>
          <w:bCs/>
          <w:sz w:val="24"/>
          <w:szCs w:val="24"/>
        </w:rPr>
        <w:t>diligence</w:t>
      </w:r>
      <w:r w:rsidR="006823AF" w:rsidRPr="00081027">
        <w:rPr>
          <w:sz w:val="24"/>
          <w:szCs w:val="24"/>
        </w:rPr>
        <w:t>:</w:t>
      </w:r>
      <w:r w:rsidRPr="00081027">
        <w:rPr>
          <w:sz w:val="24"/>
          <w:szCs w:val="24"/>
        </w:rPr>
        <w:t xml:space="preserve"> As a charitable organisation, Oxfam must take care to protect its assets and funds</w:t>
      </w:r>
      <w:r w:rsidR="00EE0862" w:rsidRPr="00081027">
        <w:rPr>
          <w:sz w:val="24"/>
          <w:szCs w:val="24"/>
        </w:rPr>
        <w:t>, as well as the communities that we work with</w:t>
      </w:r>
      <w:r w:rsidRPr="00081027">
        <w:rPr>
          <w:sz w:val="24"/>
          <w:szCs w:val="24"/>
        </w:rPr>
        <w:t xml:space="preserve">. One of the steps that Oxfam takes to comply with this legal duty is to conduct adequate and proportionate due diligence on suppliers prior to </w:t>
      </w:r>
      <w:r w:rsidR="006823AF" w:rsidRPr="00081027">
        <w:rPr>
          <w:sz w:val="24"/>
          <w:szCs w:val="24"/>
        </w:rPr>
        <w:t>entering</w:t>
      </w:r>
      <w:r w:rsidRPr="00081027">
        <w:rPr>
          <w:sz w:val="24"/>
          <w:szCs w:val="24"/>
        </w:rPr>
        <w:t xml:space="preserve"> a contract. This includes checking legal registration and financial solvency, but may also include other checks</w:t>
      </w:r>
      <w:r w:rsidR="00B90892" w:rsidRPr="00081027">
        <w:rPr>
          <w:sz w:val="24"/>
          <w:szCs w:val="24"/>
        </w:rPr>
        <w:t>, such as misconduct/performance reference checks and if working with children or vulnerable adults, a criminal records check</w:t>
      </w:r>
      <w:r w:rsidRPr="00081027">
        <w:rPr>
          <w:sz w:val="24"/>
          <w:szCs w:val="24"/>
        </w:rPr>
        <w:t>.</w:t>
      </w:r>
    </w:p>
    <w:p w14:paraId="572F3BCE" w14:textId="77777777" w:rsidR="00D83B33" w:rsidRPr="00081027" w:rsidRDefault="00D83B33" w:rsidP="00D83B33">
      <w:pPr>
        <w:jc w:val="both"/>
        <w:rPr>
          <w:sz w:val="24"/>
          <w:szCs w:val="24"/>
        </w:rPr>
      </w:pPr>
      <w:r w:rsidRPr="00081027">
        <w:rPr>
          <w:sz w:val="24"/>
          <w:szCs w:val="24"/>
        </w:rPr>
        <w:t xml:space="preserve"> Important note: Oxfam performs a regular screening check of all suppliers against international sanctions lists.</w:t>
      </w:r>
    </w:p>
    <w:p w14:paraId="4A162B0C" w14:textId="2E51E471" w:rsidR="00D83B33" w:rsidRPr="00081027" w:rsidRDefault="006823AF" w:rsidP="00D83B33">
      <w:pPr>
        <w:jc w:val="both"/>
        <w:rPr>
          <w:sz w:val="24"/>
          <w:szCs w:val="24"/>
        </w:rPr>
      </w:pPr>
      <w:r w:rsidRPr="00081027">
        <w:rPr>
          <w:b/>
          <w:bCs/>
          <w:sz w:val="24"/>
          <w:szCs w:val="24"/>
        </w:rPr>
        <w:t>Audit:</w:t>
      </w:r>
      <w:r w:rsidR="00D83B33" w:rsidRPr="00081027">
        <w:rPr>
          <w:b/>
          <w:bCs/>
          <w:sz w:val="24"/>
          <w:szCs w:val="24"/>
        </w:rPr>
        <w:t xml:space="preserve"> </w:t>
      </w:r>
      <w:r w:rsidR="00D83B33" w:rsidRPr="00081027">
        <w:rPr>
          <w:sz w:val="24"/>
          <w:szCs w:val="24"/>
        </w:rPr>
        <w:t>Any audit requirements are detailed in the terms and conditions of business</w:t>
      </w:r>
    </w:p>
    <w:p w14:paraId="4F7E43B3" w14:textId="7669120A" w:rsidR="00D83B33" w:rsidRPr="00081027" w:rsidRDefault="00D83B33" w:rsidP="00D83B33">
      <w:pPr>
        <w:jc w:val="both"/>
        <w:rPr>
          <w:sz w:val="24"/>
          <w:szCs w:val="24"/>
        </w:rPr>
      </w:pPr>
      <w:r w:rsidRPr="00081027">
        <w:rPr>
          <w:b/>
          <w:bCs/>
          <w:sz w:val="24"/>
          <w:szCs w:val="24"/>
        </w:rPr>
        <w:t xml:space="preserve">Data </w:t>
      </w:r>
      <w:r w:rsidR="006823AF" w:rsidRPr="00081027">
        <w:rPr>
          <w:b/>
          <w:bCs/>
          <w:sz w:val="24"/>
          <w:szCs w:val="24"/>
        </w:rPr>
        <w:t xml:space="preserve">protection: </w:t>
      </w:r>
      <w:r w:rsidR="006823AF" w:rsidRPr="00081027">
        <w:rPr>
          <w:sz w:val="24"/>
          <w:szCs w:val="24"/>
        </w:rPr>
        <w:t>Oxfam</w:t>
      </w:r>
      <w:r w:rsidRPr="00081027">
        <w:rPr>
          <w:sz w:val="24"/>
          <w:szCs w:val="24"/>
        </w:rPr>
        <w:t xml:space="preserve"> is legally bound to ensure that all personal details held by the organisation relating to any individual or entity are kept secure and according to international data protection standards.</w:t>
      </w:r>
    </w:p>
    <w:p w14:paraId="6B281E49" w14:textId="2E597B13" w:rsidR="00F60462" w:rsidRPr="00081027" w:rsidRDefault="00F60462" w:rsidP="001B31FF">
      <w:pPr>
        <w:rPr>
          <w:sz w:val="24"/>
          <w:szCs w:val="24"/>
        </w:rPr>
      </w:pPr>
    </w:p>
    <w:p w14:paraId="7E3A46CE" w14:textId="2FE2F4DD" w:rsidR="00F60462" w:rsidRPr="00081027" w:rsidRDefault="00F60462" w:rsidP="007D3292">
      <w:pPr>
        <w:pStyle w:val="Heading1"/>
        <w:rPr>
          <w:sz w:val="24"/>
          <w:szCs w:val="24"/>
        </w:rPr>
      </w:pPr>
      <w:r w:rsidRPr="00081027">
        <w:rPr>
          <w:noProof/>
          <w:sz w:val="24"/>
          <w:szCs w:val="24"/>
          <w:lang w:val="fr-FR" w:eastAsia="fr-FR"/>
        </w:rPr>
        <w:drawing>
          <wp:anchor distT="0" distB="0" distL="114300" distR="114300" simplePos="0" relativeHeight="251659264" behindDoc="0" locked="0" layoutInCell="1" allowOverlap="1" wp14:anchorId="6B8E1258" wp14:editId="4462A1E5">
            <wp:simplePos x="0" y="0"/>
            <wp:positionH relativeFrom="column">
              <wp:posOffset>5978623</wp:posOffset>
            </wp:positionH>
            <wp:positionV relativeFrom="paragraph">
              <wp:posOffset>82452</wp:posOffset>
            </wp:positionV>
            <wp:extent cx="847725" cy="818515"/>
            <wp:effectExtent l="0" t="0" r="9525" b="635"/>
            <wp:wrapSquare wrapText="bothSides"/>
            <wp:docPr id="1748000481" name="Picture 1" descr="A qr code with green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000481" name="Picture 1" descr="A qr code with green border&#10;&#10;Description automatically generated"/>
                    <pic:cNvPicPr>
                      <a:picLocks noChangeAspect="1" noChangeArrowheads="1"/>
                    </pic:cNvPicPr>
                  </pic:nvPicPr>
                  <pic:blipFill rotWithShape="1">
                    <a:blip r:embed="rId15">
                      <a:extLst>
                        <a:ext uri="{28A0092B-C50C-407E-A947-70E740481C1C}">
                          <a14:useLocalDpi xmlns:a14="http://schemas.microsoft.com/office/drawing/2010/main" val="0"/>
                        </a:ext>
                      </a:extLst>
                    </a:blip>
                    <a:srcRect l="10496" t="8248" r="5837" b="4948"/>
                    <a:stretch/>
                  </pic:blipFill>
                  <pic:spPr bwMode="auto">
                    <a:xfrm>
                      <a:off x="0" y="0"/>
                      <a:ext cx="847725" cy="818515"/>
                    </a:xfrm>
                    <a:prstGeom prst="rect">
                      <a:avLst/>
                    </a:prstGeom>
                    <a:noFill/>
                    <a:ln>
                      <a:noFill/>
                    </a:ln>
                    <a:extLst>
                      <a:ext uri="{53640926-AAD7-44D8-BBD7-CCE9431645EC}">
                        <a14:shadowObscured xmlns:a14="http://schemas.microsoft.com/office/drawing/2010/main"/>
                      </a:ext>
                    </a:extLst>
                  </pic:spPr>
                </pic:pic>
              </a:graphicData>
            </a:graphic>
          </wp:anchor>
        </w:drawing>
      </w:r>
      <w:r w:rsidRPr="00081027">
        <w:rPr>
          <w:sz w:val="24"/>
          <w:szCs w:val="24"/>
        </w:rPr>
        <w:t>MISCONDUCT REPORTING AND WHISTLEBLOWING</w:t>
      </w:r>
    </w:p>
    <w:p w14:paraId="1CBB52BC" w14:textId="28EC61E1" w:rsidR="00F60462" w:rsidRPr="00081027" w:rsidRDefault="006823AF" w:rsidP="00F60462">
      <w:pPr>
        <w:jc w:val="both"/>
        <w:rPr>
          <w:sz w:val="24"/>
          <w:szCs w:val="24"/>
        </w:rPr>
      </w:pPr>
      <w:r w:rsidRPr="00081027">
        <w:rPr>
          <w:sz w:val="24"/>
          <w:szCs w:val="24"/>
        </w:rPr>
        <w:t>Oxfam’s reporting</w:t>
      </w:r>
      <w:r w:rsidR="00F60462" w:rsidRPr="00081027">
        <w:rPr>
          <w:sz w:val="24"/>
          <w:szCs w:val="24"/>
        </w:rPr>
        <w:t xml:space="preserve"> and whistleblowing mechanisms are available for Service Providers as well Oxfam employees, to ensure that Oxfam continues to operate under the highest ethical standards and principles.</w:t>
      </w:r>
      <w:r w:rsidR="00F60462" w:rsidRPr="00081027">
        <w:rPr>
          <w:noProof/>
          <w:sz w:val="24"/>
          <w:szCs w:val="24"/>
        </w:rPr>
        <w:t xml:space="preserve"> </w:t>
      </w:r>
    </w:p>
    <w:p w14:paraId="5961C08D" w14:textId="350C9052" w:rsidR="00F60462" w:rsidRPr="00081027" w:rsidRDefault="00F60462" w:rsidP="00F60462">
      <w:pPr>
        <w:jc w:val="both"/>
        <w:rPr>
          <w:sz w:val="24"/>
          <w:szCs w:val="24"/>
        </w:rPr>
      </w:pPr>
      <w:r w:rsidRPr="00081027">
        <w:rPr>
          <w:sz w:val="24"/>
          <w:szCs w:val="24"/>
        </w:rPr>
        <w:t>You can use these reporting channels confidentially, anonymously, and in your own language to report any concerns involving fraud, corruption, waste, abuse or safeguarding concerns.</w:t>
      </w:r>
    </w:p>
    <w:p w14:paraId="3E0967DD" w14:textId="77777777" w:rsidR="00F60462" w:rsidRPr="00081027" w:rsidRDefault="00F60462" w:rsidP="00F60462">
      <w:pPr>
        <w:jc w:val="both"/>
        <w:rPr>
          <w:sz w:val="24"/>
          <w:szCs w:val="24"/>
        </w:rPr>
      </w:pPr>
    </w:p>
    <w:tbl>
      <w:tblPr>
        <w:tblStyle w:val="TableGrid"/>
        <w:tblW w:w="10786" w:type="dxa"/>
        <w:tblBorders>
          <w:top w:val="single" w:sz="8" w:space="0" w:color="44831A"/>
          <w:left w:val="single" w:sz="8" w:space="0" w:color="44831A"/>
          <w:bottom w:val="single" w:sz="8" w:space="0" w:color="44831A"/>
          <w:right w:val="single" w:sz="8" w:space="0" w:color="44831A"/>
          <w:insideH w:val="single" w:sz="8" w:space="0" w:color="44831A"/>
          <w:insideV w:val="single" w:sz="8" w:space="0" w:color="44831A"/>
        </w:tblBorders>
        <w:tblLook w:val="04A0" w:firstRow="1" w:lastRow="0" w:firstColumn="1" w:lastColumn="0" w:noHBand="0" w:noVBand="1"/>
      </w:tblPr>
      <w:tblGrid>
        <w:gridCol w:w="1043"/>
        <w:gridCol w:w="3247"/>
        <w:gridCol w:w="3248"/>
        <w:gridCol w:w="3248"/>
      </w:tblGrid>
      <w:tr w:rsidR="00F60462" w:rsidRPr="00081027" w14:paraId="1A31C619" w14:textId="77777777" w:rsidTr="009044CF">
        <w:trPr>
          <w:trHeight w:val="166"/>
        </w:trPr>
        <w:tc>
          <w:tcPr>
            <w:tcW w:w="10786" w:type="dxa"/>
            <w:gridSpan w:val="4"/>
            <w:shd w:val="clear" w:color="auto" w:fill="44831A"/>
          </w:tcPr>
          <w:p w14:paraId="1624BB4A" w14:textId="77777777" w:rsidR="00F60462" w:rsidRPr="00081027" w:rsidRDefault="00F60462" w:rsidP="009044CF">
            <w:pPr>
              <w:jc w:val="center"/>
              <w:rPr>
                <w:b/>
                <w:bCs/>
                <w:i/>
                <w:iCs/>
                <w:sz w:val="24"/>
                <w:szCs w:val="24"/>
              </w:rPr>
            </w:pPr>
            <w:r w:rsidRPr="00081027">
              <w:rPr>
                <w:b/>
                <w:bCs/>
                <w:i/>
                <w:iCs/>
                <w:color w:val="FFFFFF" w:themeColor="background1"/>
                <w:sz w:val="24"/>
                <w:szCs w:val="24"/>
              </w:rPr>
              <w:t>Speak up</w:t>
            </w:r>
          </w:p>
        </w:tc>
      </w:tr>
      <w:tr w:rsidR="00F60462" w:rsidRPr="00081027" w14:paraId="1169E584" w14:textId="77777777" w:rsidTr="009044CF">
        <w:trPr>
          <w:trHeight w:val="259"/>
        </w:trPr>
        <w:tc>
          <w:tcPr>
            <w:tcW w:w="1042" w:type="dxa"/>
            <w:tcBorders>
              <w:right w:val="nil"/>
            </w:tcBorders>
            <w:shd w:val="clear" w:color="auto" w:fill="F2F2F2" w:themeFill="background1" w:themeFillShade="F2"/>
          </w:tcPr>
          <w:p w14:paraId="02897A1D" w14:textId="77777777" w:rsidR="00F60462" w:rsidRPr="00081027" w:rsidRDefault="00F60462" w:rsidP="009044CF">
            <w:pPr>
              <w:rPr>
                <w:b/>
                <w:bCs/>
                <w:i/>
                <w:iCs/>
                <w:color w:val="44831A"/>
                <w:sz w:val="24"/>
                <w:szCs w:val="24"/>
              </w:rPr>
            </w:pPr>
          </w:p>
        </w:tc>
        <w:tc>
          <w:tcPr>
            <w:tcW w:w="3248" w:type="dxa"/>
            <w:tcBorders>
              <w:left w:val="nil"/>
              <w:right w:val="single" w:sz="8" w:space="0" w:color="FFFFFF" w:themeColor="background1"/>
            </w:tcBorders>
            <w:shd w:val="clear" w:color="auto" w:fill="F2F2F2" w:themeFill="background1" w:themeFillShade="F2"/>
            <w:vAlign w:val="center"/>
          </w:tcPr>
          <w:p w14:paraId="6F1E5385" w14:textId="77777777" w:rsidR="00F60462" w:rsidRPr="00081027" w:rsidRDefault="00F60462" w:rsidP="009044CF">
            <w:pPr>
              <w:jc w:val="center"/>
              <w:rPr>
                <w:b/>
                <w:bCs/>
                <w:sz w:val="24"/>
                <w:szCs w:val="24"/>
              </w:rPr>
            </w:pPr>
            <w:r w:rsidRPr="00081027">
              <w:rPr>
                <w:b/>
                <w:bCs/>
                <w:sz w:val="24"/>
                <w:szCs w:val="24"/>
              </w:rPr>
              <w:t>Oxfam GB</w:t>
            </w:r>
          </w:p>
        </w:tc>
        <w:tc>
          <w:tcPr>
            <w:tcW w:w="3248" w:type="dxa"/>
            <w:tcBorders>
              <w:left w:val="single" w:sz="8" w:space="0" w:color="FFFFFF" w:themeColor="background1"/>
              <w:right w:val="single" w:sz="8" w:space="0" w:color="FFFFFF" w:themeColor="background1"/>
            </w:tcBorders>
            <w:shd w:val="clear" w:color="auto" w:fill="F2F2F2" w:themeFill="background1" w:themeFillShade="F2"/>
            <w:vAlign w:val="center"/>
          </w:tcPr>
          <w:p w14:paraId="7976FCDE" w14:textId="77777777" w:rsidR="00F60462" w:rsidRPr="00081027" w:rsidRDefault="00F60462" w:rsidP="009044CF">
            <w:pPr>
              <w:jc w:val="center"/>
              <w:rPr>
                <w:b/>
                <w:bCs/>
                <w:i/>
                <w:iCs/>
                <w:sz w:val="24"/>
                <w:szCs w:val="24"/>
              </w:rPr>
            </w:pPr>
            <w:r w:rsidRPr="00081027">
              <w:rPr>
                <w:b/>
                <w:bCs/>
                <w:i/>
                <w:iCs/>
                <w:sz w:val="24"/>
                <w:szCs w:val="24"/>
              </w:rPr>
              <w:t>Oxfam Novib</w:t>
            </w:r>
          </w:p>
        </w:tc>
        <w:tc>
          <w:tcPr>
            <w:tcW w:w="3248" w:type="dxa"/>
            <w:tcBorders>
              <w:left w:val="single" w:sz="8" w:space="0" w:color="FFFFFF" w:themeColor="background1"/>
            </w:tcBorders>
            <w:shd w:val="clear" w:color="auto" w:fill="F2F2F2" w:themeFill="background1" w:themeFillShade="F2"/>
            <w:vAlign w:val="center"/>
          </w:tcPr>
          <w:p w14:paraId="64CFC29D" w14:textId="77777777" w:rsidR="00F60462" w:rsidRPr="00081027" w:rsidRDefault="00F60462" w:rsidP="009044CF">
            <w:pPr>
              <w:jc w:val="center"/>
              <w:rPr>
                <w:b/>
                <w:bCs/>
                <w:i/>
                <w:iCs/>
                <w:sz w:val="24"/>
                <w:szCs w:val="24"/>
              </w:rPr>
            </w:pPr>
            <w:r w:rsidRPr="00081027">
              <w:rPr>
                <w:b/>
                <w:bCs/>
                <w:i/>
                <w:iCs/>
                <w:sz w:val="24"/>
                <w:szCs w:val="24"/>
              </w:rPr>
              <w:t xml:space="preserve">Oxfam </w:t>
            </w:r>
            <w:proofErr w:type="spellStart"/>
            <w:r w:rsidRPr="00081027">
              <w:rPr>
                <w:b/>
                <w:bCs/>
                <w:i/>
                <w:iCs/>
                <w:sz w:val="24"/>
                <w:szCs w:val="24"/>
              </w:rPr>
              <w:t>Intermón</w:t>
            </w:r>
            <w:proofErr w:type="spellEnd"/>
          </w:p>
        </w:tc>
      </w:tr>
      <w:tr w:rsidR="00F60462" w:rsidRPr="00081027" w14:paraId="5E9B3A2A" w14:textId="77777777" w:rsidTr="009044CF">
        <w:trPr>
          <w:trHeight w:val="372"/>
        </w:trPr>
        <w:tc>
          <w:tcPr>
            <w:tcW w:w="1042" w:type="dxa"/>
          </w:tcPr>
          <w:p w14:paraId="2696C2AF" w14:textId="77777777" w:rsidR="00F60462" w:rsidRPr="00081027" w:rsidRDefault="00F60462" w:rsidP="009044CF">
            <w:pPr>
              <w:jc w:val="center"/>
              <w:rPr>
                <w:b/>
                <w:bCs/>
                <w:i/>
                <w:iCs/>
                <w:color w:val="44831A"/>
                <w:sz w:val="24"/>
                <w:szCs w:val="24"/>
              </w:rPr>
            </w:pPr>
            <w:r w:rsidRPr="00081027">
              <w:rPr>
                <w:b/>
                <w:bCs/>
                <w:i/>
                <w:iCs/>
                <w:color w:val="44831A"/>
                <w:sz w:val="24"/>
                <w:szCs w:val="24"/>
              </w:rPr>
              <w:t>Email:</w:t>
            </w:r>
          </w:p>
          <w:p w14:paraId="00B7833A" w14:textId="77777777" w:rsidR="00F60462" w:rsidRPr="00081027" w:rsidRDefault="00F60462" w:rsidP="009044CF">
            <w:pPr>
              <w:jc w:val="center"/>
              <w:rPr>
                <w:b/>
                <w:bCs/>
                <w:i/>
                <w:iCs/>
                <w:color w:val="44831A"/>
                <w:sz w:val="24"/>
                <w:szCs w:val="24"/>
              </w:rPr>
            </w:pPr>
            <w:r w:rsidRPr="00081027">
              <w:rPr>
                <w:b/>
                <w:bCs/>
                <w:i/>
                <w:iCs/>
                <w:noProof/>
                <w:color w:val="44831A"/>
                <w:sz w:val="24"/>
                <w:szCs w:val="24"/>
                <w:lang w:val="fr-FR" w:eastAsia="fr-FR"/>
              </w:rPr>
              <mc:AlternateContent>
                <mc:Choice Requires="wpg">
                  <w:drawing>
                    <wp:inline distT="0" distB="0" distL="0" distR="0" wp14:anchorId="16E9A5A3" wp14:editId="1C8410B8">
                      <wp:extent cx="204297" cy="139038"/>
                      <wp:effectExtent l="38100" t="0" r="24765" b="13970"/>
                      <wp:docPr id="333089553" name="Group 79"/>
                      <wp:cNvGraphicFramePr/>
                      <a:graphic xmlns:a="http://schemas.openxmlformats.org/drawingml/2006/main">
                        <a:graphicData uri="http://schemas.microsoft.com/office/word/2010/wordprocessingGroup">
                          <wpg:wgp>
                            <wpg:cNvGrpSpPr/>
                            <wpg:grpSpPr>
                              <a:xfrm>
                                <a:off x="0" y="0"/>
                                <a:ext cx="204297" cy="139038"/>
                                <a:chOff x="0" y="0"/>
                                <a:chExt cx="505919" cy="352843"/>
                              </a:xfrm>
                              <a:solidFill>
                                <a:srgbClr val="44831A"/>
                              </a:solidFill>
                            </wpg:grpSpPr>
                            <wps:wsp>
                              <wps:cNvPr id="1610346066" name="Freeform 154"/>
                              <wps:cNvSpPr/>
                              <wps:spPr>
                                <a:xfrm>
                                  <a:off x="24067" y="0"/>
                                  <a:ext cx="455524" cy="185056"/>
                                </a:xfrm>
                                <a:custGeom>
                                  <a:avLst/>
                                  <a:gdLst>
                                    <a:gd name="connsiteX0" fmla="*/ 118410 w 116404"/>
                                    <a:gd name="connsiteY0" fmla="*/ 139 h 47289"/>
                                    <a:gd name="connsiteX1" fmla="*/ 139 w 116404"/>
                                    <a:gd name="connsiteY1" fmla="*/ 3922 h 47289"/>
                                    <a:gd name="connsiteX2" fmla="*/ 58802 w 116404"/>
                                    <a:gd name="connsiteY2" fmla="*/ 48835 h 47289"/>
                                    <a:gd name="connsiteX3" fmla="*/ 118410 w 116404"/>
                                    <a:gd name="connsiteY3" fmla="*/ 139 h 47289"/>
                                  </a:gdLst>
                                  <a:ahLst/>
                                  <a:cxnLst>
                                    <a:cxn ang="0">
                                      <a:pos x="connsiteX0" y="connsiteY0"/>
                                    </a:cxn>
                                    <a:cxn ang="0">
                                      <a:pos x="connsiteX1" y="connsiteY1"/>
                                    </a:cxn>
                                    <a:cxn ang="0">
                                      <a:pos x="connsiteX2" y="connsiteY2"/>
                                    </a:cxn>
                                    <a:cxn ang="0">
                                      <a:pos x="connsiteX3" y="connsiteY3"/>
                                    </a:cxn>
                                  </a:cxnLst>
                                  <a:rect l="l" t="t" r="r" b="b"/>
                                  <a:pathLst>
                                    <a:path w="116404" h="47289">
                                      <a:moveTo>
                                        <a:pt x="118410" y="139"/>
                                      </a:moveTo>
                                      <a:cubicBezTo>
                                        <a:pt x="116994" y="139"/>
                                        <a:pt x="139" y="3922"/>
                                        <a:pt x="139" y="3922"/>
                                      </a:cubicBezTo>
                                      <a:cubicBezTo>
                                        <a:pt x="139" y="3922"/>
                                        <a:pt x="57381" y="48398"/>
                                        <a:pt x="58802" y="48835"/>
                                      </a:cubicBezTo>
                                      <a:cubicBezTo>
                                        <a:pt x="60218" y="49320"/>
                                        <a:pt x="119827" y="139"/>
                                        <a:pt x="118410" y="139"/>
                                      </a:cubicBezTo>
                                    </a:path>
                                  </a:pathLst>
                                </a:custGeom>
                                <a:grpFill/>
                                <a:ln w="485" cap="flat">
                                  <a:noFill/>
                                  <a:prstDash val="solid"/>
                                  <a:miter/>
                                </a:ln>
                              </wps:spPr>
                              <wps:bodyPr rtlCol="0" anchor="ctr"/>
                            </wps:wsp>
                            <wps:wsp>
                              <wps:cNvPr id="1338103899" name="Freeform 155"/>
                              <wps:cNvSpPr/>
                              <wps:spPr>
                                <a:xfrm>
                                  <a:off x="0" y="40616"/>
                                  <a:ext cx="156587" cy="284704"/>
                                </a:xfrm>
                                <a:custGeom>
                                  <a:avLst/>
                                  <a:gdLst>
                                    <a:gd name="connsiteX0" fmla="*/ 41297 w 40013"/>
                                    <a:gd name="connsiteY0" fmla="*/ 35642 h 72752"/>
                                    <a:gd name="connsiteX1" fmla="*/ 139 w 40013"/>
                                    <a:gd name="connsiteY1" fmla="*/ 139 h 72752"/>
                                    <a:gd name="connsiteX2" fmla="*/ 609 w 40013"/>
                                    <a:gd name="connsiteY2" fmla="*/ 74929 h 72752"/>
                                    <a:gd name="connsiteX3" fmla="*/ 41297 w 40013"/>
                                    <a:gd name="connsiteY3" fmla="*/ 35642 h 72752"/>
                                  </a:gdLst>
                                  <a:ahLst/>
                                  <a:cxnLst>
                                    <a:cxn ang="0">
                                      <a:pos x="connsiteX0" y="connsiteY0"/>
                                    </a:cxn>
                                    <a:cxn ang="0">
                                      <a:pos x="connsiteX1" y="connsiteY1"/>
                                    </a:cxn>
                                    <a:cxn ang="0">
                                      <a:pos x="connsiteX2" y="connsiteY2"/>
                                    </a:cxn>
                                    <a:cxn ang="0">
                                      <a:pos x="connsiteX3" y="connsiteY3"/>
                                    </a:cxn>
                                  </a:cxnLst>
                                  <a:rect l="l" t="t" r="r" b="b"/>
                                  <a:pathLst>
                                    <a:path w="40013" h="72752">
                                      <a:moveTo>
                                        <a:pt x="41297" y="35642"/>
                                      </a:moveTo>
                                      <a:cubicBezTo>
                                        <a:pt x="41768" y="34236"/>
                                        <a:pt x="139" y="139"/>
                                        <a:pt x="139" y="139"/>
                                      </a:cubicBezTo>
                                      <a:lnTo>
                                        <a:pt x="609" y="74929"/>
                                      </a:lnTo>
                                      <a:cubicBezTo>
                                        <a:pt x="609" y="74929"/>
                                        <a:pt x="40822" y="37049"/>
                                        <a:pt x="41297" y="35642"/>
                                      </a:cubicBezTo>
                                    </a:path>
                                  </a:pathLst>
                                </a:custGeom>
                                <a:grpFill/>
                                <a:ln w="485" cap="flat">
                                  <a:noFill/>
                                  <a:prstDash val="solid"/>
                                  <a:miter/>
                                </a:ln>
                              </wps:spPr>
                              <wps:bodyPr rtlCol="0" anchor="ctr"/>
                            </wps:wsp>
                            <wps:wsp>
                              <wps:cNvPr id="966597592" name="Freeform 156"/>
                              <wps:cNvSpPr/>
                              <wps:spPr>
                                <a:xfrm>
                                  <a:off x="27769" y="196256"/>
                                  <a:ext cx="441291" cy="156587"/>
                                </a:xfrm>
                                <a:custGeom>
                                  <a:avLst/>
                                  <a:gdLst>
                                    <a:gd name="connsiteX0" fmla="*/ 55018 w 112766"/>
                                    <a:gd name="connsiteY0" fmla="*/ 10518 h 40013"/>
                                    <a:gd name="connsiteX1" fmla="*/ 41768 w 112766"/>
                                    <a:gd name="connsiteY1" fmla="*/ 1545 h 40013"/>
                                    <a:gd name="connsiteX2" fmla="*/ 139 w 112766"/>
                                    <a:gd name="connsiteY2" fmla="*/ 38455 h 40013"/>
                                    <a:gd name="connsiteX3" fmla="*/ 116048 w 112766"/>
                                    <a:gd name="connsiteY3" fmla="*/ 40347 h 40013"/>
                                    <a:gd name="connsiteX4" fmla="*/ 70161 w 112766"/>
                                    <a:gd name="connsiteY4" fmla="*/ 139 h 40013"/>
                                    <a:gd name="connsiteX5" fmla="*/ 55018 w 112766"/>
                                    <a:gd name="connsiteY5" fmla="*/ 10518 h 4001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12766" h="40013">
                                      <a:moveTo>
                                        <a:pt x="55018" y="10518"/>
                                      </a:moveTo>
                                      <a:lnTo>
                                        <a:pt x="41768" y="1545"/>
                                      </a:lnTo>
                                      <a:lnTo>
                                        <a:pt x="139" y="38455"/>
                                      </a:lnTo>
                                      <a:lnTo>
                                        <a:pt x="116048" y="40347"/>
                                      </a:lnTo>
                                      <a:lnTo>
                                        <a:pt x="70161" y="139"/>
                                      </a:lnTo>
                                      <a:lnTo>
                                        <a:pt x="55018" y="10518"/>
                                      </a:lnTo>
                                    </a:path>
                                  </a:pathLst>
                                </a:custGeom>
                                <a:grpFill/>
                                <a:ln w="485" cap="flat">
                                  <a:noFill/>
                                  <a:prstDash val="solid"/>
                                  <a:miter/>
                                </a:ln>
                              </wps:spPr>
                              <wps:bodyPr rtlCol="0" anchor="ctr"/>
                            </wps:wsp>
                            <wps:wsp>
                              <wps:cNvPr id="670105312" name="Freeform 157"/>
                              <wps:cNvSpPr/>
                              <wps:spPr>
                                <a:xfrm>
                                  <a:off x="335096" y="20310"/>
                                  <a:ext cx="170823" cy="298937"/>
                                </a:xfrm>
                                <a:custGeom>
                                  <a:avLst/>
                                  <a:gdLst>
                                    <a:gd name="connsiteX0" fmla="*/ 44135 w 43651"/>
                                    <a:gd name="connsiteY0" fmla="*/ 78227 h 76390"/>
                                    <a:gd name="connsiteX1" fmla="*/ 43194 w 43651"/>
                                    <a:gd name="connsiteY1" fmla="*/ 139 h 76390"/>
                                    <a:gd name="connsiteX2" fmla="*/ 139 w 43651"/>
                                    <a:gd name="connsiteY2" fmla="*/ 39862 h 76390"/>
                                  </a:gdLst>
                                  <a:ahLst/>
                                  <a:cxnLst>
                                    <a:cxn ang="0">
                                      <a:pos x="connsiteX0" y="connsiteY0"/>
                                    </a:cxn>
                                    <a:cxn ang="0">
                                      <a:pos x="connsiteX1" y="connsiteY1"/>
                                    </a:cxn>
                                    <a:cxn ang="0">
                                      <a:pos x="connsiteX2" y="connsiteY2"/>
                                    </a:cxn>
                                  </a:cxnLst>
                                  <a:rect l="l" t="t" r="r" b="b"/>
                                  <a:pathLst>
                                    <a:path w="43651" h="76390">
                                      <a:moveTo>
                                        <a:pt x="44135" y="78227"/>
                                      </a:moveTo>
                                      <a:lnTo>
                                        <a:pt x="43194" y="139"/>
                                      </a:lnTo>
                                      <a:lnTo>
                                        <a:pt x="139" y="39862"/>
                                      </a:lnTo>
                                      <a:close/>
                                    </a:path>
                                  </a:pathLst>
                                </a:custGeom>
                                <a:grpFill/>
                                <a:ln w="485" cap="flat">
                                  <a:noFill/>
                                  <a:prstDash val="solid"/>
                                  <a:miter/>
                                </a:ln>
                              </wps:spPr>
                              <wps:bodyPr rtlCol="0" anchor="ctr"/>
                            </wps:wsp>
                          </wpg:wgp>
                        </a:graphicData>
                      </a:graphic>
                    </wp:inline>
                  </w:drawing>
                </mc:Choice>
                <mc:Fallback>
                  <w:pict>
                    <v:group w14:anchorId="4DC997CD" id="Group 79" o:spid="_x0000_s1026" style="width:16.1pt;height:10.95pt;mso-position-horizontal-relative:char;mso-position-vertical-relative:line" coordsize="505919,3528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">
                      <v:shape id="Freeform 154" o:spid="_x0000_s1027" style="position:absolute;left:24067;width:455524;height:185056;visibility:visible;mso-wrap-style:square;v-text-anchor:middle" coordsize="116404,472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" path="m118410,139c116994,139,139,3922,139,3922v,,57242,44476,58663,44913c60218,49320,119827,139,118410,139e" filled="f" stroked="f" strokeweight=".0135mm">
                        <v:stroke joinstyle="miter"/>
                        <v:path arrowok="t" o:connecttype="custom" o:connectlocs="463374,544;544,15348;230110,191106;463374,544" o:connectangles="0,0,0,0"/>
                      </v:shape>
                      <v:shape id="Freeform 155" o:spid="_x0000_s1028" style="position:absolute;top:40616;width:156587;height:284704;visibility:visible;mso-wrap-style:square;v-text-anchor:middle" coordsize="40013,72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" path="m41297,35642c41768,34236,139,139,139,139l609,74929v,,40213,-37880,40688,-39287e" filled="f" stroked="f" strokeweight=".0135mm">
                        <v:stroke joinstyle="miter"/>
                        <v:path arrowok="t" o:connecttype="custom" o:connectlocs="161612,139480;544,544;2383,293223;161612,139480" o:connectangles="0,0,0,0"/>
                      </v:shape>
                      <v:shape id="Freeform 156" o:spid="_x0000_s1029" style="position:absolute;left:27769;top:196256;width:441291;height:156587;visibility:visible;mso-wrap-style:square;v-text-anchor:middle" coordsize="112766,400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" path="m55018,10518l41768,1545,139,38455r115909,1892l70161,139,55018,10518e" filled="f" stroked="f" strokeweight=".0135mm">
                        <v:stroke joinstyle="miter"/>
                        <v:path arrowok="t" o:connecttype="custom" o:connectlocs="215304,41161;163452,6046;544,150490;454135,157894;274563,544;215304,41161" o:connectangles="0,0,0,0,0,0"/>
                      </v:shape>
                      <v:shape id="Freeform 157" o:spid="_x0000_s1030" style="position:absolute;left:335096;top:20310;width:170823;height:298937;visibility:visible;mso-wrap-style:square;v-text-anchor:middle" coordsize="43651,76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" path="m44135,78227l43194,139,139,39862,44135,78227xe" filled="f" stroked="f" strokeweight=".0135mm">
                        <v:stroke joinstyle="miter"/>
                        <v:path arrowok="t" o:connecttype="custom" o:connectlocs="172717,306126;169035,544;544,155992" o:connectangles="0,0,0"/>
                      </v:shape>
                      <w10:anchorlock/>
                    </v:group>
                  </w:pict>
                </mc:Fallback>
              </mc:AlternateContent>
            </w:r>
          </w:p>
        </w:tc>
        <w:tc>
          <w:tcPr>
            <w:tcW w:w="3248" w:type="dxa"/>
            <w:vAlign w:val="center"/>
          </w:tcPr>
          <w:p w14:paraId="1B31FEC5" w14:textId="77777777" w:rsidR="00F60462" w:rsidRPr="00081027" w:rsidRDefault="00F60462" w:rsidP="009044CF">
            <w:pPr>
              <w:rPr>
                <w:b/>
                <w:bCs/>
                <w:i/>
                <w:iCs/>
                <w:sz w:val="24"/>
                <w:szCs w:val="24"/>
              </w:rPr>
            </w:pPr>
            <w:hyperlink r:id="rId16" w:history="1">
              <w:r w:rsidRPr="00081027">
                <w:rPr>
                  <w:rStyle w:val="Hyperlink"/>
                  <w:i/>
                  <w:iCs/>
                  <w:sz w:val="24"/>
                  <w:szCs w:val="24"/>
                  <w:lang w:val="fr-FR"/>
                </w:rPr>
                <w:t>SpeakUp@oxfam.org.uk</w:t>
              </w:r>
            </w:hyperlink>
          </w:p>
        </w:tc>
        <w:tc>
          <w:tcPr>
            <w:tcW w:w="3248" w:type="dxa"/>
            <w:vAlign w:val="center"/>
          </w:tcPr>
          <w:p w14:paraId="680795F8" w14:textId="77777777" w:rsidR="00F60462" w:rsidRPr="00081027" w:rsidRDefault="00F60462" w:rsidP="009044CF">
            <w:pPr>
              <w:rPr>
                <w:b/>
                <w:bCs/>
                <w:i/>
                <w:iCs/>
                <w:sz w:val="24"/>
                <w:szCs w:val="24"/>
              </w:rPr>
            </w:pPr>
            <w:hyperlink r:id="rId17" w:history="1">
              <w:r w:rsidRPr="00081027">
                <w:rPr>
                  <w:rStyle w:val="Hyperlink"/>
                  <w:i/>
                  <w:iCs/>
                  <w:sz w:val="24"/>
                  <w:szCs w:val="24"/>
                </w:rPr>
                <w:t>integrity@oxfamnovib.nl</w:t>
              </w:r>
            </w:hyperlink>
          </w:p>
        </w:tc>
        <w:tc>
          <w:tcPr>
            <w:tcW w:w="3248" w:type="dxa"/>
            <w:vAlign w:val="center"/>
          </w:tcPr>
          <w:p w14:paraId="06113E99" w14:textId="77777777" w:rsidR="00F60462" w:rsidRPr="00081027" w:rsidRDefault="00F60462" w:rsidP="009044CF">
            <w:pPr>
              <w:rPr>
                <w:b/>
                <w:bCs/>
                <w:i/>
                <w:iCs/>
                <w:sz w:val="24"/>
                <w:szCs w:val="24"/>
              </w:rPr>
            </w:pPr>
            <w:hyperlink r:id="rId18" w:history="1">
              <w:r w:rsidRPr="00081027">
                <w:rPr>
                  <w:rStyle w:val="Hyperlink"/>
                  <w:i/>
                  <w:iCs/>
                  <w:sz w:val="24"/>
                  <w:szCs w:val="24"/>
                  <w:lang w:val="fr-FR"/>
                </w:rPr>
                <w:t>buzon.etico@oxfam.org</w:t>
              </w:r>
            </w:hyperlink>
          </w:p>
        </w:tc>
      </w:tr>
      <w:tr w:rsidR="00F60462" w:rsidRPr="00081027" w14:paraId="5CBFA6E7" w14:textId="77777777" w:rsidTr="009044CF">
        <w:trPr>
          <w:trHeight w:val="372"/>
        </w:trPr>
        <w:tc>
          <w:tcPr>
            <w:tcW w:w="1042" w:type="dxa"/>
          </w:tcPr>
          <w:p w14:paraId="04133B26" w14:textId="77777777" w:rsidR="00F60462" w:rsidRPr="00081027" w:rsidRDefault="00F60462" w:rsidP="009044CF">
            <w:pPr>
              <w:rPr>
                <w:b/>
                <w:bCs/>
                <w:i/>
                <w:iCs/>
                <w:color w:val="44831A"/>
                <w:sz w:val="24"/>
                <w:szCs w:val="24"/>
              </w:rPr>
            </w:pPr>
            <w:r w:rsidRPr="00081027">
              <w:rPr>
                <w:b/>
                <w:bCs/>
                <w:i/>
                <w:iCs/>
                <w:color w:val="44831A"/>
                <w:sz w:val="24"/>
                <w:szCs w:val="24"/>
              </w:rPr>
              <w:t>Online:</w:t>
            </w:r>
          </w:p>
          <w:p w14:paraId="70D0C4C5" w14:textId="77777777" w:rsidR="00F60462" w:rsidRPr="00081027" w:rsidRDefault="00F60462" w:rsidP="009044CF">
            <w:pPr>
              <w:jc w:val="center"/>
              <w:rPr>
                <w:b/>
                <w:bCs/>
                <w:i/>
                <w:iCs/>
                <w:color w:val="44831A"/>
                <w:sz w:val="24"/>
                <w:szCs w:val="24"/>
              </w:rPr>
            </w:pPr>
            <w:r w:rsidRPr="00081027">
              <w:rPr>
                <w:b/>
                <w:bCs/>
                <w:i/>
                <w:iCs/>
                <w:noProof/>
                <w:color w:val="44831A"/>
                <w:sz w:val="24"/>
                <w:szCs w:val="24"/>
                <w:lang w:val="fr-FR" w:eastAsia="fr-FR"/>
              </w:rPr>
              <mc:AlternateContent>
                <mc:Choice Requires="wps">
                  <w:drawing>
                    <wp:inline distT="0" distB="0" distL="0" distR="0" wp14:anchorId="118226A8" wp14:editId="4911BD45">
                      <wp:extent cx="239734" cy="152400"/>
                      <wp:effectExtent l="0" t="0" r="27305" b="19050"/>
                      <wp:docPr id="57" name="Freeform 317">
                        <a:extLst xmlns:a="http://schemas.openxmlformats.org/drawingml/2006/main">
                          <a:ext uri="{FF2B5EF4-FFF2-40B4-BE49-F238E27FC236}">
                            <a16:creationId xmlns:a16="http://schemas.microsoft.com/office/drawing/2014/main" id="{20F5CA36-F49F-4BB0-B668-597C22BB7C62}"/>
                          </a:ext>
                        </a:extLst>
                      </wp:docPr>
                      <wp:cNvGraphicFramePr/>
                      <a:graphic xmlns:a="http://schemas.openxmlformats.org/drawingml/2006/main">
                        <a:graphicData uri="http://schemas.microsoft.com/office/word/2010/wordprocessingShape">
                          <wps:wsp>
                            <wps:cNvSpPr/>
                            <wps:spPr>
                              <a:xfrm>
                                <a:off x="0" y="0"/>
                                <a:ext cx="239734" cy="152400"/>
                              </a:xfrm>
                              <a:custGeom>
                                <a:avLst/>
                                <a:gdLst>
                                  <a:gd name="connsiteX0" fmla="*/ 40164 w 141867"/>
                                  <a:gd name="connsiteY0" fmla="*/ 59990 h 105491"/>
                                  <a:gd name="connsiteX1" fmla="*/ 39562 w 141867"/>
                                  <a:gd name="connsiteY1" fmla="*/ 16144 h 105491"/>
                                  <a:gd name="connsiteX2" fmla="*/ 108338 w 141867"/>
                                  <a:gd name="connsiteY2" fmla="*/ 12022 h 105491"/>
                                  <a:gd name="connsiteX3" fmla="*/ 111898 w 141867"/>
                                  <a:gd name="connsiteY3" fmla="*/ 61785 h 105491"/>
                                  <a:gd name="connsiteX4" fmla="*/ 143317 w 141867"/>
                                  <a:gd name="connsiteY4" fmla="*/ 92050 h 105491"/>
                                  <a:gd name="connsiteX5" fmla="*/ 124940 w 141867"/>
                                  <a:gd name="connsiteY5" fmla="*/ 66538 h 105491"/>
                                  <a:gd name="connsiteX6" fmla="*/ 124338 w 141867"/>
                                  <a:gd name="connsiteY6" fmla="*/ 721 h 105491"/>
                                  <a:gd name="connsiteX7" fmla="*/ 21190 w 141867"/>
                                  <a:gd name="connsiteY7" fmla="*/ 139 h 105491"/>
                                  <a:gd name="connsiteX8" fmla="*/ 20603 w 141867"/>
                                  <a:gd name="connsiteY8" fmla="*/ 62367 h 105491"/>
                                  <a:gd name="connsiteX9" fmla="*/ 2221 w 141867"/>
                                  <a:gd name="connsiteY9" fmla="*/ 86715 h 105491"/>
                                  <a:gd name="connsiteX10" fmla="*/ 13488 w 141867"/>
                                  <a:gd name="connsiteY10" fmla="*/ 105048 h 105491"/>
                                  <a:gd name="connsiteX11" fmla="*/ 130867 w 141867"/>
                                  <a:gd name="connsiteY11" fmla="*/ 105679 h 105491"/>
                                  <a:gd name="connsiteX12" fmla="*/ 143317 w 141867"/>
                                  <a:gd name="connsiteY12" fmla="*/ 92050 h 10549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141867" h="105491">
                                    <a:moveTo>
                                      <a:pt x="40164" y="59990"/>
                                    </a:moveTo>
                                    <a:lnTo>
                                      <a:pt x="39562" y="16144"/>
                                    </a:lnTo>
                                    <a:lnTo>
                                      <a:pt x="108338" y="12022"/>
                                    </a:lnTo>
                                    <a:lnTo>
                                      <a:pt x="111898" y="61785"/>
                                    </a:lnTo>
                                    <a:close/>
                                    <a:moveTo>
                                      <a:pt x="143317" y="92050"/>
                                    </a:moveTo>
                                    <a:cubicBezTo>
                                      <a:pt x="140354" y="89043"/>
                                      <a:pt x="124940" y="66538"/>
                                      <a:pt x="124940" y="66538"/>
                                    </a:cubicBezTo>
                                    <a:lnTo>
                                      <a:pt x="124338" y="721"/>
                                    </a:lnTo>
                                    <a:lnTo>
                                      <a:pt x="21190" y="139"/>
                                    </a:lnTo>
                                    <a:lnTo>
                                      <a:pt x="20603" y="62367"/>
                                    </a:lnTo>
                                    <a:lnTo>
                                      <a:pt x="2221" y="86715"/>
                                    </a:lnTo>
                                    <a:cubicBezTo>
                                      <a:pt x="-3115" y="97336"/>
                                      <a:pt x="2221" y="104466"/>
                                      <a:pt x="13488" y="105048"/>
                                    </a:cubicBezTo>
                                    <a:cubicBezTo>
                                      <a:pt x="24755" y="105679"/>
                                      <a:pt x="117233" y="105679"/>
                                      <a:pt x="130867" y="105679"/>
                                    </a:cubicBezTo>
                                    <a:cubicBezTo>
                                      <a:pt x="144501" y="105679"/>
                                      <a:pt x="146281" y="95008"/>
                                      <a:pt x="143317" y="92050"/>
                                    </a:cubicBezTo>
                                  </a:path>
                                </a:pathLst>
                              </a:custGeom>
                              <a:solidFill>
                                <a:srgbClr val="44831A"/>
                              </a:solidFill>
                              <a:ln w="485" cap="flat">
                                <a:noFill/>
                                <a:prstDash val="solid"/>
                                <a:miter/>
                              </a:ln>
                            </wps:spPr>
                            <wps:bodyPr rtlCol="0" anchor="ctr"/>
                          </wps:wsp>
                        </a:graphicData>
                      </a:graphic>
                    </wp:inline>
                  </w:drawing>
                </mc:Choice>
                <mc:Fallback>
                  <w:pict>
                    <v:shape w14:anchorId="3AA1675C" id="Freeform 317" o:spid="_x0000_s1026" style="width:18.9pt;height:12pt;visibility:visible;mso-wrap-style:square;mso-left-percent:-10001;mso-top-percent:-10001;mso-position-horizontal:absolute;mso-position-horizontal-relative:char;mso-position-vertical:absolute;mso-position-vertical-relative:line;mso-left-percent:-10001;mso-top-percent:-10001;v-text-anchor:middle" coordsize="141867,1054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" path="m40164,59990l39562,16144r68776,-4122l111898,61785,40164,59990xm143317,92050c140354,89043,124940,66538,124940,66538l124338,721,21190,139r-587,62228l2221,86715v-5336,10621,,17751,11267,18333c24755,105679,117233,105679,130867,105679v13634,,15414,-10671,12450,-13629e" fillcolor="#44831a" stroked="f" strokeweight=".0135mm">
                      <v:stroke joinstyle="miter"/>
                      <v:path arrowok="t" o:connecttype="custom" o:connectlocs="67871,86666;66854,23323;183075,17368;189091,89259;242184,132982;211130,96126;210113,1042;35808,201;34816,90100;3753,125275;22793,151760;221146,152672;242184,132982" o:connectangles="0,0,0,0,0,0,0,0,0,0,0,0,0"/>
                      <w10:anchorlock/>
                    </v:shape>
                  </w:pict>
                </mc:Fallback>
              </mc:AlternateContent>
            </w:r>
          </w:p>
        </w:tc>
        <w:tc>
          <w:tcPr>
            <w:tcW w:w="9744" w:type="dxa"/>
            <w:gridSpan w:val="3"/>
            <w:vAlign w:val="center"/>
          </w:tcPr>
          <w:p w14:paraId="53D184FE" w14:textId="12604A47" w:rsidR="00F60462" w:rsidRPr="00081027" w:rsidRDefault="00F60462" w:rsidP="009044CF">
            <w:pPr>
              <w:rPr>
                <w:i/>
                <w:iCs/>
                <w:sz w:val="24"/>
                <w:szCs w:val="24"/>
              </w:rPr>
            </w:pPr>
            <w:r w:rsidRPr="00081027">
              <w:rPr>
                <w:b/>
                <w:bCs/>
                <w:i/>
                <w:iCs/>
                <w:sz w:val="24"/>
                <w:szCs w:val="24"/>
              </w:rPr>
              <w:t xml:space="preserve">Oxfam Misconduct Reporting Webform </w:t>
            </w:r>
            <w:r w:rsidRPr="00081027">
              <w:rPr>
                <w:i/>
                <w:iCs/>
                <w:sz w:val="24"/>
                <w:szCs w:val="24"/>
              </w:rPr>
              <w:t>(including possibility for anonymous reporting)</w:t>
            </w:r>
          </w:p>
          <w:p w14:paraId="354CC21D" w14:textId="77C4E4BB" w:rsidR="00F60462" w:rsidRPr="00081027" w:rsidRDefault="00F60462" w:rsidP="009044CF">
            <w:pPr>
              <w:rPr>
                <w:i/>
                <w:iCs/>
                <w:sz w:val="24"/>
                <w:szCs w:val="24"/>
              </w:rPr>
            </w:pPr>
            <w:hyperlink r:id="rId19" w:history="1">
              <w:r w:rsidRPr="00081027">
                <w:rPr>
                  <w:rStyle w:val="Hyperlink"/>
                  <w:i/>
                  <w:iCs/>
                  <w:sz w:val="24"/>
                  <w:szCs w:val="24"/>
                </w:rPr>
                <w:t>https://oxfam.clue-webforms.co.uk/webform/misconduct/</w:t>
              </w:r>
            </w:hyperlink>
            <w:r w:rsidRPr="00081027">
              <w:rPr>
                <w:i/>
                <w:iCs/>
                <w:sz w:val="24"/>
                <w:szCs w:val="24"/>
              </w:rPr>
              <w:t xml:space="preserve"> </w:t>
            </w:r>
          </w:p>
        </w:tc>
      </w:tr>
      <w:tr w:rsidR="00F60462" w:rsidRPr="00081027" w14:paraId="617BF5B5" w14:textId="77777777" w:rsidTr="009044CF">
        <w:trPr>
          <w:trHeight w:val="411"/>
        </w:trPr>
        <w:tc>
          <w:tcPr>
            <w:tcW w:w="1042" w:type="dxa"/>
          </w:tcPr>
          <w:p w14:paraId="3F72D9FD" w14:textId="77777777" w:rsidR="00F60462" w:rsidRPr="00081027" w:rsidRDefault="00F60462" w:rsidP="009044CF">
            <w:pPr>
              <w:rPr>
                <w:b/>
                <w:bCs/>
                <w:i/>
                <w:iCs/>
                <w:color w:val="44831A"/>
                <w:sz w:val="24"/>
                <w:szCs w:val="24"/>
              </w:rPr>
            </w:pPr>
            <w:r w:rsidRPr="00081027">
              <w:rPr>
                <w:b/>
                <w:bCs/>
                <w:i/>
                <w:iCs/>
                <w:color w:val="44831A"/>
                <w:sz w:val="24"/>
                <w:szCs w:val="24"/>
              </w:rPr>
              <w:t>Phone:</w:t>
            </w:r>
          </w:p>
          <w:p w14:paraId="3421923B" w14:textId="77777777" w:rsidR="00F60462" w:rsidRPr="00081027" w:rsidRDefault="00F60462" w:rsidP="009044CF">
            <w:pPr>
              <w:jc w:val="center"/>
              <w:rPr>
                <w:b/>
                <w:bCs/>
                <w:i/>
                <w:iCs/>
                <w:color w:val="44831A"/>
                <w:sz w:val="24"/>
                <w:szCs w:val="24"/>
              </w:rPr>
            </w:pPr>
            <w:r w:rsidRPr="00081027">
              <w:rPr>
                <w:b/>
                <w:bCs/>
                <w:i/>
                <w:iCs/>
                <w:noProof/>
                <w:color w:val="44831A"/>
                <w:sz w:val="24"/>
                <w:szCs w:val="24"/>
                <w:lang w:val="fr-FR" w:eastAsia="fr-FR"/>
              </w:rPr>
              <mc:AlternateContent>
                <mc:Choice Requires="wps">
                  <w:drawing>
                    <wp:inline distT="0" distB="0" distL="0" distR="0" wp14:anchorId="4896C96C" wp14:editId="5BBA0767">
                      <wp:extent cx="221672" cy="187037"/>
                      <wp:effectExtent l="0" t="0" r="26035" b="22860"/>
                      <wp:docPr id="7" name="Freeform 321"/>
                      <wp:cNvGraphicFramePr/>
                      <a:graphic xmlns:a="http://schemas.openxmlformats.org/drawingml/2006/main">
                        <a:graphicData uri="http://schemas.microsoft.com/office/word/2010/wordprocessingShape">
                          <wps:wsp>
                            <wps:cNvSpPr/>
                            <wps:spPr>
                              <a:xfrm>
                                <a:off x="0" y="0"/>
                                <a:ext cx="221672" cy="187037"/>
                              </a:xfrm>
                              <a:custGeom>
                                <a:avLst/>
                                <a:gdLst>
                                  <a:gd name="connsiteX0" fmla="*/ 75427 w 98216"/>
                                  <a:gd name="connsiteY0" fmla="*/ 35665 h 101853"/>
                                  <a:gd name="connsiteX1" fmla="*/ 73802 w 98216"/>
                                  <a:gd name="connsiteY1" fmla="*/ 7243 h 101853"/>
                                  <a:gd name="connsiteX2" fmla="*/ 101424 w 98216"/>
                                  <a:gd name="connsiteY2" fmla="*/ 13742 h 101853"/>
                                  <a:gd name="connsiteX3" fmla="*/ 57549 w 98216"/>
                                  <a:gd name="connsiteY3" fmla="*/ 87659 h 101853"/>
                                  <a:gd name="connsiteX4" fmla="*/ 16114 w 98216"/>
                                  <a:gd name="connsiteY4" fmla="*/ 103082 h 101853"/>
                                  <a:gd name="connsiteX5" fmla="*/ 8800 w 98216"/>
                                  <a:gd name="connsiteY5" fmla="*/ 73836 h 101853"/>
                                  <a:gd name="connsiteX6" fmla="*/ 36427 w 98216"/>
                                  <a:gd name="connsiteY6" fmla="*/ 78735 h 101853"/>
                                  <a:gd name="connsiteX7" fmla="*/ 75427 w 98216"/>
                                  <a:gd name="connsiteY7" fmla="*/ 35665 h 10185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98216" h="101853">
                                    <a:moveTo>
                                      <a:pt x="75427" y="35665"/>
                                    </a:moveTo>
                                    <a:cubicBezTo>
                                      <a:pt x="64863" y="26741"/>
                                      <a:pt x="64859" y="18592"/>
                                      <a:pt x="73802" y="7243"/>
                                    </a:cubicBezTo>
                                    <a:cubicBezTo>
                                      <a:pt x="82741" y="-4155"/>
                                      <a:pt x="90055" y="-1730"/>
                                      <a:pt x="101424" y="13742"/>
                                    </a:cubicBezTo>
                                    <a:cubicBezTo>
                                      <a:pt x="103049" y="50264"/>
                                      <a:pt x="66493" y="81984"/>
                                      <a:pt x="57549" y="87659"/>
                                    </a:cubicBezTo>
                                    <a:cubicBezTo>
                                      <a:pt x="48611" y="93334"/>
                                      <a:pt x="33177" y="103082"/>
                                      <a:pt x="16114" y="103082"/>
                                    </a:cubicBezTo>
                                    <a:cubicBezTo>
                                      <a:pt x="-958" y="103082"/>
                                      <a:pt x="-5823" y="87659"/>
                                      <a:pt x="8800" y="73836"/>
                                    </a:cubicBezTo>
                                    <a:cubicBezTo>
                                      <a:pt x="23424" y="60013"/>
                                      <a:pt x="28298" y="72235"/>
                                      <a:pt x="36427" y="78735"/>
                                    </a:cubicBezTo>
                                    <a:cubicBezTo>
                                      <a:pt x="54305" y="70586"/>
                                      <a:pt x="72988" y="55163"/>
                                      <a:pt x="75427" y="35665"/>
                                    </a:cubicBezTo>
                                  </a:path>
                                </a:pathLst>
                              </a:custGeom>
                              <a:solidFill>
                                <a:srgbClr val="44831A"/>
                              </a:solidFill>
                              <a:ln w="485" cap="flat">
                                <a:noFill/>
                                <a:prstDash val="solid"/>
                                <a:miter/>
                              </a:ln>
                            </wps:spPr>
                            <wps:bodyPr rtlCol="0" anchor="ctr"/>
                          </wps:wsp>
                        </a:graphicData>
                      </a:graphic>
                    </wp:inline>
                  </w:drawing>
                </mc:Choice>
                <mc:Fallback>
                  <w:pict>
                    <v:shape w14:anchorId="69127587" id="Freeform 321" o:spid="_x0000_s1026" style="width:17.45pt;height:14.75pt;visibility:visible;mso-wrap-style:square;mso-left-percent:-10001;mso-top-percent:-10001;mso-position-horizontal:absolute;mso-position-horizontal-relative:char;mso-position-vertical:absolute;mso-position-vertical-relative:line;mso-left-percent:-10001;mso-top-percent:-10001;v-text-anchor:middle" coordsize="98216,1018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" path="m75427,35665c64863,26741,64859,18592,73802,7243v8939,-11398,16253,-8973,27622,6499c103049,50264,66493,81984,57549,87659v-8938,5675,-24372,15423,-41435,15423c-958,103082,-5823,87659,8800,73836,23424,60013,28298,72235,36427,78735,54305,70586,72988,55163,75427,35665e" fillcolor="#44831a" stroked="f" strokeweight=".0135mm">
                      <v:stroke joinstyle="miter"/>
                      <v:path arrowok="t" o:connecttype="custom" o:connectlocs="170238,65493;166570,13301;228912,25235;129887,160972;36369,189294;19861,135588;82215,144584;170238,65493" o:connectangles="0,0,0,0,0,0,0,0"/>
                      <w10:anchorlock/>
                    </v:shape>
                  </w:pict>
                </mc:Fallback>
              </mc:AlternateContent>
            </w:r>
          </w:p>
        </w:tc>
        <w:tc>
          <w:tcPr>
            <w:tcW w:w="9744" w:type="dxa"/>
            <w:gridSpan w:val="3"/>
            <w:vAlign w:val="center"/>
          </w:tcPr>
          <w:p w14:paraId="06F3BAAD" w14:textId="77777777" w:rsidR="00F60462" w:rsidRPr="00081027" w:rsidRDefault="00F60462" w:rsidP="009044CF">
            <w:pPr>
              <w:rPr>
                <w:i/>
                <w:iCs/>
                <w:sz w:val="24"/>
                <w:szCs w:val="24"/>
              </w:rPr>
            </w:pPr>
            <w:r w:rsidRPr="00081027">
              <w:rPr>
                <w:b/>
                <w:bCs/>
                <w:i/>
                <w:iCs/>
                <w:sz w:val="24"/>
                <w:szCs w:val="24"/>
              </w:rPr>
              <w:t>Global phone number:</w:t>
            </w:r>
            <w:r w:rsidRPr="00081027">
              <w:rPr>
                <w:i/>
                <w:iCs/>
                <w:sz w:val="24"/>
                <w:szCs w:val="24"/>
              </w:rPr>
              <w:t xml:space="preserve"> +44 1249 661808 </w:t>
            </w:r>
          </w:p>
          <w:p w14:paraId="4F4D3F23" w14:textId="77777777" w:rsidR="00F60462" w:rsidRPr="00081027" w:rsidRDefault="00F60462" w:rsidP="009044CF">
            <w:pPr>
              <w:rPr>
                <w:i/>
                <w:iCs/>
                <w:sz w:val="24"/>
                <w:szCs w:val="24"/>
              </w:rPr>
            </w:pPr>
            <w:r w:rsidRPr="00081027">
              <w:rPr>
                <w:i/>
                <w:iCs/>
                <w:sz w:val="24"/>
                <w:szCs w:val="24"/>
              </w:rPr>
              <w:t xml:space="preserve">Check </w:t>
            </w:r>
            <w:hyperlink r:id="rId20" w:history="1">
              <w:r w:rsidRPr="00081027">
                <w:rPr>
                  <w:rStyle w:val="Hyperlink"/>
                  <w:i/>
                  <w:iCs/>
                  <w:sz w:val="24"/>
                  <w:szCs w:val="24"/>
                </w:rPr>
                <w:t>https://speakup.oxfamnovib.nl</w:t>
              </w:r>
            </w:hyperlink>
            <w:r w:rsidRPr="00081027">
              <w:rPr>
                <w:i/>
                <w:iCs/>
                <w:sz w:val="24"/>
                <w:szCs w:val="24"/>
              </w:rPr>
              <w:t xml:space="preserve"> for local numbers (you can request interpretation)</w:t>
            </w:r>
          </w:p>
        </w:tc>
      </w:tr>
    </w:tbl>
    <w:p w14:paraId="397A3CE8" w14:textId="77777777" w:rsidR="00F60462" w:rsidRPr="00081027" w:rsidRDefault="00F60462" w:rsidP="001B31FF">
      <w:pPr>
        <w:rPr>
          <w:sz w:val="24"/>
          <w:szCs w:val="24"/>
        </w:rPr>
      </w:pPr>
    </w:p>
    <w:p w14:paraId="14885A83" w14:textId="32A15914" w:rsidR="006A5D63" w:rsidRPr="00081027" w:rsidRDefault="006A5D63" w:rsidP="004D0D71">
      <w:pPr>
        <w:pStyle w:val="Heading1"/>
        <w:rPr>
          <w:sz w:val="24"/>
          <w:szCs w:val="24"/>
        </w:rPr>
      </w:pPr>
      <w:r w:rsidRPr="00081027">
        <w:rPr>
          <w:sz w:val="24"/>
          <w:szCs w:val="24"/>
        </w:rPr>
        <w:t>ANNEX</w:t>
      </w:r>
      <w:r w:rsidR="001D4403" w:rsidRPr="00081027">
        <w:rPr>
          <w:sz w:val="24"/>
          <w:szCs w:val="24"/>
        </w:rPr>
        <w:t>ES</w:t>
      </w:r>
    </w:p>
    <w:p w14:paraId="2B133B4F" w14:textId="218B045E" w:rsidR="008809B1" w:rsidRPr="00081027" w:rsidRDefault="008F2CAC" w:rsidP="009E5F14">
      <w:pPr>
        <w:pStyle w:val="ListParagraph"/>
        <w:numPr>
          <w:ilvl w:val="0"/>
          <w:numId w:val="31"/>
        </w:numPr>
        <w:rPr>
          <w:sz w:val="24"/>
          <w:szCs w:val="24"/>
        </w:rPr>
      </w:pPr>
      <w:r w:rsidRPr="00081027">
        <w:rPr>
          <w:sz w:val="24"/>
          <w:szCs w:val="24"/>
        </w:rPr>
        <w:t>Oxfam Supplier Code of Conduct</w:t>
      </w:r>
      <w:r w:rsidR="009E5F14" w:rsidRPr="00081027">
        <w:rPr>
          <w:sz w:val="24"/>
          <w:szCs w:val="24"/>
        </w:rPr>
        <w:t xml:space="preserve">: </w:t>
      </w:r>
      <w:hyperlink r:id="rId21" w:history="1">
        <w:r w:rsidR="009E5F14" w:rsidRPr="00081027">
          <w:rPr>
            <w:rStyle w:val="Hyperlink"/>
            <w:sz w:val="24"/>
            <w:szCs w:val="24"/>
          </w:rPr>
          <w:t>https://oxfam.box.com/v/Oxfam-Supplier-CodeConduct</w:t>
        </w:r>
      </w:hyperlink>
    </w:p>
    <w:p w14:paraId="729B5259" w14:textId="6E18B9C0" w:rsidR="008F2CAC" w:rsidRPr="00081027" w:rsidRDefault="008F2CAC" w:rsidP="009E5F14">
      <w:pPr>
        <w:pStyle w:val="ListParagraph"/>
        <w:numPr>
          <w:ilvl w:val="0"/>
          <w:numId w:val="31"/>
        </w:numPr>
        <w:rPr>
          <w:sz w:val="24"/>
          <w:szCs w:val="24"/>
        </w:rPr>
      </w:pPr>
      <w:r w:rsidRPr="00081027">
        <w:rPr>
          <w:sz w:val="24"/>
          <w:szCs w:val="24"/>
        </w:rPr>
        <w:t>Oxfam Non-Staff Code of Conduct</w:t>
      </w:r>
      <w:r w:rsidR="00CE6C10" w:rsidRPr="00081027">
        <w:rPr>
          <w:sz w:val="24"/>
          <w:szCs w:val="24"/>
        </w:rPr>
        <w:t xml:space="preserve">: </w:t>
      </w:r>
      <w:hyperlink r:id="rId22" w:history="1">
        <w:r w:rsidR="00CE6C10" w:rsidRPr="00081027">
          <w:rPr>
            <w:rStyle w:val="Hyperlink"/>
            <w:sz w:val="24"/>
            <w:szCs w:val="24"/>
          </w:rPr>
          <w:t>https://oxfam.box.com/v/Nonstaff-CodeConduct</w:t>
        </w:r>
      </w:hyperlink>
      <w:r w:rsidR="00CE6C10" w:rsidRPr="00081027">
        <w:rPr>
          <w:sz w:val="24"/>
          <w:szCs w:val="24"/>
        </w:rPr>
        <w:t xml:space="preserve"> </w:t>
      </w:r>
    </w:p>
    <w:p w14:paraId="2DCCE9C8" w14:textId="2FA16984" w:rsidR="00AA1C55" w:rsidRPr="00081027" w:rsidRDefault="00AA1C55" w:rsidP="009E5F14">
      <w:pPr>
        <w:pStyle w:val="ListParagraph"/>
        <w:numPr>
          <w:ilvl w:val="0"/>
          <w:numId w:val="31"/>
        </w:numPr>
        <w:rPr>
          <w:sz w:val="24"/>
          <w:szCs w:val="24"/>
        </w:rPr>
      </w:pPr>
      <w:r w:rsidRPr="00081027">
        <w:rPr>
          <w:sz w:val="24"/>
          <w:szCs w:val="24"/>
        </w:rPr>
        <w:t>Conflic</w:t>
      </w:r>
      <w:r w:rsidR="00374AAC" w:rsidRPr="00081027">
        <w:rPr>
          <w:sz w:val="24"/>
          <w:szCs w:val="24"/>
        </w:rPr>
        <w:t>t</w:t>
      </w:r>
      <w:r w:rsidRPr="00081027">
        <w:rPr>
          <w:sz w:val="24"/>
          <w:szCs w:val="24"/>
        </w:rPr>
        <w:t xml:space="preserve"> of interest declaration form</w:t>
      </w:r>
      <w:r w:rsidR="009E5F14" w:rsidRPr="00081027">
        <w:rPr>
          <w:sz w:val="24"/>
          <w:szCs w:val="24"/>
        </w:rPr>
        <w:t xml:space="preserve">: </w:t>
      </w:r>
      <w:hyperlink r:id="rId23" w:history="1">
        <w:r w:rsidR="009E5F14" w:rsidRPr="00081027">
          <w:rPr>
            <w:rStyle w:val="Hyperlink"/>
            <w:sz w:val="24"/>
            <w:szCs w:val="24"/>
          </w:rPr>
          <w:t>https://oxfam.box.com/v/Supplier-COI-declaration</w:t>
        </w:r>
      </w:hyperlink>
      <w:r w:rsidR="009E5F14" w:rsidRPr="00081027">
        <w:rPr>
          <w:sz w:val="24"/>
          <w:szCs w:val="24"/>
        </w:rPr>
        <w:t xml:space="preserve"> </w:t>
      </w:r>
    </w:p>
    <w:p w14:paraId="775416A1" w14:textId="29A851FE" w:rsidR="00CE6C10" w:rsidRPr="00081027" w:rsidRDefault="00CE6C10" w:rsidP="00CE6C10">
      <w:pPr>
        <w:pStyle w:val="ListParagraph"/>
        <w:numPr>
          <w:ilvl w:val="0"/>
          <w:numId w:val="31"/>
        </w:numPr>
        <w:rPr>
          <w:sz w:val="24"/>
          <w:szCs w:val="24"/>
        </w:rPr>
      </w:pPr>
      <w:hyperlink r:id="rId24" w:history="1">
        <w:r w:rsidRPr="00081027">
          <w:rPr>
            <w:rStyle w:val="Hyperlink"/>
            <w:sz w:val="24"/>
            <w:szCs w:val="24"/>
          </w:rPr>
          <w:t>Safeguarding policy</w:t>
        </w:r>
      </w:hyperlink>
    </w:p>
    <w:p w14:paraId="0F8CC002" w14:textId="17DAFEFB" w:rsidR="00CE6C10" w:rsidRPr="00081027" w:rsidRDefault="00CE6C10" w:rsidP="00CE6C10">
      <w:pPr>
        <w:pStyle w:val="ListParagraph"/>
        <w:numPr>
          <w:ilvl w:val="0"/>
          <w:numId w:val="31"/>
        </w:numPr>
        <w:rPr>
          <w:sz w:val="24"/>
          <w:szCs w:val="24"/>
        </w:rPr>
      </w:pPr>
      <w:r w:rsidRPr="00081027">
        <w:rPr>
          <w:sz w:val="24"/>
          <w:szCs w:val="24"/>
        </w:rPr>
        <w:t xml:space="preserve">(If applicable) </w:t>
      </w:r>
      <w:hyperlink r:id="rId25" w:history="1">
        <w:r w:rsidRPr="00081027">
          <w:rPr>
            <w:rStyle w:val="Hyperlink"/>
            <w:sz w:val="24"/>
            <w:szCs w:val="24"/>
          </w:rPr>
          <w:t>Oxfam child safeguarding policy</w:t>
        </w:r>
      </w:hyperlink>
    </w:p>
    <w:p w14:paraId="051AD379" w14:textId="640BCC03" w:rsidR="00374AAC" w:rsidRPr="00081027" w:rsidRDefault="00CE6C10" w:rsidP="00527A04">
      <w:pPr>
        <w:pStyle w:val="ListParagraph"/>
        <w:numPr>
          <w:ilvl w:val="0"/>
          <w:numId w:val="31"/>
        </w:numPr>
        <w:rPr>
          <w:sz w:val="24"/>
          <w:szCs w:val="24"/>
        </w:rPr>
      </w:pPr>
      <w:r w:rsidRPr="00081027">
        <w:rPr>
          <w:sz w:val="24"/>
          <w:szCs w:val="24"/>
        </w:rPr>
        <w:t>(Edit if applicable) Example p</w:t>
      </w:r>
      <w:r w:rsidR="00B1394C" w:rsidRPr="00081027">
        <w:rPr>
          <w:sz w:val="24"/>
          <w:szCs w:val="24"/>
        </w:rPr>
        <w:t xml:space="preserve">rivacy </w:t>
      </w:r>
      <w:r w:rsidR="006823AF" w:rsidRPr="00081027">
        <w:rPr>
          <w:sz w:val="24"/>
          <w:szCs w:val="24"/>
        </w:rPr>
        <w:t>notice:</w:t>
      </w:r>
      <w:r w:rsidRPr="00081027">
        <w:rPr>
          <w:sz w:val="24"/>
          <w:szCs w:val="24"/>
        </w:rPr>
        <w:t xml:space="preserve"> </w:t>
      </w:r>
      <w:hyperlink r:id="rId26" w:history="1">
        <w:r w:rsidRPr="00081027">
          <w:rPr>
            <w:rStyle w:val="Hyperlink"/>
            <w:sz w:val="24"/>
            <w:szCs w:val="24"/>
          </w:rPr>
          <w:t>https://oxfam.box.com/s/mo8artt9l8a2x0cnpqrqqrugt8k0r773</w:t>
        </w:r>
      </w:hyperlink>
    </w:p>
    <w:sectPr w:rsidR="00374AAC" w:rsidRPr="00081027" w:rsidSect="00320698">
      <w:footerReference w:type="default" r:id="rId27"/>
      <w:pgSz w:w="11906" w:h="16838"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DD9EC3" w14:textId="77777777" w:rsidR="00E27F68" w:rsidRDefault="00E27F68" w:rsidP="001E577E">
      <w:pPr>
        <w:spacing w:after="0" w:line="240" w:lineRule="auto"/>
      </w:pPr>
      <w:r>
        <w:separator/>
      </w:r>
    </w:p>
  </w:endnote>
  <w:endnote w:type="continuationSeparator" w:id="0">
    <w:p w14:paraId="1619BE11" w14:textId="77777777" w:rsidR="00E27F68" w:rsidRDefault="00E27F68" w:rsidP="001E5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xfam TSTAR PRO Medium">
    <w:panose1 w:val="02000806030000020004"/>
    <w:charset w:val="00"/>
    <w:family w:val="auto"/>
    <w:pitch w:val="variable"/>
    <w:sig w:usb0="800002AF" w:usb1="5000204A"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Oxfam TSTAR PRO">
    <w:panose1 w:val="02000806030000020004"/>
    <w:charset w:val="00"/>
    <w:family w:val="auto"/>
    <w:pitch w:val="variable"/>
    <w:sig w:usb0="800002AF" w:usb1="5000204A"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DCCC4A" w14:textId="206BBADC" w:rsidR="001E577E" w:rsidRPr="001E577E" w:rsidRDefault="001E577E" w:rsidP="001E577E">
    <w:pPr>
      <w:pStyle w:val="Footer"/>
      <w:rPr>
        <w:color w:val="808080" w:themeColor="background1" w:themeShade="80"/>
        <w:sz w:val="16"/>
        <w:szCs w:val="16"/>
      </w:rPr>
    </w:pPr>
    <w:r w:rsidRPr="001E577E">
      <w:rPr>
        <w:color w:val="808080" w:themeColor="background1" w:themeShade="80"/>
        <w:sz w:val="16"/>
        <w:szCs w:val="16"/>
      </w:rPr>
      <w:t>Terms of reference</w:t>
    </w:r>
    <w:r w:rsidRPr="001E577E">
      <w:rPr>
        <w:color w:val="808080" w:themeColor="background1" w:themeShade="80"/>
        <w:sz w:val="16"/>
        <w:szCs w:val="16"/>
      </w:rPr>
      <w:ptab w:relativeTo="margin" w:alignment="center" w:leader="none"/>
    </w:r>
    <w:r w:rsidRPr="001E577E">
      <w:rPr>
        <w:color w:val="808080" w:themeColor="background1" w:themeShade="80"/>
        <w:sz w:val="16"/>
        <w:szCs w:val="16"/>
      </w:rPr>
      <w:ptab w:relativeTo="margin" w:alignment="right" w:leader="none"/>
    </w:r>
    <w:r w:rsidRPr="001E577E">
      <w:rPr>
        <w:color w:val="808080" w:themeColor="background1" w:themeShade="80"/>
        <w:sz w:val="16"/>
        <w:szCs w:val="16"/>
      </w:rPr>
      <w:fldChar w:fldCharType="begin"/>
    </w:r>
    <w:r w:rsidRPr="001E577E">
      <w:rPr>
        <w:color w:val="808080" w:themeColor="background1" w:themeShade="80"/>
        <w:sz w:val="16"/>
        <w:szCs w:val="16"/>
      </w:rPr>
      <w:instrText xml:space="preserve"> PAGE   \* MERGEFORMAT </w:instrText>
    </w:r>
    <w:r w:rsidRPr="001E577E">
      <w:rPr>
        <w:color w:val="808080" w:themeColor="background1" w:themeShade="80"/>
        <w:sz w:val="16"/>
        <w:szCs w:val="16"/>
      </w:rPr>
      <w:fldChar w:fldCharType="separate"/>
    </w:r>
    <w:r w:rsidR="00026E07">
      <w:rPr>
        <w:noProof/>
        <w:color w:val="808080" w:themeColor="background1" w:themeShade="80"/>
        <w:sz w:val="16"/>
        <w:szCs w:val="16"/>
      </w:rPr>
      <w:t>7</w:t>
    </w:r>
    <w:r w:rsidRPr="001E577E">
      <w:rPr>
        <w:noProof/>
        <w:color w:val="808080" w:themeColor="background1" w:themeShade="80"/>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AACEAA" w14:textId="77777777" w:rsidR="00E27F68" w:rsidRDefault="00E27F68" w:rsidP="001E577E">
      <w:pPr>
        <w:spacing w:after="0" w:line="240" w:lineRule="auto"/>
      </w:pPr>
      <w:r>
        <w:separator/>
      </w:r>
    </w:p>
  </w:footnote>
  <w:footnote w:type="continuationSeparator" w:id="0">
    <w:p w14:paraId="5F55C32D" w14:textId="77777777" w:rsidR="00E27F68" w:rsidRDefault="00E27F68" w:rsidP="001E577E">
      <w:pPr>
        <w:spacing w:after="0" w:line="240" w:lineRule="auto"/>
      </w:pPr>
      <w:r>
        <w:continuationSeparator/>
      </w:r>
    </w:p>
  </w:footnote>
  <w:footnote w:id="1">
    <w:p w14:paraId="53A0CDCA" w14:textId="77777777" w:rsidR="00374AAC" w:rsidRPr="003D2FCC" w:rsidRDefault="00374AAC" w:rsidP="00374AAC">
      <w:pPr>
        <w:pStyle w:val="FootnoteText"/>
        <w:rPr>
          <w:lang w:val="en-US"/>
        </w:rPr>
      </w:pPr>
      <w:r>
        <w:rPr>
          <w:rStyle w:val="FootnoteReference"/>
        </w:rPr>
        <w:footnoteRef/>
      </w:r>
      <w:r>
        <w:t xml:space="preserve"> Non-Staff Code of Conduct applies for any self-employed individuals or contracted employees of suppliers who are working on Oxfam sites, or who have access to Oxfam materials, or who may represent Oxfam in any manner but are not part of Oxfam’s legal entity)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C701F"/>
    <w:multiLevelType w:val="hybridMultilevel"/>
    <w:tmpl w:val="58A63E78"/>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7F61574"/>
    <w:multiLevelType w:val="hybridMultilevel"/>
    <w:tmpl w:val="5FC4537C"/>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A77AD1"/>
    <w:multiLevelType w:val="hybridMultilevel"/>
    <w:tmpl w:val="5662662E"/>
    <w:lvl w:ilvl="0" w:tplc="238E59BE">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0EB3AFE"/>
    <w:multiLevelType w:val="hybridMultilevel"/>
    <w:tmpl w:val="DF3CB836"/>
    <w:lvl w:ilvl="0" w:tplc="0809000F">
      <w:start w:val="1"/>
      <w:numFmt w:val="decimal"/>
      <w:lvlText w:val="%1."/>
      <w:lvlJc w:val="left"/>
      <w:pPr>
        <w:ind w:left="1440" w:hanging="360"/>
      </w:pPr>
    </w:lvl>
    <w:lvl w:ilvl="1" w:tplc="FFFFFFFF">
      <w:start w:val="1"/>
      <w:numFmt w:val="decimal"/>
      <w:lvlText w:val="%2."/>
      <w:lvlJc w:val="left"/>
      <w:pPr>
        <w:ind w:left="2520" w:hanging="720"/>
      </w:pPr>
      <w:rPr>
        <w:rFonts w:hint="default"/>
      </w:rPr>
    </w:lvl>
    <w:lvl w:ilvl="2" w:tplc="FFFFFFFF">
      <w:start w:val="1"/>
      <w:numFmt w:val="lowerLetter"/>
      <w:lvlText w:val="%3)"/>
      <w:lvlJc w:val="left"/>
      <w:pPr>
        <w:ind w:left="3420" w:hanging="720"/>
      </w:pPr>
      <w:rPr>
        <w:rFonts w:hint="default"/>
      </w:r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 w15:restartNumberingAfterBreak="0">
    <w:nsid w:val="19354687"/>
    <w:multiLevelType w:val="hybridMultilevel"/>
    <w:tmpl w:val="DCA8D1CC"/>
    <w:lvl w:ilvl="0" w:tplc="AC223410">
      <w:start w:val="3"/>
      <w:numFmt w:val="bullet"/>
      <w:lvlText w:val="•"/>
      <w:lvlJc w:val="left"/>
      <w:pPr>
        <w:ind w:left="1114" w:hanging="720"/>
      </w:pPr>
      <w:rPr>
        <w:rFonts w:ascii="Arial" w:eastAsiaTheme="minorHAnsi" w:hAnsi="Arial" w:cs="Arial" w:hint="default"/>
      </w:rPr>
    </w:lvl>
    <w:lvl w:ilvl="1" w:tplc="08090003" w:tentative="1">
      <w:start w:val="1"/>
      <w:numFmt w:val="bullet"/>
      <w:lvlText w:val="o"/>
      <w:lvlJc w:val="left"/>
      <w:pPr>
        <w:ind w:left="1474" w:hanging="360"/>
      </w:pPr>
      <w:rPr>
        <w:rFonts w:ascii="Courier New" w:hAnsi="Courier New" w:cs="Courier New" w:hint="default"/>
      </w:rPr>
    </w:lvl>
    <w:lvl w:ilvl="2" w:tplc="08090005" w:tentative="1">
      <w:start w:val="1"/>
      <w:numFmt w:val="bullet"/>
      <w:lvlText w:val=""/>
      <w:lvlJc w:val="left"/>
      <w:pPr>
        <w:ind w:left="2194" w:hanging="360"/>
      </w:pPr>
      <w:rPr>
        <w:rFonts w:ascii="Wingdings" w:hAnsi="Wingdings" w:hint="default"/>
      </w:rPr>
    </w:lvl>
    <w:lvl w:ilvl="3" w:tplc="08090001" w:tentative="1">
      <w:start w:val="1"/>
      <w:numFmt w:val="bullet"/>
      <w:lvlText w:val=""/>
      <w:lvlJc w:val="left"/>
      <w:pPr>
        <w:ind w:left="2914" w:hanging="360"/>
      </w:pPr>
      <w:rPr>
        <w:rFonts w:ascii="Symbol" w:hAnsi="Symbol" w:hint="default"/>
      </w:rPr>
    </w:lvl>
    <w:lvl w:ilvl="4" w:tplc="08090003" w:tentative="1">
      <w:start w:val="1"/>
      <w:numFmt w:val="bullet"/>
      <w:lvlText w:val="o"/>
      <w:lvlJc w:val="left"/>
      <w:pPr>
        <w:ind w:left="3634" w:hanging="360"/>
      </w:pPr>
      <w:rPr>
        <w:rFonts w:ascii="Courier New" w:hAnsi="Courier New" w:cs="Courier New" w:hint="default"/>
      </w:rPr>
    </w:lvl>
    <w:lvl w:ilvl="5" w:tplc="08090005" w:tentative="1">
      <w:start w:val="1"/>
      <w:numFmt w:val="bullet"/>
      <w:lvlText w:val=""/>
      <w:lvlJc w:val="left"/>
      <w:pPr>
        <w:ind w:left="4354" w:hanging="360"/>
      </w:pPr>
      <w:rPr>
        <w:rFonts w:ascii="Wingdings" w:hAnsi="Wingdings" w:hint="default"/>
      </w:rPr>
    </w:lvl>
    <w:lvl w:ilvl="6" w:tplc="08090001" w:tentative="1">
      <w:start w:val="1"/>
      <w:numFmt w:val="bullet"/>
      <w:lvlText w:val=""/>
      <w:lvlJc w:val="left"/>
      <w:pPr>
        <w:ind w:left="5074" w:hanging="360"/>
      </w:pPr>
      <w:rPr>
        <w:rFonts w:ascii="Symbol" w:hAnsi="Symbol" w:hint="default"/>
      </w:rPr>
    </w:lvl>
    <w:lvl w:ilvl="7" w:tplc="08090003" w:tentative="1">
      <w:start w:val="1"/>
      <w:numFmt w:val="bullet"/>
      <w:lvlText w:val="o"/>
      <w:lvlJc w:val="left"/>
      <w:pPr>
        <w:ind w:left="5794" w:hanging="360"/>
      </w:pPr>
      <w:rPr>
        <w:rFonts w:ascii="Courier New" w:hAnsi="Courier New" w:cs="Courier New" w:hint="default"/>
      </w:rPr>
    </w:lvl>
    <w:lvl w:ilvl="8" w:tplc="08090005" w:tentative="1">
      <w:start w:val="1"/>
      <w:numFmt w:val="bullet"/>
      <w:lvlText w:val=""/>
      <w:lvlJc w:val="left"/>
      <w:pPr>
        <w:ind w:left="6514" w:hanging="360"/>
      </w:pPr>
      <w:rPr>
        <w:rFonts w:ascii="Wingdings" w:hAnsi="Wingdings" w:hint="default"/>
      </w:rPr>
    </w:lvl>
  </w:abstractNum>
  <w:abstractNum w:abstractNumId="5" w15:restartNumberingAfterBreak="0">
    <w:nsid w:val="1C983552"/>
    <w:multiLevelType w:val="multilevel"/>
    <w:tmpl w:val="A7D05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E263AB"/>
    <w:multiLevelType w:val="hybridMultilevel"/>
    <w:tmpl w:val="18D608FC"/>
    <w:lvl w:ilvl="0" w:tplc="B8B0C9B0">
      <w:start w:val="1"/>
      <w:numFmt w:val="lowerRoman"/>
      <w:lvlText w:val="%1."/>
      <w:lvlJc w:val="right"/>
      <w:pPr>
        <w:ind w:left="1440" w:hanging="360"/>
      </w:pPr>
    </w:lvl>
    <w:lvl w:ilvl="1" w:tplc="5C1C3168">
      <w:start w:val="1"/>
      <w:numFmt w:val="decimal"/>
      <w:lvlText w:val="%2."/>
      <w:lvlJc w:val="left"/>
      <w:pPr>
        <w:ind w:left="2520" w:hanging="720"/>
      </w:pPr>
      <w:rPr>
        <w:rFonts w:hint="default"/>
      </w:rPr>
    </w:lvl>
    <w:lvl w:ilvl="2" w:tplc="7B0E4AF0">
      <w:start w:val="1"/>
      <w:numFmt w:val="lowerLetter"/>
      <w:lvlText w:val="%3)"/>
      <w:lvlJc w:val="left"/>
      <w:pPr>
        <w:ind w:left="3420" w:hanging="720"/>
      </w:pPr>
      <w:rPr>
        <w:rFonts w:hint="default"/>
      </w:r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 w15:restartNumberingAfterBreak="0">
    <w:nsid w:val="250574E7"/>
    <w:multiLevelType w:val="hybridMultilevel"/>
    <w:tmpl w:val="18583D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58F10B3"/>
    <w:multiLevelType w:val="hybridMultilevel"/>
    <w:tmpl w:val="CD76DC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EC385F"/>
    <w:multiLevelType w:val="hybridMultilevel"/>
    <w:tmpl w:val="6C74382C"/>
    <w:lvl w:ilvl="0" w:tplc="BEDEC3A4">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8DF3CDC"/>
    <w:multiLevelType w:val="multilevel"/>
    <w:tmpl w:val="06729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AFB10E6"/>
    <w:multiLevelType w:val="hybridMultilevel"/>
    <w:tmpl w:val="D64801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E3C7A28"/>
    <w:multiLevelType w:val="hybridMultilevel"/>
    <w:tmpl w:val="50540E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7537B0"/>
    <w:multiLevelType w:val="hybridMultilevel"/>
    <w:tmpl w:val="D0B09056"/>
    <w:lvl w:ilvl="0" w:tplc="04090017">
      <w:start w:val="1"/>
      <w:numFmt w:val="lowerLetter"/>
      <w:lvlText w:val="%1)"/>
      <w:lvlJc w:val="left"/>
      <w:pPr>
        <w:ind w:left="1080" w:hanging="360"/>
      </w:p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4" w15:restartNumberingAfterBreak="0">
    <w:nsid w:val="343343B9"/>
    <w:multiLevelType w:val="hybridMultilevel"/>
    <w:tmpl w:val="B3766CF6"/>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52E665C"/>
    <w:multiLevelType w:val="hybridMultilevel"/>
    <w:tmpl w:val="5B9601E0"/>
    <w:lvl w:ilvl="0" w:tplc="0809000B">
      <w:start w:val="1"/>
      <w:numFmt w:val="bullet"/>
      <w:lvlText w:val=""/>
      <w:lvlJc w:val="left"/>
      <w:pPr>
        <w:ind w:left="1440" w:hanging="360"/>
      </w:pPr>
      <w:rPr>
        <w:rFonts w:ascii="Wingdings" w:hAnsi="Wingdings"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16" w15:restartNumberingAfterBreak="0">
    <w:nsid w:val="3C07213B"/>
    <w:multiLevelType w:val="hybridMultilevel"/>
    <w:tmpl w:val="541E721E"/>
    <w:lvl w:ilvl="0" w:tplc="86C60526">
      <w:start w:val="1"/>
      <w:numFmt w:val="decimal"/>
      <w:pStyle w:val="Heading1"/>
      <w:lvlText w:val="%1."/>
      <w:lvlJc w:val="left"/>
      <w:pPr>
        <w:ind w:left="720" w:hanging="360"/>
      </w:pPr>
    </w:lvl>
    <w:lvl w:ilvl="1" w:tplc="2B886E88">
      <w:start w:val="1"/>
      <w:numFmt w:val="lowerRoman"/>
      <w:lvlText w:val="%2)"/>
      <w:lvlJc w:val="left"/>
      <w:pPr>
        <w:ind w:left="1800" w:hanging="72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CA95849"/>
    <w:multiLevelType w:val="multilevel"/>
    <w:tmpl w:val="73086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D4B376B"/>
    <w:multiLevelType w:val="hybridMultilevel"/>
    <w:tmpl w:val="7E166EA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E7E15E7"/>
    <w:multiLevelType w:val="hybridMultilevel"/>
    <w:tmpl w:val="B3766CF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3F0B4611"/>
    <w:multiLevelType w:val="hybridMultilevel"/>
    <w:tmpl w:val="6B3E8CA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153421C"/>
    <w:multiLevelType w:val="multilevel"/>
    <w:tmpl w:val="DE96C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17D2682"/>
    <w:multiLevelType w:val="hybridMultilevel"/>
    <w:tmpl w:val="0BC01B08"/>
    <w:lvl w:ilvl="0" w:tplc="AC223410">
      <w:start w:val="3"/>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7652A9D"/>
    <w:multiLevelType w:val="hybridMultilevel"/>
    <w:tmpl w:val="9EC2EE96"/>
    <w:lvl w:ilvl="0" w:tplc="2FB6A216">
      <w:start w:val="2021"/>
      <w:numFmt w:val="bullet"/>
      <w:lvlText w:val="-"/>
      <w:lvlJc w:val="left"/>
      <w:pPr>
        <w:ind w:left="1080" w:hanging="360"/>
      </w:pPr>
      <w:rPr>
        <w:rFonts w:ascii="Oxfam TSTAR PRO Medium" w:eastAsiaTheme="minorHAnsi" w:hAnsi="Oxfam TSTAR PRO Medium"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48D90164"/>
    <w:multiLevelType w:val="hybridMultilevel"/>
    <w:tmpl w:val="7E166EA6"/>
    <w:lvl w:ilvl="0" w:tplc="FFFFFFFF">
      <w:start w:val="1"/>
      <w:numFmt w:val="decimal"/>
      <w:lvlText w:val="%1."/>
      <w:lvlJc w:val="left"/>
      <w:pPr>
        <w:ind w:left="1800" w:hanging="360"/>
      </w:p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25" w15:restartNumberingAfterBreak="0">
    <w:nsid w:val="49EF2A2A"/>
    <w:multiLevelType w:val="hybridMultilevel"/>
    <w:tmpl w:val="725A6E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124226C"/>
    <w:multiLevelType w:val="hybridMultilevel"/>
    <w:tmpl w:val="8D6CC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812736D"/>
    <w:multiLevelType w:val="hybridMultilevel"/>
    <w:tmpl w:val="5F329642"/>
    <w:lvl w:ilvl="0" w:tplc="D32CC3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8A31EB8"/>
    <w:multiLevelType w:val="hybridMultilevel"/>
    <w:tmpl w:val="4E8237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D2B0376"/>
    <w:multiLevelType w:val="hybridMultilevel"/>
    <w:tmpl w:val="CB003B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F2974E4"/>
    <w:multiLevelType w:val="hybridMultilevel"/>
    <w:tmpl w:val="9F1A3746"/>
    <w:lvl w:ilvl="0" w:tplc="AC223410">
      <w:start w:val="3"/>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F5D2CC5"/>
    <w:multiLevelType w:val="hybridMultilevel"/>
    <w:tmpl w:val="7B6665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04C0AA0"/>
    <w:multiLevelType w:val="hybridMultilevel"/>
    <w:tmpl w:val="E8A0E222"/>
    <w:lvl w:ilvl="0" w:tplc="AC223410">
      <w:start w:val="3"/>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41E104A"/>
    <w:multiLevelType w:val="multilevel"/>
    <w:tmpl w:val="13AC1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420680E"/>
    <w:multiLevelType w:val="hybridMultilevel"/>
    <w:tmpl w:val="F344286E"/>
    <w:lvl w:ilvl="0" w:tplc="04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A8C4B08"/>
    <w:multiLevelType w:val="hybridMultilevel"/>
    <w:tmpl w:val="7A22EB10"/>
    <w:lvl w:ilvl="0" w:tplc="D32CC3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B6375FF"/>
    <w:multiLevelType w:val="hybridMultilevel"/>
    <w:tmpl w:val="184C5F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CB53BBB"/>
    <w:multiLevelType w:val="hybridMultilevel"/>
    <w:tmpl w:val="7E166EA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70997428"/>
    <w:multiLevelType w:val="hybridMultilevel"/>
    <w:tmpl w:val="EFA66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55B6BC0"/>
    <w:multiLevelType w:val="hybridMultilevel"/>
    <w:tmpl w:val="5202A2D6"/>
    <w:lvl w:ilvl="0" w:tplc="69D8FBFA">
      <w:start w:val="1"/>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9353513"/>
    <w:multiLevelType w:val="hybridMultilevel"/>
    <w:tmpl w:val="984664B2"/>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E9C02DE"/>
    <w:multiLevelType w:val="hybridMultilevel"/>
    <w:tmpl w:val="435ED9B0"/>
    <w:lvl w:ilvl="0" w:tplc="71ECFC5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6571684">
    <w:abstractNumId w:val="25"/>
  </w:num>
  <w:num w:numId="2" w16cid:durableId="1867479251">
    <w:abstractNumId w:val="16"/>
  </w:num>
  <w:num w:numId="3" w16cid:durableId="103572705">
    <w:abstractNumId w:val="0"/>
  </w:num>
  <w:num w:numId="4" w16cid:durableId="954871684">
    <w:abstractNumId w:val="6"/>
  </w:num>
  <w:num w:numId="5" w16cid:durableId="1409382827">
    <w:abstractNumId w:val="29"/>
  </w:num>
  <w:num w:numId="6" w16cid:durableId="1745030182">
    <w:abstractNumId w:val="31"/>
  </w:num>
  <w:num w:numId="7" w16cid:durableId="1112240592">
    <w:abstractNumId w:val="2"/>
  </w:num>
  <w:num w:numId="8" w16cid:durableId="1652173935">
    <w:abstractNumId w:val="20"/>
  </w:num>
  <w:num w:numId="9" w16cid:durableId="404039066">
    <w:abstractNumId w:val="11"/>
  </w:num>
  <w:num w:numId="10" w16cid:durableId="1186401355">
    <w:abstractNumId w:val="28"/>
  </w:num>
  <w:num w:numId="11" w16cid:durableId="648438253">
    <w:abstractNumId w:val="41"/>
  </w:num>
  <w:num w:numId="12" w16cid:durableId="1968511796">
    <w:abstractNumId w:val="12"/>
  </w:num>
  <w:num w:numId="13" w16cid:durableId="1262567740">
    <w:abstractNumId w:val="30"/>
  </w:num>
  <w:num w:numId="14" w16cid:durableId="1552382943">
    <w:abstractNumId w:val="32"/>
  </w:num>
  <w:num w:numId="15" w16cid:durableId="887491836">
    <w:abstractNumId w:val="22"/>
  </w:num>
  <w:num w:numId="16" w16cid:durableId="484974378">
    <w:abstractNumId w:val="3"/>
  </w:num>
  <w:num w:numId="17" w16cid:durableId="755633214">
    <w:abstractNumId w:val="18"/>
  </w:num>
  <w:num w:numId="18" w16cid:durableId="1650131657">
    <w:abstractNumId w:val="24"/>
  </w:num>
  <w:num w:numId="19" w16cid:durableId="753867497">
    <w:abstractNumId w:val="37"/>
  </w:num>
  <w:num w:numId="20" w16cid:durableId="858857285">
    <w:abstractNumId w:val="14"/>
  </w:num>
  <w:num w:numId="21" w16cid:durableId="175508222">
    <w:abstractNumId w:val="13"/>
  </w:num>
  <w:num w:numId="22" w16cid:durableId="741608399">
    <w:abstractNumId w:val="1"/>
  </w:num>
  <w:num w:numId="23" w16cid:durableId="1407069637">
    <w:abstractNumId w:val="27"/>
  </w:num>
  <w:num w:numId="24" w16cid:durableId="699161363">
    <w:abstractNumId w:val="7"/>
  </w:num>
  <w:num w:numId="25" w16cid:durableId="712996057">
    <w:abstractNumId w:val="9"/>
  </w:num>
  <w:num w:numId="26" w16cid:durableId="906300550">
    <w:abstractNumId w:val="35"/>
  </w:num>
  <w:num w:numId="27" w16cid:durableId="217133614">
    <w:abstractNumId w:val="34"/>
  </w:num>
  <w:num w:numId="28" w16cid:durableId="746003000">
    <w:abstractNumId w:val="19"/>
  </w:num>
  <w:num w:numId="29" w16cid:durableId="988292217">
    <w:abstractNumId w:val="40"/>
  </w:num>
  <w:num w:numId="30" w16cid:durableId="856043650">
    <w:abstractNumId w:val="4"/>
  </w:num>
  <w:num w:numId="31" w16cid:durableId="839806859">
    <w:abstractNumId w:val="36"/>
  </w:num>
  <w:num w:numId="32" w16cid:durableId="2080209491">
    <w:abstractNumId w:val="23"/>
  </w:num>
  <w:num w:numId="33" w16cid:durableId="1107231594">
    <w:abstractNumId w:val="8"/>
  </w:num>
  <w:num w:numId="34" w16cid:durableId="891380594">
    <w:abstractNumId w:val="15"/>
  </w:num>
  <w:num w:numId="35" w16cid:durableId="1307391359">
    <w:abstractNumId w:val="5"/>
  </w:num>
  <w:num w:numId="36" w16cid:durableId="1671250936">
    <w:abstractNumId w:val="17"/>
  </w:num>
  <w:num w:numId="37" w16cid:durableId="1390425017">
    <w:abstractNumId w:val="10"/>
  </w:num>
  <w:num w:numId="38" w16cid:durableId="2076852709">
    <w:abstractNumId w:val="39"/>
  </w:num>
  <w:num w:numId="39" w16cid:durableId="1380284374">
    <w:abstractNumId w:val="21"/>
  </w:num>
  <w:num w:numId="40" w16cid:durableId="567769009">
    <w:abstractNumId w:val="33"/>
  </w:num>
  <w:num w:numId="41" w16cid:durableId="372273942">
    <w:abstractNumId w:val="26"/>
  </w:num>
  <w:num w:numId="42" w16cid:durableId="1891458273">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oNotDisplayPageBoundarie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0698"/>
    <w:rsid w:val="000018DF"/>
    <w:rsid w:val="00005566"/>
    <w:rsid w:val="00012FE9"/>
    <w:rsid w:val="000162A0"/>
    <w:rsid w:val="00016691"/>
    <w:rsid w:val="00016EBC"/>
    <w:rsid w:val="00017762"/>
    <w:rsid w:val="0002064E"/>
    <w:rsid w:val="00026E07"/>
    <w:rsid w:val="00052FDF"/>
    <w:rsid w:val="00057156"/>
    <w:rsid w:val="0005785F"/>
    <w:rsid w:val="00071442"/>
    <w:rsid w:val="00072FF7"/>
    <w:rsid w:val="00075794"/>
    <w:rsid w:val="00081027"/>
    <w:rsid w:val="000875FA"/>
    <w:rsid w:val="00096074"/>
    <w:rsid w:val="000A05D1"/>
    <w:rsid w:val="000A251A"/>
    <w:rsid w:val="000C756E"/>
    <w:rsid w:val="000D0342"/>
    <w:rsid w:val="000E4211"/>
    <w:rsid w:val="000F3318"/>
    <w:rsid w:val="001017FF"/>
    <w:rsid w:val="0010388A"/>
    <w:rsid w:val="0011653B"/>
    <w:rsid w:val="0012092C"/>
    <w:rsid w:val="0012160D"/>
    <w:rsid w:val="00122493"/>
    <w:rsid w:val="00160A22"/>
    <w:rsid w:val="00171EF5"/>
    <w:rsid w:val="00180CBF"/>
    <w:rsid w:val="001849B2"/>
    <w:rsid w:val="0019405F"/>
    <w:rsid w:val="001A1CB1"/>
    <w:rsid w:val="001A6447"/>
    <w:rsid w:val="001B289C"/>
    <w:rsid w:val="001B31FF"/>
    <w:rsid w:val="001C134B"/>
    <w:rsid w:val="001C2308"/>
    <w:rsid w:val="001C2737"/>
    <w:rsid w:val="001D4403"/>
    <w:rsid w:val="001D47D1"/>
    <w:rsid w:val="001D7FA4"/>
    <w:rsid w:val="001E577E"/>
    <w:rsid w:val="001F7C6F"/>
    <w:rsid w:val="00202D06"/>
    <w:rsid w:val="00203701"/>
    <w:rsid w:val="00204402"/>
    <w:rsid w:val="00204488"/>
    <w:rsid w:val="00215CE4"/>
    <w:rsid w:val="00236567"/>
    <w:rsid w:val="00236E5F"/>
    <w:rsid w:val="00237556"/>
    <w:rsid w:val="002411D8"/>
    <w:rsid w:val="00242F73"/>
    <w:rsid w:val="00250AA8"/>
    <w:rsid w:val="002548DF"/>
    <w:rsid w:val="00257070"/>
    <w:rsid w:val="00260412"/>
    <w:rsid w:val="00261F8D"/>
    <w:rsid w:val="002636A3"/>
    <w:rsid w:val="00264FD6"/>
    <w:rsid w:val="0026555D"/>
    <w:rsid w:val="00266E62"/>
    <w:rsid w:val="00276815"/>
    <w:rsid w:val="00277515"/>
    <w:rsid w:val="00280426"/>
    <w:rsid w:val="00284B15"/>
    <w:rsid w:val="002917FD"/>
    <w:rsid w:val="00295256"/>
    <w:rsid w:val="002B1907"/>
    <w:rsid w:val="002B2ED5"/>
    <w:rsid w:val="002C1CDF"/>
    <w:rsid w:val="002C28FA"/>
    <w:rsid w:val="002D1CC1"/>
    <w:rsid w:val="002E70FE"/>
    <w:rsid w:val="002F0794"/>
    <w:rsid w:val="002F2A65"/>
    <w:rsid w:val="002F6503"/>
    <w:rsid w:val="002F7F8E"/>
    <w:rsid w:val="00310255"/>
    <w:rsid w:val="0031028C"/>
    <w:rsid w:val="00320698"/>
    <w:rsid w:val="00323D97"/>
    <w:rsid w:val="00324418"/>
    <w:rsid w:val="003302DD"/>
    <w:rsid w:val="00333F04"/>
    <w:rsid w:val="00353B33"/>
    <w:rsid w:val="00353C7E"/>
    <w:rsid w:val="00354D7A"/>
    <w:rsid w:val="00363DD6"/>
    <w:rsid w:val="00370D6D"/>
    <w:rsid w:val="00373E99"/>
    <w:rsid w:val="00374AAC"/>
    <w:rsid w:val="00380643"/>
    <w:rsid w:val="00387A45"/>
    <w:rsid w:val="00393058"/>
    <w:rsid w:val="003A685A"/>
    <w:rsid w:val="003B2EC1"/>
    <w:rsid w:val="003B48F4"/>
    <w:rsid w:val="003B7569"/>
    <w:rsid w:val="003C7079"/>
    <w:rsid w:val="003C7926"/>
    <w:rsid w:val="003D0ED5"/>
    <w:rsid w:val="003D197F"/>
    <w:rsid w:val="003D2FCC"/>
    <w:rsid w:val="003D3C94"/>
    <w:rsid w:val="003D6873"/>
    <w:rsid w:val="003E5C49"/>
    <w:rsid w:val="003F4E2B"/>
    <w:rsid w:val="00400945"/>
    <w:rsid w:val="00401309"/>
    <w:rsid w:val="004061C3"/>
    <w:rsid w:val="00413864"/>
    <w:rsid w:val="004360FB"/>
    <w:rsid w:val="004370E6"/>
    <w:rsid w:val="00443C40"/>
    <w:rsid w:val="00456776"/>
    <w:rsid w:val="0046211F"/>
    <w:rsid w:val="004741CE"/>
    <w:rsid w:val="00494DA1"/>
    <w:rsid w:val="004A3C3D"/>
    <w:rsid w:val="004B10CB"/>
    <w:rsid w:val="004B3C0C"/>
    <w:rsid w:val="004B423E"/>
    <w:rsid w:val="004C3359"/>
    <w:rsid w:val="004C3483"/>
    <w:rsid w:val="004D0D71"/>
    <w:rsid w:val="004F08EC"/>
    <w:rsid w:val="004F48C3"/>
    <w:rsid w:val="004F555B"/>
    <w:rsid w:val="005021E0"/>
    <w:rsid w:val="00504070"/>
    <w:rsid w:val="0050669E"/>
    <w:rsid w:val="0051151D"/>
    <w:rsid w:val="0051228C"/>
    <w:rsid w:val="00517CFD"/>
    <w:rsid w:val="00526570"/>
    <w:rsid w:val="00526AD4"/>
    <w:rsid w:val="00527A04"/>
    <w:rsid w:val="00540ACB"/>
    <w:rsid w:val="00542BF4"/>
    <w:rsid w:val="0057030A"/>
    <w:rsid w:val="00577113"/>
    <w:rsid w:val="005A22FC"/>
    <w:rsid w:val="005A39D7"/>
    <w:rsid w:val="005A5ABC"/>
    <w:rsid w:val="005C0A61"/>
    <w:rsid w:val="005C3214"/>
    <w:rsid w:val="005C7B03"/>
    <w:rsid w:val="005E303A"/>
    <w:rsid w:val="005F1681"/>
    <w:rsid w:val="005F18BE"/>
    <w:rsid w:val="00602452"/>
    <w:rsid w:val="00605612"/>
    <w:rsid w:val="0060723D"/>
    <w:rsid w:val="00613C72"/>
    <w:rsid w:val="00617B50"/>
    <w:rsid w:val="00627961"/>
    <w:rsid w:val="00627D65"/>
    <w:rsid w:val="00631133"/>
    <w:rsid w:val="00632F23"/>
    <w:rsid w:val="00634239"/>
    <w:rsid w:val="006432DF"/>
    <w:rsid w:val="00644CC8"/>
    <w:rsid w:val="00650A97"/>
    <w:rsid w:val="00653B88"/>
    <w:rsid w:val="006801AB"/>
    <w:rsid w:val="006812A1"/>
    <w:rsid w:val="006823AF"/>
    <w:rsid w:val="00683FA5"/>
    <w:rsid w:val="00684BA6"/>
    <w:rsid w:val="00692402"/>
    <w:rsid w:val="006957AD"/>
    <w:rsid w:val="006A5D63"/>
    <w:rsid w:val="006B19B1"/>
    <w:rsid w:val="006C067E"/>
    <w:rsid w:val="006C08A2"/>
    <w:rsid w:val="006C6050"/>
    <w:rsid w:val="00701B23"/>
    <w:rsid w:val="00703415"/>
    <w:rsid w:val="00707244"/>
    <w:rsid w:val="00710D67"/>
    <w:rsid w:val="00714ED1"/>
    <w:rsid w:val="00717F95"/>
    <w:rsid w:val="00722FC7"/>
    <w:rsid w:val="00724E0D"/>
    <w:rsid w:val="00742F1B"/>
    <w:rsid w:val="00743546"/>
    <w:rsid w:val="00745533"/>
    <w:rsid w:val="007461A3"/>
    <w:rsid w:val="007514DF"/>
    <w:rsid w:val="00756DB5"/>
    <w:rsid w:val="0076570E"/>
    <w:rsid w:val="007737FD"/>
    <w:rsid w:val="007837D1"/>
    <w:rsid w:val="00796C90"/>
    <w:rsid w:val="00797FB8"/>
    <w:rsid w:val="007A000B"/>
    <w:rsid w:val="007D082A"/>
    <w:rsid w:val="007D0D09"/>
    <w:rsid w:val="007D3292"/>
    <w:rsid w:val="007E02C0"/>
    <w:rsid w:val="007E2FE5"/>
    <w:rsid w:val="007E45A8"/>
    <w:rsid w:val="00803FA5"/>
    <w:rsid w:val="008057B2"/>
    <w:rsid w:val="00806571"/>
    <w:rsid w:val="00810B0D"/>
    <w:rsid w:val="008167D1"/>
    <w:rsid w:val="0084024D"/>
    <w:rsid w:val="00847628"/>
    <w:rsid w:val="0086737B"/>
    <w:rsid w:val="008809B1"/>
    <w:rsid w:val="008874A9"/>
    <w:rsid w:val="008A670A"/>
    <w:rsid w:val="008B41B0"/>
    <w:rsid w:val="008E1FF0"/>
    <w:rsid w:val="008F2CAC"/>
    <w:rsid w:val="008F4D57"/>
    <w:rsid w:val="00901C4B"/>
    <w:rsid w:val="00903A12"/>
    <w:rsid w:val="00913509"/>
    <w:rsid w:val="009171A9"/>
    <w:rsid w:val="00922080"/>
    <w:rsid w:val="00922CC1"/>
    <w:rsid w:val="00927D5F"/>
    <w:rsid w:val="00932297"/>
    <w:rsid w:val="00951F09"/>
    <w:rsid w:val="00971F41"/>
    <w:rsid w:val="00977568"/>
    <w:rsid w:val="009842F9"/>
    <w:rsid w:val="00996A8D"/>
    <w:rsid w:val="0099763C"/>
    <w:rsid w:val="009A2AF8"/>
    <w:rsid w:val="009B0731"/>
    <w:rsid w:val="009B429C"/>
    <w:rsid w:val="009B634A"/>
    <w:rsid w:val="009C604B"/>
    <w:rsid w:val="009D0860"/>
    <w:rsid w:val="009D3AF2"/>
    <w:rsid w:val="009D5063"/>
    <w:rsid w:val="009D6267"/>
    <w:rsid w:val="009E5DEB"/>
    <w:rsid w:val="009E5F14"/>
    <w:rsid w:val="009F2E4E"/>
    <w:rsid w:val="00A0362C"/>
    <w:rsid w:val="00A04944"/>
    <w:rsid w:val="00A21F6C"/>
    <w:rsid w:val="00A2334E"/>
    <w:rsid w:val="00A25ED3"/>
    <w:rsid w:val="00A26BFD"/>
    <w:rsid w:val="00A43BB5"/>
    <w:rsid w:val="00A470D2"/>
    <w:rsid w:val="00A5268B"/>
    <w:rsid w:val="00A72D0A"/>
    <w:rsid w:val="00A77850"/>
    <w:rsid w:val="00A80091"/>
    <w:rsid w:val="00A8437F"/>
    <w:rsid w:val="00A9222C"/>
    <w:rsid w:val="00A950F0"/>
    <w:rsid w:val="00A9518C"/>
    <w:rsid w:val="00A953D5"/>
    <w:rsid w:val="00A96024"/>
    <w:rsid w:val="00AA1C55"/>
    <w:rsid w:val="00AB7E9B"/>
    <w:rsid w:val="00AC43CA"/>
    <w:rsid w:val="00AD3B2D"/>
    <w:rsid w:val="00AD7FDD"/>
    <w:rsid w:val="00AE0FEC"/>
    <w:rsid w:val="00AF1CDD"/>
    <w:rsid w:val="00AF5F81"/>
    <w:rsid w:val="00AF625D"/>
    <w:rsid w:val="00B00FF5"/>
    <w:rsid w:val="00B1394C"/>
    <w:rsid w:val="00B349B7"/>
    <w:rsid w:val="00B35AEF"/>
    <w:rsid w:val="00B40E27"/>
    <w:rsid w:val="00B42C81"/>
    <w:rsid w:val="00B560E0"/>
    <w:rsid w:val="00B62AED"/>
    <w:rsid w:val="00B65198"/>
    <w:rsid w:val="00B667A5"/>
    <w:rsid w:val="00B73612"/>
    <w:rsid w:val="00B7728A"/>
    <w:rsid w:val="00B805D9"/>
    <w:rsid w:val="00B80FE3"/>
    <w:rsid w:val="00B81616"/>
    <w:rsid w:val="00B90892"/>
    <w:rsid w:val="00B92433"/>
    <w:rsid w:val="00BA3CCE"/>
    <w:rsid w:val="00BA43D8"/>
    <w:rsid w:val="00BB4D80"/>
    <w:rsid w:val="00BC4AB2"/>
    <w:rsid w:val="00BD2913"/>
    <w:rsid w:val="00BD35E8"/>
    <w:rsid w:val="00BE4FAD"/>
    <w:rsid w:val="00BE547D"/>
    <w:rsid w:val="00BF0751"/>
    <w:rsid w:val="00BF091F"/>
    <w:rsid w:val="00BF715A"/>
    <w:rsid w:val="00C1662F"/>
    <w:rsid w:val="00C20DDF"/>
    <w:rsid w:val="00C33D12"/>
    <w:rsid w:val="00C34546"/>
    <w:rsid w:val="00C360DE"/>
    <w:rsid w:val="00C46BF6"/>
    <w:rsid w:val="00C51B2D"/>
    <w:rsid w:val="00C651F1"/>
    <w:rsid w:val="00C67A1E"/>
    <w:rsid w:val="00C945A1"/>
    <w:rsid w:val="00C96B1E"/>
    <w:rsid w:val="00CA0F6B"/>
    <w:rsid w:val="00CC488B"/>
    <w:rsid w:val="00CD20E4"/>
    <w:rsid w:val="00CE6C10"/>
    <w:rsid w:val="00CF3322"/>
    <w:rsid w:val="00D00F26"/>
    <w:rsid w:val="00D016F0"/>
    <w:rsid w:val="00D13727"/>
    <w:rsid w:val="00D154BC"/>
    <w:rsid w:val="00D15DB0"/>
    <w:rsid w:val="00D26D23"/>
    <w:rsid w:val="00D342B8"/>
    <w:rsid w:val="00D36906"/>
    <w:rsid w:val="00D44FC5"/>
    <w:rsid w:val="00D51977"/>
    <w:rsid w:val="00D56CB3"/>
    <w:rsid w:val="00D7196E"/>
    <w:rsid w:val="00D72A05"/>
    <w:rsid w:val="00D83B33"/>
    <w:rsid w:val="00D9127E"/>
    <w:rsid w:val="00D92465"/>
    <w:rsid w:val="00D934CA"/>
    <w:rsid w:val="00D94181"/>
    <w:rsid w:val="00D973F4"/>
    <w:rsid w:val="00DA3A1A"/>
    <w:rsid w:val="00DB24CB"/>
    <w:rsid w:val="00DC316A"/>
    <w:rsid w:val="00DD034A"/>
    <w:rsid w:val="00DD7E0B"/>
    <w:rsid w:val="00DE3454"/>
    <w:rsid w:val="00DE66C5"/>
    <w:rsid w:val="00DF25CB"/>
    <w:rsid w:val="00DF38DF"/>
    <w:rsid w:val="00E019CD"/>
    <w:rsid w:val="00E10769"/>
    <w:rsid w:val="00E12717"/>
    <w:rsid w:val="00E20DC3"/>
    <w:rsid w:val="00E2363A"/>
    <w:rsid w:val="00E25E21"/>
    <w:rsid w:val="00E27F68"/>
    <w:rsid w:val="00E3439C"/>
    <w:rsid w:val="00E35BCC"/>
    <w:rsid w:val="00E37CDB"/>
    <w:rsid w:val="00E44ED0"/>
    <w:rsid w:val="00E518BB"/>
    <w:rsid w:val="00E56609"/>
    <w:rsid w:val="00E57C7F"/>
    <w:rsid w:val="00E60275"/>
    <w:rsid w:val="00E60DED"/>
    <w:rsid w:val="00E646E3"/>
    <w:rsid w:val="00E71472"/>
    <w:rsid w:val="00E75695"/>
    <w:rsid w:val="00E82926"/>
    <w:rsid w:val="00E8588D"/>
    <w:rsid w:val="00E91508"/>
    <w:rsid w:val="00E929EB"/>
    <w:rsid w:val="00E95298"/>
    <w:rsid w:val="00EA58E3"/>
    <w:rsid w:val="00EB7D1E"/>
    <w:rsid w:val="00EE0862"/>
    <w:rsid w:val="00EF46C3"/>
    <w:rsid w:val="00EF5A1C"/>
    <w:rsid w:val="00F17199"/>
    <w:rsid w:val="00F252C3"/>
    <w:rsid w:val="00F25AB9"/>
    <w:rsid w:val="00F25C35"/>
    <w:rsid w:val="00F318F0"/>
    <w:rsid w:val="00F34904"/>
    <w:rsid w:val="00F37A34"/>
    <w:rsid w:val="00F47146"/>
    <w:rsid w:val="00F501FE"/>
    <w:rsid w:val="00F55CC5"/>
    <w:rsid w:val="00F57D2C"/>
    <w:rsid w:val="00F60462"/>
    <w:rsid w:val="00F65F40"/>
    <w:rsid w:val="00F74240"/>
    <w:rsid w:val="00F7581E"/>
    <w:rsid w:val="00F8783A"/>
    <w:rsid w:val="00F914A4"/>
    <w:rsid w:val="00F93684"/>
    <w:rsid w:val="00F96D9D"/>
    <w:rsid w:val="00FC1A2D"/>
    <w:rsid w:val="00FC250F"/>
    <w:rsid w:val="00FD0977"/>
    <w:rsid w:val="00FD7C6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4FBFDE"/>
  <w15:chartTrackingRefBased/>
  <w15:docId w15:val="{C6E8909D-99CB-4E94-8895-2B20C05B3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1CDF"/>
    <w:rPr>
      <w:rFonts w:asciiTheme="minorBidi" w:hAnsiTheme="minorBidi"/>
      <w:sz w:val="20"/>
    </w:rPr>
  </w:style>
  <w:style w:type="paragraph" w:styleId="Heading1">
    <w:name w:val="heading 1"/>
    <w:basedOn w:val="Normal"/>
    <w:next w:val="Normal"/>
    <w:link w:val="Heading1Char"/>
    <w:autoRedefine/>
    <w:uiPriority w:val="9"/>
    <w:qFormat/>
    <w:rsid w:val="004D0D71"/>
    <w:pPr>
      <w:keepNext/>
      <w:keepLines/>
      <w:numPr>
        <w:numId w:val="2"/>
      </w:numPr>
      <w:spacing w:before="240" w:after="120"/>
      <w:ind w:left="1080" w:hanging="720"/>
      <w:outlineLvl w:val="0"/>
    </w:pPr>
    <w:rPr>
      <w:rFonts w:ascii="Arial" w:eastAsiaTheme="majorEastAsia" w:hAnsi="Arial" w:cstheme="majorBidi"/>
      <w:b/>
      <w:color w:val="000000" w:themeColor="text1"/>
      <w:sz w:val="28"/>
      <w:szCs w:val="32"/>
    </w:rPr>
  </w:style>
  <w:style w:type="paragraph" w:styleId="Heading2">
    <w:name w:val="heading 2"/>
    <w:basedOn w:val="Normal"/>
    <w:next w:val="Normal"/>
    <w:link w:val="Heading2Char"/>
    <w:uiPriority w:val="9"/>
    <w:unhideWhenUsed/>
    <w:qFormat/>
    <w:rsid w:val="002C1CDF"/>
    <w:pPr>
      <w:keepNext/>
      <w:keepLines/>
      <w:spacing w:before="40" w:after="40"/>
      <w:outlineLvl w:val="1"/>
    </w:pPr>
    <w:rPr>
      <w:rFonts w:eastAsiaTheme="majorEastAsia" w:cstheme="majorBidi"/>
      <w:b/>
      <w:color w:val="000000" w:themeColor="text1"/>
      <w:sz w:val="2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0D71"/>
    <w:rPr>
      <w:rFonts w:ascii="Arial" w:eastAsiaTheme="majorEastAsia" w:hAnsi="Arial" w:cstheme="majorBidi"/>
      <w:b/>
      <w:color w:val="000000" w:themeColor="text1"/>
      <w:sz w:val="28"/>
      <w:szCs w:val="32"/>
    </w:rPr>
  </w:style>
  <w:style w:type="paragraph" w:styleId="NoSpacing">
    <w:name w:val="No Spacing"/>
    <w:uiPriority w:val="1"/>
    <w:qFormat/>
    <w:rsid w:val="00320698"/>
    <w:pPr>
      <w:spacing w:after="0" w:line="240" w:lineRule="auto"/>
    </w:pPr>
    <w:rPr>
      <w:rFonts w:asciiTheme="minorBidi" w:hAnsiTheme="minorBidi"/>
    </w:rPr>
  </w:style>
  <w:style w:type="paragraph" w:styleId="Title">
    <w:name w:val="Title"/>
    <w:basedOn w:val="Normal"/>
    <w:next w:val="Normal"/>
    <w:link w:val="TitleChar"/>
    <w:uiPriority w:val="10"/>
    <w:qFormat/>
    <w:rsid w:val="001E577E"/>
    <w:pPr>
      <w:spacing w:after="0" w:line="240" w:lineRule="auto"/>
      <w:contextualSpacing/>
      <w:jc w:val="center"/>
    </w:pPr>
    <w:rPr>
      <w:rFonts w:ascii="Arial" w:eastAsiaTheme="majorEastAsia" w:hAnsi="Arial" w:cstheme="majorBidi"/>
      <w:color w:val="44841A"/>
      <w:spacing w:val="-10"/>
      <w:kern w:val="28"/>
      <w:sz w:val="56"/>
      <w:szCs w:val="56"/>
    </w:rPr>
  </w:style>
  <w:style w:type="character" w:customStyle="1" w:styleId="TitleChar">
    <w:name w:val="Title Char"/>
    <w:basedOn w:val="DefaultParagraphFont"/>
    <w:link w:val="Title"/>
    <w:uiPriority w:val="10"/>
    <w:rsid w:val="001E577E"/>
    <w:rPr>
      <w:rFonts w:ascii="Arial" w:eastAsiaTheme="majorEastAsia" w:hAnsi="Arial" w:cstheme="majorBidi"/>
      <w:color w:val="44841A"/>
      <w:spacing w:val="-10"/>
      <w:kern w:val="28"/>
      <w:sz w:val="56"/>
      <w:szCs w:val="56"/>
    </w:rPr>
  </w:style>
  <w:style w:type="paragraph" w:styleId="ListParagraph">
    <w:name w:val="List Paragraph"/>
    <w:aliases w:val="LISTA"/>
    <w:basedOn w:val="Normal"/>
    <w:uiPriority w:val="34"/>
    <w:qFormat/>
    <w:rsid w:val="00320698"/>
    <w:pPr>
      <w:ind w:left="720"/>
      <w:contextualSpacing/>
    </w:pPr>
  </w:style>
  <w:style w:type="table" w:styleId="TableGrid">
    <w:name w:val="Table Grid"/>
    <w:basedOn w:val="TableNormal"/>
    <w:uiPriority w:val="39"/>
    <w:rsid w:val="001D44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E577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577E"/>
    <w:rPr>
      <w:rFonts w:asciiTheme="minorBidi" w:hAnsiTheme="minorBidi"/>
    </w:rPr>
  </w:style>
  <w:style w:type="paragraph" w:styleId="Footer">
    <w:name w:val="footer"/>
    <w:basedOn w:val="Normal"/>
    <w:link w:val="FooterChar"/>
    <w:uiPriority w:val="99"/>
    <w:unhideWhenUsed/>
    <w:rsid w:val="001E577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577E"/>
    <w:rPr>
      <w:rFonts w:asciiTheme="minorBidi" w:hAnsiTheme="minorBidi"/>
    </w:rPr>
  </w:style>
  <w:style w:type="paragraph" w:customStyle="1" w:styleId="paragraph">
    <w:name w:val="paragraph"/>
    <w:basedOn w:val="Normal"/>
    <w:rsid w:val="001E577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eop">
    <w:name w:val="eop"/>
    <w:basedOn w:val="DefaultParagraphFont"/>
    <w:rsid w:val="001E577E"/>
  </w:style>
  <w:style w:type="character" w:customStyle="1" w:styleId="normaltextrun">
    <w:name w:val="normaltextrun"/>
    <w:basedOn w:val="DefaultParagraphFont"/>
    <w:rsid w:val="001E577E"/>
  </w:style>
  <w:style w:type="character" w:customStyle="1" w:styleId="Heading2Char">
    <w:name w:val="Heading 2 Char"/>
    <w:basedOn w:val="DefaultParagraphFont"/>
    <w:link w:val="Heading2"/>
    <w:uiPriority w:val="9"/>
    <w:rsid w:val="002C1CDF"/>
    <w:rPr>
      <w:rFonts w:asciiTheme="minorBidi" w:eastAsiaTheme="majorEastAsia" w:hAnsiTheme="minorBidi" w:cstheme="majorBidi"/>
      <w:b/>
      <w:color w:val="000000" w:themeColor="text1"/>
      <w:szCs w:val="26"/>
    </w:rPr>
  </w:style>
  <w:style w:type="character" w:styleId="Hyperlink">
    <w:name w:val="Hyperlink"/>
    <w:basedOn w:val="DefaultParagraphFont"/>
    <w:uiPriority w:val="99"/>
    <w:unhideWhenUsed/>
    <w:rsid w:val="008874A9"/>
    <w:rPr>
      <w:color w:val="E33889" w:themeColor="hyperlink"/>
      <w:u w:val="single"/>
    </w:rPr>
  </w:style>
  <w:style w:type="character" w:customStyle="1" w:styleId="UnresolvedMention1">
    <w:name w:val="Unresolved Mention1"/>
    <w:basedOn w:val="DefaultParagraphFont"/>
    <w:uiPriority w:val="99"/>
    <w:semiHidden/>
    <w:unhideWhenUsed/>
    <w:rsid w:val="008874A9"/>
    <w:rPr>
      <w:color w:val="605E5C"/>
      <w:shd w:val="clear" w:color="auto" w:fill="E1DFDD"/>
    </w:rPr>
  </w:style>
  <w:style w:type="character" w:styleId="CommentReference">
    <w:name w:val="annotation reference"/>
    <w:basedOn w:val="DefaultParagraphFont"/>
    <w:uiPriority w:val="99"/>
    <w:semiHidden/>
    <w:unhideWhenUsed/>
    <w:rsid w:val="007E02C0"/>
    <w:rPr>
      <w:sz w:val="16"/>
      <w:szCs w:val="16"/>
    </w:rPr>
  </w:style>
  <w:style w:type="paragraph" w:styleId="CommentText">
    <w:name w:val="annotation text"/>
    <w:basedOn w:val="Normal"/>
    <w:link w:val="CommentTextChar"/>
    <w:uiPriority w:val="99"/>
    <w:unhideWhenUsed/>
    <w:rsid w:val="007E02C0"/>
    <w:pPr>
      <w:spacing w:line="240" w:lineRule="auto"/>
    </w:pPr>
    <w:rPr>
      <w:szCs w:val="20"/>
    </w:rPr>
  </w:style>
  <w:style w:type="character" w:customStyle="1" w:styleId="CommentTextChar">
    <w:name w:val="Comment Text Char"/>
    <w:basedOn w:val="DefaultParagraphFont"/>
    <w:link w:val="CommentText"/>
    <w:uiPriority w:val="99"/>
    <w:rsid w:val="007E02C0"/>
    <w:rPr>
      <w:rFonts w:asciiTheme="minorBidi" w:hAnsiTheme="minorBidi"/>
      <w:sz w:val="20"/>
      <w:szCs w:val="20"/>
    </w:rPr>
  </w:style>
  <w:style w:type="paragraph" w:styleId="CommentSubject">
    <w:name w:val="annotation subject"/>
    <w:basedOn w:val="CommentText"/>
    <w:next w:val="CommentText"/>
    <w:link w:val="CommentSubjectChar"/>
    <w:uiPriority w:val="99"/>
    <w:semiHidden/>
    <w:unhideWhenUsed/>
    <w:rsid w:val="007E02C0"/>
    <w:rPr>
      <w:b/>
      <w:bCs/>
    </w:rPr>
  </w:style>
  <w:style w:type="character" w:customStyle="1" w:styleId="CommentSubjectChar">
    <w:name w:val="Comment Subject Char"/>
    <w:basedOn w:val="CommentTextChar"/>
    <w:link w:val="CommentSubject"/>
    <w:uiPriority w:val="99"/>
    <w:semiHidden/>
    <w:rsid w:val="007E02C0"/>
    <w:rPr>
      <w:rFonts w:asciiTheme="minorBidi" w:hAnsiTheme="minorBidi"/>
      <w:b/>
      <w:bCs/>
      <w:sz w:val="20"/>
      <w:szCs w:val="20"/>
    </w:rPr>
  </w:style>
  <w:style w:type="paragraph" w:styleId="FootnoteText">
    <w:name w:val="footnote text"/>
    <w:basedOn w:val="Normal"/>
    <w:link w:val="FootnoteTextChar"/>
    <w:uiPriority w:val="99"/>
    <w:semiHidden/>
    <w:unhideWhenUsed/>
    <w:rsid w:val="004B3C0C"/>
    <w:pPr>
      <w:spacing w:after="0" w:line="240" w:lineRule="auto"/>
    </w:pPr>
    <w:rPr>
      <w:szCs w:val="20"/>
    </w:rPr>
  </w:style>
  <w:style w:type="character" w:customStyle="1" w:styleId="FootnoteTextChar">
    <w:name w:val="Footnote Text Char"/>
    <w:basedOn w:val="DefaultParagraphFont"/>
    <w:link w:val="FootnoteText"/>
    <w:uiPriority w:val="99"/>
    <w:semiHidden/>
    <w:rsid w:val="004B3C0C"/>
    <w:rPr>
      <w:rFonts w:asciiTheme="minorBidi" w:hAnsiTheme="minorBidi"/>
      <w:sz w:val="20"/>
      <w:szCs w:val="20"/>
    </w:rPr>
  </w:style>
  <w:style w:type="character" w:styleId="FootnoteReference">
    <w:name w:val="footnote reference"/>
    <w:basedOn w:val="DefaultParagraphFont"/>
    <w:uiPriority w:val="99"/>
    <w:semiHidden/>
    <w:unhideWhenUsed/>
    <w:rsid w:val="004B3C0C"/>
    <w:rPr>
      <w:vertAlign w:val="superscript"/>
    </w:rPr>
  </w:style>
  <w:style w:type="paragraph" w:styleId="Revision">
    <w:name w:val="Revision"/>
    <w:hidden/>
    <w:uiPriority w:val="99"/>
    <w:semiHidden/>
    <w:rsid w:val="006C067E"/>
    <w:pPr>
      <w:spacing w:after="0" w:line="240" w:lineRule="auto"/>
    </w:pPr>
    <w:rPr>
      <w:rFonts w:asciiTheme="minorBidi" w:hAnsiTheme="minorBidi"/>
      <w:sz w:val="20"/>
    </w:rPr>
  </w:style>
  <w:style w:type="paragraph" w:styleId="BalloonText">
    <w:name w:val="Balloon Text"/>
    <w:basedOn w:val="Normal"/>
    <w:link w:val="BalloonTextChar"/>
    <w:uiPriority w:val="99"/>
    <w:semiHidden/>
    <w:unhideWhenUsed/>
    <w:rsid w:val="00026E0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6E07"/>
    <w:rPr>
      <w:rFonts w:ascii="Segoe UI" w:hAnsi="Segoe UI" w:cs="Segoe UI"/>
      <w:sz w:val="18"/>
      <w:szCs w:val="18"/>
    </w:rPr>
  </w:style>
  <w:style w:type="character" w:styleId="UnresolvedMention">
    <w:name w:val="Unresolved Mention"/>
    <w:basedOn w:val="DefaultParagraphFont"/>
    <w:uiPriority w:val="99"/>
    <w:semiHidden/>
    <w:unhideWhenUsed/>
    <w:rsid w:val="009E5F14"/>
    <w:rPr>
      <w:color w:val="605E5C"/>
      <w:shd w:val="clear" w:color="auto" w:fill="E1DFDD"/>
    </w:rPr>
  </w:style>
  <w:style w:type="character" w:styleId="FollowedHyperlink">
    <w:name w:val="FollowedHyperlink"/>
    <w:basedOn w:val="DefaultParagraphFont"/>
    <w:uiPriority w:val="99"/>
    <w:semiHidden/>
    <w:unhideWhenUsed/>
    <w:rsid w:val="00CE6C10"/>
    <w:rPr>
      <w:color w:val="59C6E9" w:themeColor="followedHyperlink"/>
      <w:u w:val="single"/>
    </w:rPr>
  </w:style>
  <w:style w:type="paragraph" w:customStyle="1" w:styleId="text">
    <w:name w:val="text"/>
    <w:basedOn w:val="Normal"/>
    <w:qFormat/>
    <w:rsid w:val="007837D1"/>
    <w:pPr>
      <w:spacing w:before="120" w:after="0" w:line="240" w:lineRule="auto"/>
    </w:pPr>
    <w:rPr>
      <w:rFonts w:asciiTheme="minorHAnsi" w:hAnsiTheme="minorHAnsi"/>
      <w:sz w:val="22"/>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4517">
      <w:bodyDiv w:val="1"/>
      <w:marLeft w:val="0"/>
      <w:marRight w:val="0"/>
      <w:marTop w:val="0"/>
      <w:marBottom w:val="0"/>
      <w:divBdr>
        <w:top w:val="none" w:sz="0" w:space="0" w:color="auto"/>
        <w:left w:val="none" w:sz="0" w:space="0" w:color="auto"/>
        <w:bottom w:val="none" w:sz="0" w:space="0" w:color="auto"/>
        <w:right w:val="none" w:sz="0" w:space="0" w:color="auto"/>
      </w:divBdr>
    </w:div>
    <w:div w:id="392394986">
      <w:bodyDiv w:val="1"/>
      <w:marLeft w:val="0"/>
      <w:marRight w:val="0"/>
      <w:marTop w:val="0"/>
      <w:marBottom w:val="0"/>
      <w:divBdr>
        <w:top w:val="none" w:sz="0" w:space="0" w:color="auto"/>
        <w:left w:val="none" w:sz="0" w:space="0" w:color="auto"/>
        <w:bottom w:val="none" w:sz="0" w:space="0" w:color="auto"/>
        <w:right w:val="none" w:sz="0" w:space="0" w:color="auto"/>
      </w:divBdr>
    </w:div>
    <w:div w:id="939412075">
      <w:bodyDiv w:val="1"/>
      <w:marLeft w:val="0"/>
      <w:marRight w:val="0"/>
      <w:marTop w:val="0"/>
      <w:marBottom w:val="0"/>
      <w:divBdr>
        <w:top w:val="none" w:sz="0" w:space="0" w:color="auto"/>
        <w:left w:val="none" w:sz="0" w:space="0" w:color="auto"/>
        <w:bottom w:val="none" w:sz="0" w:space="0" w:color="auto"/>
        <w:right w:val="none" w:sz="0" w:space="0" w:color="auto"/>
      </w:divBdr>
    </w:div>
    <w:div w:id="1117485279">
      <w:bodyDiv w:val="1"/>
      <w:marLeft w:val="0"/>
      <w:marRight w:val="0"/>
      <w:marTop w:val="0"/>
      <w:marBottom w:val="0"/>
      <w:divBdr>
        <w:top w:val="none" w:sz="0" w:space="0" w:color="auto"/>
        <w:left w:val="none" w:sz="0" w:space="0" w:color="auto"/>
        <w:bottom w:val="none" w:sz="0" w:space="0" w:color="auto"/>
        <w:right w:val="none" w:sz="0" w:space="0" w:color="auto"/>
      </w:divBdr>
      <w:divsChild>
        <w:div w:id="430047272">
          <w:marLeft w:val="0"/>
          <w:marRight w:val="0"/>
          <w:marTop w:val="0"/>
          <w:marBottom w:val="0"/>
          <w:divBdr>
            <w:top w:val="none" w:sz="0" w:space="0" w:color="auto"/>
            <w:left w:val="none" w:sz="0" w:space="0" w:color="auto"/>
            <w:bottom w:val="none" w:sz="0" w:space="0" w:color="auto"/>
            <w:right w:val="none" w:sz="0" w:space="0" w:color="auto"/>
          </w:divBdr>
        </w:div>
        <w:div w:id="1356730467">
          <w:marLeft w:val="0"/>
          <w:marRight w:val="0"/>
          <w:marTop w:val="0"/>
          <w:marBottom w:val="0"/>
          <w:divBdr>
            <w:top w:val="none" w:sz="0" w:space="0" w:color="auto"/>
            <w:left w:val="none" w:sz="0" w:space="0" w:color="auto"/>
            <w:bottom w:val="none" w:sz="0" w:space="0" w:color="auto"/>
            <w:right w:val="none" w:sz="0" w:space="0" w:color="auto"/>
          </w:divBdr>
          <w:divsChild>
            <w:div w:id="360055076">
              <w:marLeft w:val="0"/>
              <w:marRight w:val="0"/>
              <w:marTop w:val="30"/>
              <w:marBottom w:val="30"/>
              <w:divBdr>
                <w:top w:val="none" w:sz="0" w:space="0" w:color="auto"/>
                <w:left w:val="none" w:sz="0" w:space="0" w:color="auto"/>
                <w:bottom w:val="none" w:sz="0" w:space="0" w:color="auto"/>
                <w:right w:val="none" w:sz="0" w:space="0" w:color="auto"/>
              </w:divBdr>
              <w:divsChild>
                <w:div w:id="1316449345">
                  <w:marLeft w:val="0"/>
                  <w:marRight w:val="0"/>
                  <w:marTop w:val="0"/>
                  <w:marBottom w:val="0"/>
                  <w:divBdr>
                    <w:top w:val="none" w:sz="0" w:space="0" w:color="auto"/>
                    <w:left w:val="none" w:sz="0" w:space="0" w:color="auto"/>
                    <w:bottom w:val="none" w:sz="0" w:space="0" w:color="auto"/>
                    <w:right w:val="none" w:sz="0" w:space="0" w:color="auto"/>
                  </w:divBdr>
                  <w:divsChild>
                    <w:div w:id="1947080738">
                      <w:marLeft w:val="0"/>
                      <w:marRight w:val="0"/>
                      <w:marTop w:val="0"/>
                      <w:marBottom w:val="0"/>
                      <w:divBdr>
                        <w:top w:val="none" w:sz="0" w:space="0" w:color="auto"/>
                        <w:left w:val="none" w:sz="0" w:space="0" w:color="auto"/>
                        <w:bottom w:val="none" w:sz="0" w:space="0" w:color="auto"/>
                        <w:right w:val="none" w:sz="0" w:space="0" w:color="auto"/>
                      </w:divBdr>
                    </w:div>
                  </w:divsChild>
                </w:div>
                <w:div w:id="1699113103">
                  <w:marLeft w:val="0"/>
                  <w:marRight w:val="0"/>
                  <w:marTop w:val="0"/>
                  <w:marBottom w:val="0"/>
                  <w:divBdr>
                    <w:top w:val="none" w:sz="0" w:space="0" w:color="auto"/>
                    <w:left w:val="none" w:sz="0" w:space="0" w:color="auto"/>
                    <w:bottom w:val="none" w:sz="0" w:space="0" w:color="auto"/>
                    <w:right w:val="none" w:sz="0" w:space="0" w:color="auto"/>
                  </w:divBdr>
                  <w:divsChild>
                    <w:div w:id="718473411">
                      <w:marLeft w:val="0"/>
                      <w:marRight w:val="0"/>
                      <w:marTop w:val="0"/>
                      <w:marBottom w:val="0"/>
                      <w:divBdr>
                        <w:top w:val="none" w:sz="0" w:space="0" w:color="auto"/>
                        <w:left w:val="none" w:sz="0" w:space="0" w:color="auto"/>
                        <w:bottom w:val="none" w:sz="0" w:space="0" w:color="auto"/>
                        <w:right w:val="none" w:sz="0" w:space="0" w:color="auto"/>
                      </w:divBdr>
                    </w:div>
                    <w:div w:id="814416118">
                      <w:marLeft w:val="0"/>
                      <w:marRight w:val="0"/>
                      <w:marTop w:val="0"/>
                      <w:marBottom w:val="0"/>
                      <w:divBdr>
                        <w:top w:val="none" w:sz="0" w:space="0" w:color="auto"/>
                        <w:left w:val="none" w:sz="0" w:space="0" w:color="auto"/>
                        <w:bottom w:val="none" w:sz="0" w:space="0" w:color="auto"/>
                        <w:right w:val="none" w:sz="0" w:space="0" w:color="auto"/>
                      </w:divBdr>
                    </w:div>
                  </w:divsChild>
                </w:div>
                <w:div w:id="1813978789">
                  <w:marLeft w:val="0"/>
                  <w:marRight w:val="0"/>
                  <w:marTop w:val="0"/>
                  <w:marBottom w:val="0"/>
                  <w:divBdr>
                    <w:top w:val="none" w:sz="0" w:space="0" w:color="auto"/>
                    <w:left w:val="none" w:sz="0" w:space="0" w:color="auto"/>
                    <w:bottom w:val="none" w:sz="0" w:space="0" w:color="auto"/>
                    <w:right w:val="none" w:sz="0" w:space="0" w:color="auto"/>
                  </w:divBdr>
                  <w:divsChild>
                    <w:div w:id="1643805191">
                      <w:marLeft w:val="0"/>
                      <w:marRight w:val="0"/>
                      <w:marTop w:val="0"/>
                      <w:marBottom w:val="0"/>
                      <w:divBdr>
                        <w:top w:val="none" w:sz="0" w:space="0" w:color="auto"/>
                        <w:left w:val="none" w:sz="0" w:space="0" w:color="auto"/>
                        <w:bottom w:val="none" w:sz="0" w:space="0" w:color="auto"/>
                        <w:right w:val="none" w:sz="0" w:space="0" w:color="auto"/>
                      </w:divBdr>
                    </w:div>
                    <w:div w:id="50545304">
                      <w:marLeft w:val="0"/>
                      <w:marRight w:val="0"/>
                      <w:marTop w:val="0"/>
                      <w:marBottom w:val="0"/>
                      <w:divBdr>
                        <w:top w:val="none" w:sz="0" w:space="0" w:color="auto"/>
                        <w:left w:val="none" w:sz="0" w:space="0" w:color="auto"/>
                        <w:bottom w:val="none" w:sz="0" w:space="0" w:color="auto"/>
                        <w:right w:val="none" w:sz="0" w:space="0" w:color="auto"/>
                      </w:divBdr>
                    </w:div>
                  </w:divsChild>
                </w:div>
                <w:div w:id="294992488">
                  <w:marLeft w:val="0"/>
                  <w:marRight w:val="0"/>
                  <w:marTop w:val="0"/>
                  <w:marBottom w:val="0"/>
                  <w:divBdr>
                    <w:top w:val="none" w:sz="0" w:space="0" w:color="auto"/>
                    <w:left w:val="none" w:sz="0" w:space="0" w:color="auto"/>
                    <w:bottom w:val="none" w:sz="0" w:space="0" w:color="auto"/>
                    <w:right w:val="none" w:sz="0" w:space="0" w:color="auto"/>
                  </w:divBdr>
                  <w:divsChild>
                    <w:div w:id="792866439">
                      <w:marLeft w:val="0"/>
                      <w:marRight w:val="0"/>
                      <w:marTop w:val="0"/>
                      <w:marBottom w:val="0"/>
                      <w:divBdr>
                        <w:top w:val="none" w:sz="0" w:space="0" w:color="auto"/>
                        <w:left w:val="none" w:sz="0" w:space="0" w:color="auto"/>
                        <w:bottom w:val="none" w:sz="0" w:space="0" w:color="auto"/>
                        <w:right w:val="none" w:sz="0" w:space="0" w:color="auto"/>
                      </w:divBdr>
                    </w:div>
                    <w:div w:id="23095467">
                      <w:marLeft w:val="0"/>
                      <w:marRight w:val="0"/>
                      <w:marTop w:val="0"/>
                      <w:marBottom w:val="0"/>
                      <w:divBdr>
                        <w:top w:val="none" w:sz="0" w:space="0" w:color="auto"/>
                        <w:left w:val="none" w:sz="0" w:space="0" w:color="auto"/>
                        <w:bottom w:val="none" w:sz="0" w:space="0" w:color="auto"/>
                        <w:right w:val="none" w:sz="0" w:space="0" w:color="auto"/>
                      </w:divBdr>
                    </w:div>
                  </w:divsChild>
                </w:div>
                <w:div w:id="1625649756">
                  <w:marLeft w:val="0"/>
                  <w:marRight w:val="0"/>
                  <w:marTop w:val="0"/>
                  <w:marBottom w:val="0"/>
                  <w:divBdr>
                    <w:top w:val="none" w:sz="0" w:space="0" w:color="auto"/>
                    <w:left w:val="none" w:sz="0" w:space="0" w:color="auto"/>
                    <w:bottom w:val="none" w:sz="0" w:space="0" w:color="auto"/>
                    <w:right w:val="none" w:sz="0" w:space="0" w:color="auto"/>
                  </w:divBdr>
                  <w:divsChild>
                    <w:div w:id="1186213880">
                      <w:marLeft w:val="0"/>
                      <w:marRight w:val="0"/>
                      <w:marTop w:val="0"/>
                      <w:marBottom w:val="0"/>
                      <w:divBdr>
                        <w:top w:val="none" w:sz="0" w:space="0" w:color="auto"/>
                        <w:left w:val="none" w:sz="0" w:space="0" w:color="auto"/>
                        <w:bottom w:val="none" w:sz="0" w:space="0" w:color="auto"/>
                        <w:right w:val="none" w:sz="0" w:space="0" w:color="auto"/>
                      </w:divBdr>
                    </w:div>
                  </w:divsChild>
                </w:div>
                <w:div w:id="800466041">
                  <w:marLeft w:val="0"/>
                  <w:marRight w:val="0"/>
                  <w:marTop w:val="0"/>
                  <w:marBottom w:val="0"/>
                  <w:divBdr>
                    <w:top w:val="none" w:sz="0" w:space="0" w:color="auto"/>
                    <w:left w:val="none" w:sz="0" w:space="0" w:color="auto"/>
                    <w:bottom w:val="none" w:sz="0" w:space="0" w:color="auto"/>
                    <w:right w:val="none" w:sz="0" w:space="0" w:color="auto"/>
                  </w:divBdr>
                  <w:divsChild>
                    <w:div w:id="1666205008">
                      <w:marLeft w:val="0"/>
                      <w:marRight w:val="0"/>
                      <w:marTop w:val="0"/>
                      <w:marBottom w:val="0"/>
                      <w:divBdr>
                        <w:top w:val="none" w:sz="0" w:space="0" w:color="auto"/>
                        <w:left w:val="none" w:sz="0" w:space="0" w:color="auto"/>
                        <w:bottom w:val="none" w:sz="0" w:space="0" w:color="auto"/>
                        <w:right w:val="none" w:sz="0" w:space="0" w:color="auto"/>
                      </w:divBdr>
                    </w:div>
                    <w:div w:id="441996222">
                      <w:marLeft w:val="0"/>
                      <w:marRight w:val="0"/>
                      <w:marTop w:val="0"/>
                      <w:marBottom w:val="0"/>
                      <w:divBdr>
                        <w:top w:val="none" w:sz="0" w:space="0" w:color="auto"/>
                        <w:left w:val="none" w:sz="0" w:space="0" w:color="auto"/>
                        <w:bottom w:val="none" w:sz="0" w:space="0" w:color="auto"/>
                        <w:right w:val="none" w:sz="0" w:space="0" w:color="auto"/>
                      </w:divBdr>
                    </w:div>
                  </w:divsChild>
                </w:div>
                <w:div w:id="1380321852">
                  <w:marLeft w:val="0"/>
                  <w:marRight w:val="0"/>
                  <w:marTop w:val="0"/>
                  <w:marBottom w:val="0"/>
                  <w:divBdr>
                    <w:top w:val="none" w:sz="0" w:space="0" w:color="auto"/>
                    <w:left w:val="none" w:sz="0" w:space="0" w:color="auto"/>
                    <w:bottom w:val="none" w:sz="0" w:space="0" w:color="auto"/>
                    <w:right w:val="none" w:sz="0" w:space="0" w:color="auto"/>
                  </w:divBdr>
                  <w:divsChild>
                    <w:div w:id="1510220273">
                      <w:marLeft w:val="0"/>
                      <w:marRight w:val="0"/>
                      <w:marTop w:val="0"/>
                      <w:marBottom w:val="0"/>
                      <w:divBdr>
                        <w:top w:val="none" w:sz="0" w:space="0" w:color="auto"/>
                        <w:left w:val="none" w:sz="0" w:space="0" w:color="auto"/>
                        <w:bottom w:val="none" w:sz="0" w:space="0" w:color="auto"/>
                        <w:right w:val="none" w:sz="0" w:space="0" w:color="auto"/>
                      </w:divBdr>
                    </w:div>
                    <w:div w:id="525097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8230956">
      <w:bodyDiv w:val="1"/>
      <w:marLeft w:val="0"/>
      <w:marRight w:val="0"/>
      <w:marTop w:val="0"/>
      <w:marBottom w:val="0"/>
      <w:divBdr>
        <w:top w:val="none" w:sz="0" w:space="0" w:color="auto"/>
        <w:left w:val="none" w:sz="0" w:space="0" w:color="auto"/>
        <w:bottom w:val="none" w:sz="0" w:space="0" w:color="auto"/>
        <w:right w:val="none" w:sz="0" w:space="0" w:color="auto"/>
      </w:divBdr>
    </w:div>
    <w:div w:id="1353073191">
      <w:bodyDiv w:val="1"/>
      <w:marLeft w:val="0"/>
      <w:marRight w:val="0"/>
      <w:marTop w:val="0"/>
      <w:marBottom w:val="0"/>
      <w:divBdr>
        <w:top w:val="none" w:sz="0" w:space="0" w:color="auto"/>
        <w:left w:val="none" w:sz="0" w:space="0" w:color="auto"/>
        <w:bottom w:val="none" w:sz="0" w:space="0" w:color="auto"/>
        <w:right w:val="none" w:sz="0" w:space="0" w:color="auto"/>
      </w:divBdr>
    </w:div>
    <w:div w:id="1376663927">
      <w:bodyDiv w:val="1"/>
      <w:marLeft w:val="0"/>
      <w:marRight w:val="0"/>
      <w:marTop w:val="0"/>
      <w:marBottom w:val="0"/>
      <w:divBdr>
        <w:top w:val="none" w:sz="0" w:space="0" w:color="auto"/>
        <w:left w:val="none" w:sz="0" w:space="0" w:color="auto"/>
        <w:bottom w:val="none" w:sz="0" w:space="0" w:color="auto"/>
        <w:right w:val="none" w:sz="0" w:space="0" w:color="auto"/>
      </w:divBdr>
    </w:div>
    <w:div w:id="1575118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oxfam.box.com/s/sr8j71t6ca1bu3p371cwot26qob15f1p" TargetMode="External"/><Relationship Id="rId18" Type="http://schemas.openxmlformats.org/officeDocument/2006/relationships/hyperlink" Target="mailto:buzon.etico@oxfam.org" TargetMode="External"/><Relationship Id="rId26" Type="http://schemas.openxmlformats.org/officeDocument/2006/relationships/hyperlink" Target="https://oxfam.box.com/s/mo8artt9l8a2x0cnpqrqqrugt8k0r773" TargetMode="External"/><Relationship Id="rId3" Type="http://schemas.openxmlformats.org/officeDocument/2006/relationships/customXml" Target="../customXml/item3.xml"/><Relationship Id="rId21" Type="http://schemas.openxmlformats.org/officeDocument/2006/relationships/hyperlink" Target="https://oxfam.box.com/v/Oxfam-Supplier-CodeConduct" TargetMode="External"/><Relationship Id="rId7" Type="http://schemas.openxmlformats.org/officeDocument/2006/relationships/settings" Target="settings.xml"/><Relationship Id="rId12" Type="http://schemas.openxmlformats.org/officeDocument/2006/relationships/hyperlink" Target="mailto:SOM-Consultancies@oxfam.org" TargetMode="External"/><Relationship Id="rId17" Type="http://schemas.openxmlformats.org/officeDocument/2006/relationships/hyperlink" Target="mailto:integrity@oxfamnovib.nl" TargetMode="External"/><Relationship Id="rId25" Type="http://schemas.openxmlformats.org/officeDocument/2006/relationships/hyperlink" Target="https://oxfam.box.com/s/o2w2dmf8racpaewj6muz9yqs88yiuy8g" TargetMode="External"/><Relationship Id="rId2" Type="http://schemas.openxmlformats.org/officeDocument/2006/relationships/customXml" Target="../customXml/item2.xml"/><Relationship Id="rId16" Type="http://schemas.openxmlformats.org/officeDocument/2006/relationships/hyperlink" Target="mailto:SpeakUp@oxfam.org.uk" TargetMode="External"/><Relationship Id="rId20" Type="http://schemas.openxmlformats.org/officeDocument/2006/relationships/hyperlink" Target="https://speakup.oxfamnovib.nl"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oxfam.box.com/s/l6ykk3npbffwxdpg3ly3kgftxb87fy1f" TargetMode="External"/><Relationship Id="rId5" Type="http://schemas.openxmlformats.org/officeDocument/2006/relationships/numbering" Target="numbering.xml"/><Relationship Id="rId15" Type="http://schemas.openxmlformats.org/officeDocument/2006/relationships/image" Target="media/image2.jpeg"/><Relationship Id="rId23" Type="http://schemas.openxmlformats.org/officeDocument/2006/relationships/hyperlink" Target="https://oxfam.box.com/v/Supplier-COI-declaration"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oxfam.clue-webforms.co.uk/webform/misconduc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oxfam.box.com/s/03bmcha7n01pqj9i62uw1t2a7pygbq41" TargetMode="External"/><Relationship Id="rId22" Type="http://schemas.openxmlformats.org/officeDocument/2006/relationships/hyperlink" Target="https://oxfam.box.com/v/Nonstaff-CodeConduct"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xfam">
      <a:dk1>
        <a:srgbClr val="000000"/>
      </a:dk1>
      <a:lt1>
        <a:srgbClr val="FFFFFF"/>
      </a:lt1>
      <a:dk2>
        <a:srgbClr val="BECE45"/>
      </a:dk2>
      <a:lt2>
        <a:srgbClr val="FBC33A"/>
      </a:lt2>
      <a:accent1>
        <a:srgbClr val="0C8849"/>
      </a:accent1>
      <a:accent2>
        <a:srgbClr val="61A534"/>
      </a:accent2>
      <a:accent3>
        <a:srgbClr val="F16E22"/>
      </a:accent3>
      <a:accent4>
        <a:srgbClr val="E70051"/>
      </a:accent4>
      <a:accent5>
        <a:srgbClr val="630234"/>
      </a:accent5>
      <a:accent6>
        <a:srgbClr val="53287D"/>
      </a:accent6>
      <a:hlink>
        <a:srgbClr val="E33889"/>
      </a:hlink>
      <a:folHlink>
        <a:srgbClr val="59C6E9"/>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1D80508DAD6354F87F45D39CD66BA2C" ma:contentTypeVersion="16" ma:contentTypeDescription="Create a new document." ma:contentTypeScope="" ma:versionID="bd6ded3d8178cf444e8d191a71ea56d0">
  <xsd:schema xmlns:xsd="http://www.w3.org/2001/XMLSchema" xmlns:xs="http://www.w3.org/2001/XMLSchema" xmlns:p="http://schemas.microsoft.com/office/2006/metadata/properties" xmlns:ns1="http://schemas.microsoft.com/sharepoint/v3" xmlns:ns3="4cc075b1-6355-403c-b3eb-c80f25161eab" xmlns:ns4="66a1af06-db2b-4b70-b35e-d6f20ecc46e6" targetNamespace="http://schemas.microsoft.com/office/2006/metadata/properties" ma:root="true" ma:fieldsID="a57a09917a3829e4723b3740038c53d0" ns1:_="" ns3:_="" ns4:_="">
    <xsd:import namespace="http://schemas.microsoft.com/sharepoint/v3"/>
    <xsd:import namespace="4cc075b1-6355-403c-b3eb-c80f25161eab"/>
    <xsd:import namespace="66a1af06-db2b-4b70-b35e-d6f20ecc46e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1:_ip_UnifiedCompliancePolicyProperties" minOccurs="0"/>
                <xsd:element ref="ns1:_ip_UnifiedCompliancePolicyUIAction"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Location"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hidden="true" ma:internalName="_ip_UnifiedCompliancePolicyProperties">
      <xsd:simpleType>
        <xsd:restriction base="dms:Note"/>
      </xsd:simpleType>
    </xsd:element>
    <xsd:element name="_ip_UnifiedCompliancePolicyUIAction" ma:index="1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cc075b1-6355-403c-b3eb-c80f25161e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6a1af06-db2b-4b70-b35e-d6f20ecc46e6"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5762579-2C9A-4BE7-9A45-B979A1524B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cc075b1-6355-403c-b3eb-c80f25161eab"/>
    <ds:schemaRef ds:uri="66a1af06-db2b-4b70-b35e-d6f20ecc46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BCD85D2-C494-4E2A-81EC-9C2F5175E493}">
  <ds:schemaRefs>
    <ds:schemaRef ds:uri="http://schemas.openxmlformats.org/officeDocument/2006/bibliography"/>
  </ds:schemaRefs>
</ds:datastoreItem>
</file>

<file path=customXml/itemProps3.xml><?xml version="1.0" encoding="utf-8"?>
<ds:datastoreItem xmlns:ds="http://schemas.openxmlformats.org/officeDocument/2006/customXml" ds:itemID="{45D8322E-959C-48E6-A44C-F8F6C6B7F72E}">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5CA49642-0BC6-4D6E-8F2E-8E2B28BB8AF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2907</Words>
  <Characters>18201</Characters>
  <Application>Microsoft Office Word</Application>
  <DocSecurity>0</DocSecurity>
  <Lines>466</Lines>
  <Paragraphs>274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Darts</dc:creator>
  <cp:keywords/>
  <dc:description/>
  <cp:lastModifiedBy>Umalkhayr Aden</cp:lastModifiedBy>
  <cp:revision>2</cp:revision>
  <dcterms:created xsi:type="dcterms:W3CDTF">2025-07-10T11:29:00Z</dcterms:created>
  <dcterms:modified xsi:type="dcterms:W3CDTF">2025-07-10T11:29:00Z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0x01010031D80508DAD6354F87F45D39CD66BA2C</vt:lpwstr>
  </property>
  <property fmtid="{D5CDD505-2E9C-101B-9397-08002B2CF9AE}" pid="3" name="GrammarlyDocumentId">
    <vt:lpwstr>4d9eee10-8409-4426-919c-c147ddd30042</vt:lpwstr>
  </property>
</Properties>
</file>