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0214B0" w:rsidRDefault="00A55707" w:rsidP="00A55707">
      <w:pPr>
        <w:contextualSpacing/>
        <w:jc w:val="both"/>
        <w:rPr>
          <w:rFonts w:ascii="Fira Sans" w:hAnsi="Fira Sans" w:cstheme="majorHAnsi"/>
          <w:b/>
          <w:smallCaps/>
          <w:sz w:val="22"/>
          <w:szCs w:val="22"/>
        </w:rPr>
      </w:pPr>
    </w:p>
    <w:p w14:paraId="6D02F35B" w14:textId="31509231"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787A4BD9" w14:textId="158A8971" w:rsidR="00A55707" w:rsidRPr="000214B0" w:rsidRDefault="00A55707" w:rsidP="000C54DA">
      <w:pPr>
        <w:contextualSpacing/>
        <w:jc w:val="center"/>
        <w:rPr>
          <w:rFonts w:ascii="Fira Sans" w:hAnsi="Fira Sans" w:cstheme="majorHAnsi"/>
          <w:b/>
          <w:smallCaps/>
          <w:color w:val="C45911" w:themeColor="accent2" w:themeShade="BF"/>
          <w:sz w:val="22"/>
          <w:szCs w:val="22"/>
        </w:rPr>
      </w:pPr>
      <w:r w:rsidRPr="000214B0">
        <w:rPr>
          <w:rFonts w:ascii="Fira Sans" w:hAnsi="Fira Sans" w:cstheme="majorHAnsi"/>
          <w:b/>
          <w:smallCaps/>
          <w:color w:val="C45911" w:themeColor="accent2" w:themeShade="BF"/>
          <w:sz w:val="22"/>
          <w:szCs w:val="22"/>
        </w:rPr>
        <w:t>Request for Proposal</w:t>
      </w: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5087D795" w14:textId="34139B06" w:rsidR="00313023" w:rsidRPr="00C45943" w:rsidRDefault="006B1A86" w:rsidP="00313023">
      <w:pPr>
        <w:spacing w:before="100" w:beforeAutospacing="1" w:after="100" w:afterAutospacing="1"/>
        <w:jc w:val="center"/>
        <w:outlineLvl w:val="2"/>
        <w:rPr>
          <w:rFonts w:eastAsia="Malgun Gothic"/>
          <w:b/>
          <w:bCs/>
        </w:rPr>
      </w:pPr>
      <w:r w:rsidRPr="00D87562">
        <w:rPr>
          <w:rFonts w:ascii="Fira Sans" w:hAnsi="Fira Sans" w:cstheme="majorHAnsi"/>
          <w:b/>
          <w:smallCaps/>
          <w:sz w:val="22"/>
          <w:szCs w:val="22"/>
        </w:rPr>
        <w:t xml:space="preserve">TERMS OF REFERENCE (TOR) FOR </w:t>
      </w:r>
      <w:r w:rsidR="00313023" w:rsidRPr="00313023">
        <w:rPr>
          <w:rFonts w:ascii="Fira Sans" w:hAnsi="Fira Sans" w:cstheme="majorHAnsi"/>
          <w:b/>
          <w:smallCaps/>
          <w:sz w:val="22"/>
          <w:szCs w:val="22"/>
        </w:rPr>
        <w:t>HUMANITARIAN FUNDRAISING TRAINING FOR NATIONAL NGOS IN GALMUDUG AND HARGEISA</w:t>
      </w:r>
    </w:p>
    <w:p w14:paraId="56BDC6C2" w14:textId="06664779" w:rsidR="00D87562" w:rsidRDefault="00D87562" w:rsidP="00A55707">
      <w:pPr>
        <w:contextualSpacing/>
        <w:jc w:val="center"/>
        <w:rPr>
          <w:rFonts w:ascii="Fira Sans" w:hAnsi="Fira Sans" w:cstheme="majorHAnsi"/>
          <w:b/>
          <w:smallCaps/>
          <w:sz w:val="22"/>
          <w:szCs w:val="22"/>
        </w:rPr>
      </w:pPr>
    </w:p>
    <w:p w14:paraId="216D93E7" w14:textId="77777777" w:rsidR="00D87562" w:rsidRDefault="00D87562" w:rsidP="00A55707">
      <w:pPr>
        <w:contextualSpacing/>
        <w:jc w:val="center"/>
        <w:rPr>
          <w:rFonts w:ascii="Fira Sans" w:hAnsi="Fira Sans" w:cstheme="majorHAnsi"/>
          <w:b/>
          <w:smallCaps/>
          <w:sz w:val="22"/>
          <w:szCs w:val="22"/>
        </w:rPr>
      </w:pPr>
    </w:p>
    <w:p w14:paraId="51F7D86E" w14:textId="11276DAC"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w:t>
      </w:r>
      <w:r w:rsidR="006C77FB">
        <w:rPr>
          <w:rFonts w:ascii="Fira Sans" w:hAnsi="Fira Sans" w:cstheme="majorHAnsi"/>
          <w:b/>
          <w:smallCaps/>
          <w:sz w:val="22"/>
          <w:szCs w:val="22"/>
        </w:rPr>
        <w:t>3790</w:t>
      </w:r>
      <w:r w:rsidR="00AB0BDD">
        <w:rPr>
          <w:rFonts w:ascii="Fira Sans" w:hAnsi="Fira Sans" w:cstheme="majorHAnsi"/>
          <w:b/>
          <w:smallCaps/>
          <w:sz w:val="22"/>
          <w:szCs w:val="22"/>
        </w:rPr>
        <w:t>7</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5973164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99704B">
        <w:rPr>
          <w:rFonts w:ascii="Fira Sans" w:hAnsi="Fira Sans" w:cstheme="majorHAnsi"/>
          <w:b/>
          <w:smallCaps/>
          <w:sz w:val="22"/>
          <w:szCs w:val="22"/>
        </w:rPr>
        <w:t>15</w:t>
      </w:r>
      <w:r w:rsidR="00DF5B86">
        <w:rPr>
          <w:rFonts w:ascii="Fira Sans" w:hAnsi="Fira Sans" w:cstheme="majorHAnsi"/>
          <w:b/>
          <w:smallCaps/>
          <w:sz w:val="22"/>
          <w:szCs w:val="22"/>
        </w:rPr>
        <w:t xml:space="preserve"> June 2025</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15A6A54E"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83A68" w:rsidRPr="000214B0">
        <w:rPr>
          <w:rFonts w:ascii="Fira Sans" w:hAnsi="Fira Sans" w:cstheme="majorHAnsi"/>
          <w:b/>
          <w:smallCaps/>
          <w:sz w:val="22"/>
          <w:szCs w:val="22"/>
        </w:rPr>
        <w:t>submission Deadline</w:t>
      </w:r>
      <w:r w:rsidRPr="000214B0">
        <w:rPr>
          <w:rFonts w:ascii="Fira Sans" w:hAnsi="Fira Sans" w:cstheme="majorHAnsi"/>
          <w:b/>
          <w:smallCaps/>
          <w:sz w:val="22"/>
          <w:szCs w:val="22"/>
        </w:rPr>
        <w:t xml:space="preserve">: </w:t>
      </w:r>
      <w:r w:rsidR="0099704B">
        <w:rPr>
          <w:rFonts w:ascii="Fira Sans" w:hAnsi="Fira Sans" w:cstheme="majorHAnsi"/>
          <w:b/>
          <w:smallCaps/>
          <w:sz w:val="22"/>
          <w:szCs w:val="22"/>
        </w:rPr>
        <w:t>28</w:t>
      </w:r>
      <w:r w:rsidR="00DF5B86">
        <w:rPr>
          <w:rFonts w:ascii="Fira Sans" w:hAnsi="Fira Sans" w:cstheme="majorHAnsi"/>
          <w:b/>
          <w:smallCaps/>
          <w:sz w:val="22"/>
          <w:szCs w:val="22"/>
        </w:rPr>
        <w:t xml:space="preserve"> June 2025</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0214B0">
        <w:rPr>
          <w:rFonts w:ascii="Fira Sans" w:hAnsi="Fira Sans" w:cstheme="majorHAnsi"/>
          <w:smallCaps/>
          <w:color w:val="C45911" w:themeColor="accent2" w:themeShade="BF"/>
          <w:szCs w:val="22"/>
        </w:rPr>
        <w:lastRenderedPageBreak/>
        <w:t>ABOUT CARE</w:t>
      </w:r>
      <w:bookmarkEnd w:id="0"/>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5"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0214B0">
        <w:rPr>
          <w:rFonts w:ascii="Fira Sans" w:hAnsi="Fira Sans" w:cstheme="majorHAnsi"/>
          <w:smallCaps/>
          <w:color w:val="C45911" w:themeColor="accent2" w:themeShade="BF"/>
          <w:szCs w:val="22"/>
        </w:rPr>
        <w:t>GENERAL CONDITIONS and CLAUSES</w:t>
      </w:r>
      <w:bookmarkEnd w:id="1"/>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2" w:name="_Toc135338954"/>
      <w:r w:rsidRPr="000214B0">
        <w:rPr>
          <w:rFonts w:ascii="Fira Sans" w:hAnsi="Fira Sans" w:cstheme="majorHAnsi"/>
          <w:smallCaps/>
          <w:szCs w:val="22"/>
        </w:rPr>
        <w:t>CARE’s GENERAL CONDITIONS</w:t>
      </w:r>
      <w:bookmarkEnd w:id="2"/>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 xml:space="preserve">To award another type of contract other than that described herein, or to award no </w:t>
      </w:r>
      <w:proofErr w:type="gramStart"/>
      <w:r w:rsidRPr="000214B0">
        <w:rPr>
          <w:rFonts w:ascii="Fira Sans" w:hAnsi="Fira Sans" w:cstheme="majorHAnsi"/>
          <w:sz w:val="22"/>
          <w:szCs w:val="22"/>
        </w:rPr>
        <w:t>contract;</w:t>
      </w:r>
      <w:proofErr w:type="gramEnd"/>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Any material statements made orally or in writing in response to this RFP or in response to requests for additional information will be considered offers to contract and should be included by </w:t>
      </w:r>
      <w:proofErr w:type="gramStart"/>
      <w:r w:rsidRPr="000214B0">
        <w:rPr>
          <w:rFonts w:ascii="Fira Sans" w:hAnsi="Fira Sans" w:cstheme="majorHAnsi"/>
          <w:sz w:val="22"/>
          <w:szCs w:val="22"/>
        </w:rPr>
        <w:t>vendor</w:t>
      </w:r>
      <w:proofErr w:type="gramEnd"/>
      <w:r w:rsidRPr="000214B0">
        <w:rPr>
          <w:rFonts w:ascii="Fira Sans" w:hAnsi="Fira Sans" w:cstheme="majorHAnsi"/>
          <w:sz w:val="22"/>
          <w:szCs w:val="22"/>
        </w:rPr>
        <w:t xml:space="preserve">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3" w:name="_Toc135338955"/>
      <w:r w:rsidRPr="000214B0">
        <w:rPr>
          <w:rFonts w:ascii="Fira Sans" w:hAnsi="Fira Sans" w:cstheme="majorHAnsi"/>
          <w:smallCaps/>
          <w:szCs w:val="22"/>
        </w:rPr>
        <w:t>CONFIDENTIALITY/ NON-DISCLOSURE</w:t>
      </w:r>
      <w:bookmarkEnd w:id="3"/>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information gained by any vendor concerning CARE work practices is not to be disclosed to anyone outside those responsible for the preparation of this proposal.  Any discussion by the vendor of CARE’s business practices could be </w:t>
      </w:r>
      <w:proofErr w:type="gramStart"/>
      <w:r w:rsidRPr="000214B0">
        <w:rPr>
          <w:rFonts w:ascii="Fira Sans" w:hAnsi="Fira Sans" w:cstheme="majorHAnsi"/>
          <w:sz w:val="22"/>
          <w:szCs w:val="22"/>
        </w:rPr>
        <w:t>reason</w:t>
      </w:r>
      <w:proofErr w:type="gramEnd"/>
      <w:r w:rsidRPr="000214B0">
        <w:rPr>
          <w:rFonts w:ascii="Fira Sans" w:hAnsi="Fira Sans" w:cstheme="majorHAnsi"/>
          <w:sz w:val="22"/>
          <w:szCs w:val="22"/>
        </w:rPr>
        <w:t xml:space="preserve"> for disqualification.  CARE, at their discretion, reserves the right to </w:t>
      </w:r>
      <w:proofErr w:type="gramStart"/>
      <w:r w:rsidRPr="000214B0">
        <w:rPr>
          <w:rFonts w:ascii="Fira Sans" w:hAnsi="Fira Sans" w:cstheme="majorHAnsi"/>
          <w:sz w:val="22"/>
          <w:szCs w:val="22"/>
        </w:rPr>
        <w:t>require</w:t>
      </w:r>
      <w:proofErr w:type="gramEnd"/>
      <w:r w:rsidRPr="000214B0">
        <w:rPr>
          <w:rFonts w:ascii="Fira Sans" w:hAnsi="Fira Sans" w:cstheme="majorHAnsi"/>
          <w:sz w:val="22"/>
          <w:szCs w:val="22"/>
        </w:rPr>
        <w:t xml:space="preserv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w:t>
      </w:r>
      <w:proofErr w:type="gramStart"/>
      <w:r w:rsidRPr="000214B0">
        <w:rPr>
          <w:rFonts w:ascii="Fira Sans" w:hAnsi="Fira Sans" w:cstheme="majorHAnsi"/>
          <w:sz w:val="22"/>
          <w:szCs w:val="22"/>
        </w:rPr>
        <w:t>persons</w:t>
      </w:r>
      <w:proofErr w:type="gramEnd"/>
      <w:r w:rsidRPr="000214B0">
        <w:rPr>
          <w:rFonts w:ascii="Fira Sans" w:hAnsi="Fira Sans" w:cstheme="majorHAnsi"/>
          <w:sz w:val="22"/>
          <w:szCs w:val="22"/>
        </w:rPr>
        <w:t xml:space="preserve">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4" w:name="_Toc135338956"/>
      <w:r w:rsidRPr="000214B0">
        <w:rPr>
          <w:rFonts w:ascii="Fira Sans" w:hAnsi="Fira Sans" w:cstheme="majorHAnsi"/>
          <w:smallCaps/>
          <w:szCs w:val="22"/>
        </w:rPr>
        <w:t>PUBLICITY</w:t>
      </w:r>
      <w:bookmarkEnd w:id="4"/>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7"/>
      <w:r w:rsidRPr="000214B0">
        <w:rPr>
          <w:rFonts w:ascii="Fira Sans" w:hAnsi="Fira Sans" w:cstheme="majorHAnsi"/>
          <w:smallCaps/>
          <w:szCs w:val="22"/>
        </w:rPr>
        <w:t>LIABILITY</w:t>
      </w:r>
      <w:bookmarkEnd w:id="5"/>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w:t>
      </w:r>
      <w:proofErr w:type="gramStart"/>
      <w:r w:rsidRPr="000214B0">
        <w:rPr>
          <w:rFonts w:ascii="Fira Sans" w:hAnsi="Fira Sans" w:cstheme="majorHAnsi"/>
          <w:sz w:val="22"/>
          <w:szCs w:val="22"/>
        </w:rPr>
        <w:t>time</w:t>
      </w:r>
      <w:proofErr w:type="gramEnd"/>
      <w:r w:rsidRPr="000214B0">
        <w:rPr>
          <w:rFonts w:ascii="Fira Sans" w:hAnsi="Fira Sans" w:cstheme="majorHAnsi"/>
          <w:sz w:val="22"/>
          <w:szCs w:val="22"/>
        </w:rPr>
        <w:t xml:space="preserve"> as CARE is prepared to procure the services.  The participating vendor will also be required to indemnify and hold harmless CARE for, among other things, any third-party claims arising from the selected vendor’s acts or </w:t>
      </w:r>
      <w:proofErr w:type="gramStart"/>
      <w:r w:rsidRPr="000214B0">
        <w:rPr>
          <w:rFonts w:ascii="Fira Sans" w:hAnsi="Fira Sans" w:cstheme="majorHAnsi"/>
          <w:sz w:val="22"/>
          <w:szCs w:val="22"/>
        </w:rPr>
        <w:t>omissions, and</w:t>
      </w:r>
      <w:proofErr w:type="gramEnd"/>
      <w:r w:rsidRPr="000214B0">
        <w:rPr>
          <w:rFonts w:ascii="Fira Sans" w:hAnsi="Fira Sans" w:cstheme="majorHAnsi"/>
          <w:sz w:val="22"/>
          <w:szCs w:val="22"/>
        </w:rPr>
        <w:t xml:space="preserve">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8"/>
      <w:r w:rsidRPr="000214B0">
        <w:rPr>
          <w:rFonts w:ascii="Fira Sans" w:hAnsi="Fira Sans" w:cstheme="majorHAnsi"/>
          <w:smallCaps/>
          <w:szCs w:val="22"/>
        </w:rPr>
        <w:t>FORCE MAJEURE</w:t>
      </w:r>
      <w:bookmarkEnd w:id="6"/>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9"/>
      <w:r w:rsidRPr="000214B0">
        <w:rPr>
          <w:rFonts w:ascii="Fira Sans" w:hAnsi="Fira Sans" w:cstheme="majorHAnsi"/>
          <w:smallCaps/>
          <w:szCs w:val="22"/>
        </w:rPr>
        <w:t>ERRORS AND OMISSIONS</w:t>
      </w:r>
      <w:bookmarkEnd w:id="7"/>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8" w:name="_Toc135338960"/>
      <w:r w:rsidRPr="000214B0">
        <w:rPr>
          <w:rFonts w:ascii="Fira Sans" w:hAnsi="Fira Sans" w:cstheme="majorHAnsi"/>
          <w:smallCaps/>
          <w:szCs w:val="22"/>
        </w:rPr>
        <w:t>OWNERSHIP OF WORK</w:t>
      </w:r>
      <w:bookmarkEnd w:id="8"/>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9" w:name="_Toc135338961"/>
      <w:r w:rsidRPr="000214B0">
        <w:rPr>
          <w:rFonts w:ascii="Fira Sans" w:hAnsi="Fira Sans" w:cstheme="majorHAnsi"/>
          <w:smallCaps/>
          <w:szCs w:val="22"/>
        </w:rPr>
        <w:t>CONFLICT OF INTEREST</w:t>
      </w:r>
      <w:bookmarkEnd w:id="9"/>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0"/>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1" w:name="_Toc135338963"/>
      <w:r w:rsidRPr="000214B0">
        <w:rPr>
          <w:rFonts w:ascii="Fira Sans" w:hAnsi="Fira Sans" w:cstheme="majorHAnsi"/>
          <w:smallCaps/>
          <w:szCs w:val="22"/>
        </w:rPr>
        <w:t>COMPANY PROFILE</w:t>
      </w:r>
      <w:bookmarkEnd w:id="11"/>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4"/>
      <w:r w:rsidRPr="000214B0">
        <w:rPr>
          <w:rFonts w:ascii="Fira Sans" w:hAnsi="Fira Sans" w:cstheme="majorHAnsi"/>
          <w:smallCaps/>
          <w:szCs w:val="22"/>
        </w:rPr>
        <w:t>BIDDER’S DECLARATION</w:t>
      </w:r>
      <w:bookmarkEnd w:id="12"/>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w:t>
            </w:r>
            <w:proofErr w:type="gramStart"/>
            <w:r w:rsidRPr="000214B0">
              <w:rPr>
                <w:rFonts w:ascii="Fira Sans" w:hAnsi="Fira Sans" w:cstheme="majorHAnsi"/>
                <w:sz w:val="22"/>
                <w:szCs w:val="22"/>
              </w:rPr>
              <w:t>entering into</w:t>
            </w:r>
            <w:proofErr w:type="gramEnd"/>
            <w:r w:rsidRPr="000214B0">
              <w:rPr>
                <w:rFonts w:ascii="Fira Sans" w:hAnsi="Fira Sans" w:cstheme="majorHAnsi"/>
                <w:sz w:val="22"/>
                <w:szCs w:val="22"/>
              </w:rPr>
              <w:t xml:space="preserve">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 xml:space="preserve">Quote, including the price, remains open for acceptance </w:t>
            </w:r>
            <w:proofErr w:type="gramStart"/>
            <w:r w:rsidRPr="000214B0">
              <w:rPr>
                <w:rFonts w:ascii="Fira Sans" w:hAnsi="Fira Sans" w:cstheme="majorHAnsi"/>
                <w:sz w:val="22"/>
                <w:szCs w:val="22"/>
              </w:rPr>
              <w:t>for</w:t>
            </w:r>
            <w:proofErr w:type="gramEnd"/>
            <w:r w:rsidRPr="000214B0">
              <w:rPr>
                <w:rFonts w:ascii="Fira Sans" w:hAnsi="Fira Sans" w:cstheme="majorHAnsi"/>
                <w:sz w:val="22"/>
                <w:szCs w:val="22"/>
              </w:rPr>
              <w:t xml:space="preserve">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A0043E">
        <w:trPr>
          <w:trHeight w:val="411"/>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2C4218">
        <w:trPr>
          <w:trHeight w:val="417"/>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0214B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4" w:name="_Toc135338966"/>
      <w:r w:rsidRPr="000214B0">
        <w:rPr>
          <w:rFonts w:ascii="Fira Sans" w:hAnsi="Fira Sans" w:cstheme="majorHAnsi"/>
          <w:smallCaps/>
          <w:szCs w:val="22"/>
        </w:rPr>
        <w:t>PROPOSOSAL GUIDELINES</w:t>
      </w:r>
      <w:bookmarkEnd w:id="14"/>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678788F4"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683C78" w:rsidRPr="000214B0">
        <w:rPr>
          <w:rFonts w:ascii="Fira Sans" w:hAnsi="Fira Sans" w:cstheme="majorHAnsi"/>
          <w:sz w:val="22"/>
          <w:szCs w:val="22"/>
        </w:rPr>
        <w:t>the proposals</w:t>
      </w:r>
      <w:r w:rsidRPr="000214B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Contract terms and conditions will be negotiated upon selection of the winning </w:t>
      </w:r>
      <w:proofErr w:type="gramStart"/>
      <w:r w:rsidRPr="000214B0">
        <w:rPr>
          <w:rFonts w:ascii="Fira Sans" w:hAnsi="Fira Sans" w:cstheme="majorHAnsi"/>
          <w:sz w:val="22"/>
          <w:szCs w:val="22"/>
        </w:rPr>
        <w:t>bidder</w:t>
      </w:r>
      <w:proofErr w:type="gramEnd"/>
      <w:r w:rsidRPr="000214B0">
        <w:rPr>
          <w:rFonts w:ascii="Fira Sans" w:hAnsi="Fira Sans" w:cstheme="majorHAnsi"/>
          <w:sz w:val="22"/>
          <w:szCs w:val="22"/>
        </w:rPr>
        <w:t xml:space="preserve">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Pr="000214B0" w:rsidRDefault="00803603" w:rsidP="00803603">
      <w:pPr>
        <w:ind w:left="360"/>
        <w:contextualSpacing/>
        <w:jc w:val="both"/>
        <w:rPr>
          <w:rFonts w:ascii="Fira Sans" w:hAnsi="Fira Sans" w:cstheme="majorHAnsi"/>
          <w:sz w:val="22"/>
          <w:szCs w:val="22"/>
        </w:rPr>
      </w:pPr>
      <w:proofErr w:type="gramStart"/>
      <w:r w:rsidRPr="000214B0">
        <w:rPr>
          <w:rFonts w:ascii="Fira Sans" w:hAnsi="Fira Sans" w:cstheme="majorHAnsi"/>
          <w:sz w:val="22"/>
          <w:szCs w:val="22"/>
        </w:rPr>
        <w:t>Any</w:t>
      </w:r>
      <w:proofErr w:type="gramEnd"/>
      <w:r w:rsidRPr="000214B0">
        <w:rPr>
          <w:rFonts w:ascii="Fira Sans" w:hAnsi="Fira Sans" w:cstheme="majorHAnsi"/>
          <w:sz w:val="22"/>
          <w:szCs w:val="22"/>
        </w:rPr>
        <w:t xml:space="preserve">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0214B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3F1A7FE1" w14:textId="0B401AFA" w:rsidR="00506546" w:rsidRPr="00C321F8" w:rsidRDefault="00506546" w:rsidP="00506546">
      <w:pPr>
        <w:spacing w:line="360" w:lineRule="auto"/>
        <w:jc w:val="both"/>
        <w:rPr>
          <w:rFonts w:ascii="Fira Sans" w:hAnsi="Fira Sans" w:cs="Arial"/>
          <w:b/>
          <w:bCs/>
          <w:sz w:val="22"/>
          <w:szCs w:val="22"/>
        </w:rPr>
      </w:pPr>
      <w:r w:rsidRPr="00C321F8">
        <w:rPr>
          <w:rFonts w:ascii="Fira Sans" w:hAnsi="Fira Sans" w:cs="Arial"/>
          <w:b/>
          <w:bCs/>
          <w:sz w:val="22"/>
          <w:szCs w:val="22"/>
        </w:rPr>
        <w:lastRenderedPageBreak/>
        <w:t xml:space="preserve">TOR </w:t>
      </w:r>
      <w:r w:rsidR="00C321F8" w:rsidRPr="00C321F8">
        <w:rPr>
          <w:rFonts w:ascii="Fira Sans" w:hAnsi="Fira Sans" w:cs="Arial"/>
          <w:b/>
          <w:bCs/>
          <w:sz w:val="22"/>
          <w:szCs w:val="22"/>
        </w:rPr>
        <w:t>FOR THE CONSULTANT</w:t>
      </w:r>
    </w:p>
    <w:p w14:paraId="72F39B4F" w14:textId="77777777" w:rsidR="00770890" w:rsidRDefault="00770890" w:rsidP="00770890">
      <w:pPr>
        <w:spacing w:before="100" w:beforeAutospacing="1" w:after="100" w:afterAutospacing="1"/>
        <w:outlineLvl w:val="3"/>
        <w:rPr>
          <w:rFonts w:ascii="Fira Sans" w:eastAsia="Malgun Gothic" w:hAnsi="Fira Sans"/>
          <w:b/>
          <w:bCs/>
          <w:sz w:val="22"/>
          <w:szCs w:val="22"/>
        </w:rPr>
      </w:pPr>
      <w:r w:rsidRPr="00770890">
        <w:rPr>
          <w:rFonts w:ascii="Fira Sans" w:eastAsia="Malgun Gothic" w:hAnsi="Fira Sans"/>
          <w:b/>
          <w:bCs/>
          <w:sz w:val="22"/>
          <w:szCs w:val="22"/>
        </w:rPr>
        <w:t>Background</w:t>
      </w:r>
    </w:p>
    <w:p w14:paraId="0C14ECAA"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sz w:val="22"/>
          <w:szCs w:val="22"/>
        </w:rPr>
        <w:t xml:space="preserve">The Somali NGO Consortium (SNC) is a voluntary membership organization comprising national and international NGOs working together to create an enabling environment for the efficient and effective delivery of humanitarian and development programs within the Somali context. National/local NGOs and International NGOs implement different programs across the country and guided by overarching strategies (humanitarian, development and HDP nexus) in compliance with the Somali system of governance. These strategies include </w:t>
      </w:r>
      <w:hyperlink r:id="rId16" w:history="1">
        <w:r w:rsidRPr="00DB7A50">
          <w:rPr>
            <w:rFonts w:ascii="Fira Sans" w:hAnsi="Fira Sans"/>
            <w:color w:val="467886"/>
            <w:sz w:val="22"/>
            <w:szCs w:val="22"/>
            <w:u w:val="single"/>
          </w:rPr>
          <w:t>annual HNRPs</w:t>
        </w:r>
      </w:hyperlink>
      <w:r w:rsidRPr="00DB7A50">
        <w:rPr>
          <w:rFonts w:ascii="Fira Sans" w:hAnsi="Fira Sans"/>
          <w:sz w:val="22"/>
          <w:szCs w:val="22"/>
        </w:rPr>
        <w:t xml:space="preserve">, and </w:t>
      </w:r>
      <w:hyperlink r:id="rId17" w:history="1">
        <w:r w:rsidRPr="00DB7A50">
          <w:rPr>
            <w:rFonts w:ascii="Fira Sans" w:hAnsi="Fira Sans"/>
            <w:color w:val="467886"/>
            <w:sz w:val="22"/>
            <w:szCs w:val="22"/>
            <w:u w:val="single"/>
          </w:rPr>
          <w:t>government development plans</w:t>
        </w:r>
      </w:hyperlink>
      <w:r w:rsidRPr="00DB7A50">
        <w:rPr>
          <w:rFonts w:ascii="Fira Sans" w:hAnsi="Fira Sans"/>
          <w:sz w:val="22"/>
          <w:szCs w:val="22"/>
        </w:rPr>
        <w:t xml:space="preserve"> (at national and state levels). As an enabling platform, the SNC’s strategic areas of focus revolve around NGO coordination / consultation and information sharing for representation, collective advocacy and capacity building outcomes. </w:t>
      </w:r>
    </w:p>
    <w:p w14:paraId="19C7F320"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sz w:val="22"/>
          <w:szCs w:val="22"/>
        </w:rPr>
        <w:t xml:space="preserve">The proposed training will contribute to </w:t>
      </w:r>
      <w:hyperlink r:id="rId18" w:history="1">
        <w:r w:rsidRPr="00DB7A50">
          <w:rPr>
            <w:rFonts w:ascii="Fira Sans" w:hAnsi="Fira Sans"/>
            <w:color w:val="467886"/>
            <w:sz w:val="22"/>
            <w:szCs w:val="22"/>
            <w:u w:val="single"/>
          </w:rPr>
          <w:t>localization outcomes</w:t>
        </w:r>
      </w:hyperlink>
      <w:r w:rsidRPr="00DB7A50">
        <w:rPr>
          <w:rFonts w:ascii="Fira Sans" w:hAnsi="Fira Sans"/>
          <w:sz w:val="22"/>
          <w:szCs w:val="22"/>
        </w:rPr>
        <w:t xml:space="preserve">, and strengthen national/local NGOs humanitarian leadership and resource mobilization capacities. The training primarily targets SHF partners with operational presence in Galmudug and Hargeisa/Somaliland. The training is anticipated to take 3 days each in </w:t>
      </w:r>
      <w:proofErr w:type="spellStart"/>
      <w:r w:rsidRPr="00DB7A50">
        <w:rPr>
          <w:rFonts w:ascii="Fira Sans" w:hAnsi="Fira Sans"/>
          <w:sz w:val="22"/>
          <w:szCs w:val="22"/>
        </w:rPr>
        <w:t>Dhusamareb</w:t>
      </w:r>
      <w:proofErr w:type="spellEnd"/>
      <w:r w:rsidRPr="00DB7A50">
        <w:rPr>
          <w:rFonts w:ascii="Fira Sans" w:hAnsi="Fira Sans"/>
          <w:sz w:val="22"/>
          <w:szCs w:val="22"/>
        </w:rPr>
        <w:t xml:space="preserve"> and Hargeisa equipping participants with knowledge, lessons and best practices in humanitarian principles, humanitarian leadership and humanitarian fundraising.</w:t>
      </w:r>
    </w:p>
    <w:p w14:paraId="26C6E366" w14:textId="77777777" w:rsidR="00DB7A50" w:rsidRPr="00DB7A50" w:rsidRDefault="00DB7A50" w:rsidP="00DB7A50">
      <w:pPr>
        <w:spacing w:before="100" w:beforeAutospacing="1" w:after="100" w:afterAutospacing="1"/>
        <w:outlineLvl w:val="3"/>
        <w:rPr>
          <w:rFonts w:ascii="Fira Sans" w:eastAsia="Malgun Gothic" w:hAnsi="Fira Sans"/>
          <w:b/>
          <w:bCs/>
          <w:sz w:val="22"/>
          <w:szCs w:val="22"/>
        </w:rPr>
      </w:pPr>
      <w:r w:rsidRPr="00DB7A50">
        <w:rPr>
          <w:rFonts w:ascii="Fira Sans" w:eastAsia="Malgun Gothic" w:hAnsi="Fira Sans"/>
          <w:b/>
          <w:bCs/>
          <w:sz w:val="22"/>
          <w:szCs w:val="22"/>
        </w:rPr>
        <w:t>Objective</w:t>
      </w:r>
    </w:p>
    <w:p w14:paraId="370E928D"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eastAsia="Malgun Gothic" w:hAnsi="Fira Sans"/>
          <w:sz w:val="22"/>
          <w:szCs w:val="22"/>
        </w:rPr>
        <w:t xml:space="preserve">National /local NGOs have and continue to play a crucial role in humanitarian response, often being the first responders in crises. However, national NGOs have faced several operational and institutional challenges, largely attributed to institutional capacities for fundraising and funds absorption, management and compliance to donor regulations &amp; humanitarian principles. This training will thus focus on humanitarian principles (humanity, neutrality, impartiality, independence and neutrality), humanitarian fundraising (advocacy and proposal development), and accountability. This training aims to further strengthen their institutional capacities and visibility within the wider Somali humanitarian spaces. </w:t>
      </w:r>
      <w:r w:rsidRPr="00DB7A50">
        <w:rPr>
          <w:rFonts w:ascii="Fira Sans" w:hAnsi="Fira Sans"/>
          <w:sz w:val="22"/>
          <w:szCs w:val="22"/>
        </w:rPr>
        <w:t>In all these topics, community engagements, accountability and centrality of protection will be cross-cutting themes. The training is intended to achieve the following objectives:</w:t>
      </w:r>
    </w:p>
    <w:p w14:paraId="4519048A" w14:textId="77777777" w:rsidR="00DB7A50" w:rsidRPr="00DB7A50" w:rsidRDefault="00DB7A50" w:rsidP="00DB7A50">
      <w:pPr>
        <w:numPr>
          <w:ilvl w:val="0"/>
          <w:numId w:val="47"/>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Familiarize training participants with humanitarian principles, humanitarian leadership and humanitarian fundraising within the Somali context and </w:t>
      </w:r>
      <w:hyperlink r:id="rId19" w:history="1">
        <w:r w:rsidRPr="00DB7A50">
          <w:rPr>
            <w:rFonts w:ascii="Fira Sans" w:hAnsi="Fira Sans"/>
            <w:color w:val="467886"/>
            <w:sz w:val="22"/>
            <w:szCs w:val="22"/>
            <w:u w:val="single"/>
          </w:rPr>
          <w:t>humanitarian reset</w:t>
        </w:r>
      </w:hyperlink>
      <w:r w:rsidRPr="00DB7A50">
        <w:rPr>
          <w:rFonts w:ascii="Fira Sans" w:hAnsi="Fira Sans"/>
          <w:sz w:val="22"/>
          <w:szCs w:val="22"/>
        </w:rPr>
        <w:t xml:space="preserve"> priorities.</w:t>
      </w:r>
    </w:p>
    <w:p w14:paraId="6BCFE963" w14:textId="77777777" w:rsidR="00DB7A50" w:rsidRPr="00DB7A50" w:rsidRDefault="00DB7A50" w:rsidP="00DB7A50">
      <w:pPr>
        <w:numPr>
          <w:ilvl w:val="0"/>
          <w:numId w:val="47"/>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Provide a platform for participants to share experiences and best practices in humanitarian principles, institutional fundraising and applications in mainstreaming/maintaining community engagement, accountability, inclusion of women &amp; minorities and centrality of protection over the years.</w:t>
      </w:r>
    </w:p>
    <w:p w14:paraId="22397134" w14:textId="77777777" w:rsidR="00DB7A50" w:rsidRPr="00DB7A50" w:rsidRDefault="00DB7A50" w:rsidP="00DB7A50">
      <w:pPr>
        <w:numPr>
          <w:ilvl w:val="0"/>
          <w:numId w:val="47"/>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Collectively propose best practices and generate advocacy talking points in areas where advocacy is required.</w:t>
      </w:r>
    </w:p>
    <w:p w14:paraId="10B8A3A5" w14:textId="77777777" w:rsidR="00DB7A50" w:rsidRPr="00DB7A50" w:rsidRDefault="00DB7A50" w:rsidP="00DB7A50">
      <w:pPr>
        <w:spacing w:before="100" w:beforeAutospacing="1" w:after="100" w:afterAutospacing="1"/>
        <w:outlineLvl w:val="3"/>
        <w:rPr>
          <w:rFonts w:ascii="Fira Sans" w:eastAsia="Malgun Gothic" w:hAnsi="Fira Sans"/>
          <w:b/>
          <w:bCs/>
          <w:sz w:val="22"/>
          <w:szCs w:val="22"/>
        </w:rPr>
      </w:pPr>
      <w:r w:rsidRPr="00DB7A50">
        <w:rPr>
          <w:rFonts w:ascii="Fira Sans" w:eastAsia="Malgun Gothic" w:hAnsi="Fira Sans"/>
          <w:b/>
          <w:bCs/>
          <w:sz w:val="22"/>
          <w:szCs w:val="22"/>
        </w:rPr>
        <w:t>Training scope and key deliverables</w:t>
      </w:r>
    </w:p>
    <w:p w14:paraId="166ABCEC"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sz w:val="22"/>
          <w:szCs w:val="22"/>
        </w:rPr>
        <w:lastRenderedPageBreak/>
        <w:t xml:space="preserve">The selected training provider will be responsible for designing and delivering training content, relevant to the Somali context and aligned with the Somali Risk Analysis &amp; Mitigation framework and the ongoing discussions around humanitarian reset. Being participatory in nature, the trainer is expected to play a facilitative role guided by their in-depth understanding of humanitarian principles, humanitarian advocacy, humanitarian accountability and humanitarian fundraising. In addition, the trainer is expected to align the content with contextual realities and the on-going discussions around the humanitarian reset. Upon signing the contract, the consultant is therefore </w:t>
      </w:r>
    </w:p>
    <w:p w14:paraId="17DE6442"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b/>
          <w:bCs/>
          <w:sz w:val="22"/>
          <w:szCs w:val="22"/>
        </w:rPr>
        <w:t>MUST</w:t>
      </w:r>
      <w:r w:rsidRPr="00DB7A50">
        <w:rPr>
          <w:rFonts w:ascii="Fira Sans" w:hAnsi="Fira Sans"/>
          <w:sz w:val="22"/>
          <w:szCs w:val="22"/>
        </w:rPr>
        <w:t>:</w:t>
      </w:r>
    </w:p>
    <w:p w14:paraId="49B8E622"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Familiarize themselves, in detail, with the background and objectives of the training and the Somali context.</w:t>
      </w:r>
    </w:p>
    <w:p w14:paraId="55617BFE"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Develop a training program and content, which will be approved by the SNC, upon satisfactory review and input.</w:t>
      </w:r>
    </w:p>
    <w:p w14:paraId="17DEB0B8"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Physically deliver the training in </w:t>
      </w:r>
      <w:proofErr w:type="spellStart"/>
      <w:r w:rsidRPr="00DB7A50">
        <w:rPr>
          <w:rFonts w:ascii="Fira Sans" w:hAnsi="Fira Sans"/>
          <w:sz w:val="22"/>
          <w:szCs w:val="22"/>
        </w:rPr>
        <w:t>Dhusamareb</w:t>
      </w:r>
      <w:proofErr w:type="spellEnd"/>
      <w:r w:rsidRPr="00DB7A50">
        <w:rPr>
          <w:rFonts w:ascii="Fira Sans" w:hAnsi="Fira Sans"/>
          <w:sz w:val="22"/>
          <w:szCs w:val="22"/>
        </w:rPr>
        <w:t xml:space="preserve"> and Hargeisa.</w:t>
      </w:r>
    </w:p>
    <w:p w14:paraId="552E3678"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Develop and digitize pre and post training assessment questionaries.</w:t>
      </w:r>
    </w:p>
    <w:p w14:paraId="68EC7933"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Develop a training report after the training, incorporating the following:</w:t>
      </w:r>
    </w:p>
    <w:p w14:paraId="52F2910A" w14:textId="77777777" w:rsidR="00DB7A50" w:rsidRPr="00DB7A50" w:rsidRDefault="00DB7A50" w:rsidP="00DB7A50">
      <w:pPr>
        <w:numPr>
          <w:ilvl w:val="1"/>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Analysis of the training participants (gender and age).</w:t>
      </w:r>
    </w:p>
    <w:p w14:paraId="3EB2FB9C" w14:textId="77777777" w:rsidR="00DB7A50" w:rsidRPr="00DB7A50" w:rsidRDefault="00DB7A50" w:rsidP="00DB7A50">
      <w:pPr>
        <w:numPr>
          <w:ilvl w:val="1"/>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Comparison of knowledge before and after training (pre &amp; post training comparison).</w:t>
      </w:r>
    </w:p>
    <w:p w14:paraId="736B5461" w14:textId="77777777" w:rsidR="00DB7A50" w:rsidRPr="00DB7A50" w:rsidRDefault="00DB7A50" w:rsidP="00DB7A50">
      <w:pPr>
        <w:numPr>
          <w:ilvl w:val="1"/>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Incorporating the discussions and participants’ contributions during the training.</w:t>
      </w:r>
    </w:p>
    <w:p w14:paraId="7790FCBA" w14:textId="77777777" w:rsidR="00DB7A50" w:rsidRPr="00DB7A50" w:rsidRDefault="00DB7A50" w:rsidP="00DB7A50">
      <w:pPr>
        <w:numPr>
          <w:ilvl w:val="1"/>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Best practices and advocacy talking points in all the areas discussed. </w:t>
      </w:r>
    </w:p>
    <w:p w14:paraId="103C7691" w14:textId="77777777" w:rsidR="00DB7A50" w:rsidRPr="00DB7A50" w:rsidRDefault="00DB7A50" w:rsidP="00DB7A50">
      <w:pPr>
        <w:spacing w:after="160" w:line="278" w:lineRule="auto"/>
        <w:rPr>
          <w:rFonts w:ascii="Fira Sans" w:eastAsia="Aptos" w:hAnsi="Fira Sans"/>
          <w:b/>
          <w:bCs/>
          <w:kern w:val="2"/>
          <w:sz w:val="22"/>
          <w:szCs w:val="22"/>
          <w14:ligatures w14:val="standardContextual"/>
        </w:rPr>
      </w:pPr>
      <w:r w:rsidRPr="00DB7A50">
        <w:rPr>
          <w:rFonts w:ascii="Fira Sans" w:eastAsia="Aptos" w:hAnsi="Fira Sans"/>
          <w:b/>
          <w:bCs/>
          <w:kern w:val="2"/>
          <w:sz w:val="22"/>
          <w:szCs w:val="22"/>
          <w14:ligatures w14:val="standardContextual"/>
        </w:rPr>
        <w:t>Training Content and duration.</w:t>
      </w:r>
    </w:p>
    <w:p w14:paraId="7A9D4A0D"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sz w:val="22"/>
          <w:szCs w:val="22"/>
        </w:rPr>
        <w:t>As indicated in the objectives section, the training content will focus on the following areas, considering community engagement, accountability, risk management, and centrality of protection as cross-cutting themes. Each training session is expected to take 3 days in each of the proposed areas (</w:t>
      </w:r>
      <w:proofErr w:type="spellStart"/>
      <w:r w:rsidRPr="00DB7A50">
        <w:rPr>
          <w:rFonts w:ascii="Fira Sans" w:hAnsi="Fira Sans"/>
          <w:sz w:val="22"/>
          <w:szCs w:val="22"/>
        </w:rPr>
        <w:t>Dhusamareb</w:t>
      </w:r>
      <w:proofErr w:type="spellEnd"/>
      <w:r w:rsidRPr="00DB7A50">
        <w:rPr>
          <w:rFonts w:ascii="Fira Sans" w:hAnsi="Fira Sans"/>
          <w:sz w:val="22"/>
          <w:szCs w:val="22"/>
        </w:rPr>
        <w:t xml:space="preserve"> and Hargeisa) and is scheduled to take place in the month of July 2025.</w:t>
      </w:r>
    </w:p>
    <w:p w14:paraId="7F2EC975"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Core Humanitarian Standards &amp; Humanitarian Principles as applied in the Somali context. </w:t>
      </w:r>
    </w:p>
    <w:p w14:paraId="40F38DB5"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National NGOs’ contribution to the Somali humanitarian response and barriers they face.</w:t>
      </w:r>
    </w:p>
    <w:p w14:paraId="5A902A80"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Mainstreaming community engagement, accountability, social inclusion and centrality of protection within the Somali context.</w:t>
      </w:r>
    </w:p>
    <w:p w14:paraId="67BB50DB"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Humanitarian Needs Analysis, Humanitarian System Analysis and Humanitarian Advocacy.</w:t>
      </w:r>
    </w:p>
    <w:p w14:paraId="1819D207"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Humanitarian risk mapping, analysis and mitigation within the Somali context.</w:t>
      </w:r>
    </w:p>
    <w:p w14:paraId="319B22AC"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Humanitarian Resource Mobilization, proposal development (collective and institutional). </w:t>
      </w:r>
    </w:p>
    <w:p w14:paraId="278DE8F1" w14:textId="77777777" w:rsidR="00DB7A50" w:rsidRPr="00DB7A50" w:rsidRDefault="00DB7A50" w:rsidP="00DB7A50">
      <w:pPr>
        <w:spacing w:before="100" w:beforeAutospacing="1" w:after="100" w:afterAutospacing="1"/>
        <w:jc w:val="both"/>
        <w:rPr>
          <w:rFonts w:ascii="Fira Sans" w:eastAsia="Malgun Gothic" w:hAnsi="Fira Sans"/>
          <w:sz w:val="22"/>
          <w:szCs w:val="22"/>
        </w:rPr>
      </w:pPr>
    </w:p>
    <w:p w14:paraId="0A2E31D5" w14:textId="77777777" w:rsidR="00DB7A50" w:rsidRPr="00DB7A50" w:rsidRDefault="00DB7A50" w:rsidP="00DB7A50">
      <w:pPr>
        <w:spacing w:before="100" w:beforeAutospacing="1" w:after="100" w:afterAutospacing="1"/>
        <w:jc w:val="both"/>
        <w:rPr>
          <w:rFonts w:ascii="Fira Sans" w:eastAsia="Malgun Gothic" w:hAnsi="Fira Sans"/>
          <w:sz w:val="22"/>
          <w:szCs w:val="22"/>
        </w:rPr>
      </w:pPr>
    </w:p>
    <w:p w14:paraId="293A6869" w14:textId="77777777" w:rsidR="00DB7A50" w:rsidRPr="00DB7A50" w:rsidRDefault="00DB7A50" w:rsidP="00DB7A50">
      <w:pPr>
        <w:spacing w:before="100" w:beforeAutospacing="1" w:after="100" w:afterAutospacing="1"/>
        <w:outlineLvl w:val="3"/>
        <w:rPr>
          <w:rFonts w:ascii="Fira Sans" w:eastAsia="Malgun Gothic" w:hAnsi="Fira Sans"/>
          <w:b/>
          <w:bCs/>
          <w:sz w:val="22"/>
          <w:szCs w:val="22"/>
        </w:rPr>
      </w:pPr>
      <w:r w:rsidRPr="00DB7A50">
        <w:rPr>
          <w:rFonts w:ascii="Fira Sans" w:eastAsia="Malgun Gothic" w:hAnsi="Fira Sans"/>
          <w:b/>
          <w:bCs/>
          <w:sz w:val="22"/>
          <w:szCs w:val="22"/>
        </w:rPr>
        <w:lastRenderedPageBreak/>
        <w:t>Trainers and Facilitators</w:t>
      </w:r>
    </w:p>
    <w:p w14:paraId="40C4482E" w14:textId="77777777" w:rsidR="00DB7A50" w:rsidRPr="00DB7A50" w:rsidRDefault="00DB7A50" w:rsidP="00DB7A50">
      <w:pPr>
        <w:numPr>
          <w:ilvl w:val="0"/>
          <w:numId w:val="50"/>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Solid senior level experience (at-least 5 years) and qualifications (at least bachelor’s degree level) in fields related to program development, program management, fundraising/donor engagements and MEAL.</w:t>
      </w:r>
    </w:p>
    <w:p w14:paraId="4511E3DA" w14:textId="77777777" w:rsidR="00DB7A50" w:rsidRPr="00DB7A50" w:rsidRDefault="00DB7A50" w:rsidP="00DB7A50">
      <w:pPr>
        <w:numPr>
          <w:ilvl w:val="0"/>
          <w:numId w:val="50"/>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Good facilitator(s) with experience in delivering different training to different audiences.</w:t>
      </w:r>
    </w:p>
    <w:p w14:paraId="5A5F058D" w14:textId="77777777" w:rsidR="00DB7A50" w:rsidRPr="00DB7A50" w:rsidRDefault="00DB7A50" w:rsidP="00DB7A50">
      <w:pPr>
        <w:numPr>
          <w:ilvl w:val="0"/>
          <w:numId w:val="50"/>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Good understanding of the evolving humanitarian and development sectors and particularly the Somali context.</w:t>
      </w:r>
    </w:p>
    <w:p w14:paraId="0A64C685" w14:textId="77777777" w:rsidR="00DB7A50" w:rsidRPr="00DB7A50" w:rsidRDefault="00DB7A50" w:rsidP="00DB7A50">
      <w:pPr>
        <w:numPr>
          <w:ilvl w:val="0"/>
          <w:numId w:val="50"/>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Demonstrated experience in (&amp; good understanding of) aid localization and Country-Based Humanitarian Pooled Funds (SHF in the case of Somalia). </w:t>
      </w:r>
    </w:p>
    <w:p w14:paraId="31946779" w14:textId="0FFE4957" w:rsidR="00764007" w:rsidRDefault="00764007">
      <w:pPr>
        <w:spacing w:after="160" w:line="259" w:lineRule="auto"/>
        <w:rPr>
          <w:rFonts w:ascii="Fira Sans" w:eastAsia="Malgun Gothic" w:hAnsi="Fira Sans"/>
          <w:b/>
          <w:bCs/>
          <w:sz w:val="22"/>
          <w:szCs w:val="22"/>
        </w:rPr>
      </w:pPr>
    </w:p>
    <w:p w14:paraId="207074FE" w14:textId="77777777" w:rsidR="00770890" w:rsidRPr="00770890" w:rsidRDefault="00770890" w:rsidP="00770890">
      <w:pPr>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b/>
          <w:bCs/>
          <w:kern w:val="2"/>
          <w:sz w:val="22"/>
          <w:szCs w:val="22"/>
          <w14:ligatures w14:val="standardContextual"/>
        </w:rPr>
        <w:t>Proposal submission</w:t>
      </w:r>
    </w:p>
    <w:p w14:paraId="1544EE92" w14:textId="77777777" w:rsidR="00770890" w:rsidRPr="00770890" w:rsidRDefault="00770890" w:rsidP="00770890">
      <w:pPr>
        <w:spacing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The application for the consultancy should include the following:</w:t>
      </w:r>
    </w:p>
    <w:p w14:paraId="108116A8"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 technical proposal detailing the consultant’s understanding of the task, proposed methodologies, expected activities and deliverables, proposed work plan, and the composition of the consultancy team to be engaged, if any, in PDF format.</w:t>
      </w:r>
    </w:p>
    <w:p w14:paraId="434EE6AD"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 financial proposal detailing the costs that the consultant expects to complete the assignment in PDF format.</w:t>
      </w:r>
    </w:p>
    <w:p w14:paraId="44F444CD"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 xml:space="preserve">Detailed and updated CVs of the trainers </w:t>
      </w:r>
    </w:p>
    <w:p w14:paraId="6A005106"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At least two professional references from previous clients with full contact details of the referees.</w:t>
      </w:r>
    </w:p>
    <w:p w14:paraId="29314A3E"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At least two training reports from the previous assignment as samples.</w:t>
      </w:r>
    </w:p>
    <w:p w14:paraId="62F9F80D" w14:textId="77777777" w:rsidR="00770890" w:rsidRPr="00770890" w:rsidRDefault="00770890" w:rsidP="00770890">
      <w:pPr>
        <w:suppressAutoHyphens/>
        <w:ind w:left="360"/>
        <w:jc w:val="both"/>
        <w:rPr>
          <w:rFonts w:ascii="Fira Sans" w:eastAsia="Malgun Gothic" w:hAnsi="Fira Sans"/>
          <w:kern w:val="2"/>
          <w:sz w:val="22"/>
          <w:szCs w:val="22"/>
          <w14:ligatures w14:val="standardContextual"/>
        </w:rPr>
      </w:pPr>
    </w:p>
    <w:p w14:paraId="2AADE829" w14:textId="5E27D694" w:rsidR="00770890" w:rsidRPr="00770890" w:rsidRDefault="00770890" w:rsidP="00770890">
      <w:pPr>
        <w:suppressAutoHyphens/>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 xml:space="preserve">Please send your complete RFP, technical and financial proposals (costs not covered by CARE/SNC) to this email address: </w:t>
      </w:r>
      <w:hyperlink r:id="rId20" w:history="1">
        <w:r w:rsidRPr="00770890">
          <w:rPr>
            <w:rFonts w:ascii="Fira Sans" w:eastAsia="Malgun Gothic" w:hAnsi="Fira Sans"/>
            <w:color w:val="0000FF"/>
            <w:kern w:val="2"/>
            <w:sz w:val="22"/>
            <w:szCs w:val="22"/>
            <w:u w:val="single"/>
            <w14:ligatures w14:val="standardContextual"/>
          </w:rPr>
          <w:t>SOM.Consultant@care.org</w:t>
        </w:r>
      </w:hyperlink>
      <w:r w:rsidRPr="00770890">
        <w:rPr>
          <w:rFonts w:ascii="Fira Sans" w:eastAsia="Malgun Gothic" w:hAnsi="Fira Sans"/>
          <w:kern w:val="2"/>
          <w:sz w:val="22"/>
          <w:szCs w:val="22"/>
          <w14:ligatures w14:val="standardContextual"/>
        </w:rPr>
        <w:t>, clearly marking the subject line “</w:t>
      </w:r>
      <w:r w:rsidRPr="00770890">
        <w:rPr>
          <w:rFonts w:ascii="Fira Sans" w:eastAsia="Malgun Gothic" w:hAnsi="Fira Sans"/>
          <w:b/>
          <w:bCs/>
          <w:kern w:val="2"/>
          <w:sz w:val="22"/>
          <w:szCs w:val="22"/>
          <w14:ligatures w14:val="standardContextual"/>
        </w:rPr>
        <w:t xml:space="preserve">Humanitarian </w:t>
      </w:r>
      <w:r w:rsidR="00B53FCD">
        <w:rPr>
          <w:rFonts w:ascii="Fira Sans" w:eastAsia="Malgun Gothic" w:hAnsi="Fira Sans"/>
          <w:b/>
          <w:bCs/>
          <w:kern w:val="2"/>
          <w:sz w:val="22"/>
          <w:szCs w:val="22"/>
          <w14:ligatures w14:val="standardContextual"/>
        </w:rPr>
        <w:t>Fund Raising</w:t>
      </w:r>
      <w:r w:rsidRPr="00770890">
        <w:rPr>
          <w:rFonts w:ascii="Fira Sans" w:eastAsia="Malgun Gothic" w:hAnsi="Fira Sans"/>
          <w:b/>
          <w:bCs/>
          <w:kern w:val="2"/>
          <w:sz w:val="22"/>
          <w:szCs w:val="22"/>
          <w14:ligatures w14:val="standardContextual"/>
        </w:rPr>
        <w:t xml:space="preserve"> Training</w:t>
      </w:r>
      <w:r w:rsidR="00B53FCD">
        <w:rPr>
          <w:rFonts w:ascii="Fira Sans" w:eastAsia="Malgun Gothic" w:hAnsi="Fira Sans"/>
          <w:b/>
          <w:bCs/>
          <w:kern w:val="2"/>
          <w:sz w:val="22"/>
          <w:szCs w:val="22"/>
          <w14:ligatures w14:val="standardContextual"/>
        </w:rPr>
        <w:t xml:space="preserve"> for NNGOs</w:t>
      </w:r>
      <w:r w:rsidRPr="00770890">
        <w:rPr>
          <w:rFonts w:ascii="Fira Sans" w:eastAsia="Malgun Gothic" w:hAnsi="Fira Sans"/>
          <w:kern w:val="2"/>
          <w:sz w:val="22"/>
          <w:szCs w:val="22"/>
          <w14:ligatures w14:val="standardContextual"/>
        </w:rPr>
        <w:t>” Applications must be submitted no later than June 28, 2025, at 11:59 PM EAT. Links will not be accepted.</w:t>
      </w:r>
    </w:p>
    <w:p w14:paraId="6CB033C6" w14:textId="77777777" w:rsidR="00770890" w:rsidRPr="00770890" w:rsidRDefault="00770890" w:rsidP="00770890">
      <w:pPr>
        <w:suppressAutoHyphens/>
        <w:jc w:val="both"/>
        <w:rPr>
          <w:rFonts w:ascii="Fira Sans" w:eastAsia="Malgun Gothic" w:hAnsi="Fira Sans"/>
          <w:kern w:val="2"/>
          <w:sz w:val="22"/>
          <w:szCs w:val="22"/>
          <w14:ligatures w14:val="standardContextual"/>
        </w:rPr>
      </w:pPr>
    </w:p>
    <w:p w14:paraId="3EBF2CB0" w14:textId="26825A4C" w:rsidR="00770890" w:rsidRPr="00770890" w:rsidRDefault="00770890" w:rsidP="00770890">
      <w:pPr>
        <w:suppressAutoHyphens/>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Please note that CARE/SNC will facilitate your transport</w:t>
      </w:r>
      <w:r w:rsidR="00F43CAA">
        <w:rPr>
          <w:rFonts w:ascii="Fira Sans" w:eastAsia="Malgun Gothic" w:hAnsi="Fira Sans"/>
          <w:kern w:val="2"/>
          <w:sz w:val="22"/>
          <w:szCs w:val="22"/>
          <w14:ligatures w14:val="standardContextual"/>
        </w:rPr>
        <w:t>, travel</w:t>
      </w:r>
      <w:r w:rsidRPr="00770890">
        <w:rPr>
          <w:rFonts w:ascii="Fira Sans" w:eastAsia="Malgun Gothic" w:hAnsi="Fira Sans"/>
          <w:kern w:val="2"/>
          <w:sz w:val="22"/>
          <w:szCs w:val="22"/>
          <w14:ligatures w14:val="standardContextual"/>
        </w:rPr>
        <w:t xml:space="preserve"> and accommodation costs during the training.</w:t>
      </w:r>
    </w:p>
    <w:p w14:paraId="27672470" w14:textId="77777777" w:rsidR="00C321F8" w:rsidRDefault="00C321F8" w:rsidP="00506546">
      <w:pPr>
        <w:spacing w:line="360" w:lineRule="auto"/>
        <w:jc w:val="both"/>
        <w:rPr>
          <w:rFonts w:ascii="Fira Sans" w:hAnsi="Fira Sans" w:cs="Arial"/>
          <w:b/>
          <w:bCs/>
          <w:sz w:val="22"/>
          <w:szCs w:val="22"/>
        </w:rPr>
      </w:pPr>
    </w:p>
    <w:p w14:paraId="3A72CCFD" w14:textId="604BE9A9" w:rsidR="00D64E45" w:rsidRPr="000214B0" w:rsidRDefault="00D64E45" w:rsidP="00526C2C">
      <w:pPr>
        <w:jc w:val="both"/>
        <w:rPr>
          <w:rFonts w:ascii="Fira Sans" w:hAnsi="Fira Sans"/>
          <w:sz w:val="22"/>
          <w:szCs w:val="22"/>
        </w:rPr>
      </w:pPr>
    </w:p>
    <w:p w14:paraId="1F055C9F" w14:textId="3C1D4EBB" w:rsidR="00803603" w:rsidRPr="004165CA" w:rsidRDefault="004165CA" w:rsidP="004165CA">
      <w:pPr>
        <w:rPr>
          <w:rFonts w:ascii="Fira Sans" w:hAnsi="Fira Sans"/>
          <w:b/>
          <w:bCs/>
          <w:lang w:val="en-CA"/>
        </w:rPr>
      </w:pPr>
      <w:r>
        <w:rPr>
          <w:rFonts w:ascii="Fira Sans" w:hAnsi="Fira Sans"/>
          <w:b/>
          <w:bCs/>
          <w:lang w:val="en-CA"/>
        </w:rPr>
        <w:t>6</w:t>
      </w:r>
      <w:r w:rsidR="00526C2C">
        <w:rPr>
          <w:rFonts w:ascii="Fira Sans" w:hAnsi="Fira Sans"/>
          <w:b/>
          <w:bCs/>
          <w:lang w:val="en-CA"/>
        </w:rPr>
        <w:t>.</w:t>
      </w:r>
      <w:r w:rsidR="00526C2C">
        <w:rPr>
          <w:rFonts w:ascii="Fira Sans" w:hAnsi="Fira Sans"/>
          <w:b/>
          <w:bCs/>
          <w:lang w:val="en-CA"/>
        </w:rPr>
        <w:tab/>
      </w:r>
      <w:r w:rsidR="00803603" w:rsidRPr="004165CA">
        <w:rPr>
          <w:rFonts w:ascii="Fira Sans" w:hAnsi="Fira Sans"/>
          <w:b/>
          <w:bCs/>
          <w:lang w:val="en-CA"/>
        </w:rPr>
        <w:t xml:space="preserve"> </w:t>
      </w:r>
      <w:r w:rsidRPr="004165CA">
        <w:rPr>
          <w:rFonts w:ascii="Fira Sans" w:hAnsi="Fira Sans"/>
          <w:b/>
          <w:bCs/>
          <w:lang w:val="en-CA"/>
        </w:rPr>
        <w:t>SELECTION CRITERIA</w:t>
      </w:r>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12"/>
        <w:gridCol w:w="5815"/>
        <w:gridCol w:w="2608"/>
        <w:gridCol w:w="928"/>
      </w:tblGrid>
      <w:tr w:rsidR="009B5C15" w:rsidRPr="000214B0"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20CE112" w14:textId="51183F52"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w:t>
            </w:r>
            <w:r w:rsidR="001728CB">
              <w:rPr>
                <w:rFonts w:ascii="Fira Sans" w:hAnsi="Fira Sans" w:cstheme="majorHAnsi"/>
                <w:b/>
                <w:bCs/>
                <w:sz w:val="22"/>
                <w:szCs w:val="22"/>
                <w:lang w:val="en-PH" w:eastAsia="en-PH"/>
              </w:rPr>
              <w:t>ed</w:t>
            </w:r>
            <w:r w:rsidRPr="000214B0">
              <w:rPr>
                <w:rFonts w:ascii="Fira Sans" w:hAnsi="Fira Sans" w:cstheme="majorHAnsi"/>
                <w:b/>
                <w:bCs/>
                <w:sz w:val="22"/>
                <w:szCs w:val="22"/>
                <w:lang w:val="en-PH" w:eastAsia="en-PH"/>
              </w:rPr>
              <w:t xml:space="preserve"> </w:t>
            </w:r>
            <w:r w:rsidRPr="000214B0">
              <w:rPr>
                <w:rFonts w:ascii="Fira Sans" w:hAnsi="Fira Sans" w:cstheme="majorHAnsi"/>
                <w:b/>
                <w:bCs/>
                <w:sz w:val="22"/>
                <w:szCs w:val="22"/>
                <w:lang w:val="en-PH" w:eastAsia="en-PH"/>
              </w:rPr>
              <w:lastRenderedPageBreak/>
              <w:t>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lastRenderedPageBreak/>
              <w:t>Score</w:t>
            </w:r>
          </w:p>
        </w:tc>
      </w:tr>
      <w:tr w:rsidR="009B5C15" w:rsidRPr="000214B0"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9B5C15" w:rsidRPr="000214B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Overall Proposal Suitability</w:t>
            </w:r>
          </w:p>
        </w:tc>
        <w:tc>
          <w:tcPr>
            <w:tcW w:w="928" w:type="dxa"/>
            <w:tcBorders>
              <w:top w:val="single" w:sz="4" w:space="0" w:color="auto"/>
              <w:left w:val="single" w:sz="4" w:space="0" w:color="auto"/>
              <w:bottom w:val="single" w:sz="4" w:space="0" w:color="auto"/>
              <w:right w:val="single" w:sz="4" w:space="0" w:color="000000"/>
            </w:tcBorders>
          </w:tcPr>
          <w:p w14:paraId="2C34B4D6" w14:textId="383E5F00" w:rsidR="009B5C15" w:rsidRPr="000214B0" w:rsidRDefault="005C326A" w:rsidP="00D10215">
            <w:pPr>
              <w:pStyle w:val="ListParagraph"/>
              <w:spacing w:after="0" w:line="240" w:lineRule="auto"/>
              <w:ind w:left="339"/>
              <w:jc w:val="right"/>
              <w:rPr>
                <w:rFonts w:ascii="Fira Sans" w:hAnsi="Fira Sans" w:cstheme="majorHAnsi"/>
                <w:b/>
                <w:bCs/>
                <w:lang w:val="en-PH" w:eastAsia="en-PH"/>
              </w:rPr>
            </w:pPr>
            <w:r w:rsidRPr="000214B0">
              <w:rPr>
                <w:rFonts w:ascii="Fira Sans" w:hAnsi="Fira Sans" w:cstheme="majorHAnsi"/>
                <w:b/>
                <w:bCs/>
                <w:lang w:val="en-PH" w:eastAsia="en-PH"/>
              </w:rPr>
              <w:t>%</w:t>
            </w:r>
          </w:p>
        </w:tc>
      </w:tr>
      <w:tr w:rsidR="009B5C15" w:rsidRPr="000214B0" w14:paraId="554C4AAB" w14:textId="3E46C1D1" w:rsidTr="008413F6">
        <w:trPr>
          <w:trHeight w:val="782"/>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51F29BE"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p w14:paraId="6730E7F8" w14:textId="489A0F31" w:rsidR="009B5C15" w:rsidRPr="000214B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A3FF4ED" w14:textId="0699D3BD" w:rsidR="009B5C15" w:rsidRPr="000214B0" w:rsidRDefault="0025026F" w:rsidP="00D6771B">
            <w:pPr>
              <w:jc w:val="both"/>
              <w:rPr>
                <w:rFonts w:ascii="Fira Sans" w:hAnsi="Fira Sans" w:cstheme="majorHAnsi"/>
                <w:sz w:val="22"/>
                <w:szCs w:val="22"/>
                <w:lang w:val="en-PH" w:eastAsia="en-PH"/>
              </w:rPr>
            </w:pPr>
            <w:r w:rsidRPr="0025026F">
              <w:rPr>
                <w:rFonts w:ascii="Fira Sans" w:hAnsi="Fira Sans"/>
                <w:sz w:val="22"/>
                <w:szCs w:val="22"/>
                <w:lang w:val="en-CA"/>
              </w:rPr>
              <w:t>A technical proposal detailing the consultant’s understanding of the task, proposed methodologies, expected activities and deliverables, proposed work plan, and the composition of the consultancy team to be engaged, if any, in PDF format.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2A40E26"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28" w:type="dxa"/>
            <w:tcBorders>
              <w:top w:val="single" w:sz="4" w:space="0" w:color="auto"/>
              <w:left w:val="nil"/>
              <w:bottom w:val="single" w:sz="4" w:space="0" w:color="auto"/>
              <w:right w:val="single" w:sz="4" w:space="0" w:color="auto"/>
            </w:tcBorders>
          </w:tcPr>
          <w:p w14:paraId="3B864000" w14:textId="21E09DC0" w:rsidR="009B5C15" w:rsidRPr="000214B0" w:rsidRDefault="007874F4" w:rsidP="00D10215">
            <w:pPr>
              <w:jc w:val="right"/>
              <w:rPr>
                <w:rFonts w:ascii="Fira Sans" w:hAnsi="Fira Sans" w:cstheme="majorHAnsi"/>
                <w:sz w:val="22"/>
                <w:szCs w:val="22"/>
                <w:lang w:val="en-PH" w:eastAsia="en-PH"/>
              </w:rPr>
            </w:pPr>
            <w:r w:rsidRPr="000214B0">
              <w:rPr>
                <w:rFonts w:ascii="Fira Sans" w:hAnsi="Fira Sans" w:cstheme="majorHAnsi"/>
                <w:sz w:val="22"/>
                <w:szCs w:val="22"/>
                <w:lang w:val="en-PH" w:eastAsia="en-PH"/>
              </w:rPr>
              <w:t>30</w:t>
            </w:r>
          </w:p>
        </w:tc>
      </w:tr>
    </w:tbl>
    <w:p w14:paraId="29E7BC8E" w14:textId="77777777" w:rsidR="00AE0073" w:rsidRPr="000214B0" w:rsidRDefault="00AE0073" w:rsidP="00803603">
      <w:pPr>
        <w:jc w:val="both"/>
        <w:rPr>
          <w:rFonts w:ascii="Fira Sans" w:hAnsi="Fira Sans" w:cstheme="majorHAnsi"/>
          <w:i/>
          <w:iCs/>
          <w:sz w:val="22"/>
          <w:szCs w:val="22"/>
        </w:rPr>
      </w:pPr>
    </w:p>
    <w:p w14:paraId="190B3697" w14:textId="77777777" w:rsidR="009E4B29" w:rsidRPr="000214B0" w:rsidRDefault="009E4B29" w:rsidP="00803603">
      <w:pPr>
        <w:jc w:val="both"/>
        <w:rPr>
          <w:rFonts w:ascii="Fira Sans" w:hAnsi="Fira Sans" w:cstheme="majorHAnsi"/>
          <w:i/>
          <w:iCs/>
          <w:sz w:val="22"/>
          <w:szCs w:val="22"/>
        </w:rPr>
      </w:pPr>
    </w:p>
    <w:tbl>
      <w:tblPr>
        <w:tblW w:w="9663" w:type="dxa"/>
        <w:tblInd w:w="113" w:type="dxa"/>
        <w:tblLook w:val="04A0" w:firstRow="1" w:lastRow="0" w:firstColumn="1" w:lastColumn="0" w:noHBand="0" w:noVBand="1"/>
      </w:tblPr>
      <w:tblGrid>
        <w:gridCol w:w="325"/>
        <w:gridCol w:w="4377"/>
        <w:gridCol w:w="3969"/>
        <w:gridCol w:w="992"/>
      </w:tblGrid>
      <w:tr w:rsidR="00174E47" w:rsidRPr="000214B0" w14:paraId="6138F903" w14:textId="45C9BFDA" w:rsidTr="008413F6">
        <w:trPr>
          <w:trHeight w:val="581"/>
        </w:trPr>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92" w:type="dxa"/>
            <w:tcBorders>
              <w:top w:val="single" w:sz="4" w:space="0" w:color="auto"/>
              <w:left w:val="nil"/>
              <w:bottom w:val="single" w:sz="4" w:space="0" w:color="auto"/>
              <w:right w:val="single" w:sz="4" w:space="0" w:color="auto"/>
            </w:tcBorders>
          </w:tcPr>
          <w:p w14:paraId="67D1E08A" w14:textId="1CBBA0D1"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174E47" w:rsidRPr="000214B0" w14:paraId="19DCCB0D" w14:textId="62F14654" w:rsidTr="008413F6">
        <w:trPr>
          <w:trHeight w:val="288"/>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174E47" w:rsidRPr="000214B0" w:rsidRDefault="00174E47" w:rsidP="009C72F0">
            <w:pPr>
              <w:pStyle w:val="ListParagraph"/>
              <w:numPr>
                <w:ilvl w:val="0"/>
                <w:numId w:val="4"/>
              </w:numPr>
              <w:spacing w:after="0" w:line="240" w:lineRule="auto"/>
              <w:ind w:left="339"/>
              <w:jc w:val="both"/>
              <w:rPr>
                <w:rFonts w:ascii="Fira Sans" w:hAnsi="Fira Sans" w:cstheme="majorHAnsi"/>
                <w:b/>
                <w:bCs/>
                <w:highlight w:val="yellow"/>
                <w:lang w:val="en-PH" w:eastAsia="en-PH"/>
              </w:rPr>
            </w:pPr>
            <w:r w:rsidRPr="000214B0">
              <w:rPr>
                <w:rFonts w:ascii="Fira Sans" w:hAnsi="Fira Sans" w:cstheme="majorHAnsi"/>
                <w:b/>
                <w:bCs/>
                <w:lang w:val="en-PH" w:eastAsia="en-PH"/>
              </w:rPr>
              <w:t>Previous Works and Awards</w:t>
            </w:r>
          </w:p>
        </w:tc>
        <w:tc>
          <w:tcPr>
            <w:tcW w:w="992" w:type="dxa"/>
            <w:tcBorders>
              <w:top w:val="single" w:sz="4" w:space="0" w:color="auto"/>
              <w:left w:val="single" w:sz="4" w:space="0" w:color="auto"/>
              <w:bottom w:val="single" w:sz="4" w:space="0" w:color="auto"/>
              <w:right w:val="single" w:sz="4" w:space="0" w:color="000000"/>
            </w:tcBorders>
          </w:tcPr>
          <w:p w14:paraId="5D23FBCD" w14:textId="4A870101" w:rsidR="00174E47" w:rsidRPr="000214B0" w:rsidRDefault="005C326A"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B17E4F" w:rsidRPr="000214B0" w14:paraId="5AB24B29" w14:textId="46BFCB11" w:rsidTr="00BA591E">
        <w:trPr>
          <w:trHeight w:val="288"/>
        </w:trPr>
        <w:tc>
          <w:tcPr>
            <w:tcW w:w="0" w:type="auto"/>
            <w:tcBorders>
              <w:top w:val="nil"/>
              <w:left w:val="single" w:sz="4" w:space="0" w:color="auto"/>
              <w:bottom w:val="single" w:sz="4" w:space="0" w:color="auto"/>
              <w:right w:val="single" w:sz="4" w:space="0" w:color="auto"/>
            </w:tcBorders>
            <w:shd w:val="clear" w:color="auto" w:fill="auto"/>
            <w:noWrap/>
            <w:hideMark/>
          </w:tcPr>
          <w:p w14:paraId="4666644D" w14:textId="77777777" w:rsidR="00B17E4F" w:rsidRPr="000214B0" w:rsidRDefault="00B17E4F" w:rsidP="00B17E4F">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4377" w:type="dxa"/>
            <w:tcBorders>
              <w:top w:val="nil"/>
              <w:left w:val="nil"/>
              <w:bottom w:val="single" w:sz="4" w:space="0" w:color="auto"/>
              <w:right w:val="single" w:sz="4" w:space="0" w:color="auto"/>
            </w:tcBorders>
            <w:shd w:val="clear" w:color="auto" w:fill="auto"/>
            <w:hideMark/>
          </w:tcPr>
          <w:p w14:paraId="6122A8C0" w14:textId="2CC74644" w:rsidR="00B17E4F" w:rsidRPr="00B17E4F" w:rsidRDefault="00B17E4F" w:rsidP="00B17E4F">
            <w:pPr>
              <w:jc w:val="both"/>
              <w:rPr>
                <w:rFonts w:ascii="Fira Sans" w:hAnsi="Fira Sans"/>
                <w:sz w:val="22"/>
                <w:szCs w:val="22"/>
                <w:lang w:val="en-CA"/>
              </w:rPr>
            </w:pPr>
            <w:r w:rsidRPr="00B17E4F">
              <w:rPr>
                <w:rFonts w:ascii="Fira Sans" w:hAnsi="Fira Sans"/>
                <w:sz w:val="22"/>
                <w:szCs w:val="22"/>
                <w:lang w:val="en-CA"/>
              </w:rPr>
              <w:t>At least two professional references from previous clients with full contact details of the referees.</w:t>
            </w:r>
          </w:p>
        </w:tc>
        <w:tc>
          <w:tcPr>
            <w:tcW w:w="3969" w:type="dxa"/>
            <w:tcBorders>
              <w:top w:val="nil"/>
              <w:left w:val="nil"/>
              <w:bottom w:val="single" w:sz="4" w:space="0" w:color="auto"/>
              <w:right w:val="single" w:sz="4" w:space="0" w:color="auto"/>
            </w:tcBorders>
            <w:shd w:val="clear" w:color="auto" w:fill="auto"/>
            <w:noWrap/>
            <w:vAlign w:val="bottom"/>
            <w:hideMark/>
          </w:tcPr>
          <w:p w14:paraId="09B0B23C" w14:textId="77777777" w:rsidR="00B17E4F" w:rsidRPr="000214B0" w:rsidRDefault="00B17E4F" w:rsidP="00B17E4F">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92" w:type="dxa"/>
            <w:tcBorders>
              <w:top w:val="nil"/>
              <w:left w:val="nil"/>
              <w:bottom w:val="single" w:sz="4" w:space="0" w:color="auto"/>
              <w:right w:val="single" w:sz="4" w:space="0" w:color="auto"/>
            </w:tcBorders>
          </w:tcPr>
          <w:p w14:paraId="46DE1402" w14:textId="6E010C13" w:rsidR="00B17E4F" w:rsidRPr="000214B0" w:rsidRDefault="00B17E4F" w:rsidP="00B17E4F">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r w:rsidR="00B17E4F" w:rsidRPr="000214B0" w14:paraId="79551C82" w14:textId="0B0FF6A7" w:rsidTr="00BA591E">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B17E4F" w:rsidRPr="000214B0" w:rsidRDefault="00B17E4F" w:rsidP="00B17E4F">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2</w:t>
            </w:r>
          </w:p>
        </w:tc>
        <w:tc>
          <w:tcPr>
            <w:tcW w:w="4377" w:type="dxa"/>
            <w:tcBorders>
              <w:top w:val="single" w:sz="4" w:space="0" w:color="auto"/>
              <w:left w:val="nil"/>
              <w:bottom w:val="single" w:sz="4" w:space="0" w:color="auto"/>
              <w:right w:val="single" w:sz="4" w:space="0" w:color="auto"/>
            </w:tcBorders>
            <w:shd w:val="clear" w:color="auto" w:fill="auto"/>
          </w:tcPr>
          <w:p w14:paraId="1357F658" w14:textId="5CD8B86B" w:rsidR="00B17E4F" w:rsidRPr="00B17E4F" w:rsidRDefault="00B17E4F" w:rsidP="00B17E4F">
            <w:pPr>
              <w:jc w:val="both"/>
              <w:rPr>
                <w:rFonts w:ascii="Fira Sans" w:hAnsi="Fira Sans"/>
                <w:sz w:val="22"/>
                <w:szCs w:val="22"/>
                <w:lang w:val="en-CA"/>
              </w:rPr>
            </w:pPr>
            <w:r w:rsidRPr="00B17E4F">
              <w:rPr>
                <w:rFonts w:ascii="Fira Sans" w:hAnsi="Fira Sans"/>
                <w:sz w:val="22"/>
                <w:szCs w:val="22"/>
                <w:lang w:val="en-CA"/>
              </w:rPr>
              <w:t>At least two training reports from the previous assignment as samples</w:t>
            </w:r>
          </w:p>
        </w:tc>
        <w:tc>
          <w:tcPr>
            <w:tcW w:w="3969"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B17E4F" w:rsidRPr="000214B0" w:rsidRDefault="00B17E4F" w:rsidP="00B17E4F">
            <w:pPr>
              <w:jc w:val="both"/>
              <w:rPr>
                <w:rFonts w:ascii="Fira Sans" w:hAnsi="Fira Sans" w:cstheme="majorHAnsi"/>
                <w:sz w:val="22"/>
                <w:szCs w:val="22"/>
                <w:lang w:val="en-PH" w:eastAsia="en-PH"/>
              </w:rPr>
            </w:pPr>
          </w:p>
        </w:tc>
        <w:tc>
          <w:tcPr>
            <w:tcW w:w="992" w:type="dxa"/>
            <w:tcBorders>
              <w:top w:val="single" w:sz="4" w:space="0" w:color="auto"/>
              <w:left w:val="nil"/>
              <w:bottom w:val="single" w:sz="4" w:space="0" w:color="auto"/>
              <w:right w:val="single" w:sz="4" w:space="0" w:color="auto"/>
            </w:tcBorders>
          </w:tcPr>
          <w:p w14:paraId="7E762A33" w14:textId="62528301" w:rsidR="00B17E4F" w:rsidRPr="000214B0" w:rsidRDefault="00B17E4F" w:rsidP="00B17E4F">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bl>
    <w:p w14:paraId="0AE360E5" w14:textId="77777777" w:rsidR="00D21B51" w:rsidRPr="000214B0" w:rsidRDefault="00D21B51" w:rsidP="00803603">
      <w:pPr>
        <w:jc w:val="both"/>
        <w:rPr>
          <w:rFonts w:ascii="Fira Sans" w:hAnsi="Fira Sans" w:cstheme="majorHAnsi"/>
          <w:i/>
          <w:iCs/>
          <w:sz w:val="22"/>
          <w:szCs w:val="22"/>
        </w:rPr>
      </w:pPr>
    </w:p>
    <w:p w14:paraId="7061BE7E" w14:textId="77777777" w:rsidR="00A24D0B" w:rsidRPr="000214B0" w:rsidRDefault="00A24D0B" w:rsidP="00803603">
      <w:pPr>
        <w:jc w:val="both"/>
        <w:rPr>
          <w:rFonts w:ascii="Fira Sans" w:hAnsi="Fira Sans" w:cstheme="majorHAnsi"/>
          <w:i/>
          <w:iCs/>
          <w:sz w:val="22"/>
          <w:szCs w:val="22"/>
        </w:rPr>
      </w:pPr>
    </w:p>
    <w:tbl>
      <w:tblPr>
        <w:tblW w:w="9640" w:type="dxa"/>
        <w:tblInd w:w="113" w:type="dxa"/>
        <w:tblLook w:val="04A0" w:firstRow="1" w:lastRow="0" w:firstColumn="1" w:lastColumn="0" w:noHBand="0" w:noVBand="1"/>
      </w:tblPr>
      <w:tblGrid>
        <w:gridCol w:w="312"/>
        <w:gridCol w:w="4378"/>
        <w:gridCol w:w="3981"/>
        <w:gridCol w:w="969"/>
      </w:tblGrid>
      <w:tr w:rsidR="00B40BF0" w:rsidRPr="000214B0" w14:paraId="128FF351" w14:textId="447F9952" w:rsidTr="008413F6">
        <w:trPr>
          <w:trHeight w:val="59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81"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B40BF0" w:rsidRPr="000214B0" w:rsidRDefault="00B40BF0"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969" w:type="dxa"/>
            <w:tcBorders>
              <w:top w:val="single" w:sz="4" w:space="0" w:color="auto"/>
              <w:left w:val="nil"/>
              <w:bottom w:val="single" w:sz="4" w:space="0" w:color="auto"/>
              <w:right w:val="single" w:sz="4" w:space="0" w:color="auto"/>
            </w:tcBorders>
          </w:tcPr>
          <w:p w14:paraId="6E29C404" w14:textId="6A701CB9"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B40BF0" w:rsidRPr="000214B0" w14:paraId="76B76976" w14:textId="4343FD4E" w:rsidTr="008413F6">
        <w:trPr>
          <w:trHeight w:val="292"/>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16FFE03F" w:rsidR="00B40BF0" w:rsidRPr="000214B0" w:rsidRDefault="00B40BF0"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 xml:space="preserve">Technical Expertise </w:t>
            </w:r>
          </w:p>
        </w:tc>
        <w:tc>
          <w:tcPr>
            <w:tcW w:w="969" w:type="dxa"/>
            <w:tcBorders>
              <w:top w:val="single" w:sz="4" w:space="0" w:color="auto"/>
              <w:left w:val="single" w:sz="4" w:space="0" w:color="auto"/>
              <w:bottom w:val="single" w:sz="4" w:space="0" w:color="auto"/>
              <w:right w:val="single" w:sz="4" w:space="0" w:color="000000"/>
            </w:tcBorders>
          </w:tcPr>
          <w:p w14:paraId="22598503" w14:textId="0EBCBC9F" w:rsidR="00B40BF0" w:rsidRPr="000214B0" w:rsidRDefault="00B40BF0"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B40BF0" w:rsidRPr="000214B0" w14:paraId="56194894" w14:textId="67067D02" w:rsidTr="008413F6">
        <w:trPr>
          <w:trHeight w:val="292"/>
        </w:trPr>
        <w:tc>
          <w:tcPr>
            <w:tcW w:w="0" w:type="auto"/>
            <w:tcBorders>
              <w:top w:val="nil"/>
              <w:left w:val="single" w:sz="4" w:space="0" w:color="auto"/>
              <w:bottom w:val="single" w:sz="4" w:space="0" w:color="auto"/>
              <w:right w:val="single" w:sz="4" w:space="0" w:color="auto"/>
            </w:tcBorders>
            <w:shd w:val="clear" w:color="auto" w:fill="auto"/>
            <w:noWrap/>
            <w:hideMark/>
          </w:tcPr>
          <w:p w14:paraId="7555CB73"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0" w:type="auto"/>
            <w:tcBorders>
              <w:top w:val="nil"/>
              <w:left w:val="nil"/>
              <w:bottom w:val="single" w:sz="4" w:space="0" w:color="auto"/>
              <w:right w:val="single" w:sz="4" w:space="0" w:color="auto"/>
            </w:tcBorders>
            <w:shd w:val="clear" w:color="auto" w:fill="auto"/>
            <w:vAlign w:val="bottom"/>
            <w:hideMark/>
          </w:tcPr>
          <w:p w14:paraId="776AF715" w14:textId="3CBDCAE7" w:rsidR="00B40BF0" w:rsidRPr="000214B0" w:rsidRDefault="00B40BF0" w:rsidP="00B778F6">
            <w:pPr>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Updated CVs for </w:t>
            </w:r>
            <w:r w:rsidR="00313B51" w:rsidRPr="000214B0">
              <w:rPr>
                <w:rFonts w:ascii="Fira Sans" w:hAnsi="Fira Sans" w:cstheme="majorHAnsi"/>
                <w:sz w:val="22"/>
                <w:szCs w:val="22"/>
                <w:lang w:val="en-PH" w:eastAsia="en-PH"/>
              </w:rPr>
              <w:t>Technical</w:t>
            </w:r>
            <w:r w:rsidR="00926271" w:rsidRPr="000214B0">
              <w:rPr>
                <w:rFonts w:ascii="Fira Sans" w:hAnsi="Fira Sans" w:cstheme="majorHAnsi"/>
                <w:sz w:val="22"/>
                <w:szCs w:val="22"/>
                <w:lang w:val="en-PH" w:eastAsia="en-PH"/>
              </w:rPr>
              <w:t xml:space="preserve"> assigned to this activity</w:t>
            </w:r>
            <w:r w:rsidRPr="000214B0">
              <w:rPr>
                <w:rFonts w:ascii="Fira Sans" w:hAnsi="Fira Sans" w:cstheme="majorHAnsi"/>
                <w:sz w:val="22"/>
                <w:szCs w:val="22"/>
                <w:lang w:val="en-PH" w:eastAsia="en-PH"/>
              </w:rPr>
              <w:t xml:space="preserve"> including relevant work experience and qualifications</w:t>
            </w:r>
          </w:p>
        </w:tc>
        <w:tc>
          <w:tcPr>
            <w:tcW w:w="3981" w:type="dxa"/>
            <w:tcBorders>
              <w:top w:val="nil"/>
              <w:left w:val="nil"/>
              <w:bottom w:val="single" w:sz="4" w:space="0" w:color="auto"/>
              <w:right w:val="single" w:sz="4" w:space="0" w:color="auto"/>
            </w:tcBorders>
            <w:shd w:val="clear" w:color="auto" w:fill="auto"/>
            <w:noWrap/>
            <w:vAlign w:val="bottom"/>
            <w:hideMark/>
          </w:tcPr>
          <w:p w14:paraId="5D95C7A7"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69" w:type="dxa"/>
            <w:tcBorders>
              <w:top w:val="nil"/>
              <w:left w:val="nil"/>
              <w:bottom w:val="single" w:sz="4" w:space="0" w:color="auto"/>
              <w:right w:val="single" w:sz="4" w:space="0" w:color="auto"/>
            </w:tcBorders>
          </w:tcPr>
          <w:p w14:paraId="7EF69A47" w14:textId="7339A5E5" w:rsidR="00B40BF0" w:rsidRPr="000214B0" w:rsidRDefault="00911260"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20</w:t>
            </w:r>
          </w:p>
        </w:tc>
      </w:tr>
    </w:tbl>
    <w:p w14:paraId="7031339A" w14:textId="77777777" w:rsidR="002B73A9" w:rsidRDefault="002B73A9" w:rsidP="002B73A9">
      <w:pPr>
        <w:contextualSpacing/>
        <w:jc w:val="both"/>
        <w:rPr>
          <w:rFonts w:ascii="Fira Sans" w:hAnsi="Fira Sans" w:cstheme="majorHAnsi"/>
          <w:sz w:val="22"/>
          <w:szCs w:val="22"/>
        </w:rPr>
      </w:pPr>
    </w:p>
    <w:p w14:paraId="6FC88B13" w14:textId="3AD91879" w:rsidR="00B17E4F" w:rsidRDefault="002B73A9" w:rsidP="002B73A9">
      <w:pPr>
        <w:contextualSpacing/>
        <w:jc w:val="both"/>
        <w:rPr>
          <w:rFonts w:ascii="Fira Sans" w:hAnsi="Fira Sans" w:cstheme="majorHAnsi"/>
          <w:sz w:val="22"/>
          <w:szCs w:val="22"/>
        </w:rPr>
      </w:pPr>
      <w:r w:rsidRPr="000214B0">
        <w:rPr>
          <w:rFonts w:ascii="Fira Sans" w:hAnsi="Fira Sans" w:cstheme="majorHAnsi"/>
          <w:sz w:val="22"/>
          <w:szCs w:val="22"/>
        </w:rPr>
        <w:t xml:space="preserve">CARE will review proposed budgets and pricing after the initial review of the criteria above is done. </w:t>
      </w:r>
    </w:p>
    <w:p w14:paraId="358CB3F2" w14:textId="77777777" w:rsidR="00B17E4F" w:rsidRDefault="00B17E4F">
      <w:pPr>
        <w:spacing w:after="160" w:line="259" w:lineRule="auto"/>
        <w:rPr>
          <w:rFonts w:ascii="Fira Sans" w:hAnsi="Fira Sans" w:cstheme="majorHAnsi"/>
          <w:sz w:val="22"/>
          <w:szCs w:val="22"/>
        </w:rPr>
      </w:pPr>
      <w:r>
        <w:rPr>
          <w:rFonts w:ascii="Fira Sans" w:hAnsi="Fira Sans" w:cstheme="majorHAnsi"/>
          <w:sz w:val="22"/>
          <w:szCs w:val="22"/>
        </w:rPr>
        <w:br w:type="page"/>
      </w:r>
    </w:p>
    <w:p w14:paraId="6EF151B9" w14:textId="77777777" w:rsidR="002B73A9" w:rsidRPr="000214B0" w:rsidRDefault="002B73A9" w:rsidP="002B73A9">
      <w:pPr>
        <w:contextualSpacing/>
        <w:jc w:val="both"/>
        <w:rPr>
          <w:rFonts w:ascii="Fira Sans" w:hAnsi="Fira Sans" w:cstheme="majorHAnsi"/>
          <w:sz w:val="22"/>
          <w:szCs w:val="22"/>
        </w:rPr>
      </w:pPr>
    </w:p>
    <w:p w14:paraId="01906C7D" w14:textId="77777777" w:rsidR="00803603" w:rsidRPr="000214B0" w:rsidRDefault="00803603" w:rsidP="00803603">
      <w:pPr>
        <w:jc w:val="both"/>
        <w:rPr>
          <w:rFonts w:ascii="Fira Sans" w:hAnsi="Fira Sans" w:cstheme="majorHAnsi"/>
          <w:i/>
          <w:iCs/>
          <w:sz w:val="22"/>
          <w:szCs w:val="22"/>
        </w:rPr>
      </w:pPr>
    </w:p>
    <w:p w14:paraId="3CA41699" w14:textId="73234D49" w:rsidR="00FD0D13" w:rsidRPr="000214B0" w:rsidRDefault="00622664"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shd w:val="clear" w:color="auto" w:fill="auto"/>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shd w:val="clear" w:color="auto" w:fill="auto"/>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shd w:val="clear" w:color="auto" w:fill="auto"/>
            <w:vAlign w:val="center"/>
          </w:tcPr>
          <w:p w14:paraId="644665BA" w14:textId="4F5E2C5A"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 xml:space="preserve">he financial proposal must cover all the activities outlined above </w:t>
            </w:r>
            <w:r w:rsidR="00631FE9">
              <w:rPr>
                <w:rFonts w:ascii="Fira Sans" w:hAnsi="Fira Sans" w:cstheme="majorHAnsi"/>
                <w:sz w:val="22"/>
                <w:szCs w:val="22"/>
                <w:lang w:val="en-PH" w:eastAsia="en-PH"/>
              </w:rPr>
              <w:t>consultant</w:t>
            </w:r>
            <w:r w:rsidR="00936EF7">
              <w:rPr>
                <w:rFonts w:ascii="Fira Sans" w:hAnsi="Fira Sans" w:cstheme="majorHAnsi"/>
                <w:sz w:val="22"/>
                <w:szCs w:val="22"/>
                <w:lang w:val="en-PH" w:eastAsia="en-PH"/>
              </w:rPr>
              <w:t>.</w:t>
            </w:r>
          </w:p>
          <w:p w14:paraId="231427F9" w14:textId="77777777" w:rsidR="00355F65" w:rsidRPr="000214B0" w:rsidRDefault="00355F65" w:rsidP="00EA46CE">
            <w:pPr>
              <w:rPr>
                <w:rFonts w:ascii="Fira Sans" w:hAnsi="Fira Sans" w:cstheme="majorHAnsi"/>
                <w:sz w:val="22"/>
                <w:szCs w:val="22"/>
                <w:lang w:val="en-PH" w:eastAsia="en-PH"/>
              </w:rPr>
            </w:pP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3195BBA4" w:rsidR="00DB6746" w:rsidRPr="000214B0" w:rsidRDefault="0097011B" w:rsidP="00436C3C">
            <w:pPr>
              <w:pStyle w:val="ListParagraph"/>
              <w:spacing w:after="0" w:line="240" w:lineRule="auto"/>
              <w:ind w:left="339"/>
              <w:jc w:val="both"/>
              <w:rPr>
                <w:rFonts w:ascii="Fira Sans" w:hAnsi="Fira Sans" w:cstheme="majorHAnsi"/>
                <w:lang w:val="en-PH" w:eastAsia="en-PH"/>
              </w:rPr>
            </w:pPr>
            <w:r w:rsidRPr="000214B0">
              <w:rPr>
                <w:rFonts w:ascii="Fira Sans" w:hAnsi="Fira Sans" w:cstheme="majorHAnsi"/>
                <w:lang w:val="en-PH" w:eastAsia="en-PH"/>
              </w:rPr>
              <w:t>30</w:t>
            </w:r>
          </w:p>
        </w:tc>
      </w:tr>
    </w:tbl>
    <w:p w14:paraId="66C91299" w14:textId="77777777" w:rsidR="00803603" w:rsidRPr="000214B0" w:rsidRDefault="00803603" w:rsidP="00803603">
      <w:pPr>
        <w:jc w:val="both"/>
        <w:rPr>
          <w:rFonts w:ascii="Fira Sans" w:hAnsi="Fira Sans" w:cstheme="majorHAnsi"/>
          <w:i/>
          <w:iCs/>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113FD8" w14:textId="77777777" w:rsidR="002E75E5" w:rsidRDefault="002E75E5">
      <w:r>
        <w:separator/>
      </w:r>
    </w:p>
  </w:endnote>
  <w:endnote w:type="continuationSeparator" w:id="0">
    <w:p w14:paraId="3B774159" w14:textId="77777777" w:rsidR="002E75E5" w:rsidRDefault="002E75E5">
      <w:r>
        <w:continuationSeparator/>
      </w:r>
    </w:p>
  </w:endnote>
  <w:endnote w:type="continuationNotice" w:id="1">
    <w:p w14:paraId="0E14482A" w14:textId="77777777" w:rsidR="002E75E5" w:rsidRDefault="002E75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Malgun Gothic">
    <w:panose1 w:val="020B0503020000020004"/>
    <w:charset w:val="81"/>
    <w:family w:val="swiss"/>
    <w:pitch w:val="variable"/>
    <w:sig w:usb0="9000002F" w:usb1="29D77CFB" w:usb2="00000012" w:usb3="00000000" w:csb0="00080001"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B4BCF" w14:textId="77777777" w:rsidR="002E75E5" w:rsidRDefault="002E75E5">
      <w:r>
        <w:separator/>
      </w:r>
    </w:p>
  </w:footnote>
  <w:footnote w:type="continuationSeparator" w:id="0">
    <w:p w14:paraId="13A0D7E6" w14:textId="77777777" w:rsidR="002E75E5" w:rsidRDefault="002E75E5">
      <w:r>
        <w:continuationSeparator/>
      </w:r>
    </w:p>
  </w:footnote>
  <w:footnote w:type="continuationNotice" w:id="1">
    <w:p w14:paraId="0CECAEB4" w14:textId="77777777" w:rsidR="002E75E5" w:rsidRDefault="002E75E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5927124"/>
    <w:multiLevelType w:val="multilevel"/>
    <w:tmpl w:val="8896426A"/>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 w15:restartNumberingAfterBreak="0">
    <w:nsid w:val="059E364D"/>
    <w:multiLevelType w:val="hybridMultilevel"/>
    <w:tmpl w:val="B3CC0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C51134"/>
    <w:multiLevelType w:val="hybridMultilevel"/>
    <w:tmpl w:val="476420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9000399"/>
    <w:multiLevelType w:val="hybridMultilevel"/>
    <w:tmpl w:val="663EC8C2"/>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18246019"/>
    <w:multiLevelType w:val="hybridMultilevel"/>
    <w:tmpl w:val="D2E4E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737A96"/>
    <w:multiLevelType w:val="hybridMultilevel"/>
    <w:tmpl w:val="408C97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A1A137D"/>
    <w:multiLevelType w:val="multilevel"/>
    <w:tmpl w:val="CFF0BBE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8" w15:restartNumberingAfterBreak="0">
    <w:nsid w:val="200110BB"/>
    <w:multiLevelType w:val="hybridMultilevel"/>
    <w:tmpl w:val="19CE6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513B9E"/>
    <w:multiLevelType w:val="hybridMultilevel"/>
    <w:tmpl w:val="BB7E8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591675"/>
    <w:multiLevelType w:val="hybridMultilevel"/>
    <w:tmpl w:val="69A0B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05D2B4A"/>
    <w:multiLevelType w:val="multilevel"/>
    <w:tmpl w:val="007E63B0"/>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5" w15:restartNumberingAfterBreak="0">
    <w:nsid w:val="311358F0"/>
    <w:multiLevelType w:val="multilevel"/>
    <w:tmpl w:val="58201E88"/>
    <w:lvl w:ilvl="0">
      <w:start w:val="1"/>
      <w:numFmt w:val="decimal"/>
      <w:lvlText w:val="%1."/>
      <w:lvlJc w:val="left"/>
      <w:pPr>
        <w:ind w:left="720" w:hanging="360"/>
      </w:pPr>
    </w:lvl>
    <w:lvl w:ilvl="1">
      <w:start w:val="1"/>
      <w:numFmt w:val="decimal"/>
      <w:lvlText w:val="%1.%2."/>
      <w:lvlJc w:val="left"/>
      <w:pPr>
        <w:ind w:left="1080" w:hanging="720"/>
      </w:pPr>
      <w:rPr>
        <w:b/>
      </w:rPr>
    </w:lvl>
    <w:lvl w:ilvl="2">
      <w:start w:val="1"/>
      <w:numFmt w:val="decimal"/>
      <w:lvlText w:val="%1.%2.%3."/>
      <w:lvlJc w:val="left"/>
      <w:pPr>
        <w:ind w:left="1080" w:hanging="720"/>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1800" w:hanging="144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16" w15:restartNumberingAfterBreak="0">
    <w:nsid w:val="339B09B2"/>
    <w:multiLevelType w:val="hybridMultilevel"/>
    <w:tmpl w:val="23106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CE63E1"/>
    <w:multiLevelType w:val="hybridMultilevel"/>
    <w:tmpl w:val="E0E44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AE79C6"/>
    <w:multiLevelType w:val="hybridMultilevel"/>
    <w:tmpl w:val="CD86237A"/>
    <w:lvl w:ilvl="0" w:tplc="DCF0A21E">
      <w:start w:val="7"/>
      <w:numFmt w:val="bullet"/>
      <w:lvlText w:val="-"/>
      <w:lvlJc w:val="left"/>
      <w:pPr>
        <w:ind w:left="1080" w:hanging="720"/>
      </w:pPr>
      <w:rPr>
        <w:rFonts w:ascii="Fira Sans" w:eastAsia="Times New Roman" w:hAnsi="Fira San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D72837"/>
    <w:multiLevelType w:val="hybridMultilevel"/>
    <w:tmpl w:val="DB02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3102F7"/>
    <w:multiLevelType w:val="multilevel"/>
    <w:tmpl w:val="B5089DA2"/>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22" w15:restartNumberingAfterBreak="0">
    <w:nsid w:val="4C593DC5"/>
    <w:multiLevelType w:val="hybridMultilevel"/>
    <w:tmpl w:val="E6A271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D6023F4"/>
    <w:multiLevelType w:val="multilevel"/>
    <w:tmpl w:val="23B64204"/>
    <w:lvl w:ilvl="0">
      <w:start w:val="1"/>
      <w:numFmt w:val="lowerLetter"/>
      <w:lvlText w:val="%1)"/>
      <w:lvlJc w:val="left"/>
      <w:pPr>
        <w:ind w:left="720" w:hanging="360"/>
      </w:p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24" w15:restartNumberingAfterBreak="0">
    <w:nsid w:val="4E513C0D"/>
    <w:multiLevelType w:val="hybridMultilevel"/>
    <w:tmpl w:val="69A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09A6CCA"/>
    <w:multiLevelType w:val="multilevel"/>
    <w:tmpl w:val="7E90CFD8"/>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6"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28C1E14"/>
    <w:multiLevelType w:val="hybridMultilevel"/>
    <w:tmpl w:val="9D5EC472"/>
    <w:lvl w:ilvl="0" w:tplc="0409000F">
      <w:start w:val="1"/>
      <w:numFmt w:val="decimal"/>
      <w:lvlText w:val="%1."/>
      <w:lvlJc w:val="left"/>
      <w:pPr>
        <w:ind w:left="720" w:hanging="360"/>
      </w:pPr>
    </w:lvl>
    <w:lvl w:ilvl="1" w:tplc="C548D0B4">
      <w:numFmt w:val="bullet"/>
      <w:lvlText w:val="•"/>
      <w:lvlJc w:val="left"/>
      <w:pPr>
        <w:ind w:left="1800" w:hanging="720"/>
      </w:pPr>
      <w:rPr>
        <w:rFonts w:ascii="Arial" w:eastAsia="Times New Roman" w:hAnsi="Arial" w:cs="Aria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15:restartNumberingAfterBreak="0">
    <w:nsid w:val="59097477"/>
    <w:multiLevelType w:val="hybridMultilevel"/>
    <w:tmpl w:val="B1D27580"/>
    <w:lvl w:ilvl="0" w:tplc="F7B0E18E">
      <w:start w:val="1"/>
      <w:numFmt w:val="lowerLetter"/>
      <w:lvlText w:val="%1."/>
      <w:lvlJc w:val="left"/>
      <w:pPr>
        <w:ind w:left="1080" w:hanging="360"/>
      </w:pPr>
      <w:rPr>
        <w:rFonts w:hint="default"/>
      </w:rPr>
    </w:lvl>
    <w:lvl w:ilvl="1" w:tplc="51A479DA">
      <w:start w:val="7"/>
      <w:numFmt w:val="bullet"/>
      <w:lvlText w:val="•"/>
      <w:lvlJc w:val="left"/>
      <w:pPr>
        <w:ind w:left="2160" w:hanging="720"/>
      </w:pPr>
      <w:rPr>
        <w:rFonts w:ascii="Fira Sans" w:eastAsia="Times New Roman" w:hAnsi="Fira Sans" w:cs="Arial" w:hint="default"/>
      </w:r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0" w15:restartNumberingAfterBreak="0">
    <w:nsid w:val="5D1C4123"/>
    <w:multiLevelType w:val="hybridMultilevel"/>
    <w:tmpl w:val="2DD4716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61392510"/>
    <w:multiLevelType w:val="hybridMultilevel"/>
    <w:tmpl w:val="2BFA645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4902538"/>
    <w:multiLevelType w:val="hybridMultilevel"/>
    <w:tmpl w:val="3126C67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4"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59D7E4D"/>
    <w:multiLevelType w:val="hybridMultilevel"/>
    <w:tmpl w:val="3A10FE98"/>
    <w:lvl w:ilvl="0" w:tplc="B6463F1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5E5413B"/>
    <w:multiLevelType w:val="hybridMultilevel"/>
    <w:tmpl w:val="65EC6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A8B2C23"/>
    <w:multiLevelType w:val="hybridMultilevel"/>
    <w:tmpl w:val="D522FEAC"/>
    <w:lvl w:ilvl="0" w:tplc="15FCE87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CCC1033"/>
    <w:multiLevelType w:val="hybridMultilevel"/>
    <w:tmpl w:val="F1E22FB8"/>
    <w:lvl w:ilvl="0" w:tplc="0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DFB099F"/>
    <w:multiLevelType w:val="hybridMultilevel"/>
    <w:tmpl w:val="DCA6472E"/>
    <w:lvl w:ilvl="0" w:tplc="1D3AA45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E3B2E75"/>
    <w:multiLevelType w:val="hybridMultilevel"/>
    <w:tmpl w:val="FD44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B864D5"/>
    <w:multiLevelType w:val="multilevel"/>
    <w:tmpl w:val="1FECE1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3" w15:restartNumberingAfterBreak="0">
    <w:nsid w:val="6F777186"/>
    <w:multiLevelType w:val="hybridMultilevel"/>
    <w:tmpl w:val="9E1C03D2"/>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5F62151"/>
    <w:multiLevelType w:val="multilevel"/>
    <w:tmpl w:val="A9AC9AC8"/>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5" w15:restartNumberingAfterBreak="0">
    <w:nsid w:val="7FDF6A9A"/>
    <w:multiLevelType w:val="hybridMultilevel"/>
    <w:tmpl w:val="D53CE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2151193">
    <w:abstractNumId w:val="26"/>
  </w:num>
  <w:num w:numId="2" w16cid:durableId="1395667541">
    <w:abstractNumId w:val="13"/>
  </w:num>
  <w:num w:numId="3" w16cid:durableId="521477346">
    <w:abstractNumId w:val="29"/>
  </w:num>
  <w:num w:numId="4" w16cid:durableId="1217005486">
    <w:abstractNumId w:val="33"/>
  </w:num>
  <w:num w:numId="5" w16cid:durableId="1634094992">
    <w:abstractNumId w:val="12"/>
  </w:num>
  <w:num w:numId="6" w16cid:durableId="947078421">
    <w:abstractNumId w:val="34"/>
  </w:num>
  <w:num w:numId="7" w16cid:durableId="341442727">
    <w:abstractNumId w:val="28"/>
  </w:num>
  <w:num w:numId="8" w16cid:durableId="1583442031">
    <w:abstractNumId w:val="11"/>
  </w:num>
  <w:num w:numId="9" w16cid:durableId="627585573">
    <w:abstractNumId w:val="31"/>
  </w:num>
  <w:num w:numId="10" w16cid:durableId="134417971">
    <w:abstractNumId w:val="30"/>
  </w:num>
  <w:num w:numId="11" w16cid:durableId="197592681">
    <w:abstractNumId w:val="24"/>
  </w:num>
  <w:num w:numId="12" w16cid:durableId="1988391705">
    <w:abstractNumId w:val="43"/>
  </w:num>
  <w:num w:numId="13" w16cid:durableId="1406344595">
    <w:abstractNumId w:val="35"/>
  </w:num>
  <w:num w:numId="14" w16cid:durableId="115951238">
    <w:abstractNumId w:val="17"/>
  </w:num>
  <w:num w:numId="15" w16cid:durableId="1875726533">
    <w:abstractNumId w:val="37"/>
  </w:num>
  <w:num w:numId="16" w16cid:durableId="76362430">
    <w:abstractNumId w:val="10"/>
  </w:num>
  <w:num w:numId="17" w16cid:durableId="1000692159">
    <w:abstractNumId w:val="18"/>
  </w:num>
  <w:num w:numId="18" w16cid:durableId="1254515772">
    <w:abstractNumId w:val="5"/>
  </w:num>
  <w:num w:numId="19" w16cid:durableId="1706907170">
    <w:abstractNumId w:val="15"/>
  </w:num>
  <w:num w:numId="20" w16cid:durableId="121045601">
    <w:abstractNumId w:val="7"/>
  </w:num>
  <w:num w:numId="21" w16cid:durableId="863330348">
    <w:abstractNumId w:val="44"/>
  </w:num>
  <w:num w:numId="22" w16cid:durableId="1131895877">
    <w:abstractNumId w:val="44"/>
    <w:lvlOverride w:ilvl="0">
      <w:startOverride w:val="1"/>
    </w:lvlOverride>
  </w:num>
  <w:num w:numId="23" w16cid:durableId="745883391">
    <w:abstractNumId w:val="1"/>
  </w:num>
  <w:num w:numId="24" w16cid:durableId="2021813960">
    <w:abstractNumId w:val="1"/>
    <w:lvlOverride w:ilvl="0">
      <w:startOverride w:val="1"/>
    </w:lvlOverride>
  </w:num>
  <w:num w:numId="25" w16cid:durableId="1844082233">
    <w:abstractNumId w:val="14"/>
  </w:num>
  <w:num w:numId="26" w16cid:durableId="2004433566">
    <w:abstractNumId w:val="23"/>
  </w:num>
  <w:num w:numId="27" w16cid:durableId="1921213525">
    <w:abstractNumId w:val="23"/>
    <w:lvlOverride w:ilvl="0">
      <w:startOverride w:val="1"/>
    </w:lvlOverride>
  </w:num>
  <w:num w:numId="28" w16cid:durableId="383867077">
    <w:abstractNumId w:val="25"/>
  </w:num>
  <w:num w:numId="29" w16cid:durableId="1796025547">
    <w:abstractNumId w:val="21"/>
  </w:num>
  <w:num w:numId="30" w16cid:durableId="366491894">
    <w:abstractNumId w:val="21"/>
    <w:lvlOverride w:ilvl="0">
      <w:startOverride w:val="1"/>
    </w:lvlOverride>
  </w:num>
  <w:num w:numId="31" w16cid:durableId="966550344">
    <w:abstractNumId w:val="42"/>
  </w:num>
  <w:num w:numId="32" w16cid:durableId="360401168">
    <w:abstractNumId w:val="40"/>
  </w:num>
  <w:num w:numId="33" w16cid:durableId="126751685">
    <w:abstractNumId w:val="8"/>
  </w:num>
  <w:num w:numId="34" w16cid:durableId="471944454">
    <w:abstractNumId w:val="27"/>
  </w:num>
  <w:num w:numId="35" w16cid:durableId="977103684">
    <w:abstractNumId w:val="36"/>
  </w:num>
  <w:num w:numId="36" w16cid:durableId="1837766106">
    <w:abstractNumId w:val="38"/>
  </w:num>
  <w:num w:numId="37" w16cid:durableId="639846412">
    <w:abstractNumId w:val="20"/>
  </w:num>
  <w:num w:numId="38" w16cid:durableId="1116677739">
    <w:abstractNumId w:val="2"/>
  </w:num>
  <w:num w:numId="39" w16cid:durableId="1138304455">
    <w:abstractNumId w:val="41"/>
  </w:num>
  <w:num w:numId="40" w16cid:durableId="2047749831">
    <w:abstractNumId w:val="9"/>
  </w:num>
  <w:num w:numId="41" w16cid:durableId="1193805124">
    <w:abstractNumId w:val="16"/>
  </w:num>
  <w:num w:numId="42" w16cid:durableId="15232597">
    <w:abstractNumId w:val="3"/>
  </w:num>
  <w:num w:numId="43" w16cid:durableId="1297485464">
    <w:abstractNumId w:val="45"/>
  </w:num>
  <w:num w:numId="44" w16cid:durableId="1500383845">
    <w:abstractNumId w:val="19"/>
  </w:num>
  <w:num w:numId="45" w16cid:durableId="872768841">
    <w:abstractNumId w:val="39"/>
  </w:num>
  <w:num w:numId="46" w16cid:durableId="666593742">
    <w:abstractNumId w:val="0"/>
  </w:num>
  <w:num w:numId="47" w16cid:durableId="735397712">
    <w:abstractNumId w:val="6"/>
  </w:num>
  <w:num w:numId="48" w16cid:durableId="2105226472">
    <w:abstractNumId w:val="32"/>
  </w:num>
  <w:num w:numId="49" w16cid:durableId="551501318">
    <w:abstractNumId w:val="4"/>
  </w:num>
  <w:num w:numId="50" w16cid:durableId="821503610">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264B9"/>
    <w:rsid w:val="00026C38"/>
    <w:rsid w:val="00033A2B"/>
    <w:rsid w:val="000379D3"/>
    <w:rsid w:val="000400A0"/>
    <w:rsid w:val="00041DAC"/>
    <w:rsid w:val="00043779"/>
    <w:rsid w:val="00046744"/>
    <w:rsid w:val="00046E5B"/>
    <w:rsid w:val="00050E62"/>
    <w:rsid w:val="0006228E"/>
    <w:rsid w:val="000645E5"/>
    <w:rsid w:val="00080617"/>
    <w:rsid w:val="0009192E"/>
    <w:rsid w:val="000A0E05"/>
    <w:rsid w:val="000A18D4"/>
    <w:rsid w:val="000A1ACA"/>
    <w:rsid w:val="000A1C5C"/>
    <w:rsid w:val="000A2742"/>
    <w:rsid w:val="000A683C"/>
    <w:rsid w:val="000B4D8B"/>
    <w:rsid w:val="000B666C"/>
    <w:rsid w:val="000C078D"/>
    <w:rsid w:val="000C2962"/>
    <w:rsid w:val="000C5094"/>
    <w:rsid w:val="000C54DA"/>
    <w:rsid w:val="000D77B1"/>
    <w:rsid w:val="000E4D20"/>
    <w:rsid w:val="000F42FF"/>
    <w:rsid w:val="00111012"/>
    <w:rsid w:val="00116AF9"/>
    <w:rsid w:val="00117C5B"/>
    <w:rsid w:val="00124AAE"/>
    <w:rsid w:val="00131E98"/>
    <w:rsid w:val="001350B6"/>
    <w:rsid w:val="00136C88"/>
    <w:rsid w:val="0013766F"/>
    <w:rsid w:val="00142683"/>
    <w:rsid w:val="00145E9D"/>
    <w:rsid w:val="00152F1C"/>
    <w:rsid w:val="001633C2"/>
    <w:rsid w:val="001643D1"/>
    <w:rsid w:val="00165E5D"/>
    <w:rsid w:val="001728CB"/>
    <w:rsid w:val="00174477"/>
    <w:rsid w:val="00174E47"/>
    <w:rsid w:val="0017511F"/>
    <w:rsid w:val="00175D0E"/>
    <w:rsid w:val="00177251"/>
    <w:rsid w:val="00177345"/>
    <w:rsid w:val="0017760D"/>
    <w:rsid w:val="00177C40"/>
    <w:rsid w:val="001800A4"/>
    <w:rsid w:val="00180E5D"/>
    <w:rsid w:val="0018162B"/>
    <w:rsid w:val="00182AC3"/>
    <w:rsid w:val="00184732"/>
    <w:rsid w:val="00186683"/>
    <w:rsid w:val="00187FCA"/>
    <w:rsid w:val="00192426"/>
    <w:rsid w:val="0019261B"/>
    <w:rsid w:val="001A4EC8"/>
    <w:rsid w:val="001A6732"/>
    <w:rsid w:val="001B3CE7"/>
    <w:rsid w:val="001C2107"/>
    <w:rsid w:val="001C462E"/>
    <w:rsid w:val="001D1922"/>
    <w:rsid w:val="001D2E31"/>
    <w:rsid w:val="001D54EC"/>
    <w:rsid w:val="001D7A82"/>
    <w:rsid w:val="001E0533"/>
    <w:rsid w:val="001E252C"/>
    <w:rsid w:val="001F01BA"/>
    <w:rsid w:val="001F0202"/>
    <w:rsid w:val="001F57F0"/>
    <w:rsid w:val="001F581B"/>
    <w:rsid w:val="0021614F"/>
    <w:rsid w:val="002235E5"/>
    <w:rsid w:val="00224730"/>
    <w:rsid w:val="00231AD7"/>
    <w:rsid w:val="00237B03"/>
    <w:rsid w:val="002433E6"/>
    <w:rsid w:val="0025026F"/>
    <w:rsid w:val="00250328"/>
    <w:rsid w:val="00257091"/>
    <w:rsid w:val="002713E7"/>
    <w:rsid w:val="00277822"/>
    <w:rsid w:val="002841B3"/>
    <w:rsid w:val="00285D1A"/>
    <w:rsid w:val="0029422E"/>
    <w:rsid w:val="002973DC"/>
    <w:rsid w:val="002A1BBD"/>
    <w:rsid w:val="002B3A46"/>
    <w:rsid w:val="002B73A9"/>
    <w:rsid w:val="002B7EB6"/>
    <w:rsid w:val="002C0E9E"/>
    <w:rsid w:val="002C328A"/>
    <w:rsid w:val="002C4218"/>
    <w:rsid w:val="002D36DD"/>
    <w:rsid w:val="002E1707"/>
    <w:rsid w:val="002E751C"/>
    <w:rsid w:val="002E75E5"/>
    <w:rsid w:val="002F05E4"/>
    <w:rsid w:val="002F4151"/>
    <w:rsid w:val="003011FE"/>
    <w:rsid w:val="00311582"/>
    <w:rsid w:val="0031218B"/>
    <w:rsid w:val="00313023"/>
    <w:rsid w:val="003137F3"/>
    <w:rsid w:val="00313B51"/>
    <w:rsid w:val="0031708C"/>
    <w:rsid w:val="003222CE"/>
    <w:rsid w:val="0032275D"/>
    <w:rsid w:val="0032461B"/>
    <w:rsid w:val="0033599F"/>
    <w:rsid w:val="00337E88"/>
    <w:rsid w:val="00341624"/>
    <w:rsid w:val="003461FB"/>
    <w:rsid w:val="003555D3"/>
    <w:rsid w:val="00355F65"/>
    <w:rsid w:val="003561DF"/>
    <w:rsid w:val="0035689D"/>
    <w:rsid w:val="003627F3"/>
    <w:rsid w:val="00362D1E"/>
    <w:rsid w:val="00363976"/>
    <w:rsid w:val="0037134D"/>
    <w:rsid w:val="00376610"/>
    <w:rsid w:val="003771B0"/>
    <w:rsid w:val="003812F7"/>
    <w:rsid w:val="00382CBF"/>
    <w:rsid w:val="003949F3"/>
    <w:rsid w:val="00394CEF"/>
    <w:rsid w:val="00397418"/>
    <w:rsid w:val="003A16FD"/>
    <w:rsid w:val="003A74E1"/>
    <w:rsid w:val="003B5B73"/>
    <w:rsid w:val="003C10B0"/>
    <w:rsid w:val="003C529E"/>
    <w:rsid w:val="003C78AC"/>
    <w:rsid w:val="003D6232"/>
    <w:rsid w:val="003F32DF"/>
    <w:rsid w:val="00413E3C"/>
    <w:rsid w:val="00414B47"/>
    <w:rsid w:val="004165CA"/>
    <w:rsid w:val="00417422"/>
    <w:rsid w:val="004202A9"/>
    <w:rsid w:val="00420A84"/>
    <w:rsid w:val="00422DCB"/>
    <w:rsid w:val="00422EEE"/>
    <w:rsid w:val="00424439"/>
    <w:rsid w:val="00427D6D"/>
    <w:rsid w:val="00430462"/>
    <w:rsid w:val="004313E6"/>
    <w:rsid w:val="0043639B"/>
    <w:rsid w:val="00436C3C"/>
    <w:rsid w:val="00437B0B"/>
    <w:rsid w:val="00442206"/>
    <w:rsid w:val="00444476"/>
    <w:rsid w:val="00445288"/>
    <w:rsid w:val="00445ADD"/>
    <w:rsid w:val="00445B94"/>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C06FE"/>
    <w:rsid w:val="004C132F"/>
    <w:rsid w:val="004C65CB"/>
    <w:rsid w:val="004D4C3D"/>
    <w:rsid w:val="004D6316"/>
    <w:rsid w:val="004D659E"/>
    <w:rsid w:val="004E2B32"/>
    <w:rsid w:val="004E4FF6"/>
    <w:rsid w:val="004F2FA6"/>
    <w:rsid w:val="004F3FF7"/>
    <w:rsid w:val="004F6A02"/>
    <w:rsid w:val="004F7DEA"/>
    <w:rsid w:val="0050074D"/>
    <w:rsid w:val="00506546"/>
    <w:rsid w:val="00507E3A"/>
    <w:rsid w:val="00511C43"/>
    <w:rsid w:val="005155A3"/>
    <w:rsid w:val="00520544"/>
    <w:rsid w:val="005252E1"/>
    <w:rsid w:val="00526C2C"/>
    <w:rsid w:val="005270D4"/>
    <w:rsid w:val="005303DB"/>
    <w:rsid w:val="005325AA"/>
    <w:rsid w:val="00533697"/>
    <w:rsid w:val="00534B6D"/>
    <w:rsid w:val="0053758F"/>
    <w:rsid w:val="00542E9B"/>
    <w:rsid w:val="00557584"/>
    <w:rsid w:val="00564C91"/>
    <w:rsid w:val="005665F0"/>
    <w:rsid w:val="005725DD"/>
    <w:rsid w:val="005727EE"/>
    <w:rsid w:val="00572FA7"/>
    <w:rsid w:val="00577326"/>
    <w:rsid w:val="00581328"/>
    <w:rsid w:val="00591501"/>
    <w:rsid w:val="00591AF8"/>
    <w:rsid w:val="00595A60"/>
    <w:rsid w:val="00595D40"/>
    <w:rsid w:val="00596907"/>
    <w:rsid w:val="005B595B"/>
    <w:rsid w:val="005B6778"/>
    <w:rsid w:val="005C326A"/>
    <w:rsid w:val="005C51A9"/>
    <w:rsid w:val="005C5E45"/>
    <w:rsid w:val="005D507E"/>
    <w:rsid w:val="005D5B93"/>
    <w:rsid w:val="005E6254"/>
    <w:rsid w:val="005F22FE"/>
    <w:rsid w:val="005F360E"/>
    <w:rsid w:val="005F47A0"/>
    <w:rsid w:val="005F4CFF"/>
    <w:rsid w:val="005F52FA"/>
    <w:rsid w:val="005F5365"/>
    <w:rsid w:val="005F5DAB"/>
    <w:rsid w:val="005F6B1D"/>
    <w:rsid w:val="005F7638"/>
    <w:rsid w:val="00613C59"/>
    <w:rsid w:val="00613E62"/>
    <w:rsid w:val="00616499"/>
    <w:rsid w:val="00617100"/>
    <w:rsid w:val="00622664"/>
    <w:rsid w:val="0062758C"/>
    <w:rsid w:val="006316AB"/>
    <w:rsid w:val="00631EB1"/>
    <w:rsid w:val="00631FE9"/>
    <w:rsid w:val="00633DB6"/>
    <w:rsid w:val="00634E1B"/>
    <w:rsid w:val="00636855"/>
    <w:rsid w:val="00653820"/>
    <w:rsid w:val="00673E21"/>
    <w:rsid w:val="006766DD"/>
    <w:rsid w:val="00680EEF"/>
    <w:rsid w:val="00683C78"/>
    <w:rsid w:val="00684B8E"/>
    <w:rsid w:val="006909E1"/>
    <w:rsid w:val="00694CE2"/>
    <w:rsid w:val="00695016"/>
    <w:rsid w:val="00695B1A"/>
    <w:rsid w:val="00695C35"/>
    <w:rsid w:val="006A0DE7"/>
    <w:rsid w:val="006B1A86"/>
    <w:rsid w:val="006C0F7A"/>
    <w:rsid w:val="006C77FB"/>
    <w:rsid w:val="006E0641"/>
    <w:rsid w:val="006F14C5"/>
    <w:rsid w:val="006F37E3"/>
    <w:rsid w:val="006F7673"/>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6208E"/>
    <w:rsid w:val="00764007"/>
    <w:rsid w:val="007661FF"/>
    <w:rsid w:val="00766C3C"/>
    <w:rsid w:val="0077041D"/>
    <w:rsid w:val="00770890"/>
    <w:rsid w:val="00770E37"/>
    <w:rsid w:val="00775179"/>
    <w:rsid w:val="007817A9"/>
    <w:rsid w:val="00785F11"/>
    <w:rsid w:val="007874F4"/>
    <w:rsid w:val="007917AD"/>
    <w:rsid w:val="00791BD9"/>
    <w:rsid w:val="007942CA"/>
    <w:rsid w:val="007A07C9"/>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161F"/>
    <w:rsid w:val="00865C31"/>
    <w:rsid w:val="00867363"/>
    <w:rsid w:val="00883664"/>
    <w:rsid w:val="008934FE"/>
    <w:rsid w:val="00895457"/>
    <w:rsid w:val="008A7F6C"/>
    <w:rsid w:val="008B2776"/>
    <w:rsid w:val="008B445C"/>
    <w:rsid w:val="008B75E2"/>
    <w:rsid w:val="008C5151"/>
    <w:rsid w:val="008C5DBF"/>
    <w:rsid w:val="008C7F93"/>
    <w:rsid w:val="008D257C"/>
    <w:rsid w:val="008D3D18"/>
    <w:rsid w:val="008F085F"/>
    <w:rsid w:val="00900C56"/>
    <w:rsid w:val="009019C6"/>
    <w:rsid w:val="00901AD1"/>
    <w:rsid w:val="00906860"/>
    <w:rsid w:val="00911260"/>
    <w:rsid w:val="009145E9"/>
    <w:rsid w:val="00920E28"/>
    <w:rsid w:val="00922ED0"/>
    <w:rsid w:val="00926271"/>
    <w:rsid w:val="00926AB2"/>
    <w:rsid w:val="009348F8"/>
    <w:rsid w:val="009368D6"/>
    <w:rsid w:val="00936EF7"/>
    <w:rsid w:val="009406DD"/>
    <w:rsid w:val="00950F25"/>
    <w:rsid w:val="00951A24"/>
    <w:rsid w:val="0095617F"/>
    <w:rsid w:val="00963756"/>
    <w:rsid w:val="00964695"/>
    <w:rsid w:val="0096540E"/>
    <w:rsid w:val="00965411"/>
    <w:rsid w:val="00966BC0"/>
    <w:rsid w:val="0097011B"/>
    <w:rsid w:val="00970130"/>
    <w:rsid w:val="00973D8A"/>
    <w:rsid w:val="0098096F"/>
    <w:rsid w:val="00982FBE"/>
    <w:rsid w:val="00985B7A"/>
    <w:rsid w:val="009924D2"/>
    <w:rsid w:val="00993A18"/>
    <w:rsid w:val="009945AD"/>
    <w:rsid w:val="0099704B"/>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2E8D"/>
    <w:rsid w:val="00A07F34"/>
    <w:rsid w:val="00A12B87"/>
    <w:rsid w:val="00A147F1"/>
    <w:rsid w:val="00A14D56"/>
    <w:rsid w:val="00A17D82"/>
    <w:rsid w:val="00A21781"/>
    <w:rsid w:val="00A245D0"/>
    <w:rsid w:val="00A24D0B"/>
    <w:rsid w:val="00A27CCD"/>
    <w:rsid w:val="00A319F5"/>
    <w:rsid w:val="00A378CB"/>
    <w:rsid w:val="00A37A4F"/>
    <w:rsid w:val="00A4121E"/>
    <w:rsid w:val="00A55110"/>
    <w:rsid w:val="00A55123"/>
    <w:rsid w:val="00A55707"/>
    <w:rsid w:val="00A56C81"/>
    <w:rsid w:val="00A57BA9"/>
    <w:rsid w:val="00A57CD1"/>
    <w:rsid w:val="00A6087B"/>
    <w:rsid w:val="00A635F5"/>
    <w:rsid w:val="00A66C90"/>
    <w:rsid w:val="00A7142F"/>
    <w:rsid w:val="00A72D82"/>
    <w:rsid w:val="00A81F46"/>
    <w:rsid w:val="00A85AF5"/>
    <w:rsid w:val="00AA40D6"/>
    <w:rsid w:val="00AA4536"/>
    <w:rsid w:val="00AB0BDD"/>
    <w:rsid w:val="00AB5000"/>
    <w:rsid w:val="00AC3FF8"/>
    <w:rsid w:val="00AD152E"/>
    <w:rsid w:val="00AD5810"/>
    <w:rsid w:val="00AD62EE"/>
    <w:rsid w:val="00AD6F31"/>
    <w:rsid w:val="00AE0073"/>
    <w:rsid w:val="00AE67B2"/>
    <w:rsid w:val="00AF18BA"/>
    <w:rsid w:val="00AF3004"/>
    <w:rsid w:val="00B14677"/>
    <w:rsid w:val="00B17E4F"/>
    <w:rsid w:val="00B223FF"/>
    <w:rsid w:val="00B31095"/>
    <w:rsid w:val="00B35E55"/>
    <w:rsid w:val="00B400D0"/>
    <w:rsid w:val="00B40BF0"/>
    <w:rsid w:val="00B419D8"/>
    <w:rsid w:val="00B4689B"/>
    <w:rsid w:val="00B53FCD"/>
    <w:rsid w:val="00B61C79"/>
    <w:rsid w:val="00B631EE"/>
    <w:rsid w:val="00B644B3"/>
    <w:rsid w:val="00B6766C"/>
    <w:rsid w:val="00B7215B"/>
    <w:rsid w:val="00B778F6"/>
    <w:rsid w:val="00B86B60"/>
    <w:rsid w:val="00B905B8"/>
    <w:rsid w:val="00B91D1C"/>
    <w:rsid w:val="00B92695"/>
    <w:rsid w:val="00B96A3F"/>
    <w:rsid w:val="00BA44BB"/>
    <w:rsid w:val="00BB7119"/>
    <w:rsid w:val="00BC0E64"/>
    <w:rsid w:val="00BC2FCD"/>
    <w:rsid w:val="00BD23F2"/>
    <w:rsid w:val="00BE058C"/>
    <w:rsid w:val="00BE0736"/>
    <w:rsid w:val="00BE2BB8"/>
    <w:rsid w:val="00BE4CF5"/>
    <w:rsid w:val="00C02341"/>
    <w:rsid w:val="00C02758"/>
    <w:rsid w:val="00C057C5"/>
    <w:rsid w:val="00C1612B"/>
    <w:rsid w:val="00C24086"/>
    <w:rsid w:val="00C25069"/>
    <w:rsid w:val="00C31C8E"/>
    <w:rsid w:val="00C321F8"/>
    <w:rsid w:val="00C370F5"/>
    <w:rsid w:val="00C377FC"/>
    <w:rsid w:val="00C42218"/>
    <w:rsid w:val="00C45479"/>
    <w:rsid w:val="00C5290A"/>
    <w:rsid w:val="00C57B0A"/>
    <w:rsid w:val="00C67E51"/>
    <w:rsid w:val="00C72B28"/>
    <w:rsid w:val="00C72E41"/>
    <w:rsid w:val="00C765BF"/>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E08A4"/>
    <w:rsid w:val="00CE484D"/>
    <w:rsid w:val="00CF0C5A"/>
    <w:rsid w:val="00CF0DA2"/>
    <w:rsid w:val="00CF6BD0"/>
    <w:rsid w:val="00D02834"/>
    <w:rsid w:val="00D02A4E"/>
    <w:rsid w:val="00D050B0"/>
    <w:rsid w:val="00D05508"/>
    <w:rsid w:val="00D10215"/>
    <w:rsid w:val="00D21B51"/>
    <w:rsid w:val="00D23713"/>
    <w:rsid w:val="00D275E8"/>
    <w:rsid w:val="00D31E62"/>
    <w:rsid w:val="00D32D4C"/>
    <w:rsid w:val="00D344C8"/>
    <w:rsid w:val="00D358C9"/>
    <w:rsid w:val="00D50968"/>
    <w:rsid w:val="00D510B2"/>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B7A50"/>
    <w:rsid w:val="00DC39F8"/>
    <w:rsid w:val="00DC3D89"/>
    <w:rsid w:val="00DD4560"/>
    <w:rsid w:val="00DD5019"/>
    <w:rsid w:val="00DE567A"/>
    <w:rsid w:val="00DF0CF0"/>
    <w:rsid w:val="00DF256D"/>
    <w:rsid w:val="00DF32E8"/>
    <w:rsid w:val="00DF4838"/>
    <w:rsid w:val="00DF5B86"/>
    <w:rsid w:val="00E000D9"/>
    <w:rsid w:val="00E018F0"/>
    <w:rsid w:val="00E02E2C"/>
    <w:rsid w:val="00E06E7F"/>
    <w:rsid w:val="00E177A7"/>
    <w:rsid w:val="00E2451B"/>
    <w:rsid w:val="00E27694"/>
    <w:rsid w:val="00E339F2"/>
    <w:rsid w:val="00E358B7"/>
    <w:rsid w:val="00E371E3"/>
    <w:rsid w:val="00E57B92"/>
    <w:rsid w:val="00E6404E"/>
    <w:rsid w:val="00E64979"/>
    <w:rsid w:val="00E710F1"/>
    <w:rsid w:val="00E7208A"/>
    <w:rsid w:val="00E75E72"/>
    <w:rsid w:val="00E87E33"/>
    <w:rsid w:val="00E91058"/>
    <w:rsid w:val="00E9365B"/>
    <w:rsid w:val="00EA1287"/>
    <w:rsid w:val="00EA1BCD"/>
    <w:rsid w:val="00EA46CE"/>
    <w:rsid w:val="00EC0F32"/>
    <w:rsid w:val="00EC41C9"/>
    <w:rsid w:val="00EC6089"/>
    <w:rsid w:val="00ED6842"/>
    <w:rsid w:val="00EE1612"/>
    <w:rsid w:val="00EE2059"/>
    <w:rsid w:val="00EF1DDC"/>
    <w:rsid w:val="00EF36ED"/>
    <w:rsid w:val="00EF3D91"/>
    <w:rsid w:val="00EF451D"/>
    <w:rsid w:val="00EF6A2F"/>
    <w:rsid w:val="00F01D16"/>
    <w:rsid w:val="00F062FD"/>
    <w:rsid w:val="00F06DAA"/>
    <w:rsid w:val="00F15B0F"/>
    <w:rsid w:val="00F16689"/>
    <w:rsid w:val="00F2137C"/>
    <w:rsid w:val="00F22CC0"/>
    <w:rsid w:val="00F24954"/>
    <w:rsid w:val="00F27452"/>
    <w:rsid w:val="00F31E69"/>
    <w:rsid w:val="00F340B9"/>
    <w:rsid w:val="00F423BF"/>
    <w:rsid w:val="00F43CAA"/>
    <w:rsid w:val="00F446A2"/>
    <w:rsid w:val="00F4718E"/>
    <w:rsid w:val="00F47383"/>
    <w:rsid w:val="00F475EA"/>
    <w:rsid w:val="00F5255F"/>
    <w:rsid w:val="00F543E4"/>
    <w:rsid w:val="00F55382"/>
    <w:rsid w:val="00F60AB0"/>
    <w:rsid w:val="00F60B06"/>
    <w:rsid w:val="00F71E13"/>
    <w:rsid w:val="00F72BA9"/>
    <w:rsid w:val="00F74819"/>
    <w:rsid w:val="00F76AE5"/>
    <w:rsid w:val="00F81FF5"/>
    <w:rsid w:val="00F85DEC"/>
    <w:rsid w:val="00F9352C"/>
    <w:rsid w:val="00F9780F"/>
    <w:rsid w:val="00FA01A7"/>
    <w:rsid w:val="00FA31FF"/>
    <w:rsid w:val="00FA3CC1"/>
    <w:rsid w:val="00FA5BC9"/>
    <w:rsid w:val="00FB0CE4"/>
    <w:rsid w:val="00FB2E09"/>
    <w:rsid w:val="00FC1041"/>
    <w:rsid w:val="00FC35E2"/>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ngocoordination.org/system/files/documents/resources/near-localisation-performance-measurement-framework.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mop.gov.so/national-development-plan/" TargetMode="External"/><Relationship Id="rId2" Type="http://schemas.openxmlformats.org/officeDocument/2006/relationships/customXml" Target="../customXml/item2.xml"/><Relationship Id="rId16" Type="http://schemas.openxmlformats.org/officeDocument/2006/relationships/hyperlink" Target="https://www.unocha.org/attachments/873a590b-9947-47fc-941b-d057f7cebbf9/Somalia_HNRP_2025_v9.10.pdf" TargetMode="External"/><Relationship Id="rId20"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hyperlink" Target="https://interagencystandingcommittee.org/humanitarian-res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12</Pages>
  <Words>3293</Words>
  <Characters>18771</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52</cp:revision>
  <dcterms:created xsi:type="dcterms:W3CDTF">2024-12-23T11:02:00Z</dcterms:created>
  <dcterms:modified xsi:type="dcterms:W3CDTF">2025-06-15T09:29:00Z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