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27326BA6" w:rsidR="00A55707" w:rsidRPr="000214B0" w:rsidRDefault="00FC44E4" w:rsidP="00A55707">
      <w:pPr>
        <w:contextualSpacing/>
        <w:jc w:val="both"/>
        <w:rPr>
          <w:rFonts w:ascii="Fira Sans" w:hAnsi="Fira Sans" w:cstheme="majorHAnsi"/>
          <w:b/>
          <w:smallCaps/>
          <w:sz w:val="22"/>
          <w:szCs w:val="22"/>
        </w:rPr>
      </w:pPr>
      <w:r w:rsidRPr="000214B0">
        <w:rPr>
          <w:rFonts w:ascii="Fira Sans" w:hAnsi="Fira Sans" w:cstheme="majorHAnsi"/>
          <w:b/>
          <w:smallCaps/>
          <w:noProof/>
          <w:sz w:val="22"/>
          <w:szCs w:val="22"/>
        </w:rPr>
        <w:drawing>
          <wp:anchor distT="0" distB="0" distL="114300" distR="114300" simplePos="0" relativeHeight="251660288" behindDoc="0" locked="0" layoutInCell="1" allowOverlap="1" wp14:anchorId="226F15FD" wp14:editId="7F3C9CD1">
            <wp:simplePos x="0" y="0"/>
            <wp:positionH relativeFrom="column">
              <wp:posOffset>47625</wp:posOffset>
            </wp:positionH>
            <wp:positionV relativeFrom="paragraph">
              <wp:posOffset>47625</wp:posOffset>
            </wp:positionV>
            <wp:extent cx="949960" cy="1198880"/>
            <wp:effectExtent l="0" t="0" r="2540" b="1270"/>
            <wp:wrapNone/>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anchor>
        </w:drawing>
      </w:r>
      <w:r w:rsidRPr="0096543B">
        <w:rPr>
          <w:rFonts w:ascii="Arial" w:hAnsi="Arial" w:cs="Arial"/>
          <w:noProof/>
        </w:rPr>
        <w:drawing>
          <wp:anchor distT="0" distB="0" distL="114300" distR="114300" simplePos="0" relativeHeight="251659264" behindDoc="0" locked="0" layoutInCell="1" allowOverlap="1" wp14:anchorId="2699BD46" wp14:editId="124ED676">
            <wp:simplePos x="0" y="0"/>
            <wp:positionH relativeFrom="margin">
              <wp:align>right</wp:align>
            </wp:positionH>
            <wp:positionV relativeFrom="margin">
              <wp:align>top</wp:align>
            </wp:positionV>
            <wp:extent cx="1555750" cy="1104900"/>
            <wp:effectExtent l="0" t="0" r="0" b="0"/>
            <wp:wrapNone/>
            <wp:docPr id="1316178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55750"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02F35B" w14:textId="1ACF8BC9" w:rsidR="00A55707" w:rsidRPr="000214B0" w:rsidRDefault="00A55707" w:rsidP="00A55707">
      <w:pPr>
        <w:contextualSpacing/>
        <w:jc w:val="center"/>
        <w:rPr>
          <w:rFonts w:ascii="Fira Sans" w:hAnsi="Fira Sans" w:cstheme="majorHAnsi"/>
          <w:b/>
          <w:smallCaps/>
          <w:sz w:val="22"/>
          <w:szCs w:val="22"/>
        </w:rPr>
      </w:pP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6140A86E"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3FD88C29"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3839238E"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7645347A" w14:textId="77777777" w:rsidR="00FC44E4" w:rsidRDefault="00FC44E4" w:rsidP="000C54DA">
      <w:pPr>
        <w:contextualSpacing/>
        <w:jc w:val="center"/>
        <w:rPr>
          <w:rFonts w:ascii="Fira Sans" w:hAnsi="Fira Sans" w:cstheme="majorHAnsi"/>
          <w:b/>
          <w:smallCaps/>
          <w:color w:val="C45911" w:themeColor="accent2" w:themeShade="BF"/>
          <w:sz w:val="22"/>
          <w:szCs w:val="22"/>
        </w:rPr>
      </w:pPr>
    </w:p>
    <w:p w14:paraId="47928E6E" w14:textId="77777777" w:rsidR="00440BFD" w:rsidRDefault="00440BFD"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5FEEF930" w14:textId="77777777" w:rsidR="001B73AB" w:rsidRPr="00D67B91" w:rsidRDefault="001B73AB" w:rsidP="001B73AB">
      <w:pPr>
        <w:jc w:val="center"/>
        <w:rPr>
          <w:rFonts w:ascii="Arial" w:hAnsi="Arial" w:cs="Arial"/>
          <w:b/>
          <w:bCs/>
          <w:sz w:val="22"/>
          <w:szCs w:val="22"/>
        </w:rPr>
      </w:pPr>
      <w:r w:rsidRPr="00D67B91">
        <w:rPr>
          <w:rFonts w:ascii="Arial" w:hAnsi="Arial" w:cs="Arial"/>
          <w:b/>
          <w:bCs/>
          <w:sz w:val="22"/>
          <w:szCs w:val="22"/>
        </w:rPr>
        <w:t>Terms of Reference</w:t>
      </w:r>
    </w:p>
    <w:p w14:paraId="6DDA9F5F" w14:textId="530ACC08" w:rsidR="001B73AB" w:rsidRPr="00D67B91" w:rsidRDefault="001B73AB" w:rsidP="001B73AB">
      <w:pPr>
        <w:jc w:val="center"/>
        <w:rPr>
          <w:rFonts w:ascii="Arial" w:hAnsi="Arial" w:cs="Arial"/>
          <w:b/>
          <w:bCs/>
          <w:sz w:val="22"/>
          <w:szCs w:val="22"/>
        </w:rPr>
      </w:pPr>
      <w:r w:rsidRPr="00D67B91">
        <w:rPr>
          <w:rFonts w:ascii="Arial" w:hAnsi="Arial" w:cs="Arial"/>
          <w:b/>
          <w:bCs/>
          <w:sz w:val="22"/>
          <w:szCs w:val="22"/>
        </w:rPr>
        <w:t xml:space="preserve">Development </w:t>
      </w:r>
      <w:r w:rsidR="001951A4" w:rsidRPr="00D67B91">
        <w:rPr>
          <w:rFonts w:ascii="Arial" w:hAnsi="Arial" w:cs="Arial"/>
          <w:b/>
          <w:bCs/>
          <w:sz w:val="22"/>
          <w:szCs w:val="22"/>
        </w:rPr>
        <w:t xml:space="preserve">Of </w:t>
      </w:r>
      <w:r w:rsidRPr="00D67B91">
        <w:rPr>
          <w:rFonts w:ascii="Arial" w:hAnsi="Arial" w:cs="Arial"/>
          <w:b/>
          <w:bCs/>
          <w:sz w:val="22"/>
          <w:szCs w:val="22"/>
        </w:rPr>
        <w:t xml:space="preserve">EMIS </w:t>
      </w:r>
      <w:r w:rsidR="001951A4" w:rsidRPr="00D67B91">
        <w:rPr>
          <w:rFonts w:ascii="Arial" w:hAnsi="Arial" w:cs="Arial"/>
          <w:b/>
          <w:bCs/>
          <w:sz w:val="22"/>
          <w:szCs w:val="22"/>
        </w:rPr>
        <w:t xml:space="preserve">Dashboard with Automated Routines </w:t>
      </w:r>
      <w:r w:rsidR="001951A4">
        <w:rPr>
          <w:rFonts w:ascii="Arial" w:hAnsi="Arial" w:cs="Arial"/>
          <w:b/>
          <w:bCs/>
          <w:sz w:val="22"/>
          <w:szCs w:val="22"/>
        </w:rPr>
        <w:t>f</w:t>
      </w:r>
      <w:r w:rsidR="001951A4" w:rsidRPr="00D67B91">
        <w:rPr>
          <w:rFonts w:ascii="Arial" w:hAnsi="Arial" w:cs="Arial"/>
          <w:b/>
          <w:bCs/>
          <w:sz w:val="22"/>
          <w:szCs w:val="22"/>
        </w:rPr>
        <w:t>or Data Cleaning and Consistency Checks.</w:t>
      </w:r>
    </w:p>
    <w:p w14:paraId="216D93E7" w14:textId="77777777" w:rsidR="00D87562" w:rsidRDefault="00D87562" w:rsidP="00A55707">
      <w:pPr>
        <w:contextualSpacing/>
        <w:jc w:val="center"/>
        <w:rPr>
          <w:rFonts w:ascii="Fira Sans" w:hAnsi="Fira Sans" w:cstheme="majorHAnsi"/>
          <w:b/>
          <w:smallCaps/>
          <w:sz w:val="22"/>
          <w:szCs w:val="22"/>
        </w:rPr>
      </w:pPr>
    </w:p>
    <w:p w14:paraId="51F7D86E" w14:textId="2D942D83"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F124E9">
        <w:rPr>
          <w:rFonts w:ascii="Fira Sans" w:hAnsi="Fira Sans" w:cstheme="majorHAnsi"/>
          <w:b/>
          <w:smallCaps/>
          <w:sz w:val="22"/>
          <w:szCs w:val="22"/>
        </w:rPr>
        <w:t>37984</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0C902DFF"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F124E9">
        <w:rPr>
          <w:rFonts w:ascii="Fira Sans" w:hAnsi="Fira Sans" w:cstheme="majorHAnsi"/>
          <w:b/>
          <w:smallCaps/>
          <w:sz w:val="22"/>
          <w:szCs w:val="22"/>
        </w:rPr>
        <w:t>8</w:t>
      </w:r>
      <w:r w:rsidR="00DF5B86">
        <w:rPr>
          <w:rFonts w:ascii="Fira Sans" w:hAnsi="Fira Sans" w:cstheme="majorHAnsi"/>
          <w:b/>
          <w:smallCaps/>
          <w:sz w:val="22"/>
          <w:szCs w:val="22"/>
        </w:rPr>
        <w:t xml:space="preserve"> </w:t>
      </w:r>
      <w:r w:rsidR="00F124E9">
        <w:rPr>
          <w:rFonts w:ascii="Fira Sans" w:hAnsi="Fira Sans" w:cstheme="majorHAnsi"/>
          <w:b/>
          <w:smallCaps/>
          <w:sz w:val="22"/>
          <w:szCs w:val="22"/>
        </w:rPr>
        <w:t>July</w:t>
      </w:r>
      <w:r w:rsidR="00DF5B86">
        <w:rPr>
          <w:rFonts w:ascii="Fira Sans" w:hAnsi="Fira Sans" w:cstheme="majorHAnsi"/>
          <w:b/>
          <w:smallCaps/>
          <w:sz w:val="22"/>
          <w:szCs w:val="22"/>
        </w:rPr>
        <w:t xml:space="preserve">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07E7FC0C"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F124E9">
        <w:rPr>
          <w:rFonts w:ascii="Fira Sans" w:hAnsi="Fira Sans" w:cstheme="majorHAnsi"/>
          <w:b/>
          <w:smallCaps/>
          <w:sz w:val="22"/>
          <w:szCs w:val="22"/>
        </w:rPr>
        <w:t>22</w:t>
      </w:r>
      <w:r w:rsidR="00DF5B86">
        <w:rPr>
          <w:rFonts w:ascii="Fira Sans" w:hAnsi="Fira Sans" w:cstheme="majorHAnsi"/>
          <w:b/>
          <w:smallCaps/>
          <w:sz w:val="22"/>
          <w:szCs w:val="22"/>
        </w:rPr>
        <w:t xml:space="preserve"> </w:t>
      </w:r>
      <w:r w:rsidR="00F124E9">
        <w:rPr>
          <w:rFonts w:ascii="Fira Sans" w:hAnsi="Fira Sans" w:cstheme="majorHAnsi"/>
          <w:b/>
          <w:smallCaps/>
          <w:sz w:val="22"/>
          <w:szCs w:val="22"/>
        </w:rPr>
        <w:t>July</w:t>
      </w:r>
      <w:r w:rsidR="00DF5B86">
        <w:rPr>
          <w:rFonts w:ascii="Fira Sans" w:hAnsi="Fira Sans" w:cstheme="majorHAnsi"/>
          <w:b/>
          <w:smallCaps/>
          <w:sz w:val="22"/>
          <w:szCs w:val="22"/>
        </w:rPr>
        <w:t xml:space="preserve"> 2025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3"/>
          <w:footerReference w:type="even" r:id="rId14"/>
          <w:footerReference w:type="default" r:id="rId15"/>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6"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award another type of contract other than that described herein, or to award no contract;</w:t>
      </w:r>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Quote, including the price, remains open for acceptance for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F124E9">
        <w:trPr>
          <w:trHeight w:val="755"/>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F124E9">
        <w:trPr>
          <w:trHeight w:val="530"/>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678788F4"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0214B0">
        <w:rPr>
          <w:rFonts w:ascii="Fira Sans" w:hAnsi="Fira Sans" w:cstheme="majorHAnsi"/>
          <w:sz w:val="22"/>
          <w:szCs w:val="22"/>
        </w:rPr>
        <w:t>the proposals</w:t>
      </w:r>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0214B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C321F8" w:rsidRDefault="00506546" w:rsidP="00506546">
      <w:pPr>
        <w:spacing w:line="360" w:lineRule="auto"/>
        <w:jc w:val="both"/>
        <w:rPr>
          <w:rFonts w:ascii="Fira Sans" w:hAnsi="Fira Sans" w:cs="Arial"/>
          <w:b/>
          <w:bCs/>
          <w:sz w:val="22"/>
          <w:szCs w:val="22"/>
        </w:rPr>
      </w:pPr>
      <w:r w:rsidRPr="00C321F8">
        <w:rPr>
          <w:rFonts w:ascii="Fira Sans" w:hAnsi="Fira Sans" w:cs="Arial"/>
          <w:b/>
          <w:bCs/>
          <w:sz w:val="22"/>
          <w:szCs w:val="22"/>
        </w:rPr>
        <w:t xml:space="preserve">TOR </w:t>
      </w:r>
      <w:r w:rsidR="00C321F8" w:rsidRPr="00C321F8">
        <w:rPr>
          <w:rFonts w:ascii="Fira Sans" w:hAnsi="Fira Sans" w:cs="Arial"/>
          <w:b/>
          <w:bCs/>
          <w:sz w:val="22"/>
          <w:szCs w:val="22"/>
        </w:rPr>
        <w:t>FOR THE CONSULTANT</w:t>
      </w:r>
    </w:p>
    <w:p w14:paraId="2D583F79" w14:textId="77777777" w:rsidR="00D51AE6" w:rsidRPr="00D51AE6" w:rsidRDefault="00D51AE6" w:rsidP="000B6DF5">
      <w:pPr>
        <w:numPr>
          <w:ilvl w:val="0"/>
          <w:numId w:val="11"/>
        </w:numPr>
        <w:spacing w:after="160" w:line="276" w:lineRule="auto"/>
        <w:contextualSpacing/>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Background</w:t>
      </w:r>
    </w:p>
    <w:p w14:paraId="2D87E0E5" w14:textId="77777777" w:rsidR="00D51AE6" w:rsidRPr="00D51AE6" w:rsidRDefault="00D51AE6" w:rsidP="00D51AE6">
      <w:pPr>
        <w:spacing w:before="120" w:after="12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 xml:space="preserve">Since its nationwide rollout, </w:t>
      </w:r>
      <w:proofErr w:type="spellStart"/>
      <w:r w:rsidRPr="00D51AE6">
        <w:rPr>
          <w:rFonts w:ascii="Fira Sans" w:eastAsia="Calibri" w:hAnsi="Fira Sans" w:cs="Arial"/>
          <w:kern w:val="2"/>
          <w:sz w:val="22"/>
          <w:szCs w:val="22"/>
          <w14:ligatures w14:val="standardContextual"/>
        </w:rPr>
        <w:t>MoECHE’s</w:t>
      </w:r>
      <w:proofErr w:type="spellEnd"/>
      <w:r w:rsidRPr="00D51AE6">
        <w:rPr>
          <w:rFonts w:ascii="Fira Sans" w:eastAsia="Calibri" w:hAnsi="Fira Sans" w:cs="Arial"/>
          <w:kern w:val="2"/>
          <w:sz w:val="22"/>
          <w:szCs w:val="22"/>
          <w14:ligatures w14:val="standardContextual"/>
        </w:rPr>
        <w:t xml:space="preserve"> Education Management Information System (EMIS) has become the authoritative repository for student data in formal education. Yet, without an integrated visualization layer or automated data</w:t>
      </w:r>
      <w:r w:rsidRPr="00D51AE6">
        <w:rPr>
          <w:rFonts w:ascii="Fira Sans" w:eastAsia="Calibri" w:hAnsi="Fira Sans" w:cs="Arial"/>
          <w:kern w:val="2"/>
          <w:sz w:val="22"/>
          <w:szCs w:val="22"/>
          <w14:ligatures w14:val="standardContextual"/>
        </w:rPr>
        <w:noBreakHyphen/>
        <w:t>quality controls, Federal Member State (FMS) teams must rely on manual exports, time</w:t>
      </w:r>
      <w:r w:rsidRPr="00D51AE6">
        <w:rPr>
          <w:rFonts w:ascii="Fira Sans" w:eastAsia="Calibri" w:hAnsi="Fira Sans" w:cs="Arial"/>
          <w:kern w:val="2"/>
          <w:sz w:val="22"/>
          <w:szCs w:val="22"/>
          <w14:ligatures w14:val="standardContextual"/>
        </w:rPr>
        <w:noBreakHyphen/>
        <w:t>intensive cleansing, and painstaking reconciliation before meaningful analysis can occur. These laborious processes delay critical insights, impede timely equity monitoring, and limit the Ministry’s agility in responding to emerging trends.</w:t>
      </w:r>
    </w:p>
    <w:p w14:paraId="50CB8629"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Moreover, disparate reporting formats across states create inconsistencies that further complicate inter</w:t>
      </w:r>
      <w:r w:rsidRPr="00D51AE6">
        <w:rPr>
          <w:rFonts w:ascii="Fira Sans" w:eastAsia="Calibri" w:hAnsi="Fira Sans" w:cs="Arial"/>
          <w:kern w:val="2"/>
          <w:sz w:val="22"/>
          <w:szCs w:val="22"/>
          <w14:ligatures w14:val="standardContextual"/>
        </w:rPr>
        <w:noBreakHyphen/>
        <w:t>state comparisons and national reporting. The lack of automated validation routines increases the risk of errors, undermining stakeholder confidence and hampering evidence</w:t>
      </w:r>
      <w:r w:rsidRPr="00D51AE6">
        <w:rPr>
          <w:rFonts w:ascii="Fira Sans" w:eastAsia="Calibri" w:hAnsi="Fira Sans" w:cs="Arial"/>
          <w:kern w:val="2"/>
          <w:sz w:val="22"/>
          <w:szCs w:val="22"/>
          <w14:ligatures w14:val="standardContextual"/>
        </w:rPr>
        <w:noBreakHyphen/>
        <w:t>based decision</w:t>
      </w:r>
      <w:r w:rsidRPr="00D51AE6">
        <w:rPr>
          <w:rFonts w:ascii="Fira Sans" w:eastAsia="Calibri" w:hAnsi="Fira Sans" w:cs="Arial"/>
          <w:kern w:val="2"/>
          <w:sz w:val="22"/>
          <w:szCs w:val="22"/>
          <w14:ligatures w14:val="standardContextual"/>
        </w:rPr>
        <w:noBreakHyphen/>
        <w:t xml:space="preserve">making. To transform raw data into real value, </w:t>
      </w:r>
      <w:proofErr w:type="spellStart"/>
      <w:r w:rsidRPr="00D51AE6">
        <w:rPr>
          <w:rFonts w:ascii="Fira Sans" w:eastAsia="Calibri" w:hAnsi="Fira Sans" w:cs="Arial"/>
          <w:kern w:val="2"/>
          <w:sz w:val="22"/>
          <w:szCs w:val="22"/>
          <w14:ligatures w14:val="standardContextual"/>
        </w:rPr>
        <w:t>MoECHE</w:t>
      </w:r>
      <w:proofErr w:type="spellEnd"/>
      <w:r w:rsidRPr="00D51AE6">
        <w:rPr>
          <w:rFonts w:ascii="Fira Sans" w:eastAsia="Calibri" w:hAnsi="Fira Sans" w:cs="Arial"/>
          <w:kern w:val="2"/>
          <w:sz w:val="22"/>
          <w:szCs w:val="22"/>
          <w14:ligatures w14:val="standardContextual"/>
        </w:rPr>
        <w:t xml:space="preserve"> requires a solution that seamlessly integrates advanced analytics, user</w:t>
      </w:r>
      <w:r w:rsidRPr="00D51AE6">
        <w:rPr>
          <w:rFonts w:ascii="Fira Sans" w:eastAsia="Calibri" w:hAnsi="Fira Sans" w:cs="Arial"/>
          <w:kern w:val="2"/>
          <w:sz w:val="22"/>
          <w:szCs w:val="22"/>
          <w14:ligatures w14:val="standardContextual"/>
        </w:rPr>
        <w:noBreakHyphen/>
        <w:t>friendly interfaces, and reliable data governance mechanisms.</w:t>
      </w:r>
    </w:p>
    <w:p w14:paraId="2AE6ABFC" w14:textId="77777777" w:rsidR="00D51AE6" w:rsidRPr="00D51AE6" w:rsidRDefault="00D51AE6" w:rsidP="00D51AE6">
      <w:pPr>
        <w:spacing w:before="120" w:after="12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The EMIS assessment that was conducted in November 2022 by ASI highlighted the following gaps in EMIS data management and provided recommendations to address these gaps and challenges.</w:t>
      </w:r>
    </w:p>
    <w:p w14:paraId="6E60BB42" w14:textId="77777777" w:rsidR="00D51AE6" w:rsidRPr="00D51AE6" w:rsidRDefault="00D51AE6" w:rsidP="000B6DF5">
      <w:pPr>
        <w:numPr>
          <w:ilvl w:val="0"/>
          <w:numId w:val="8"/>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b/>
          <w:bCs/>
          <w:kern w:val="2"/>
          <w:sz w:val="22"/>
          <w:szCs w:val="22"/>
          <w14:ligatures w14:val="standardContextual"/>
        </w:rPr>
        <w:t>Gap:</w:t>
      </w:r>
      <w:r w:rsidRPr="00D51AE6">
        <w:rPr>
          <w:rFonts w:ascii="Fira Sans" w:eastAsia="Calibri" w:hAnsi="Fira Sans" w:cs="Arial"/>
          <w:kern w:val="2"/>
          <w:sz w:val="22"/>
          <w:szCs w:val="22"/>
          <w14:ligatures w14:val="standardContextual"/>
        </w:rPr>
        <w:t xml:space="preserve"> The dashboard available on EMIS pages has very few products and has limited quantity of analyzed information for use by stakeholders.</w:t>
      </w:r>
    </w:p>
    <w:p w14:paraId="0FFCD594" w14:textId="77777777" w:rsidR="00D51AE6" w:rsidRPr="00D51AE6" w:rsidRDefault="00D51AE6" w:rsidP="000B6DF5">
      <w:pPr>
        <w:numPr>
          <w:ilvl w:val="0"/>
          <w:numId w:val="8"/>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b/>
          <w:bCs/>
          <w:kern w:val="2"/>
          <w:sz w:val="22"/>
          <w:szCs w:val="22"/>
          <w14:ligatures w14:val="standardContextual"/>
        </w:rPr>
        <w:t>Recommendation:</w:t>
      </w:r>
      <w:r w:rsidRPr="00D51AE6">
        <w:rPr>
          <w:rFonts w:ascii="Fira Sans" w:eastAsia="Calibri" w:hAnsi="Fira Sans" w:cs="Arial"/>
          <w:kern w:val="2"/>
          <w:sz w:val="22"/>
          <w:szCs w:val="22"/>
          <w14:ligatures w14:val="standardContextual"/>
        </w:rPr>
        <w:t xml:space="preserve"> EMIS users and stakeholders should be able to access EMIS data from any client PC requiring only the availability of a compatible web browser and internet connectivity. The system should be able to generate user-friendly reports on predesigned formats and facilities (Report Wizard) to retrieve the data according to the user demands.</w:t>
      </w:r>
    </w:p>
    <w:p w14:paraId="719A5951" w14:textId="77777777" w:rsidR="00D51AE6" w:rsidRPr="00D51AE6" w:rsidRDefault="00D51AE6" w:rsidP="000B6DF5">
      <w:pPr>
        <w:numPr>
          <w:ilvl w:val="0"/>
          <w:numId w:val="8"/>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b/>
          <w:bCs/>
          <w:kern w:val="2"/>
          <w:sz w:val="22"/>
          <w:szCs w:val="22"/>
          <w14:ligatures w14:val="standardContextual"/>
        </w:rPr>
        <w:t>Gap</w:t>
      </w:r>
      <w:r w:rsidRPr="00D51AE6">
        <w:rPr>
          <w:rFonts w:ascii="Fira Sans" w:eastAsia="Calibri" w:hAnsi="Fira Sans" w:cs="Arial"/>
          <w:kern w:val="2"/>
          <w:sz w:val="22"/>
          <w:szCs w:val="22"/>
          <w14:ligatures w14:val="standardContextual"/>
        </w:rPr>
        <w:t>: The EMIS system has teacher and school profiling but lacks the village, district and regional profiles.</w:t>
      </w:r>
    </w:p>
    <w:p w14:paraId="49616E5D" w14:textId="77777777" w:rsidR="00D51AE6" w:rsidRPr="00D51AE6" w:rsidRDefault="00D51AE6" w:rsidP="00D51AE6">
      <w:pPr>
        <w:spacing w:line="276" w:lineRule="auto"/>
        <w:ind w:left="720"/>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b/>
          <w:bCs/>
          <w:kern w:val="2"/>
          <w:sz w:val="22"/>
          <w:szCs w:val="22"/>
          <w:highlight w:val="white"/>
          <w14:ligatures w14:val="standardContextual"/>
        </w:rPr>
        <w:t xml:space="preserve">Recommendation: </w:t>
      </w:r>
      <w:r w:rsidRPr="00D51AE6">
        <w:rPr>
          <w:rFonts w:ascii="Fira Sans" w:eastAsia="Calibri" w:hAnsi="Fira Sans" w:cs="Arial"/>
          <w:kern w:val="2"/>
          <w:sz w:val="22"/>
          <w:szCs w:val="22"/>
          <w14:ligatures w14:val="standardContextual"/>
        </w:rPr>
        <w:t>The dashboards should have interactive infographics, especially for profiling at different levels like a village, district, or region.</w:t>
      </w:r>
    </w:p>
    <w:p w14:paraId="39D3BC07" w14:textId="77777777" w:rsidR="00D51AE6" w:rsidRPr="00D51AE6" w:rsidRDefault="00D51AE6" w:rsidP="000B6DF5">
      <w:pPr>
        <w:numPr>
          <w:ilvl w:val="0"/>
          <w:numId w:val="11"/>
        </w:numPr>
        <w:spacing w:before="120" w:after="120" w:line="278" w:lineRule="auto"/>
        <w:ind w:left="419" w:hanging="357"/>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Objective</w:t>
      </w:r>
      <w:r w:rsidRPr="00D51AE6">
        <w:rPr>
          <w:rFonts w:ascii="Fira Sans" w:eastAsia="Calibri" w:hAnsi="Fira Sans" w:cs="Arial"/>
          <w:color w:val="833C0B"/>
          <w:kern w:val="2"/>
          <w:sz w:val="22"/>
          <w:szCs w:val="22"/>
          <w14:ligatures w14:val="standardContextual"/>
        </w:rPr>
        <w:br/>
      </w:r>
      <w:r w:rsidRPr="00D51AE6">
        <w:rPr>
          <w:rFonts w:ascii="Fira Sans" w:eastAsia="Calibri" w:hAnsi="Fira Sans" w:cs="Arial"/>
          <w:kern w:val="2"/>
          <w:sz w:val="22"/>
          <w:szCs w:val="22"/>
          <w14:ligatures w14:val="standardContextual"/>
        </w:rPr>
        <w:t>To develop an EMIS dashboard that enables real-time visualization of trends, simplifies reporting processes, and enhances data quality through automated routines for data cleaning and consistency checks. This includes delivering a cohesive, role</w:t>
      </w:r>
      <w:r w:rsidRPr="00D51AE6">
        <w:rPr>
          <w:rFonts w:ascii="Fira Sans" w:eastAsia="Calibri" w:hAnsi="Fira Sans" w:cs="Arial"/>
          <w:kern w:val="2"/>
          <w:sz w:val="22"/>
          <w:szCs w:val="22"/>
          <w14:ligatures w14:val="standardContextual"/>
        </w:rPr>
        <w:noBreakHyphen/>
        <w:t xml:space="preserve">based dashboard that provides </w:t>
      </w:r>
      <w:proofErr w:type="spellStart"/>
      <w:r w:rsidRPr="00D51AE6">
        <w:rPr>
          <w:rFonts w:ascii="Fira Sans" w:eastAsia="Calibri" w:hAnsi="Fira Sans" w:cs="Arial"/>
          <w:kern w:val="2"/>
          <w:sz w:val="22"/>
          <w:szCs w:val="22"/>
          <w14:ligatures w14:val="standardContextual"/>
        </w:rPr>
        <w:t>MoECHE</w:t>
      </w:r>
      <w:proofErr w:type="spellEnd"/>
      <w:r w:rsidRPr="00D51AE6">
        <w:rPr>
          <w:rFonts w:ascii="Fira Sans" w:eastAsia="Calibri" w:hAnsi="Fira Sans" w:cs="Arial"/>
          <w:kern w:val="2"/>
          <w:sz w:val="22"/>
          <w:szCs w:val="22"/>
          <w14:ligatures w14:val="standardContextual"/>
        </w:rPr>
        <w:t xml:space="preserve"> and FMS staff with: </w:t>
      </w:r>
    </w:p>
    <w:p w14:paraId="0AE13502" w14:textId="77777777" w:rsidR="00D51AE6" w:rsidRPr="00D51AE6" w:rsidRDefault="00D51AE6" w:rsidP="000B6DF5">
      <w:pPr>
        <w:numPr>
          <w:ilvl w:val="0"/>
          <w:numId w:val="6"/>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Real</w:t>
      </w:r>
      <w:r w:rsidRPr="00D51AE6">
        <w:rPr>
          <w:rFonts w:ascii="Fira Sans" w:eastAsia="Calibri" w:hAnsi="Fira Sans" w:cs="Arial"/>
          <w:kern w:val="2"/>
          <w:sz w:val="22"/>
          <w:szCs w:val="22"/>
          <w14:ligatures w14:val="standardContextual"/>
        </w:rPr>
        <w:noBreakHyphen/>
        <w:t>time Analytics: Live trend visualizations and key performance indicators, accessible at any time.</w:t>
      </w:r>
    </w:p>
    <w:p w14:paraId="7CBB46BE" w14:textId="77777777" w:rsidR="00D51AE6" w:rsidRPr="00D51AE6" w:rsidRDefault="00D51AE6" w:rsidP="000B6DF5">
      <w:pPr>
        <w:numPr>
          <w:ilvl w:val="0"/>
          <w:numId w:val="6"/>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lastRenderedPageBreak/>
        <w:t>Automated Validation: Built</w:t>
      </w:r>
      <w:r w:rsidRPr="00D51AE6">
        <w:rPr>
          <w:rFonts w:ascii="Fira Sans" w:eastAsia="Calibri" w:hAnsi="Fira Sans" w:cs="Arial"/>
          <w:kern w:val="2"/>
          <w:sz w:val="22"/>
          <w:szCs w:val="22"/>
          <w14:ligatures w14:val="standardContextual"/>
        </w:rPr>
        <w:noBreakHyphen/>
        <w:t>in routines to cleanse and verify data, ensuring accuracy and consistency.</w:t>
      </w:r>
    </w:p>
    <w:p w14:paraId="3795EFFE" w14:textId="77777777" w:rsidR="00D51AE6" w:rsidRPr="00D51AE6" w:rsidRDefault="00D51AE6" w:rsidP="000B6DF5">
      <w:pPr>
        <w:numPr>
          <w:ilvl w:val="0"/>
          <w:numId w:val="6"/>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Transparent Reporting: Public</w:t>
      </w:r>
      <w:r w:rsidRPr="00D51AE6">
        <w:rPr>
          <w:rFonts w:ascii="Fira Sans" w:eastAsia="Calibri" w:hAnsi="Fira Sans" w:cs="Arial"/>
          <w:kern w:val="2"/>
          <w:sz w:val="22"/>
          <w:szCs w:val="22"/>
          <w14:ligatures w14:val="standardContextual"/>
        </w:rPr>
        <w:noBreakHyphen/>
        <w:t>facing views of aggregated, anonymized metrics to foster stakeholder engagement.</w:t>
      </w:r>
    </w:p>
    <w:p w14:paraId="0E24BE9D"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p>
    <w:p w14:paraId="32B1509F"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p>
    <w:p w14:paraId="576EB775"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p>
    <w:p w14:paraId="4D80D939" w14:textId="77777777" w:rsidR="00D51AE6" w:rsidRPr="00D51AE6" w:rsidRDefault="00D51AE6" w:rsidP="00D51AE6">
      <w:pPr>
        <w:spacing w:line="276" w:lineRule="auto"/>
        <w:ind w:left="720"/>
        <w:jc w:val="both"/>
        <w:rPr>
          <w:rFonts w:ascii="Fira Sans" w:eastAsia="Calibri" w:hAnsi="Fira Sans" w:cs="Arial"/>
          <w:kern w:val="2"/>
          <w:sz w:val="22"/>
          <w:szCs w:val="22"/>
          <w14:ligatures w14:val="standardContextual"/>
        </w:rPr>
      </w:pPr>
    </w:p>
    <w:p w14:paraId="631A31C0" w14:textId="77777777" w:rsidR="00D51AE6" w:rsidRPr="00D51AE6" w:rsidRDefault="00D51AE6" w:rsidP="00D51AE6">
      <w:pPr>
        <w:spacing w:line="276" w:lineRule="auto"/>
        <w:ind w:left="720"/>
        <w:jc w:val="both"/>
        <w:rPr>
          <w:rFonts w:ascii="Fira Sans" w:eastAsia="Calibri" w:hAnsi="Fira Sans" w:cs="Arial"/>
          <w:kern w:val="2"/>
          <w:sz w:val="22"/>
          <w:szCs w:val="22"/>
          <w14:ligatures w14:val="standardContextual"/>
        </w:rPr>
      </w:pPr>
    </w:p>
    <w:p w14:paraId="7EF38EFA" w14:textId="77777777" w:rsidR="00D51AE6" w:rsidRPr="00D51AE6" w:rsidRDefault="00D51AE6" w:rsidP="00D51AE6">
      <w:pPr>
        <w:spacing w:line="276" w:lineRule="auto"/>
        <w:ind w:left="720"/>
        <w:jc w:val="both"/>
        <w:rPr>
          <w:rFonts w:ascii="Fira Sans" w:eastAsia="Calibri" w:hAnsi="Fira Sans" w:cs="Arial"/>
          <w:kern w:val="2"/>
          <w:sz w:val="22"/>
          <w:szCs w:val="22"/>
          <w14:ligatures w14:val="standardContextual"/>
        </w:rPr>
      </w:pPr>
    </w:p>
    <w:p w14:paraId="60C1132A" w14:textId="77777777" w:rsidR="00D51AE6" w:rsidRPr="00D51AE6" w:rsidRDefault="00D51AE6" w:rsidP="00D51AE6">
      <w:pPr>
        <w:spacing w:before="120" w:after="120"/>
        <w:ind w:left="419"/>
        <w:rPr>
          <w:rFonts w:ascii="Fira Sans" w:eastAsia="Calibri" w:hAnsi="Fira Sans" w:cs="Arial"/>
          <w:b/>
          <w:bCs/>
          <w:kern w:val="2"/>
          <w:sz w:val="22"/>
          <w:szCs w:val="22"/>
          <w14:ligatures w14:val="standardContextual"/>
        </w:rPr>
      </w:pPr>
    </w:p>
    <w:p w14:paraId="6A092652" w14:textId="77777777" w:rsidR="00D51AE6" w:rsidRPr="00D51AE6" w:rsidRDefault="00D51AE6" w:rsidP="000B6DF5">
      <w:pPr>
        <w:numPr>
          <w:ilvl w:val="0"/>
          <w:numId w:val="11"/>
        </w:numPr>
        <w:spacing w:before="120" w:after="120" w:line="278" w:lineRule="auto"/>
        <w:ind w:left="419" w:hanging="357"/>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Scope of Work</w:t>
      </w:r>
    </w:p>
    <w:p w14:paraId="7C0FFF7D"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Conduct a comprehensive assessment of the current EMIS infrastructure and data collection processes.</w:t>
      </w:r>
    </w:p>
    <w:p w14:paraId="0CC9473D"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Identify key requirements and specifications for the dashboard.</w:t>
      </w:r>
    </w:p>
    <w:p w14:paraId="20BEA722"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Develop a detailed project plan outlining milestones, timelines, and deliverables.</w:t>
      </w:r>
    </w:p>
    <w:p w14:paraId="4D1E9120"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Design and develop an intuitive and user-friendly EMIS dashboard.</w:t>
      </w:r>
    </w:p>
    <w:p w14:paraId="28B2674C"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Implement automated routines for data cleaning and consistency checks.</w:t>
      </w:r>
    </w:p>
    <w:p w14:paraId="5F318CF3"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Ensure the dashboard supports real-time visualization of trends and simplified reporting processes.</w:t>
      </w:r>
    </w:p>
    <w:p w14:paraId="0AF924EA"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Integrate the dashboard with existing EMIS systems and databases.</w:t>
      </w:r>
    </w:p>
    <w:p w14:paraId="1309E84C"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Conduct thorough testing to ensure functionality, accuracy, and reliability.</w:t>
      </w:r>
    </w:p>
    <w:p w14:paraId="7E21636D"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Address any issues or bugs identified during testing.</w:t>
      </w:r>
    </w:p>
    <w:p w14:paraId="61F05929"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Provide short-term technical assistance to EMIS staff.</w:t>
      </w:r>
    </w:p>
    <w:p w14:paraId="5C9970CE"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Conduct training sessions on the use of the dashboard and revised data collection and quality assurance processes.</w:t>
      </w:r>
    </w:p>
    <w:p w14:paraId="058972CB"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Develop user manuals and documentation for reference.</w:t>
      </w:r>
    </w:p>
    <w:p w14:paraId="05059510"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Establish mechanisms for ongoing monitoring and evaluation of the dashboard's performance.</w:t>
      </w:r>
    </w:p>
    <w:p w14:paraId="42344CF2" w14:textId="77777777" w:rsidR="00D51AE6" w:rsidRPr="00D51AE6" w:rsidRDefault="00D51AE6" w:rsidP="000B6DF5">
      <w:pPr>
        <w:numPr>
          <w:ilvl w:val="0"/>
          <w:numId w:val="9"/>
        </w:numPr>
        <w:spacing w:after="160" w:line="278"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Collect feedback from FMS MOEs staff to identify areas for improvement.</w:t>
      </w:r>
    </w:p>
    <w:p w14:paraId="6B78BA5A" w14:textId="77777777" w:rsidR="00D51AE6" w:rsidRPr="00D51AE6" w:rsidRDefault="00D51AE6" w:rsidP="000B6DF5">
      <w:pPr>
        <w:numPr>
          <w:ilvl w:val="0"/>
          <w:numId w:val="9"/>
        </w:numPr>
        <w:spacing w:after="160" w:line="278" w:lineRule="auto"/>
        <w:ind w:left="714" w:hanging="357"/>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Implement necessary updates and enhancements based on feedback.</w:t>
      </w:r>
    </w:p>
    <w:p w14:paraId="1191F1C1" w14:textId="77777777" w:rsidR="00D51AE6" w:rsidRPr="00D51AE6" w:rsidRDefault="00D51AE6" w:rsidP="000B6DF5">
      <w:pPr>
        <w:numPr>
          <w:ilvl w:val="0"/>
          <w:numId w:val="11"/>
        </w:numPr>
        <w:spacing w:before="240" w:after="120" w:line="278" w:lineRule="auto"/>
        <w:ind w:left="419" w:hanging="357"/>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Key Deliverables</w:t>
      </w:r>
    </w:p>
    <w:p w14:paraId="26F431B0" w14:textId="77777777" w:rsidR="00D51AE6" w:rsidRPr="00D51AE6" w:rsidRDefault="00D51AE6" w:rsidP="00D51AE6">
      <w:pPr>
        <w:spacing w:before="120" w:after="120" w:line="276" w:lineRule="auto"/>
        <w:ind w:left="62"/>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The consultant is expected to deliver a fully functional EMIS dashboard with the following:</w:t>
      </w:r>
    </w:p>
    <w:tbl>
      <w:tblPr>
        <w:tblW w:w="9966" w:type="dxa"/>
        <w:tblLook w:val="04A0" w:firstRow="1" w:lastRow="0" w:firstColumn="1" w:lastColumn="0" w:noHBand="0" w:noVBand="1"/>
      </w:tblPr>
      <w:tblGrid>
        <w:gridCol w:w="3415"/>
        <w:gridCol w:w="6551"/>
      </w:tblGrid>
      <w:tr w:rsidR="00D51AE6" w:rsidRPr="00D51AE6" w14:paraId="10826058" w14:textId="77777777" w:rsidTr="009F7E79">
        <w:trPr>
          <w:trHeight w:val="302"/>
        </w:trPr>
        <w:tc>
          <w:tcPr>
            <w:tcW w:w="3415" w:type="dxa"/>
            <w:tcBorders>
              <w:top w:val="single" w:sz="4" w:space="0" w:color="auto"/>
              <w:left w:val="single" w:sz="4" w:space="0" w:color="auto"/>
              <w:bottom w:val="single" w:sz="4" w:space="0" w:color="auto"/>
              <w:right w:val="single" w:sz="4" w:space="0" w:color="auto"/>
            </w:tcBorders>
            <w:shd w:val="clear" w:color="000000" w:fill="FBE4D5"/>
            <w:vAlign w:val="center"/>
            <w:hideMark/>
          </w:tcPr>
          <w:p w14:paraId="0122E5BD"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Deliverable</w:t>
            </w:r>
          </w:p>
        </w:tc>
        <w:tc>
          <w:tcPr>
            <w:tcW w:w="6551" w:type="dxa"/>
            <w:tcBorders>
              <w:top w:val="single" w:sz="4" w:space="0" w:color="auto"/>
              <w:left w:val="nil"/>
              <w:bottom w:val="single" w:sz="4" w:space="0" w:color="auto"/>
              <w:right w:val="single" w:sz="4" w:space="0" w:color="auto"/>
            </w:tcBorders>
            <w:shd w:val="clear" w:color="000000" w:fill="FBE4D5"/>
            <w:vAlign w:val="center"/>
            <w:hideMark/>
          </w:tcPr>
          <w:p w14:paraId="32D42B00"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Description</w:t>
            </w:r>
          </w:p>
        </w:tc>
      </w:tr>
      <w:tr w:rsidR="00D51AE6" w:rsidRPr="00D51AE6" w14:paraId="2D149BC0" w14:textId="77777777" w:rsidTr="009F7E79">
        <w:trPr>
          <w:trHeight w:val="906"/>
        </w:trPr>
        <w:tc>
          <w:tcPr>
            <w:tcW w:w="3415" w:type="dxa"/>
            <w:tcBorders>
              <w:top w:val="nil"/>
              <w:left w:val="single" w:sz="4" w:space="0" w:color="auto"/>
              <w:bottom w:val="single" w:sz="4" w:space="0" w:color="auto"/>
              <w:right w:val="single" w:sz="4" w:space="0" w:color="auto"/>
            </w:tcBorders>
            <w:vAlign w:val="center"/>
            <w:hideMark/>
          </w:tcPr>
          <w:p w14:paraId="74B6B791"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lastRenderedPageBreak/>
              <w:t>Interactive EMIS Dashboard</w:t>
            </w:r>
          </w:p>
        </w:tc>
        <w:tc>
          <w:tcPr>
            <w:tcW w:w="6551" w:type="dxa"/>
            <w:tcBorders>
              <w:top w:val="nil"/>
              <w:left w:val="nil"/>
              <w:bottom w:val="single" w:sz="4" w:space="0" w:color="auto"/>
              <w:right w:val="single" w:sz="4" w:space="0" w:color="auto"/>
            </w:tcBorders>
            <w:vAlign w:val="center"/>
            <w:hideMark/>
          </w:tcPr>
          <w:p w14:paraId="20AD2296"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Secure, role</w:t>
            </w:r>
            <w:r w:rsidRPr="00D51AE6">
              <w:rPr>
                <w:rFonts w:ascii="Fira Sans" w:hAnsi="Fira Sans" w:cs="Arial"/>
                <w:color w:val="000000"/>
                <w:sz w:val="22"/>
                <w:szCs w:val="22"/>
              </w:rPr>
              <w:noBreakHyphen/>
              <w:t>based interface for exploring enrollment, attendance, performance, and equity disaggregation in real time.</w:t>
            </w:r>
          </w:p>
        </w:tc>
      </w:tr>
      <w:tr w:rsidR="00D51AE6" w:rsidRPr="00D51AE6" w14:paraId="59E858F9" w14:textId="77777777" w:rsidTr="009F7E79">
        <w:trPr>
          <w:trHeight w:val="604"/>
        </w:trPr>
        <w:tc>
          <w:tcPr>
            <w:tcW w:w="3415" w:type="dxa"/>
            <w:tcBorders>
              <w:top w:val="nil"/>
              <w:left w:val="single" w:sz="4" w:space="0" w:color="auto"/>
              <w:bottom w:val="single" w:sz="4" w:space="0" w:color="auto"/>
              <w:right w:val="single" w:sz="4" w:space="0" w:color="auto"/>
            </w:tcBorders>
            <w:vAlign w:val="center"/>
            <w:hideMark/>
          </w:tcPr>
          <w:p w14:paraId="0AA7E4A1"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Public Education Portal</w:t>
            </w:r>
          </w:p>
        </w:tc>
        <w:tc>
          <w:tcPr>
            <w:tcW w:w="6551" w:type="dxa"/>
            <w:tcBorders>
              <w:top w:val="nil"/>
              <w:left w:val="nil"/>
              <w:bottom w:val="single" w:sz="4" w:space="0" w:color="auto"/>
              <w:right w:val="single" w:sz="4" w:space="0" w:color="auto"/>
            </w:tcBorders>
            <w:vAlign w:val="center"/>
            <w:hideMark/>
          </w:tcPr>
          <w:p w14:paraId="65FA99BA"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Online platform showcasing aggregated, anonymized indicators to government, partners, and the public.</w:t>
            </w:r>
          </w:p>
        </w:tc>
      </w:tr>
      <w:tr w:rsidR="00D51AE6" w:rsidRPr="00D51AE6" w14:paraId="728BF83D" w14:textId="77777777" w:rsidTr="009F7E79">
        <w:trPr>
          <w:trHeight w:val="604"/>
        </w:trPr>
        <w:tc>
          <w:tcPr>
            <w:tcW w:w="3415" w:type="dxa"/>
            <w:tcBorders>
              <w:top w:val="nil"/>
              <w:left w:val="single" w:sz="4" w:space="0" w:color="auto"/>
              <w:bottom w:val="single" w:sz="4" w:space="0" w:color="auto"/>
              <w:right w:val="single" w:sz="4" w:space="0" w:color="auto"/>
            </w:tcBorders>
            <w:vAlign w:val="center"/>
            <w:hideMark/>
          </w:tcPr>
          <w:p w14:paraId="41AA3195"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Automated Data Pipelines</w:t>
            </w:r>
          </w:p>
        </w:tc>
        <w:tc>
          <w:tcPr>
            <w:tcW w:w="6551" w:type="dxa"/>
            <w:tcBorders>
              <w:top w:val="nil"/>
              <w:left w:val="nil"/>
              <w:bottom w:val="single" w:sz="4" w:space="0" w:color="auto"/>
              <w:right w:val="single" w:sz="4" w:space="0" w:color="auto"/>
            </w:tcBorders>
            <w:vAlign w:val="center"/>
            <w:hideMark/>
          </w:tcPr>
          <w:p w14:paraId="393CF4E6"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Scheduled ETL workflows and validation scripts that ensure data integrity and readiness for analysis.</w:t>
            </w:r>
          </w:p>
        </w:tc>
      </w:tr>
      <w:tr w:rsidR="00D51AE6" w:rsidRPr="00D51AE6" w14:paraId="6632D65A" w14:textId="77777777" w:rsidTr="009F7E79">
        <w:trPr>
          <w:trHeight w:val="604"/>
        </w:trPr>
        <w:tc>
          <w:tcPr>
            <w:tcW w:w="3415" w:type="dxa"/>
            <w:tcBorders>
              <w:top w:val="nil"/>
              <w:left w:val="single" w:sz="4" w:space="0" w:color="auto"/>
              <w:bottom w:val="single" w:sz="4" w:space="0" w:color="auto"/>
              <w:right w:val="single" w:sz="4" w:space="0" w:color="auto"/>
            </w:tcBorders>
            <w:vAlign w:val="center"/>
            <w:hideMark/>
          </w:tcPr>
          <w:p w14:paraId="7EBF3072"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Self</w:t>
            </w:r>
            <w:r w:rsidRPr="00D51AE6">
              <w:rPr>
                <w:rFonts w:ascii="Fira Sans" w:hAnsi="Fira Sans" w:cs="Arial"/>
                <w:b/>
                <w:bCs/>
                <w:color w:val="000000"/>
                <w:sz w:val="22"/>
                <w:szCs w:val="22"/>
              </w:rPr>
              <w:noBreakHyphen/>
              <w:t>Service Analytics Toolkit</w:t>
            </w:r>
          </w:p>
        </w:tc>
        <w:tc>
          <w:tcPr>
            <w:tcW w:w="6551" w:type="dxa"/>
            <w:tcBorders>
              <w:top w:val="nil"/>
              <w:left w:val="nil"/>
              <w:bottom w:val="single" w:sz="4" w:space="0" w:color="auto"/>
              <w:right w:val="single" w:sz="4" w:space="0" w:color="auto"/>
            </w:tcBorders>
            <w:vAlign w:val="center"/>
            <w:hideMark/>
          </w:tcPr>
          <w:p w14:paraId="07B28206"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Pre</w:t>
            </w:r>
            <w:r w:rsidRPr="00D51AE6">
              <w:rPr>
                <w:rFonts w:ascii="Fira Sans" w:hAnsi="Fira Sans" w:cs="Arial"/>
                <w:color w:val="000000"/>
                <w:sz w:val="22"/>
                <w:szCs w:val="22"/>
              </w:rPr>
              <w:noBreakHyphen/>
              <w:t>built BI templates and customizable reports empowering users to conduct ad</w:t>
            </w:r>
            <w:r w:rsidRPr="00D51AE6">
              <w:rPr>
                <w:rFonts w:ascii="Fira Sans" w:hAnsi="Fira Sans" w:cs="Arial"/>
                <w:color w:val="000000"/>
                <w:sz w:val="22"/>
                <w:szCs w:val="22"/>
              </w:rPr>
              <w:noBreakHyphen/>
              <w:t>hoc analyses independently.</w:t>
            </w:r>
          </w:p>
        </w:tc>
      </w:tr>
      <w:tr w:rsidR="00D51AE6" w:rsidRPr="00D51AE6" w14:paraId="54B9E52E" w14:textId="77777777" w:rsidTr="009F7E79">
        <w:trPr>
          <w:trHeight w:val="906"/>
        </w:trPr>
        <w:tc>
          <w:tcPr>
            <w:tcW w:w="3415" w:type="dxa"/>
            <w:tcBorders>
              <w:top w:val="nil"/>
              <w:left w:val="single" w:sz="4" w:space="0" w:color="auto"/>
              <w:bottom w:val="single" w:sz="4" w:space="0" w:color="auto"/>
              <w:right w:val="single" w:sz="4" w:space="0" w:color="auto"/>
            </w:tcBorders>
            <w:vAlign w:val="center"/>
            <w:hideMark/>
          </w:tcPr>
          <w:p w14:paraId="4756210C"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Capacity Development Package</w:t>
            </w:r>
          </w:p>
        </w:tc>
        <w:tc>
          <w:tcPr>
            <w:tcW w:w="6551" w:type="dxa"/>
            <w:tcBorders>
              <w:top w:val="nil"/>
              <w:left w:val="nil"/>
              <w:bottom w:val="single" w:sz="4" w:space="0" w:color="auto"/>
              <w:right w:val="single" w:sz="4" w:space="0" w:color="auto"/>
            </w:tcBorders>
            <w:vAlign w:val="center"/>
            <w:hideMark/>
          </w:tcPr>
          <w:p w14:paraId="4E3EA7D8"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Comprehensive training modules, user manuals, and a help</w:t>
            </w:r>
            <w:r w:rsidRPr="00D51AE6">
              <w:rPr>
                <w:rFonts w:ascii="Fira Sans" w:hAnsi="Fira Sans" w:cs="Arial"/>
                <w:color w:val="000000"/>
                <w:sz w:val="22"/>
                <w:szCs w:val="22"/>
              </w:rPr>
              <w:noBreakHyphen/>
              <w:t>desk framework to build internal expertise for ongoing support.</w:t>
            </w:r>
          </w:p>
        </w:tc>
      </w:tr>
    </w:tbl>
    <w:p w14:paraId="7A99FC22" w14:textId="77777777" w:rsidR="00D51AE6" w:rsidRPr="00D51AE6" w:rsidRDefault="00D51AE6" w:rsidP="00D51AE6">
      <w:pPr>
        <w:spacing w:line="276" w:lineRule="auto"/>
        <w:rPr>
          <w:rFonts w:ascii="Fira Sans" w:eastAsia="Calibri" w:hAnsi="Fira Sans" w:cs="Arial"/>
          <w:kern w:val="2"/>
          <w:sz w:val="22"/>
          <w:szCs w:val="22"/>
          <w14:ligatures w14:val="standardContextual"/>
        </w:rPr>
      </w:pPr>
    </w:p>
    <w:p w14:paraId="006AB02C" w14:textId="77777777" w:rsidR="00D51AE6" w:rsidRPr="00D51AE6" w:rsidRDefault="00D51AE6" w:rsidP="000B6DF5">
      <w:pPr>
        <w:numPr>
          <w:ilvl w:val="0"/>
          <w:numId w:val="11"/>
        </w:numPr>
        <w:spacing w:before="120" w:after="120" w:line="278" w:lineRule="auto"/>
        <w:ind w:left="419" w:hanging="357"/>
        <w:contextualSpacing/>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Approach &amp; Timeline</w:t>
      </w:r>
    </w:p>
    <w:tbl>
      <w:tblPr>
        <w:tblW w:w="10080" w:type="dxa"/>
        <w:tblLook w:val="04A0" w:firstRow="1" w:lastRow="0" w:firstColumn="1" w:lastColumn="0" w:noHBand="0" w:noVBand="1"/>
      </w:tblPr>
      <w:tblGrid>
        <w:gridCol w:w="3495"/>
        <w:gridCol w:w="5488"/>
        <w:gridCol w:w="1097"/>
      </w:tblGrid>
      <w:tr w:rsidR="00D51AE6" w:rsidRPr="00D51AE6" w14:paraId="140E0B6B" w14:textId="77777777" w:rsidTr="00D51AE6">
        <w:trPr>
          <w:trHeight w:val="386"/>
        </w:trPr>
        <w:tc>
          <w:tcPr>
            <w:tcW w:w="350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7F5395D"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Phase</w:t>
            </w:r>
          </w:p>
        </w:tc>
        <w:tc>
          <w:tcPr>
            <w:tcW w:w="5510" w:type="dxa"/>
            <w:tcBorders>
              <w:top w:val="single" w:sz="4" w:space="0" w:color="auto"/>
              <w:left w:val="nil"/>
              <w:bottom w:val="single" w:sz="4" w:space="0" w:color="auto"/>
              <w:right w:val="single" w:sz="4" w:space="0" w:color="auto"/>
            </w:tcBorders>
            <w:shd w:val="clear" w:color="auto" w:fill="FBE4D5"/>
            <w:vAlign w:val="center"/>
            <w:hideMark/>
          </w:tcPr>
          <w:p w14:paraId="35A6732A"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Activities</w:t>
            </w:r>
          </w:p>
        </w:tc>
        <w:tc>
          <w:tcPr>
            <w:tcW w:w="1065" w:type="dxa"/>
            <w:tcBorders>
              <w:top w:val="single" w:sz="4" w:space="0" w:color="auto"/>
              <w:left w:val="nil"/>
              <w:bottom w:val="single" w:sz="4" w:space="0" w:color="auto"/>
              <w:right w:val="single" w:sz="4" w:space="0" w:color="auto"/>
            </w:tcBorders>
            <w:shd w:val="clear" w:color="auto" w:fill="FBE4D5"/>
            <w:vAlign w:val="center"/>
            <w:hideMark/>
          </w:tcPr>
          <w:p w14:paraId="4D9CD116"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Duration</w:t>
            </w:r>
          </w:p>
        </w:tc>
      </w:tr>
      <w:tr w:rsidR="00D51AE6" w:rsidRPr="00D51AE6" w14:paraId="5657D7CD" w14:textId="77777777" w:rsidTr="009F7E79">
        <w:trPr>
          <w:trHeight w:val="930"/>
        </w:trPr>
        <w:tc>
          <w:tcPr>
            <w:tcW w:w="3505" w:type="dxa"/>
            <w:tcBorders>
              <w:top w:val="nil"/>
              <w:left w:val="single" w:sz="4" w:space="0" w:color="auto"/>
              <w:bottom w:val="single" w:sz="4" w:space="0" w:color="auto"/>
              <w:right w:val="single" w:sz="4" w:space="0" w:color="auto"/>
            </w:tcBorders>
            <w:vAlign w:val="center"/>
            <w:hideMark/>
          </w:tcPr>
          <w:p w14:paraId="79D8B3DA"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1. Needs Assessment &amp; Design</w:t>
            </w:r>
          </w:p>
        </w:tc>
        <w:tc>
          <w:tcPr>
            <w:tcW w:w="5510" w:type="dxa"/>
            <w:tcBorders>
              <w:top w:val="nil"/>
              <w:left w:val="nil"/>
              <w:bottom w:val="single" w:sz="4" w:space="0" w:color="auto"/>
              <w:right w:val="single" w:sz="4" w:space="0" w:color="auto"/>
            </w:tcBorders>
            <w:vAlign w:val="center"/>
            <w:hideMark/>
          </w:tcPr>
          <w:p w14:paraId="0978A3F1"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Conduct stakeholder workshops; define KPIs; develop UX wireframes and data</w:t>
            </w:r>
            <w:r w:rsidRPr="00D51AE6">
              <w:rPr>
                <w:rFonts w:ascii="Fira Sans" w:hAnsi="Fira Sans" w:cs="Arial"/>
                <w:color w:val="000000"/>
                <w:sz w:val="22"/>
                <w:szCs w:val="22"/>
              </w:rPr>
              <w:noBreakHyphen/>
              <w:t>flow diagrams for validation logic and layouts.</w:t>
            </w:r>
          </w:p>
        </w:tc>
        <w:tc>
          <w:tcPr>
            <w:tcW w:w="1065" w:type="dxa"/>
            <w:tcBorders>
              <w:top w:val="nil"/>
              <w:left w:val="nil"/>
              <w:bottom w:val="single" w:sz="4" w:space="0" w:color="auto"/>
              <w:right w:val="single" w:sz="4" w:space="0" w:color="auto"/>
            </w:tcBorders>
            <w:vAlign w:val="center"/>
            <w:hideMark/>
          </w:tcPr>
          <w:p w14:paraId="7435FDD5"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5 days</w:t>
            </w:r>
          </w:p>
        </w:tc>
      </w:tr>
      <w:tr w:rsidR="00D51AE6" w:rsidRPr="00D51AE6" w14:paraId="6D4DB39C" w14:textId="77777777" w:rsidTr="009F7E79">
        <w:trPr>
          <w:trHeight w:val="620"/>
        </w:trPr>
        <w:tc>
          <w:tcPr>
            <w:tcW w:w="3505" w:type="dxa"/>
            <w:tcBorders>
              <w:top w:val="nil"/>
              <w:left w:val="single" w:sz="4" w:space="0" w:color="auto"/>
              <w:bottom w:val="single" w:sz="4" w:space="0" w:color="auto"/>
              <w:right w:val="single" w:sz="4" w:space="0" w:color="auto"/>
            </w:tcBorders>
            <w:vAlign w:val="center"/>
            <w:hideMark/>
          </w:tcPr>
          <w:p w14:paraId="02FEC465"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2. Development &amp; Integration</w:t>
            </w:r>
          </w:p>
        </w:tc>
        <w:tc>
          <w:tcPr>
            <w:tcW w:w="5510" w:type="dxa"/>
            <w:tcBorders>
              <w:top w:val="nil"/>
              <w:left w:val="nil"/>
              <w:bottom w:val="single" w:sz="4" w:space="0" w:color="auto"/>
              <w:right w:val="single" w:sz="4" w:space="0" w:color="auto"/>
            </w:tcBorders>
            <w:vAlign w:val="center"/>
            <w:hideMark/>
          </w:tcPr>
          <w:p w14:paraId="02C0FFE8"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Build dashboard visuals in Power BI (or equivalent); implement ETL pipelines; configure secure connections to live EMIS data.</w:t>
            </w:r>
          </w:p>
        </w:tc>
        <w:tc>
          <w:tcPr>
            <w:tcW w:w="1065" w:type="dxa"/>
            <w:tcBorders>
              <w:top w:val="nil"/>
              <w:left w:val="nil"/>
              <w:bottom w:val="single" w:sz="4" w:space="0" w:color="auto"/>
              <w:right w:val="single" w:sz="4" w:space="0" w:color="auto"/>
            </w:tcBorders>
            <w:vAlign w:val="center"/>
            <w:hideMark/>
          </w:tcPr>
          <w:p w14:paraId="41261703"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20 days</w:t>
            </w:r>
          </w:p>
        </w:tc>
      </w:tr>
      <w:tr w:rsidR="00D51AE6" w:rsidRPr="00D51AE6" w14:paraId="01060B12" w14:textId="77777777" w:rsidTr="009F7E79">
        <w:trPr>
          <w:trHeight w:val="930"/>
        </w:trPr>
        <w:tc>
          <w:tcPr>
            <w:tcW w:w="3505" w:type="dxa"/>
            <w:tcBorders>
              <w:top w:val="nil"/>
              <w:left w:val="single" w:sz="4" w:space="0" w:color="auto"/>
              <w:bottom w:val="single" w:sz="4" w:space="0" w:color="auto"/>
              <w:right w:val="single" w:sz="4" w:space="0" w:color="auto"/>
            </w:tcBorders>
            <w:vAlign w:val="center"/>
            <w:hideMark/>
          </w:tcPr>
          <w:p w14:paraId="58F064F3" w14:textId="77777777" w:rsidR="00D51AE6" w:rsidRPr="00D51AE6" w:rsidRDefault="00D51AE6" w:rsidP="00D51AE6">
            <w:pPr>
              <w:spacing w:line="276" w:lineRule="auto"/>
              <w:rPr>
                <w:rFonts w:ascii="Fira Sans" w:hAnsi="Fira Sans" w:cs="Arial"/>
                <w:b/>
                <w:bCs/>
                <w:color w:val="000000"/>
                <w:sz w:val="22"/>
                <w:szCs w:val="22"/>
              </w:rPr>
            </w:pPr>
            <w:r w:rsidRPr="00D51AE6">
              <w:rPr>
                <w:rFonts w:ascii="Fira Sans" w:hAnsi="Fira Sans" w:cs="Arial"/>
                <w:b/>
                <w:bCs/>
                <w:color w:val="000000"/>
                <w:sz w:val="22"/>
                <w:szCs w:val="22"/>
              </w:rPr>
              <w:t>3. Pilot Deployment &amp; Training</w:t>
            </w:r>
          </w:p>
        </w:tc>
        <w:tc>
          <w:tcPr>
            <w:tcW w:w="5510" w:type="dxa"/>
            <w:tcBorders>
              <w:top w:val="nil"/>
              <w:left w:val="nil"/>
              <w:bottom w:val="single" w:sz="4" w:space="0" w:color="auto"/>
              <w:right w:val="single" w:sz="4" w:space="0" w:color="auto"/>
            </w:tcBorders>
            <w:vAlign w:val="center"/>
            <w:hideMark/>
          </w:tcPr>
          <w:p w14:paraId="195DB318"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Deploy prototype with select FMS users; gather feedback; refine features; conduct hands</w:t>
            </w:r>
            <w:r w:rsidRPr="00D51AE6">
              <w:rPr>
                <w:rFonts w:ascii="Fira Sans" w:hAnsi="Fira Sans" w:cs="Arial"/>
                <w:color w:val="000000"/>
                <w:sz w:val="22"/>
                <w:szCs w:val="22"/>
              </w:rPr>
              <w:noBreakHyphen/>
              <w:t>on training and distribute user guides.</w:t>
            </w:r>
          </w:p>
        </w:tc>
        <w:tc>
          <w:tcPr>
            <w:tcW w:w="1065" w:type="dxa"/>
            <w:tcBorders>
              <w:top w:val="nil"/>
              <w:left w:val="nil"/>
              <w:bottom w:val="single" w:sz="4" w:space="0" w:color="auto"/>
              <w:right w:val="single" w:sz="4" w:space="0" w:color="auto"/>
            </w:tcBorders>
            <w:vAlign w:val="center"/>
            <w:hideMark/>
          </w:tcPr>
          <w:p w14:paraId="3AAC5A03" w14:textId="77777777" w:rsidR="00D51AE6" w:rsidRPr="00D51AE6" w:rsidRDefault="00D51AE6" w:rsidP="00D51AE6">
            <w:pPr>
              <w:spacing w:line="276" w:lineRule="auto"/>
              <w:rPr>
                <w:rFonts w:ascii="Fira Sans" w:hAnsi="Fira Sans" w:cs="Arial"/>
                <w:color w:val="000000"/>
                <w:sz w:val="22"/>
                <w:szCs w:val="22"/>
              </w:rPr>
            </w:pPr>
            <w:r w:rsidRPr="00D51AE6">
              <w:rPr>
                <w:rFonts w:ascii="Fira Sans" w:hAnsi="Fira Sans" w:cs="Arial"/>
                <w:color w:val="000000"/>
                <w:sz w:val="22"/>
                <w:szCs w:val="22"/>
              </w:rPr>
              <w:t>5 days</w:t>
            </w:r>
          </w:p>
        </w:tc>
      </w:tr>
    </w:tbl>
    <w:p w14:paraId="66E9F28F"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p>
    <w:p w14:paraId="380B46FE" w14:textId="77777777" w:rsidR="00D51AE6" w:rsidRPr="00D51AE6" w:rsidRDefault="00D51AE6" w:rsidP="000B6DF5">
      <w:pPr>
        <w:numPr>
          <w:ilvl w:val="0"/>
          <w:numId w:val="11"/>
        </w:numPr>
        <w:spacing w:after="160" w:line="276" w:lineRule="auto"/>
        <w:contextualSpacing/>
        <w:jc w:val="both"/>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Outputs &amp; Impact</w:t>
      </w:r>
    </w:p>
    <w:p w14:paraId="23AF5F75" w14:textId="77777777" w:rsidR="00D51AE6" w:rsidRPr="00D51AE6" w:rsidRDefault="00D51AE6" w:rsidP="000B6DF5">
      <w:pPr>
        <w:numPr>
          <w:ilvl w:val="0"/>
          <w:numId w:val="7"/>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An operational dashboard delivering live enrollment, attendance, performance, and equity views that accelerate decision-making.</w:t>
      </w:r>
    </w:p>
    <w:p w14:paraId="19EDD589" w14:textId="77777777" w:rsidR="00D51AE6" w:rsidRPr="00D51AE6" w:rsidRDefault="00D51AE6" w:rsidP="000B6DF5">
      <w:pPr>
        <w:numPr>
          <w:ilvl w:val="0"/>
          <w:numId w:val="7"/>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Automated data pipelines executing daily cleansing and validation to ensure consistent, error-free datasets.</w:t>
      </w:r>
    </w:p>
    <w:p w14:paraId="5425ADED" w14:textId="77777777" w:rsidR="00D51AE6" w:rsidRPr="00D51AE6" w:rsidRDefault="00D51AE6" w:rsidP="000B6DF5">
      <w:pPr>
        <w:numPr>
          <w:ilvl w:val="0"/>
          <w:numId w:val="7"/>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Public portal publishing aggregated, anonymized EMIS metrics, enhancing stakeholder transparency and trust.</w:t>
      </w:r>
    </w:p>
    <w:p w14:paraId="448E500A" w14:textId="77777777" w:rsidR="00D51AE6" w:rsidRPr="00D51AE6" w:rsidRDefault="00D51AE6" w:rsidP="000B6DF5">
      <w:pPr>
        <w:numPr>
          <w:ilvl w:val="0"/>
          <w:numId w:val="7"/>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Self-Service analytics toolkit with BI templates enabling users to perform ad-hoc analysis independently, strengthening internal capacity.</w:t>
      </w:r>
    </w:p>
    <w:p w14:paraId="22A15B8A" w14:textId="77777777" w:rsidR="00D51AE6" w:rsidRPr="00D51AE6" w:rsidRDefault="00D51AE6" w:rsidP="000B6DF5">
      <w:pPr>
        <w:numPr>
          <w:ilvl w:val="0"/>
          <w:numId w:val="7"/>
        </w:numPr>
        <w:spacing w:after="160"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Capacity building &amp; support through training modules, user guides, and help-desk services, ensuring sustainable dashboard management and scalable growth.</w:t>
      </w:r>
    </w:p>
    <w:p w14:paraId="234170B0" w14:textId="77777777" w:rsidR="00D51AE6" w:rsidRPr="00D51AE6" w:rsidRDefault="00D51AE6" w:rsidP="000B6DF5">
      <w:pPr>
        <w:numPr>
          <w:ilvl w:val="0"/>
          <w:numId w:val="11"/>
        </w:numPr>
        <w:spacing w:before="120" w:after="120" w:line="278" w:lineRule="auto"/>
        <w:ind w:left="419" w:hanging="357"/>
        <w:contextualSpacing/>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Consultancy Requirements</w:t>
      </w:r>
    </w:p>
    <w:p w14:paraId="208CC237" w14:textId="77777777" w:rsidR="00D51AE6" w:rsidRPr="00D51AE6" w:rsidRDefault="00D51AE6" w:rsidP="00D51AE6">
      <w:pPr>
        <w:spacing w:line="276" w:lineRule="auto"/>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lastRenderedPageBreak/>
        <w:t>The local consultant (individual or firm) is expected to bring a strong combination of technical expertise, relevant sectoral experience, and contextual understanding to successfully deliver on the scope of work. This includes:</w:t>
      </w:r>
    </w:p>
    <w:p w14:paraId="53038D3F"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 degree in Computer Science, Information Systems, Data Science, Software Engineering, Educational Technology, or a related discipline.</w:t>
      </w:r>
    </w:p>
    <w:p w14:paraId="4A4E9ED9"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Relevant certifications in data analytics, software development, dashboard tools, or project management will be considered an added advantage.</w:t>
      </w:r>
    </w:p>
    <w:p w14:paraId="4530D96D"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 minimum of ten years of proven experience in the design, development, and implementation of digital information systems or dashboards, preferably within the education sector</w:t>
      </w:r>
    </w:p>
    <w:p w14:paraId="7E120854"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Demonstrated experience in the design and enhancement of Education Management Information Systems (EMIS) or similar large-scale data systems in low-resource or post-conflict environments.</w:t>
      </w:r>
    </w:p>
    <w:p w14:paraId="14D687A3"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Advanced proficiency in dashboard development tools (e.g., Power BI, or equivalent open-source platforms), database systems, programming/scripting languages for data processing and use of APIs and modern data exchange protocols to integrate systems.</w:t>
      </w:r>
    </w:p>
    <w:p w14:paraId="051E3B48"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Ability to adapt solutions to the realities of low-connectivity, capacity constraints, and variable data quality environments.</w:t>
      </w:r>
    </w:p>
    <w:p w14:paraId="73D4DC12"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Demonstrated experience in delivering training and technical assistance to government or institutional staff on information systems and data quality processes.</w:t>
      </w:r>
    </w:p>
    <w:p w14:paraId="480B911B"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Strong interpersonal and facilitation skills, with the ability to communicate complex technical concepts in clear and simple language.</w:t>
      </w:r>
    </w:p>
    <w:p w14:paraId="7ECA884E" w14:textId="77777777" w:rsidR="00D51AE6" w:rsidRPr="00D51AE6" w:rsidRDefault="00D51AE6" w:rsidP="000B6DF5">
      <w:pPr>
        <w:numPr>
          <w:ilvl w:val="0"/>
          <w:numId w:val="10"/>
        </w:numPr>
        <w:spacing w:after="160" w:line="276" w:lineRule="auto"/>
        <w:contextualSpacing/>
        <w:jc w:val="both"/>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Excellent verbal and written communication skills in Somali and English are required</w:t>
      </w:r>
    </w:p>
    <w:p w14:paraId="3ADC0DD3" w14:textId="77777777" w:rsidR="00D51AE6" w:rsidRPr="00D51AE6" w:rsidRDefault="00D51AE6" w:rsidP="00D51AE6">
      <w:pPr>
        <w:spacing w:line="276" w:lineRule="auto"/>
        <w:jc w:val="both"/>
        <w:rPr>
          <w:rFonts w:ascii="Fira Sans" w:eastAsia="Calibri" w:hAnsi="Fira Sans" w:cs="Arial"/>
          <w:b/>
          <w:bCs/>
          <w:kern w:val="2"/>
          <w:sz w:val="22"/>
          <w:szCs w:val="22"/>
          <w14:ligatures w14:val="standardContextual"/>
        </w:rPr>
      </w:pPr>
    </w:p>
    <w:p w14:paraId="270B2A4D" w14:textId="77777777" w:rsidR="00D51AE6" w:rsidRPr="00D51AE6" w:rsidRDefault="00D51AE6" w:rsidP="000B6DF5">
      <w:pPr>
        <w:numPr>
          <w:ilvl w:val="0"/>
          <w:numId w:val="11"/>
        </w:numPr>
        <w:spacing w:before="120" w:after="160" w:line="276" w:lineRule="auto"/>
        <w:contextualSpacing/>
        <w:jc w:val="both"/>
        <w:rPr>
          <w:rFonts w:ascii="Fira Sans" w:eastAsia="Calibri" w:hAnsi="Fira Sans" w:cs="Arial"/>
          <w:b/>
          <w:bCs/>
          <w:kern w:val="2"/>
          <w:sz w:val="22"/>
          <w:szCs w:val="22"/>
          <w14:ligatures w14:val="standardContextual"/>
        </w:rPr>
      </w:pPr>
      <w:r w:rsidRPr="00D51AE6">
        <w:rPr>
          <w:rFonts w:ascii="Fira Sans" w:eastAsia="Calibri" w:hAnsi="Fira Sans" w:cs="Arial"/>
          <w:b/>
          <w:bCs/>
          <w:kern w:val="2"/>
          <w:sz w:val="22"/>
          <w:szCs w:val="22"/>
          <w14:ligatures w14:val="standardContextual"/>
        </w:rPr>
        <w:t xml:space="preserve">Duration </w:t>
      </w:r>
    </w:p>
    <w:p w14:paraId="72628CDC" w14:textId="77777777" w:rsidR="00D51AE6" w:rsidRPr="00D51AE6" w:rsidRDefault="00D51AE6" w:rsidP="00D51AE6">
      <w:pPr>
        <w:spacing w:line="276" w:lineRule="auto"/>
        <w:rPr>
          <w:rFonts w:ascii="Fira Sans" w:eastAsia="Calibri" w:hAnsi="Fira Sans" w:cs="Arial"/>
          <w:kern w:val="2"/>
          <w:sz w:val="22"/>
          <w:szCs w:val="22"/>
          <w14:ligatures w14:val="standardContextual"/>
        </w:rPr>
      </w:pPr>
      <w:r w:rsidRPr="00D51AE6">
        <w:rPr>
          <w:rFonts w:ascii="Fira Sans" w:eastAsia="Calibri" w:hAnsi="Fira Sans" w:cs="Arial"/>
          <w:kern w:val="2"/>
          <w:sz w:val="22"/>
          <w:szCs w:val="22"/>
          <w14:ligatures w14:val="standardContextual"/>
        </w:rPr>
        <w:t>The duration of the assignment is 30 days, beginning from the date the contract is signed.</w:t>
      </w:r>
    </w:p>
    <w:p w14:paraId="27672470" w14:textId="77777777" w:rsidR="00C321F8" w:rsidRDefault="00C321F8" w:rsidP="00506546">
      <w:pPr>
        <w:spacing w:line="360" w:lineRule="auto"/>
        <w:jc w:val="both"/>
        <w:rPr>
          <w:rFonts w:ascii="Fira Sans" w:hAnsi="Fira Sans" w:cs="Arial"/>
          <w:b/>
          <w:bCs/>
          <w:sz w:val="22"/>
          <w:szCs w:val="22"/>
        </w:rPr>
      </w:pPr>
    </w:p>
    <w:p w14:paraId="17D829C6" w14:textId="2D06F9EB" w:rsidR="00506546" w:rsidRPr="0086161F" w:rsidRDefault="00506546" w:rsidP="00506546">
      <w:pPr>
        <w:spacing w:line="360" w:lineRule="auto"/>
        <w:jc w:val="both"/>
        <w:rPr>
          <w:rFonts w:ascii="Fira Sans" w:hAnsi="Fira Sans" w:cs="Arial"/>
          <w:b/>
          <w:bCs/>
          <w:sz w:val="22"/>
          <w:szCs w:val="22"/>
        </w:rPr>
      </w:pPr>
      <w:r w:rsidRPr="0086161F">
        <w:rPr>
          <w:rFonts w:ascii="Fira Sans" w:hAnsi="Fira Sans" w:cs="Arial"/>
          <w:b/>
          <w:bCs/>
          <w:sz w:val="22"/>
          <w:szCs w:val="22"/>
        </w:rPr>
        <w:t>HOW TO APPLY</w:t>
      </w:r>
    </w:p>
    <w:p w14:paraId="75C5CA99" w14:textId="77777777" w:rsidR="000B6DF5" w:rsidRDefault="000B6DF5" w:rsidP="000B6DF5">
      <w:pPr>
        <w:spacing w:line="276" w:lineRule="auto"/>
        <w:rPr>
          <w:rFonts w:ascii="Fira Sans" w:hAnsi="Fira Sans" w:cs="Arial"/>
          <w:sz w:val="22"/>
          <w:szCs w:val="22"/>
        </w:rPr>
      </w:pPr>
      <w:r w:rsidRPr="000B6DF5">
        <w:rPr>
          <w:rFonts w:ascii="Fira Sans" w:hAnsi="Fira Sans" w:cs="Arial"/>
          <w:sz w:val="22"/>
          <w:szCs w:val="22"/>
        </w:rPr>
        <w:t>All applicants must submit their technical proposals along with the other requirements and complete them accordingly. Applicants must meet the minimum requirements described above; those unable to meet these requirements will not be considered.</w:t>
      </w:r>
    </w:p>
    <w:p w14:paraId="2B994235" w14:textId="77777777" w:rsidR="00C163D3" w:rsidRPr="000B6DF5" w:rsidRDefault="00C163D3" w:rsidP="000B6DF5">
      <w:pPr>
        <w:spacing w:line="276" w:lineRule="auto"/>
        <w:rPr>
          <w:rFonts w:ascii="Fira Sans" w:hAnsi="Fira Sans" w:cs="Arial"/>
          <w:sz w:val="22"/>
          <w:szCs w:val="22"/>
        </w:rPr>
      </w:pPr>
    </w:p>
    <w:p w14:paraId="3FFA35A2" w14:textId="358E559A" w:rsidR="000B6DF5" w:rsidRDefault="000B6DF5" w:rsidP="000B6DF5">
      <w:pPr>
        <w:spacing w:line="276" w:lineRule="auto"/>
        <w:rPr>
          <w:rFonts w:ascii="Fira Sans" w:hAnsi="Fira Sans" w:cs="Arial"/>
          <w:sz w:val="22"/>
          <w:szCs w:val="22"/>
        </w:rPr>
      </w:pPr>
      <w:r w:rsidRPr="000B6DF5">
        <w:rPr>
          <w:rFonts w:ascii="Fira Sans" w:hAnsi="Fira Sans" w:cs="Arial"/>
          <w:sz w:val="22"/>
          <w:szCs w:val="22"/>
        </w:rPr>
        <w:t xml:space="preserve">Please send your complete RFP, technical and financial proposals to this email address: </w:t>
      </w:r>
      <w:hyperlink r:id="rId17" w:history="1">
        <w:r w:rsidRPr="000B6DF5">
          <w:rPr>
            <w:rStyle w:val="Hyperlink"/>
            <w:rFonts w:ascii="Fira Sans" w:eastAsia="Calibri" w:hAnsi="Fira Sans" w:cs="Arial"/>
            <w:sz w:val="22"/>
            <w:szCs w:val="22"/>
          </w:rPr>
          <w:t>SOM.Consultant@care.org</w:t>
        </w:r>
      </w:hyperlink>
      <w:r w:rsidRPr="000B6DF5">
        <w:rPr>
          <w:rFonts w:ascii="Fira Sans" w:hAnsi="Fira Sans" w:cs="Arial"/>
          <w:sz w:val="22"/>
          <w:szCs w:val="22"/>
        </w:rPr>
        <w:t>, clearly marking the subject line “</w:t>
      </w:r>
      <w:r w:rsidR="00297625" w:rsidRPr="00D67B91">
        <w:rPr>
          <w:rFonts w:ascii="Arial" w:hAnsi="Arial" w:cs="Arial"/>
          <w:b/>
          <w:bCs/>
          <w:sz w:val="22"/>
          <w:szCs w:val="22"/>
        </w:rPr>
        <w:t xml:space="preserve">Development of EMIS </w:t>
      </w:r>
      <w:r w:rsidR="00297625">
        <w:rPr>
          <w:rFonts w:ascii="Arial" w:hAnsi="Arial" w:cs="Arial"/>
          <w:b/>
          <w:bCs/>
          <w:sz w:val="22"/>
          <w:szCs w:val="22"/>
        </w:rPr>
        <w:t>D</w:t>
      </w:r>
      <w:r w:rsidR="00297625" w:rsidRPr="00D67B91">
        <w:rPr>
          <w:rFonts w:ascii="Arial" w:hAnsi="Arial" w:cs="Arial"/>
          <w:b/>
          <w:bCs/>
          <w:sz w:val="22"/>
          <w:szCs w:val="22"/>
        </w:rPr>
        <w:t>ashboard</w:t>
      </w:r>
      <w:r w:rsidRPr="000B6DF5">
        <w:rPr>
          <w:rFonts w:ascii="Fira Sans" w:hAnsi="Fira Sans" w:cs="Arial"/>
          <w:sz w:val="22"/>
          <w:szCs w:val="22"/>
        </w:rPr>
        <w:t xml:space="preserve">”. Applications must be submitted no later than </w:t>
      </w:r>
      <w:r w:rsidRPr="000B6DF5">
        <w:rPr>
          <w:rFonts w:ascii="Fira Sans" w:hAnsi="Fira Sans" w:cs="Arial"/>
          <w:b/>
          <w:bCs/>
          <w:sz w:val="22"/>
          <w:szCs w:val="22"/>
        </w:rPr>
        <w:t>22 July 2025, at 11:59 PM EAT</w:t>
      </w:r>
      <w:r w:rsidRPr="000B6DF5">
        <w:rPr>
          <w:rFonts w:ascii="Fira Sans" w:hAnsi="Fira Sans" w:cs="Arial"/>
          <w:sz w:val="22"/>
          <w:szCs w:val="22"/>
        </w:rPr>
        <w:t xml:space="preserve">. </w:t>
      </w:r>
      <w:r w:rsidRPr="000B6DF5">
        <w:rPr>
          <w:rFonts w:ascii="Fira Sans" w:hAnsi="Fira Sans" w:cs="Arial"/>
          <w:b/>
          <w:bCs/>
          <w:i/>
          <w:iCs/>
          <w:sz w:val="22"/>
          <w:szCs w:val="22"/>
        </w:rPr>
        <w:t>Links will not be accepted</w:t>
      </w:r>
      <w:r w:rsidRPr="000B6DF5">
        <w:rPr>
          <w:rFonts w:ascii="Fira Sans" w:hAnsi="Fira Sans" w:cs="Arial"/>
          <w:sz w:val="22"/>
          <w:szCs w:val="22"/>
        </w:rPr>
        <w:t>.</w:t>
      </w:r>
    </w:p>
    <w:p w14:paraId="52DC3752" w14:textId="77777777" w:rsidR="000B6DF5" w:rsidRDefault="000B6DF5">
      <w:pPr>
        <w:spacing w:after="160" w:line="259" w:lineRule="auto"/>
        <w:rPr>
          <w:rFonts w:ascii="Fira Sans" w:hAnsi="Fira Sans" w:cs="Arial"/>
          <w:sz w:val="22"/>
          <w:szCs w:val="22"/>
        </w:rPr>
      </w:pPr>
      <w:r>
        <w:rPr>
          <w:rFonts w:ascii="Fira Sans" w:hAnsi="Fira Sans" w:cs="Arial"/>
          <w:sz w:val="22"/>
          <w:szCs w:val="22"/>
        </w:rPr>
        <w:br w:type="page"/>
      </w:r>
    </w:p>
    <w:p w14:paraId="1E7B1678" w14:textId="77777777" w:rsidR="000B6DF5" w:rsidRPr="000214B0" w:rsidRDefault="000B6DF5" w:rsidP="000B6DF5">
      <w:pPr>
        <w:jc w:val="both"/>
        <w:rPr>
          <w:rFonts w:ascii="Fira Sans" w:hAnsi="Fira Sans"/>
          <w:sz w:val="22"/>
          <w:szCs w:val="22"/>
        </w:rPr>
      </w:pP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0B6DF5">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27"/>
        <w:gridCol w:w="6076"/>
        <w:gridCol w:w="2332"/>
        <w:gridCol w:w="928"/>
      </w:tblGrid>
      <w:tr w:rsidR="009B5C15" w:rsidRPr="00463A95"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77777777"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463A95" w:rsidRDefault="009B5C15" w:rsidP="009945AD">
            <w:pPr>
              <w:jc w:val="center"/>
              <w:rPr>
                <w:rFonts w:ascii="Fira Sans" w:hAnsi="Fira Sans" w:cstheme="majorHAnsi"/>
                <w:b/>
                <w:bCs/>
                <w:lang w:val="en-PH" w:eastAsia="en-PH"/>
              </w:rPr>
            </w:pPr>
            <w:r w:rsidRPr="00463A95">
              <w:rPr>
                <w:rFonts w:ascii="Fira Sans" w:hAnsi="Fira Sans" w:cstheme="majorHAnsi"/>
                <w:b/>
                <w:bCs/>
                <w:lang w:val="en-PH" w:eastAsia="en-PH"/>
              </w:rPr>
              <w:t>Score</w:t>
            </w:r>
          </w:p>
        </w:tc>
      </w:tr>
      <w:tr w:rsidR="009B5C15" w:rsidRPr="00463A95"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77777777" w:rsidR="009B5C15" w:rsidRPr="00463A95" w:rsidRDefault="009B5C15" w:rsidP="009C72F0">
            <w:pPr>
              <w:pStyle w:val="ListParagraph"/>
              <w:numPr>
                <w:ilvl w:val="0"/>
                <w:numId w:val="4"/>
              </w:numPr>
              <w:spacing w:after="0" w:line="240" w:lineRule="auto"/>
              <w:ind w:left="339"/>
              <w:jc w:val="both"/>
              <w:rPr>
                <w:rFonts w:ascii="Fira Sans" w:hAnsi="Fira Sans" w:cstheme="majorHAnsi"/>
                <w:b/>
                <w:bCs/>
                <w:sz w:val="20"/>
                <w:szCs w:val="20"/>
                <w:lang w:val="en-PH" w:eastAsia="en-PH"/>
              </w:rPr>
            </w:pPr>
            <w:r w:rsidRPr="00463A95">
              <w:rPr>
                <w:rFonts w:ascii="Fira Sans" w:hAnsi="Fira Sans" w:cstheme="majorHAnsi"/>
                <w:b/>
                <w:bCs/>
                <w:sz w:val="20"/>
                <w:szCs w:val="20"/>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463A95" w:rsidRDefault="005C326A" w:rsidP="00D10215">
            <w:pPr>
              <w:pStyle w:val="ListParagraph"/>
              <w:spacing w:after="0" w:line="240" w:lineRule="auto"/>
              <w:ind w:left="339"/>
              <w:jc w:val="right"/>
              <w:rPr>
                <w:rFonts w:ascii="Fira Sans" w:hAnsi="Fira Sans" w:cstheme="majorHAnsi"/>
                <w:b/>
                <w:bCs/>
                <w:sz w:val="20"/>
                <w:szCs w:val="20"/>
                <w:lang w:val="en-PH" w:eastAsia="en-PH"/>
              </w:rPr>
            </w:pPr>
            <w:r w:rsidRPr="00463A95">
              <w:rPr>
                <w:rFonts w:ascii="Fira Sans" w:hAnsi="Fira Sans" w:cstheme="majorHAnsi"/>
                <w:b/>
                <w:bCs/>
                <w:sz w:val="20"/>
                <w:szCs w:val="20"/>
                <w:lang w:val="en-PH" w:eastAsia="en-PH"/>
              </w:rPr>
              <w:t>%</w:t>
            </w:r>
          </w:p>
        </w:tc>
      </w:tr>
      <w:tr w:rsidR="003B57A5" w:rsidRPr="00463A95" w14:paraId="554C4AAB" w14:textId="3E46C1D1" w:rsidTr="00BC67E0">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1</w:t>
            </w:r>
          </w:p>
          <w:p w14:paraId="6730E7F8" w14:textId="489A0F31" w:rsidR="003B57A5" w:rsidRPr="00463A95" w:rsidRDefault="003B57A5" w:rsidP="003B57A5">
            <w:pPr>
              <w:jc w:val="both"/>
              <w:rPr>
                <w:rFonts w:ascii="Fira Sans" w:hAnsi="Fira Sans" w:cstheme="majorHAnsi"/>
                <w:lang w:val="en-PH" w:eastAsia="en-PH"/>
              </w:rPr>
            </w:pPr>
          </w:p>
        </w:tc>
        <w:tc>
          <w:tcPr>
            <w:tcW w:w="0" w:type="auto"/>
            <w:tcBorders>
              <w:top w:val="single" w:sz="4" w:space="0" w:color="auto"/>
              <w:left w:val="nil"/>
              <w:bottom w:val="single" w:sz="4" w:space="0" w:color="auto"/>
              <w:right w:val="single" w:sz="4" w:space="0" w:color="auto"/>
            </w:tcBorders>
            <w:hideMark/>
          </w:tcPr>
          <w:p w14:paraId="5A3FF4ED" w14:textId="5006CA6A" w:rsidR="003B57A5" w:rsidRPr="00463A95" w:rsidRDefault="003B57A5" w:rsidP="003B57A5">
            <w:pPr>
              <w:jc w:val="both"/>
              <w:rPr>
                <w:rFonts w:ascii="Fira Sans" w:hAnsi="Fira Sans" w:cstheme="majorHAnsi"/>
                <w:lang w:val="en-PH" w:eastAsia="en-PH"/>
              </w:rPr>
            </w:pPr>
            <w:r w:rsidRPr="00463A95">
              <w:rPr>
                <w:rFonts w:ascii="Fira Sans" w:hAnsi="Fira Sans"/>
              </w:rPr>
              <w:t>A degree in Computer Science, Information Systems, Data Science, Software Engineering, Educational Technology, or a related discipline.</w:t>
            </w:r>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 </w:t>
            </w:r>
          </w:p>
        </w:tc>
        <w:tc>
          <w:tcPr>
            <w:tcW w:w="928" w:type="dxa"/>
            <w:tcBorders>
              <w:top w:val="single" w:sz="4" w:space="0" w:color="auto"/>
              <w:left w:val="nil"/>
              <w:bottom w:val="single" w:sz="4" w:space="0" w:color="auto"/>
              <w:right w:val="single" w:sz="4" w:space="0" w:color="auto"/>
            </w:tcBorders>
          </w:tcPr>
          <w:p w14:paraId="3B864000" w14:textId="5A59F00E" w:rsidR="003B57A5" w:rsidRPr="003B57A5" w:rsidRDefault="003B57A5" w:rsidP="003B57A5">
            <w:pPr>
              <w:jc w:val="right"/>
              <w:rPr>
                <w:rFonts w:ascii="Fira Sans" w:hAnsi="Fira Sans" w:cstheme="majorHAnsi"/>
                <w:lang w:val="en-PH" w:eastAsia="en-PH"/>
              </w:rPr>
            </w:pPr>
            <w:r w:rsidRPr="003B57A5">
              <w:rPr>
                <w:rFonts w:ascii="Fira Sans" w:hAnsi="Fira Sans"/>
              </w:rPr>
              <w:t>10.00%</w:t>
            </w:r>
          </w:p>
        </w:tc>
      </w:tr>
      <w:tr w:rsidR="003B57A5" w:rsidRPr="00463A95" w14:paraId="77C099BA"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0B36E43F" w14:textId="32D66CAE"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2</w:t>
            </w:r>
          </w:p>
        </w:tc>
        <w:tc>
          <w:tcPr>
            <w:tcW w:w="0" w:type="auto"/>
            <w:tcBorders>
              <w:top w:val="single" w:sz="4" w:space="0" w:color="auto"/>
              <w:left w:val="nil"/>
              <w:bottom w:val="single" w:sz="4" w:space="0" w:color="auto"/>
              <w:right w:val="single" w:sz="4" w:space="0" w:color="auto"/>
            </w:tcBorders>
          </w:tcPr>
          <w:p w14:paraId="53DEEB2D" w14:textId="2F901428" w:rsidR="003B57A5" w:rsidRPr="00463A95" w:rsidRDefault="003B57A5" w:rsidP="003B57A5">
            <w:pPr>
              <w:jc w:val="both"/>
              <w:rPr>
                <w:rFonts w:ascii="Fira Sans" w:hAnsi="Fira Sans"/>
                <w:lang w:val="en-CA"/>
              </w:rPr>
            </w:pPr>
            <w:r w:rsidRPr="00463A95">
              <w:rPr>
                <w:rFonts w:ascii="Fira Sans" w:hAnsi="Fira Sans"/>
              </w:rPr>
              <w:t>Relevant certifications in data analytics, software development, dashboard tools, or project management will be considered an added advantage.</w:t>
            </w:r>
          </w:p>
        </w:tc>
        <w:tc>
          <w:tcPr>
            <w:tcW w:w="0" w:type="auto"/>
            <w:tcBorders>
              <w:top w:val="single" w:sz="4" w:space="0" w:color="auto"/>
              <w:left w:val="nil"/>
              <w:bottom w:val="single" w:sz="4" w:space="0" w:color="auto"/>
              <w:right w:val="single" w:sz="4" w:space="0" w:color="auto"/>
            </w:tcBorders>
            <w:noWrap/>
            <w:vAlign w:val="bottom"/>
          </w:tcPr>
          <w:p w14:paraId="29F0F038"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B3C6A24" w14:textId="475B204D" w:rsidR="003B57A5" w:rsidRPr="003B57A5" w:rsidRDefault="003B57A5" w:rsidP="003B57A5">
            <w:pPr>
              <w:jc w:val="right"/>
              <w:rPr>
                <w:rFonts w:ascii="Fira Sans" w:hAnsi="Fira Sans" w:cstheme="majorHAnsi"/>
                <w:lang w:val="en-PH" w:eastAsia="en-PH"/>
              </w:rPr>
            </w:pPr>
            <w:r w:rsidRPr="003B57A5">
              <w:rPr>
                <w:rFonts w:ascii="Fira Sans" w:hAnsi="Fira Sans"/>
              </w:rPr>
              <w:t>10.00%</w:t>
            </w:r>
          </w:p>
        </w:tc>
      </w:tr>
      <w:tr w:rsidR="003B57A5" w:rsidRPr="00463A95" w14:paraId="56602E18"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0887FFBC" w14:textId="67142FA4"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3</w:t>
            </w:r>
          </w:p>
        </w:tc>
        <w:tc>
          <w:tcPr>
            <w:tcW w:w="0" w:type="auto"/>
            <w:tcBorders>
              <w:top w:val="single" w:sz="4" w:space="0" w:color="auto"/>
              <w:left w:val="nil"/>
              <w:bottom w:val="single" w:sz="4" w:space="0" w:color="auto"/>
              <w:right w:val="single" w:sz="4" w:space="0" w:color="auto"/>
            </w:tcBorders>
          </w:tcPr>
          <w:p w14:paraId="646A78A8" w14:textId="45621F98" w:rsidR="003B57A5" w:rsidRPr="00463A95" w:rsidRDefault="003B57A5" w:rsidP="003B57A5">
            <w:pPr>
              <w:jc w:val="both"/>
              <w:rPr>
                <w:rFonts w:ascii="Fira Sans" w:hAnsi="Fira Sans"/>
                <w:lang w:val="en-CA"/>
              </w:rPr>
            </w:pPr>
            <w:r w:rsidRPr="00463A95">
              <w:rPr>
                <w:rFonts w:ascii="Fira Sans" w:hAnsi="Fira Sans"/>
              </w:rPr>
              <w:t>A minimum of ten years of proven experience in the design, development, and implementation of digital information systems or dashboards, preferably within the education sector</w:t>
            </w:r>
          </w:p>
        </w:tc>
        <w:tc>
          <w:tcPr>
            <w:tcW w:w="0" w:type="auto"/>
            <w:tcBorders>
              <w:top w:val="single" w:sz="4" w:space="0" w:color="auto"/>
              <w:left w:val="nil"/>
              <w:bottom w:val="single" w:sz="4" w:space="0" w:color="auto"/>
              <w:right w:val="single" w:sz="4" w:space="0" w:color="auto"/>
            </w:tcBorders>
            <w:noWrap/>
            <w:vAlign w:val="bottom"/>
          </w:tcPr>
          <w:p w14:paraId="63A3A90F"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8999119" w14:textId="0DF3144D" w:rsidR="003B57A5" w:rsidRPr="003B57A5" w:rsidRDefault="003B57A5" w:rsidP="003B57A5">
            <w:pPr>
              <w:jc w:val="right"/>
              <w:rPr>
                <w:rFonts w:ascii="Fira Sans" w:hAnsi="Fira Sans" w:cstheme="majorHAnsi"/>
                <w:lang w:val="en-PH" w:eastAsia="en-PH"/>
              </w:rPr>
            </w:pPr>
            <w:r w:rsidRPr="003B57A5">
              <w:rPr>
                <w:rFonts w:ascii="Fira Sans" w:hAnsi="Fira Sans"/>
              </w:rPr>
              <w:t>20.00%</w:t>
            </w:r>
          </w:p>
        </w:tc>
      </w:tr>
      <w:tr w:rsidR="003B57A5" w:rsidRPr="00463A95" w14:paraId="2A2C0606"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6D95B667" w14:textId="0C749E04"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4</w:t>
            </w:r>
          </w:p>
        </w:tc>
        <w:tc>
          <w:tcPr>
            <w:tcW w:w="0" w:type="auto"/>
            <w:tcBorders>
              <w:top w:val="single" w:sz="4" w:space="0" w:color="auto"/>
              <w:left w:val="nil"/>
              <w:bottom w:val="single" w:sz="4" w:space="0" w:color="auto"/>
              <w:right w:val="single" w:sz="4" w:space="0" w:color="auto"/>
            </w:tcBorders>
          </w:tcPr>
          <w:p w14:paraId="2383836F" w14:textId="6062D49F" w:rsidR="003B57A5" w:rsidRPr="00463A95" w:rsidRDefault="003B57A5" w:rsidP="003B57A5">
            <w:pPr>
              <w:jc w:val="both"/>
              <w:rPr>
                <w:rFonts w:ascii="Fira Sans" w:hAnsi="Fira Sans"/>
                <w:lang w:val="en-CA"/>
              </w:rPr>
            </w:pPr>
            <w:r w:rsidRPr="00463A95">
              <w:rPr>
                <w:rFonts w:ascii="Fira Sans" w:hAnsi="Fira Sans"/>
              </w:rPr>
              <w:t>Demonstrated experience in the design and enhancement of Education Management Information Systems (EMIS) or similar large-scale data systems in low-resource or post-conflict environments.</w:t>
            </w:r>
          </w:p>
        </w:tc>
        <w:tc>
          <w:tcPr>
            <w:tcW w:w="0" w:type="auto"/>
            <w:tcBorders>
              <w:top w:val="single" w:sz="4" w:space="0" w:color="auto"/>
              <w:left w:val="nil"/>
              <w:bottom w:val="single" w:sz="4" w:space="0" w:color="auto"/>
              <w:right w:val="single" w:sz="4" w:space="0" w:color="auto"/>
            </w:tcBorders>
            <w:noWrap/>
            <w:vAlign w:val="bottom"/>
          </w:tcPr>
          <w:p w14:paraId="0755F01A"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06E8C075" w14:textId="415E77C8" w:rsidR="003B57A5" w:rsidRPr="003B57A5" w:rsidRDefault="003B57A5" w:rsidP="003B57A5">
            <w:pPr>
              <w:jc w:val="right"/>
              <w:rPr>
                <w:rFonts w:ascii="Fira Sans" w:hAnsi="Fira Sans" w:cstheme="majorHAnsi"/>
                <w:lang w:val="en-PH" w:eastAsia="en-PH"/>
              </w:rPr>
            </w:pPr>
            <w:r w:rsidRPr="003B57A5">
              <w:rPr>
                <w:rFonts w:ascii="Fira Sans" w:hAnsi="Fira Sans"/>
              </w:rPr>
              <w:t>10.00%</w:t>
            </w:r>
          </w:p>
        </w:tc>
      </w:tr>
      <w:tr w:rsidR="003B57A5" w:rsidRPr="00463A95" w14:paraId="3ABAD1BC"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823F75F" w14:textId="70DEC775"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5</w:t>
            </w:r>
          </w:p>
        </w:tc>
        <w:tc>
          <w:tcPr>
            <w:tcW w:w="0" w:type="auto"/>
            <w:tcBorders>
              <w:top w:val="single" w:sz="4" w:space="0" w:color="auto"/>
              <w:left w:val="nil"/>
              <w:bottom w:val="single" w:sz="4" w:space="0" w:color="auto"/>
              <w:right w:val="single" w:sz="4" w:space="0" w:color="auto"/>
            </w:tcBorders>
          </w:tcPr>
          <w:p w14:paraId="16D5E177" w14:textId="4A83BFC3" w:rsidR="003B57A5" w:rsidRPr="00463A95" w:rsidRDefault="003B57A5" w:rsidP="003B57A5">
            <w:pPr>
              <w:jc w:val="both"/>
              <w:rPr>
                <w:rFonts w:ascii="Fira Sans" w:hAnsi="Fira Sans"/>
                <w:lang w:val="en-CA"/>
              </w:rPr>
            </w:pPr>
            <w:r w:rsidRPr="00463A95">
              <w:rPr>
                <w:rFonts w:ascii="Fira Sans" w:hAnsi="Fira Sans"/>
              </w:rPr>
              <w:t>Advanced proficiency in dashboard development tools (e.g., Power BI, or equivalent open-source platforms), database systems, programming/scripting languages for data processing and use of APIs and modern data exchange protocols to integrate systems.</w:t>
            </w:r>
          </w:p>
        </w:tc>
        <w:tc>
          <w:tcPr>
            <w:tcW w:w="0" w:type="auto"/>
            <w:tcBorders>
              <w:top w:val="single" w:sz="4" w:space="0" w:color="auto"/>
              <w:left w:val="nil"/>
              <w:bottom w:val="single" w:sz="4" w:space="0" w:color="auto"/>
              <w:right w:val="single" w:sz="4" w:space="0" w:color="auto"/>
            </w:tcBorders>
            <w:noWrap/>
            <w:vAlign w:val="bottom"/>
          </w:tcPr>
          <w:p w14:paraId="26373FB7"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30940CC6" w14:textId="60261B21" w:rsidR="003B57A5" w:rsidRPr="003B57A5" w:rsidRDefault="003B57A5" w:rsidP="003B57A5">
            <w:pPr>
              <w:jc w:val="right"/>
              <w:rPr>
                <w:rFonts w:ascii="Fira Sans" w:hAnsi="Fira Sans" w:cstheme="majorHAnsi"/>
                <w:lang w:val="en-PH" w:eastAsia="en-PH"/>
              </w:rPr>
            </w:pPr>
            <w:r w:rsidRPr="003B57A5">
              <w:rPr>
                <w:rFonts w:ascii="Fira Sans" w:hAnsi="Fira Sans"/>
              </w:rPr>
              <w:t>10.00%</w:t>
            </w:r>
          </w:p>
        </w:tc>
      </w:tr>
      <w:tr w:rsidR="003B57A5" w:rsidRPr="00463A95" w14:paraId="566D317A"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1A0CE381" w14:textId="2D96C2B3"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6</w:t>
            </w:r>
          </w:p>
        </w:tc>
        <w:tc>
          <w:tcPr>
            <w:tcW w:w="0" w:type="auto"/>
            <w:tcBorders>
              <w:top w:val="single" w:sz="4" w:space="0" w:color="auto"/>
              <w:left w:val="nil"/>
              <w:bottom w:val="single" w:sz="4" w:space="0" w:color="auto"/>
              <w:right w:val="single" w:sz="4" w:space="0" w:color="auto"/>
            </w:tcBorders>
          </w:tcPr>
          <w:p w14:paraId="7B809D62" w14:textId="3B607A2D" w:rsidR="003B57A5" w:rsidRPr="00463A95" w:rsidRDefault="003B57A5" w:rsidP="003B57A5">
            <w:pPr>
              <w:jc w:val="both"/>
              <w:rPr>
                <w:rFonts w:ascii="Fira Sans" w:hAnsi="Fira Sans"/>
                <w:lang w:val="en-CA"/>
              </w:rPr>
            </w:pPr>
            <w:r w:rsidRPr="00463A95">
              <w:rPr>
                <w:rFonts w:ascii="Fira Sans" w:hAnsi="Fira Sans"/>
              </w:rPr>
              <w:t>Ability to adapt solutions to the realities of low-connectivity, capacity constraints, and variable data quality environments.</w:t>
            </w:r>
          </w:p>
        </w:tc>
        <w:tc>
          <w:tcPr>
            <w:tcW w:w="0" w:type="auto"/>
            <w:tcBorders>
              <w:top w:val="single" w:sz="4" w:space="0" w:color="auto"/>
              <w:left w:val="nil"/>
              <w:bottom w:val="single" w:sz="4" w:space="0" w:color="auto"/>
              <w:right w:val="single" w:sz="4" w:space="0" w:color="auto"/>
            </w:tcBorders>
            <w:noWrap/>
            <w:vAlign w:val="bottom"/>
          </w:tcPr>
          <w:p w14:paraId="1022AA6C"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1CF0A16A" w14:textId="30EBBB46" w:rsidR="003B57A5" w:rsidRPr="003B57A5" w:rsidRDefault="003B57A5" w:rsidP="003B57A5">
            <w:pPr>
              <w:jc w:val="right"/>
              <w:rPr>
                <w:rFonts w:ascii="Fira Sans" w:hAnsi="Fira Sans" w:cstheme="majorHAnsi"/>
                <w:lang w:val="en-PH" w:eastAsia="en-PH"/>
              </w:rPr>
            </w:pPr>
            <w:r w:rsidRPr="003B57A5">
              <w:rPr>
                <w:rFonts w:ascii="Fira Sans" w:hAnsi="Fira Sans"/>
              </w:rPr>
              <w:t>5.00%</w:t>
            </w:r>
          </w:p>
        </w:tc>
      </w:tr>
      <w:tr w:rsidR="003B57A5" w:rsidRPr="00463A95" w14:paraId="573A0E3D"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CE638EF" w14:textId="69412707"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7</w:t>
            </w:r>
          </w:p>
        </w:tc>
        <w:tc>
          <w:tcPr>
            <w:tcW w:w="0" w:type="auto"/>
            <w:tcBorders>
              <w:top w:val="single" w:sz="4" w:space="0" w:color="auto"/>
              <w:left w:val="nil"/>
              <w:bottom w:val="single" w:sz="4" w:space="0" w:color="auto"/>
              <w:right w:val="single" w:sz="4" w:space="0" w:color="auto"/>
            </w:tcBorders>
          </w:tcPr>
          <w:p w14:paraId="27231E8A" w14:textId="7F3BDE1F" w:rsidR="003B57A5" w:rsidRPr="00463A95" w:rsidRDefault="003B57A5" w:rsidP="003B57A5">
            <w:pPr>
              <w:jc w:val="both"/>
              <w:rPr>
                <w:rFonts w:ascii="Fira Sans" w:hAnsi="Fira Sans"/>
                <w:lang w:val="en-CA"/>
              </w:rPr>
            </w:pPr>
            <w:r w:rsidRPr="00463A95">
              <w:rPr>
                <w:rFonts w:ascii="Fira Sans" w:hAnsi="Fira Sans"/>
              </w:rPr>
              <w:t>Demonstrated experience in delivering training and technical assistance to government or institutional staff on information systems and data quality processes.</w:t>
            </w:r>
          </w:p>
        </w:tc>
        <w:tc>
          <w:tcPr>
            <w:tcW w:w="0" w:type="auto"/>
            <w:tcBorders>
              <w:top w:val="single" w:sz="4" w:space="0" w:color="auto"/>
              <w:left w:val="nil"/>
              <w:bottom w:val="single" w:sz="4" w:space="0" w:color="auto"/>
              <w:right w:val="single" w:sz="4" w:space="0" w:color="auto"/>
            </w:tcBorders>
            <w:noWrap/>
            <w:vAlign w:val="bottom"/>
          </w:tcPr>
          <w:p w14:paraId="09575566"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7673E58B" w14:textId="5E7C30B0" w:rsidR="003B57A5" w:rsidRPr="003B57A5" w:rsidRDefault="003B57A5" w:rsidP="003B57A5">
            <w:pPr>
              <w:jc w:val="right"/>
              <w:rPr>
                <w:rFonts w:ascii="Fira Sans" w:hAnsi="Fira Sans" w:cstheme="majorHAnsi"/>
                <w:lang w:val="en-PH" w:eastAsia="en-PH"/>
              </w:rPr>
            </w:pPr>
            <w:r w:rsidRPr="003B57A5">
              <w:rPr>
                <w:rFonts w:ascii="Fira Sans" w:hAnsi="Fira Sans"/>
              </w:rPr>
              <w:t>5.00%</w:t>
            </w:r>
          </w:p>
        </w:tc>
      </w:tr>
      <w:tr w:rsidR="003B57A5" w:rsidRPr="00463A95" w14:paraId="51AA9661"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7CCF8BCE" w14:textId="038334D4"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8</w:t>
            </w:r>
          </w:p>
        </w:tc>
        <w:tc>
          <w:tcPr>
            <w:tcW w:w="0" w:type="auto"/>
            <w:tcBorders>
              <w:top w:val="single" w:sz="4" w:space="0" w:color="auto"/>
              <w:left w:val="nil"/>
              <w:bottom w:val="single" w:sz="4" w:space="0" w:color="auto"/>
              <w:right w:val="single" w:sz="4" w:space="0" w:color="auto"/>
            </w:tcBorders>
          </w:tcPr>
          <w:p w14:paraId="413361EF" w14:textId="36C539EF" w:rsidR="003B57A5" w:rsidRPr="00463A95" w:rsidRDefault="003B57A5" w:rsidP="003B57A5">
            <w:pPr>
              <w:jc w:val="both"/>
              <w:rPr>
                <w:rFonts w:ascii="Fira Sans" w:hAnsi="Fira Sans"/>
                <w:lang w:val="en-CA"/>
              </w:rPr>
            </w:pPr>
            <w:r w:rsidRPr="00463A95">
              <w:rPr>
                <w:rFonts w:ascii="Fira Sans" w:hAnsi="Fira Sans"/>
              </w:rPr>
              <w:t xml:space="preserve">Strong interpersonal and facilitation skills, with the ability to communicate complex technical concepts in clear and simple language and </w:t>
            </w:r>
          </w:p>
        </w:tc>
        <w:tc>
          <w:tcPr>
            <w:tcW w:w="0" w:type="auto"/>
            <w:tcBorders>
              <w:top w:val="single" w:sz="4" w:space="0" w:color="auto"/>
              <w:left w:val="nil"/>
              <w:bottom w:val="single" w:sz="4" w:space="0" w:color="auto"/>
              <w:right w:val="single" w:sz="4" w:space="0" w:color="auto"/>
            </w:tcBorders>
            <w:noWrap/>
            <w:vAlign w:val="bottom"/>
          </w:tcPr>
          <w:p w14:paraId="6B40F0A7"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355D26E9" w14:textId="5D64BBFC" w:rsidR="003B57A5" w:rsidRPr="003B57A5" w:rsidRDefault="003B57A5" w:rsidP="003B57A5">
            <w:pPr>
              <w:jc w:val="right"/>
              <w:rPr>
                <w:rFonts w:ascii="Fira Sans" w:hAnsi="Fira Sans" w:cstheme="majorHAnsi"/>
                <w:lang w:val="en-PH" w:eastAsia="en-PH"/>
              </w:rPr>
            </w:pPr>
            <w:r w:rsidRPr="003B57A5">
              <w:rPr>
                <w:rFonts w:ascii="Fira Sans" w:hAnsi="Fira Sans"/>
              </w:rPr>
              <w:t>5.00%</w:t>
            </w:r>
          </w:p>
        </w:tc>
      </w:tr>
      <w:tr w:rsidR="003B57A5" w:rsidRPr="00463A95" w14:paraId="5BAED10B" w14:textId="77777777" w:rsidTr="00BC67E0">
        <w:trPr>
          <w:trHeight w:val="782"/>
        </w:trPr>
        <w:tc>
          <w:tcPr>
            <w:tcW w:w="0" w:type="auto"/>
            <w:tcBorders>
              <w:top w:val="single" w:sz="4" w:space="0" w:color="auto"/>
              <w:left w:val="single" w:sz="4" w:space="0" w:color="auto"/>
              <w:bottom w:val="single" w:sz="4" w:space="0" w:color="auto"/>
              <w:right w:val="single" w:sz="4" w:space="0" w:color="auto"/>
            </w:tcBorders>
            <w:noWrap/>
          </w:tcPr>
          <w:p w14:paraId="56078359" w14:textId="5C9679DF" w:rsidR="003B57A5" w:rsidRPr="00463A95" w:rsidRDefault="003B57A5" w:rsidP="003B57A5">
            <w:pPr>
              <w:jc w:val="both"/>
              <w:rPr>
                <w:rFonts w:ascii="Fira Sans" w:hAnsi="Fira Sans" w:cstheme="majorHAnsi"/>
                <w:lang w:val="en-PH" w:eastAsia="en-PH"/>
              </w:rPr>
            </w:pPr>
            <w:r w:rsidRPr="00463A95">
              <w:rPr>
                <w:rFonts w:ascii="Fira Sans" w:hAnsi="Fira Sans" w:cstheme="majorHAnsi"/>
                <w:lang w:val="en-PH" w:eastAsia="en-PH"/>
              </w:rPr>
              <w:t>9</w:t>
            </w:r>
          </w:p>
        </w:tc>
        <w:tc>
          <w:tcPr>
            <w:tcW w:w="0" w:type="auto"/>
            <w:tcBorders>
              <w:top w:val="single" w:sz="4" w:space="0" w:color="auto"/>
              <w:left w:val="nil"/>
              <w:bottom w:val="single" w:sz="4" w:space="0" w:color="auto"/>
              <w:right w:val="single" w:sz="4" w:space="0" w:color="auto"/>
            </w:tcBorders>
          </w:tcPr>
          <w:p w14:paraId="7946CDC3" w14:textId="474C443D" w:rsidR="003B57A5" w:rsidRPr="00463A95" w:rsidRDefault="003B57A5" w:rsidP="003B57A5">
            <w:pPr>
              <w:jc w:val="both"/>
              <w:rPr>
                <w:rFonts w:ascii="Fira Sans" w:hAnsi="Fira Sans"/>
                <w:lang w:val="en-CA"/>
              </w:rPr>
            </w:pPr>
            <w:r w:rsidRPr="00463A95">
              <w:rPr>
                <w:rFonts w:ascii="Fira Sans" w:hAnsi="Fira Sans"/>
              </w:rPr>
              <w:t>Excellent verbal and written communication skills in Somali and English are required</w:t>
            </w:r>
          </w:p>
        </w:tc>
        <w:tc>
          <w:tcPr>
            <w:tcW w:w="0" w:type="auto"/>
            <w:tcBorders>
              <w:top w:val="single" w:sz="4" w:space="0" w:color="auto"/>
              <w:left w:val="nil"/>
              <w:bottom w:val="single" w:sz="4" w:space="0" w:color="auto"/>
              <w:right w:val="single" w:sz="4" w:space="0" w:color="auto"/>
            </w:tcBorders>
            <w:noWrap/>
            <w:vAlign w:val="bottom"/>
          </w:tcPr>
          <w:p w14:paraId="2C50A947" w14:textId="77777777" w:rsidR="003B57A5" w:rsidRPr="00463A95" w:rsidRDefault="003B57A5" w:rsidP="003B57A5">
            <w:pPr>
              <w:jc w:val="both"/>
              <w:rPr>
                <w:rFonts w:ascii="Fira Sans" w:hAnsi="Fira Sans" w:cstheme="majorHAnsi"/>
                <w:lang w:val="en-PH" w:eastAsia="en-PH"/>
              </w:rPr>
            </w:pPr>
          </w:p>
        </w:tc>
        <w:tc>
          <w:tcPr>
            <w:tcW w:w="928" w:type="dxa"/>
            <w:tcBorders>
              <w:top w:val="single" w:sz="4" w:space="0" w:color="auto"/>
              <w:left w:val="nil"/>
              <w:bottom w:val="single" w:sz="4" w:space="0" w:color="auto"/>
              <w:right w:val="single" w:sz="4" w:space="0" w:color="auto"/>
            </w:tcBorders>
          </w:tcPr>
          <w:p w14:paraId="2D7AD0F3" w14:textId="7C8C8989" w:rsidR="003B57A5" w:rsidRPr="003B57A5" w:rsidRDefault="003B57A5" w:rsidP="003B57A5">
            <w:pPr>
              <w:jc w:val="right"/>
              <w:rPr>
                <w:rFonts w:ascii="Fira Sans" w:hAnsi="Fira Sans" w:cstheme="majorHAnsi"/>
                <w:lang w:val="en-PH" w:eastAsia="en-PH"/>
              </w:rPr>
            </w:pPr>
            <w:r w:rsidRPr="003B57A5">
              <w:rPr>
                <w:rFonts w:ascii="Fira Sans" w:hAnsi="Fira Sans"/>
              </w:rPr>
              <w:t>5.00%</w:t>
            </w:r>
          </w:p>
        </w:tc>
      </w:tr>
    </w:tbl>
    <w:p w14:paraId="29E7BC8E" w14:textId="77777777" w:rsidR="00AE0073" w:rsidRPr="000214B0" w:rsidRDefault="00AE0073" w:rsidP="00803603">
      <w:pPr>
        <w:jc w:val="both"/>
        <w:rPr>
          <w:rFonts w:ascii="Fira Sans" w:hAnsi="Fira Sans" w:cstheme="majorHAnsi"/>
          <w:i/>
          <w:iCs/>
          <w:sz w:val="22"/>
          <w:szCs w:val="22"/>
        </w:rPr>
      </w:pPr>
    </w:p>
    <w:p w14:paraId="7031339A" w14:textId="77777777" w:rsidR="002B73A9" w:rsidRDefault="002B73A9" w:rsidP="002B73A9">
      <w:pPr>
        <w:contextualSpacing/>
        <w:jc w:val="both"/>
        <w:rPr>
          <w:rFonts w:ascii="Fira Sans" w:hAnsi="Fira Sans" w:cstheme="majorHAnsi"/>
          <w:sz w:val="22"/>
          <w:szCs w:val="22"/>
        </w:rPr>
      </w:pPr>
    </w:p>
    <w:p w14:paraId="01906C7D" w14:textId="03AAA02A" w:rsidR="000B6DF5" w:rsidRDefault="000B6DF5">
      <w:pPr>
        <w:spacing w:after="160" w:line="259" w:lineRule="auto"/>
        <w:rPr>
          <w:rFonts w:ascii="Fira Sans" w:hAnsi="Fira Sans" w:cstheme="majorHAnsi"/>
          <w:i/>
          <w:iCs/>
          <w:sz w:val="22"/>
          <w:szCs w:val="22"/>
        </w:rPr>
      </w:pPr>
      <w:r>
        <w:rPr>
          <w:rFonts w:ascii="Fira Sans" w:hAnsi="Fira Sans" w:cstheme="majorHAnsi"/>
          <w:i/>
          <w:iCs/>
          <w:sz w:val="22"/>
          <w:szCs w:val="22"/>
        </w:rPr>
        <w:br w:type="page"/>
      </w:r>
    </w:p>
    <w:p w14:paraId="3CA41699" w14:textId="73234D49" w:rsidR="00FD0D13" w:rsidRPr="000214B0" w:rsidRDefault="00622664" w:rsidP="000B6DF5">
      <w:pPr>
        <w:pStyle w:val="ListParagraph"/>
        <w:numPr>
          <w:ilvl w:val="1"/>
          <w:numId w:val="5"/>
        </w:numPr>
        <w:jc w:val="both"/>
        <w:rPr>
          <w:rFonts w:ascii="Fira Sans" w:hAnsi="Fira Sans" w:cstheme="majorHAnsi"/>
          <w:b/>
          <w:highlight w:val="yellow"/>
        </w:rPr>
      </w:pPr>
      <w:r w:rsidRPr="000214B0">
        <w:rPr>
          <w:rFonts w:ascii="Fira Sans" w:hAnsi="Fira Sans" w:cstheme="majorHAnsi"/>
          <w:b/>
          <w:highlight w:val="yellow"/>
        </w:rPr>
        <w:lastRenderedPageBreak/>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 xml:space="preserve">he financial proposal must cover all the activities outlined above </w:t>
            </w:r>
            <w:r w:rsidR="00631FE9">
              <w:rPr>
                <w:rFonts w:ascii="Fira Sans" w:hAnsi="Fira Sans" w:cstheme="majorHAnsi"/>
                <w:sz w:val="22"/>
                <w:szCs w:val="22"/>
                <w:lang w:val="en-PH" w:eastAsia="en-PH"/>
              </w:rPr>
              <w:t>consultant</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188361A3" w:rsidR="00DB6746" w:rsidRPr="000214B0" w:rsidRDefault="003B57A5" w:rsidP="00436C3C">
            <w:pPr>
              <w:pStyle w:val="ListParagraph"/>
              <w:spacing w:after="0" w:line="240" w:lineRule="auto"/>
              <w:ind w:left="339"/>
              <w:jc w:val="both"/>
              <w:rPr>
                <w:rFonts w:ascii="Fira Sans" w:hAnsi="Fira Sans" w:cstheme="majorHAnsi"/>
                <w:lang w:val="en-PH" w:eastAsia="en-PH"/>
              </w:rPr>
            </w:pPr>
            <w:r>
              <w:rPr>
                <w:rFonts w:ascii="Fira Sans" w:hAnsi="Fira Sans" w:cstheme="majorHAnsi"/>
                <w:lang w:val="en-PH" w:eastAsia="en-PH"/>
              </w:rPr>
              <w:t>20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CB5B6" w14:textId="77777777" w:rsidR="000A2742" w:rsidRDefault="000A2742">
      <w:r>
        <w:separator/>
      </w:r>
    </w:p>
  </w:endnote>
  <w:endnote w:type="continuationSeparator" w:id="0">
    <w:p w14:paraId="6F7CDF40" w14:textId="77777777" w:rsidR="000A2742" w:rsidRDefault="000A2742">
      <w:r>
        <w:continuationSeparator/>
      </w:r>
    </w:p>
  </w:endnote>
  <w:endnote w:type="continuationNotice" w:id="1">
    <w:p w14:paraId="6382D2E4" w14:textId="77777777" w:rsidR="000A2742" w:rsidRDefault="000A27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FEC50" w14:textId="77777777" w:rsidR="000A2742" w:rsidRDefault="000A2742">
      <w:r>
        <w:separator/>
      </w:r>
    </w:p>
  </w:footnote>
  <w:footnote w:type="continuationSeparator" w:id="0">
    <w:p w14:paraId="71D11407" w14:textId="77777777" w:rsidR="000A2742" w:rsidRDefault="000A2742">
      <w:r>
        <w:continuationSeparator/>
      </w:r>
    </w:p>
  </w:footnote>
  <w:footnote w:type="continuationNotice" w:id="1">
    <w:p w14:paraId="26580AD5" w14:textId="77777777" w:rsidR="000A2742" w:rsidRDefault="000A27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347297"/>
    <w:multiLevelType w:val="multilevel"/>
    <w:tmpl w:val="A4049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7075179"/>
    <w:multiLevelType w:val="hybridMultilevel"/>
    <w:tmpl w:val="98F8F326"/>
    <w:lvl w:ilvl="0" w:tplc="8FD6706C">
      <w:start w:val="1"/>
      <w:numFmt w:val="decimal"/>
      <w:lvlText w:val="%1."/>
      <w:lvlJc w:val="left"/>
      <w:pPr>
        <w:ind w:left="420" w:hanging="360"/>
      </w:pPr>
      <w:rPr>
        <w:rFonts w:hint="default"/>
      </w:rPr>
    </w:lvl>
    <w:lvl w:ilvl="1" w:tplc="10000019" w:tentative="1">
      <w:start w:val="1"/>
      <w:numFmt w:val="lowerLetter"/>
      <w:lvlText w:val="%2."/>
      <w:lvlJc w:val="left"/>
      <w:pPr>
        <w:ind w:left="1140" w:hanging="360"/>
      </w:pPr>
    </w:lvl>
    <w:lvl w:ilvl="2" w:tplc="1000001B" w:tentative="1">
      <w:start w:val="1"/>
      <w:numFmt w:val="lowerRoman"/>
      <w:lvlText w:val="%3."/>
      <w:lvlJc w:val="right"/>
      <w:pPr>
        <w:ind w:left="1860" w:hanging="180"/>
      </w:pPr>
    </w:lvl>
    <w:lvl w:ilvl="3" w:tplc="1000000F" w:tentative="1">
      <w:start w:val="1"/>
      <w:numFmt w:val="decimal"/>
      <w:lvlText w:val="%4."/>
      <w:lvlJc w:val="left"/>
      <w:pPr>
        <w:ind w:left="2580" w:hanging="360"/>
      </w:pPr>
    </w:lvl>
    <w:lvl w:ilvl="4" w:tplc="10000019" w:tentative="1">
      <w:start w:val="1"/>
      <w:numFmt w:val="lowerLetter"/>
      <w:lvlText w:val="%5."/>
      <w:lvlJc w:val="left"/>
      <w:pPr>
        <w:ind w:left="3300" w:hanging="360"/>
      </w:pPr>
    </w:lvl>
    <w:lvl w:ilvl="5" w:tplc="1000001B" w:tentative="1">
      <w:start w:val="1"/>
      <w:numFmt w:val="lowerRoman"/>
      <w:lvlText w:val="%6."/>
      <w:lvlJc w:val="right"/>
      <w:pPr>
        <w:ind w:left="4020" w:hanging="180"/>
      </w:pPr>
    </w:lvl>
    <w:lvl w:ilvl="6" w:tplc="1000000F" w:tentative="1">
      <w:start w:val="1"/>
      <w:numFmt w:val="decimal"/>
      <w:lvlText w:val="%7."/>
      <w:lvlJc w:val="left"/>
      <w:pPr>
        <w:ind w:left="4740" w:hanging="360"/>
      </w:pPr>
    </w:lvl>
    <w:lvl w:ilvl="7" w:tplc="10000019" w:tentative="1">
      <w:start w:val="1"/>
      <w:numFmt w:val="lowerLetter"/>
      <w:lvlText w:val="%8."/>
      <w:lvlJc w:val="left"/>
      <w:pPr>
        <w:ind w:left="5460" w:hanging="360"/>
      </w:pPr>
    </w:lvl>
    <w:lvl w:ilvl="8" w:tplc="1000001B" w:tentative="1">
      <w:start w:val="1"/>
      <w:numFmt w:val="lowerRoman"/>
      <w:lvlText w:val="%9."/>
      <w:lvlJc w:val="right"/>
      <w:pPr>
        <w:ind w:left="6180" w:hanging="180"/>
      </w:pPr>
    </w:lvl>
  </w:abstractNum>
  <w:abstractNum w:abstractNumId="3"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6" w15:restartNumberingAfterBreak="0">
    <w:nsid w:val="64014A1C"/>
    <w:multiLevelType w:val="multilevel"/>
    <w:tmpl w:val="B6E29A2E"/>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15:restartNumberingAfterBreak="0">
    <w:nsid w:val="702A459D"/>
    <w:multiLevelType w:val="multilevel"/>
    <w:tmpl w:val="F1981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623021"/>
    <w:multiLevelType w:val="multilevel"/>
    <w:tmpl w:val="4F0A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D058FD"/>
    <w:multiLevelType w:val="hybridMultilevel"/>
    <w:tmpl w:val="69EE442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282151193">
    <w:abstractNumId w:val="3"/>
  </w:num>
  <w:num w:numId="2" w16cid:durableId="1395667541">
    <w:abstractNumId w:val="1"/>
  </w:num>
  <w:num w:numId="3" w16cid:durableId="521477346">
    <w:abstractNumId w:val="5"/>
  </w:num>
  <w:num w:numId="4" w16cid:durableId="1217005486">
    <w:abstractNumId w:val="7"/>
  </w:num>
  <w:num w:numId="5" w16cid:durableId="341442727">
    <w:abstractNumId w:val="4"/>
  </w:num>
  <w:num w:numId="6" w16cid:durableId="1346321422">
    <w:abstractNumId w:val="9"/>
  </w:num>
  <w:num w:numId="7" w16cid:durableId="1551116065">
    <w:abstractNumId w:val="0"/>
  </w:num>
  <w:num w:numId="8" w16cid:durableId="1996496376">
    <w:abstractNumId w:val="10"/>
  </w:num>
  <w:num w:numId="9" w16cid:durableId="2003312505">
    <w:abstractNumId w:val="6"/>
  </w:num>
  <w:num w:numId="10" w16cid:durableId="1382096603">
    <w:abstractNumId w:val="8"/>
  </w:num>
  <w:num w:numId="11" w16cid:durableId="1452941128">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B6DF5"/>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951A4"/>
    <w:rsid w:val="001A4EC8"/>
    <w:rsid w:val="001A6732"/>
    <w:rsid w:val="001B3CE7"/>
    <w:rsid w:val="001B73AB"/>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97625"/>
    <w:rsid w:val="002A1BBD"/>
    <w:rsid w:val="002B3A46"/>
    <w:rsid w:val="002B73A9"/>
    <w:rsid w:val="002B7EB6"/>
    <w:rsid w:val="002C0E9E"/>
    <w:rsid w:val="002C328A"/>
    <w:rsid w:val="002C4218"/>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A16FD"/>
    <w:rsid w:val="003A74E1"/>
    <w:rsid w:val="003B57A5"/>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0BFD"/>
    <w:rsid w:val="00442206"/>
    <w:rsid w:val="00444476"/>
    <w:rsid w:val="00445288"/>
    <w:rsid w:val="00445ADD"/>
    <w:rsid w:val="00445B94"/>
    <w:rsid w:val="00463A95"/>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E0641"/>
    <w:rsid w:val="006F14C5"/>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17C8C"/>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726E"/>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354B"/>
    <w:rsid w:val="0095617F"/>
    <w:rsid w:val="00963756"/>
    <w:rsid w:val="00964695"/>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66C90"/>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D571A"/>
    <w:rsid w:val="00BE058C"/>
    <w:rsid w:val="00BE0736"/>
    <w:rsid w:val="00BE2BB8"/>
    <w:rsid w:val="00BE4CF5"/>
    <w:rsid w:val="00C02341"/>
    <w:rsid w:val="00C02758"/>
    <w:rsid w:val="00C057C5"/>
    <w:rsid w:val="00C1612B"/>
    <w:rsid w:val="00C163D3"/>
    <w:rsid w:val="00C24086"/>
    <w:rsid w:val="00C25069"/>
    <w:rsid w:val="00C31C8E"/>
    <w:rsid w:val="00C321F8"/>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1AE6"/>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385"/>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A1287"/>
    <w:rsid w:val="00EA1BCD"/>
    <w:rsid w:val="00EA46CE"/>
    <w:rsid w:val="00EC0F32"/>
    <w:rsid w:val="00EC41C9"/>
    <w:rsid w:val="00EC6089"/>
    <w:rsid w:val="00ED6842"/>
    <w:rsid w:val="00EE1612"/>
    <w:rsid w:val="00EE2059"/>
    <w:rsid w:val="00EF1DDC"/>
    <w:rsid w:val="00EF36ED"/>
    <w:rsid w:val="00EF451D"/>
    <w:rsid w:val="00EF6A2F"/>
    <w:rsid w:val="00F01D16"/>
    <w:rsid w:val="00F062FD"/>
    <w:rsid w:val="00F06DAA"/>
    <w:rsid w:val="00F124E9"/>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9780F"/>
    <w:rsid w:val="00FA01A7"/>
    <w:rsid w:val="00FA31FF"/>
    <w:rsid w:val="00FA3CC1"/>
    <w:rsid w:val="00FA5BC9"/>
    <w:rsid w:val="00FB2E09"/>
    <w:rsid w:val="00FC1041"/>
    <w:rsid w:val="00FC365A"/>
    <w:rsid w:val="00FC3B3E"/>
    <w:rsid w:val="00FC44E4"/>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https://www.care.org/our-wor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13</Pages>
  <Words>3146</Words>
  <Characters>20325</Characters>
  <Application>Microsoft Office Word</Application>
  <DocSecurity>0</DocSecurity>
  <Lines>169</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45</cp:revision>
  <dcterms:created xsi:type="dcterms:W3CDTF">2024-12-23T11:02:00Z</dcterms:created>
  <dcterms:modified xsi:type="dcterms:W3CDTF">2025-07-08T11:06:00Z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