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163256" w14:textId="289C4E78" w:rsidR="001D45B2" w:rsidRPr="008B371F" w:rsidRDefault="001D45B2">
      <w:pPr>
        <w:rPr>
          <w:rFonts w:ascii="Aptos" w:hAnsi="Aptos" w:cs="Tahoma"/>
        </w:rPr>
      </w:pPr>
      <w:r w:rsidRPr="008B371F">
        <w:rPr>
          <w:rFonts w:ascii="Aptos" w:hAnsi="Aptos" w:cs="Tahoma"/>
          <w:noProof/>
        </w:rPr>
        <w:drawing>
          <wp:anchor distT="0" distB="0" distL="114300" distR="114300" simplePos="0" relativeHeight="251659264" behindDoc="1" locked="0" layoutInCell="1" allowOverlap="1" wp14:anchorId="0E414C04" wp14:editId="1CB23D3E">
            <wp:simplePos x="0" y="0"/>
            <wp:positionH relativeFrom="column">
              <wp:posOffset>2420620</wp:posOffset>
            </wp:positionH>
            <wp:positionV relativeFrom="paragraph">
              <wp:posOffset>71332</wp:posOffset>
            </wp:positionV>
            <wp:extent cx="1048385" cy="840740"/>
            <wp:effectExtent l="0" t="0" r="0" b="0"/>
            <wp:wrapNone/>
            <wp:docPr id="39" name="Picture 0" descr="Somali 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omali Emblem.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8385" cy="840740"/>
                    </a:xfrm>
                    <a:prstGeom prst="rect">
                      <a:avLst/>
                    </a:prstGeom>
                    <a:noFill/>
                  </pic:spPr>
                </pic:pic>
              </a:graphicData>
            </a:graphic>
          </wp:anchor>
        </w:drawing>
      </w:r>
    </w:p>
    <w:p w14:paraId="2D60B564" w14:textId="77777777" w:rsidR="00ED3B81" w:rsidRPr="008B371F" w:rsidRDefault="00ED3B81" w:rsidP="001D45B2">
      <w:pPr>
        <w:jc w:val="center"/>
        <w:rPr>
          <w:rFonts w:ascii="Aptos" w:hAnsi="Aptos" w:cs="Tahoma"/>
          <w:b/>
          <w:bCs/>
          <w:color w:val="1F497D"/>
        </w:rPr>
      </w:pPr>
    </w:p>
    <w:p w14:paraId="22A3966C" w14:textId="77777777" w:rsidR="00ED3B81" w:rsidRPr="008B371F" w:rsidRDefault="00ED3B81" w:rsidP="001D45B2">
      <w:pPr>
        <w:jc w:val="center"/>
        <w:rPr>
          <w:rFonts w:ascii="Aptos" w:hAnsi="Aptos" w:cs="Tahoma"/>
          <w:b/>
          <w:bCs/>
          <w:color w:val="1F497D"/>
        </w:rPr>
      </w:pPr>
    </w:p>
    <w:p w14:paraId="0F7B0AC4" w14:textId="721B76A5" w:rsidR="001D45B2" w:rsidRPr="008B371F" w:rsidRDefault="001D45B2" w:rsidP="001D45B2">
      <w:pPr>
        <w:jc w:val="center"/>
        <w:rPr>
          <w:rFonts w:ascii="Aptos" w:hAnsi="Aptos" w:cs="Tahoma"/>
          <w:b/>
          <w:bCs/>
          <w:color w:val="1F497D"/>
        </w:rPr>
      </w:pPr>
      <w:r w:rsidRPr="008B371F">
        <w:rPr>
          <w:rFonts w:ascii="Aptos" w:hAnsi="Aptos" w:cs="Tahoma"/>
          <w:b/>
          <w:bCs/>
          <w:color w:val="1F497D"/>
        </w:rPr>
        <w:t xml:space="preserve">Ministry of Public Works, Reconstruction&amp; Housing </w:t>
      </w:r>
    </w:p>
    <w:p w14:paraId="71C68285" w14:textId="1BE7D9D4" w:rsidR="001D45B2" w:rsidRPr="008B371F" w:rsidRDefault="001D45B2">
      <w:pPr>
        <w:rPr>
          <w:rFonts w:ascii="Aptos" w:hAnsi="Aptos" w:cs="Tahoma"/>
        </w:rPr>
      </w:pPr>
    </w:p>
    <w:p w14:paraId="04DF02A2" w14:textId="77777777" w:rsidR="001D45B2" w:rsidRPr="008B371F" w:rsidRDefault="001D45B2" w:rsidP="00415CCD">
      <w:pPr>
        <w:spacing w:after="100"/>
        <w:jc w:val="center"/>
        <w:rPr>
          <w:rFonts w:ascii="Aptos" w:eastAsia="Arial" w:hAnsi="Aptos" w:cs="Tahoma"/>
          <w:b/>
          <w:bCs/>
          <w:color w:val="1F3864"/>
        </w:rPr>
      </w:pPr>
      <w:r w:rsidRPr="008B371F">
        <w:rPr>
          <w:rFonts w:ascii="Aptos" w:eastAsia="Arial" w:hAnsi="Aptos" w:cs="Tahoma"/>
          <w:b/>
          <w:bCs/>
          <w:color w:val="1F3864"/>
        </w:rPr>
        <w:t>REQUEST FOR PROPOSALS (RFP)</w:t>
      </w:r>
    </w:p>
    <w:p w14:paraId="31B617CE" w14:textId="77777777" w:rsidR="006674A9" w:rsidRPr="008B371F" w:rsidRDefault="006674A9" w:rsidP="00415CCD">
      <w:pPr>
        <w:spacing w:after="100"/>
        <w:jc w:val="center"/>
        <w:rPr>
          <w:rFonts w:ascii="Aptos" w:hAnsi="Aptos" w:cs="Tahoma"/>
        </w:rPr>
      </w:pPr>
    </w:p>
    <w:p w14:paraId="7A74AF27" w14:textId="77777777" w:rsidR="001D45B2" w:rsidRPr="008B371F" w:rsidRDefault="001D45B2" w:rsidP="00415CCD">
      <w:pPr>
        <w:spacing w:after="60"/>
        <w:jc w:val="center"/>
        <w:rPr>
          <w:rFonts w:ascii="Aptos" w:hAnsi="Aptos" w:cs="Tahoma"/>
        </w:rPr>
      </w:pPr>
      <w:r w:rsidRPr="008B371F">
        <w:rPr>
          <w:rFonts w:ascii="Aptos" w:eastAsia="Arial" w:hAnsi="Aptos" w:cs="Tahoma"/>
          <w:b/>
          <w:bCs/>
          <w:color w:val="1F3864"/>
        </w:rPr>
        <w:t>Design, Development, Deployment and Commissioning of the</w:t>
      </w:r>
    </w:p>
    <w:p w14:paraId="6970751C" w14:textId="77777777" w:rsidR="001D45B2" w:rsidRPr="008B371F" w:rsidRDefault="001D45B2" w:rsidP="006674A9">
      <w:pPr>
        <w:spacing w:after="60"/>
        <w:jc w:val="center"/>
        <w:rPr>
          <w:rFonts w:ascii="Aptos" w:eastAsia="Arial" w:hAnsi="Aptos" w:cs="Tahoma"/>
          <w:b/>
          <w:bCs/>
          <w:color w:val="1F3864"/>
        </w:rPr>
      </w:pPr>
      <w:r w:rsidRPr="008B371F">
        <w:rPr>
          <w:rFonts w:ascii="Aptos" w:eastAsia="Arial" w:hAnsi="Aptos" w:cs="Tahoma"/>
          <w:b/>
          <w:bCs/>
          <w:color w:val="1F3864"/>
        </w:rPr>
        <w:t>National Electronic Building Permit Management System (EBPMS)</w:t>
      </w:r>
    </w:p>
    <w:p w14:paraId="55F211E8" w14:textId="77777777" w:rsidR="006674A9" w:rsidRPr="008B371F" w:rsidRDefault="006674A9" w:rsidP="006674A9">
      <w:pPr>
        <w:spacing w:after="60"/>
        <w:jc w:val="center"/>
        <w:rPr>
          <w:rFonts w:ascii="Aptos" w:eastAsia="Arial" w:hAnsi="Aptos" w:cs="Tahoma"/>
          <w:b/>
          <w:bCs/>
          <w:color w:val="1F3864"/>
        </w:rPr>
      </w:pPr>
    </w:p>
    <w:p w14:paraId="096F10AA" w14:textId="21244423" w:rsidR="001D45B2" w:rsidRPr="008B371F" w:rsidRDefault="001D45B2" w:rsidP="006674A9">
      <w:pPr>
        <w:spacing w:after="60"/>
        <w:jc w:val="center"/>
        <w:rPr>
          <w:rFonts w:ascii="Aptos" w:eastAsia="Arial" w:hAnsi="Aptos" w:cs="Tahoma"/>
          <w:b/>
          <w:bCs/>
          <w:color w:val="1F3864"/>
        </w:rPr>
      </w:pPr>
      <w:r w:rsidRPr="008B371F">
        <w:rPr>
          <w:rFonts w:ascii="Aptos" w:eastAsia="Arial" w:hAnsi="Aptos" w:cs="Tahoma"/>
          <w:b/>
          <w:bCs/>
          <w:color w:val="1F3864"/>
        </w:rPr>
        <w:t>MoPWRH/RFP/EBPMS/2026/001</w:t>
      </w:r>
    </w:p>
    <w:p w14:paraId="632697B9" w14:textId="77777777" w:rsidR="001D45B2" w:rsidRPr="008B371F" w:rsidRDefault="001D45B2" w:rsidP="006674A9">
      <w:pPr>
        <w:spacing w:after="60"/>
        <w:jc w:val="center"/>
        <w:rPr>
          <w:rFonts w:ascii="Aptos" w:eastAsia="Arial" w:hAnsi="Aptos" w:cs="Tahoma"/>
          <w:b/>
          <w:bCs/>
          <w:color w:val="1F3864"/>
        </w:rPr>
      </w:pPr>
    </w:p>
    <w:p w14:paraId="5CB32B13" w14:textId="77777777" w:rsidR="00C627AC" w:rsidRPr="008B371F" w:rsidRDefault="00C627AC" w:rsidP="006674A9">
      <w:pPr>
        <w:spacing w:after="60"/>
        <w:jc w:val="center"/>
        <w:rPr>
          <w:rFonts w:ascii="Aptos" w:eastAsia="Arial" w:hAnsi="Aptos" w:cs="Tahoma"/>
          <w:b/>
          <w:bCs/>
          <w:color w:val="1F3864"/>
        </w:rPr>
      </w:pPr>
      <w:r w:rsidRPr="008B371F">
        <w:rPr>
          <w:rFonts w:ascii="Aptos" w:eastAsia="Arial" w:hAnsi="Aptos" w:cs="Tahoma"/>
          <w:b/>
          <w:bCs/>
          <w:color w:val="1F3864"/>
        </w:rPr>
        <w:t>Procurement Method: Request for Proposals (RFP) – Quality and Cost-Based Selection (QCBS)</w:t>
      </w:r>
    </w:p>
    <w:p w14:paraId="6AC87FC5" w14:textId="77777777" w:rsidR="00C627AC" w:rsidRPr="008B371F" w:rsidRDefault="00C627AC" w:rsidP="006674A9">
      <w:pPr>
        <w:spacing w:after="60"/>
        <w:jc w:val="center"/>
        <w:rPr>
          <w:rFonts w:ascii="Aptos" w:eastAsia="Arial" w:hAnsi="Aptos" w:cs="Tahoma"/>
          <w:b/>
          <w:bCs/>
          <w:color w:val="1F3864"/>
        </w:rPr>
      </w:pPr>
      <w:r w:rsidRPr="008B371F">
        <w:rPr>
          <w:rFonts w:ascii="Aptos" w:eastAsia="Arial" w:hAnsi="Aptos" w:cs="Tahoma"/>
          <w:b/>
          <w:bCs/>
          <w:color w:val="1F3864"/>
        </w:rPr>
        <w:t>Contract Type: Lump Sum</w:t>
      </w:r>
    </w:p>
    <w:p w14:paraId="7C87F757" w14:textId="77777777" w:rsidR="009C6794" w:rsidRPr="008B371F" w:rsidRDefault="009C6794" w:rsidP="006674A9">
      <w:pPr>
        <w:spacing w:after="60"/>
        <w:jc w:val="center"/>
        <w:rPr>
          <w:rFonts w:ascii="Aptos" w:eastAsia="Arial" w:hAnsi="Aptos" w:cs="Tahoma"/>
          <w:b/>
          <w:bCs/>
          <w:color w:val="1F3864"/>
        </w:rPr>
      </w:pPr>
    </w:p>
    <w:p w14:paraId="28DA86D4" w14:textId="77777777" w:rsidR="00C627AC" w:rsidRPr="008B371F" w:rsidRDefault="00C627AC" w:rsidP="006674A9">
      <w:pPr>
        <w:spacing w:after="60"/>
        <w:jc w:val="center"/>
        <w:rPr>
          <w:rFonts w:ascii="Aptos" w:eastAsia="Arial" w:hAnsi="Aptos" w:cs="Tahoma"/>
          <w:b/>
          <w:bCs/>
          <w:color w:val="1F3864"/>
        </w:rPr>
      </w:pPr>
      <w:r w:rsidRPr="008B371F">
        <w:rPr>
          <w:rFonts w:ascii="Aptos" w:eastAsia="Arial" w:hAnsi="Aptos" w:cs="Tahoma"/>
          <w:b/>
          <w:bCs/>
          <w:color w:val="1F3864"/>
        </w:rPr>
        <w:t>Duration: Four (4) Months</w:t>
      </w:r>
    </w:p>
    <w:p w14:paraId="627339D2" w14:textId="14224D55" w:rsidR="00C627AC" w:rsidRPr="008B371F" w:rsidRDefault="00C627AC" w:rsidP="006674A9">
      <w:pPr>
        <w:spacing w:after="60"/>
        <w:jc w:val="center"/>
        <w:rPr>
          <w:rFonts w:ascii="Aptos" w:eastAsia="Arial" w:hAnsi="Aptos" w:cs="Tahoma"/>
          <w:b/>
          <w:bCs/>
          <w:color w:val="1F3864"/>
        </w:rPr>
      </w:pPr>
      <w:r w:rsidRPr="008B371F">
        <w:rPr>
          <w:rFonts w:ascii="Aptos" w:eastAsia="Arial" w:hAnsi="Aptos" w:cs="Tahoma"/>
          <w:b/>
          <w:bCs/>
          <w:color w:val="1F3864"/>
        </w:rPr>
        <w:t>Issue Date: </w:t>
      </w:r>
      <w:r w:rsidR="00D653AE">
        <w:rPr>
          <w:rFonts w:ascii="Aptos" w:eastAsia="Arial" w:hAnsi="Aptos" w:cs="Tahoma"/>
          <w:b/>
          <w:bCs/>
          <w:color w:val="1F3864"/>
        </w:rPr>
        <w:t>16</w:t>
      </w:r>
      <w:r w:rsidR="00D51106">
        <w:rPr>
          <w:rFonts w:ascii="Aptos" w:eastAsia="Arial" w:hAnsi="Aptos" w:cs="Tahoma"/>
          <w:b/>
          <w:bCs/>
          <w:color w:val="1F3864"/>
        </w:rPr>
        <w:t xml:space="preserve"> </w:t>
      </w:r>
      <w:r w:rsidRPr="008B371F">
        <w:rPr>
          <w:rFonts w:ascii="Aptos" w:eastAsia="Arial" w:hAnsi="Aptos" w:cs="Tahoma"/>
          <w:b/>
          <w:bCs/>
          <w:color w:val="1F3864"/>
        </w:rPr>
        <w:t>July 2026</w:t>
      </w:r>
    </w:p>
    <w:p w14:paraId="404CDF61" w14:textId="77777777" w:rsidR="009C6794" w:rsidRPr="008B371F" w:rsidRDefault="009C6794" w:rsidP="006674A9">
      <w:pPr>
        <w:spacing w:after="60"/>
        <w:jc w:val="center"/>
        <w:rPr>
          <w:rFonts w:ascii="Aptos" w:eastAsia="Arial" w:hAnsi="Aptos" w:cs="Tahoma"/>
          <w:b/>
          <w:bCs/>
          <w:color w:val="1F3864"/>
        </w:rPr>
      </w:pPr>
    </w:p>
    <w:p w14:paraId="797E2013" w14:textId="73629603" w:rsidR="00C627AC" w:rsidRPr="008B371F" w:rsidRDefault="00C627AC" w:rsidP="006674A9">
      <w:pPr>
        <w:spacing w:after="60"/>
        <w:jc w:val="center"/>
        <w:rPr>
          <w:rFonts w:ascii="Aptos" w:eastAsia="Arial" w:hAnsi="Aptos" w:cs="Tahoma"/>
          <w:color w:val="000000"/>
        </w:rPr>
      </w:pPr>
      <w:r w:rsidRPr="008B371F">
        <w:rPr>
          <w:rFonts w:ascii="Aptos" w:eastAsia="Arial" w:hAnsi="Aptos" w:cs="Tahoma"/>
          <w:b/>
          <w:bCs/>
          <w:color w:val="1F3864"/>
        </w:rPr>
        <w:t>Submission Deadline:</w:t>
      </w:r>
      <w:r w:rsidR="00E9184E">
        <w:rPr>
          <w:rFonts w:ascii="Aptos" w:eastAsia="Arial" w:hAnsi="Aptos" w:cs="Tahoma"/>
          <w:b/>
          <w:bCs/>
          <w:color w:val="1F3864"/>
        </w:rPr>
        <w:t xml:space="preserve"> </w:t>
      </w:r>
      <w:r w:rsidRPr="008B371F">
        <w:rPr>
          <w:rFonts w:ascii="Aptos" w:eastAsia="Arial" w:hAnsi="Aptos" w:cs="Tahoma"/>
          <w:b/>
          <w:bCs/>
          <w:color w:val="1F3864"/>
        </w:rPr>
        <w:t xml:space="preserve"> </w:t>
      </w:r>
      <w:r w:rsidR="00D653AE">
        <w:rPr>
          <w:rFonts w:ascii="Aptos" w:eastAsia="Arial" w:hAnsi="Aptos" w:cs="Tahoma"/>
          <w:b/>
          <w:bCs/>
          <w:color w:val="1F3864"/>
        </w:rPr>
        <w:t>3</w:t>
      </w:r>
      <w:r w:rsidR="00370B20">
        <w:rPr>
          <w:rFonts w:ascii="Aptos" w:eastAsia="Arial" w:hAnsi="Aptos" w:cs="Tahoma"/>
          <w:b/>
          <w:bCs/>
          <w:color w:val="1F3864"/>
        </w:rPr>
        <w:t xml:space="preserve"> </w:t>
      </w:r>
      <w:r w:rsidR="00EC6E88">
        <w:rPr>
          <w:rFonts w:ascii="Aptos" w:eastAsia="Arial" w:hAnsi="Aptos" w:cs="Tahoma"/>
          <w:b/>
          <w:bCs/>
          <w:color w:val="1F3864"/>
        </w:rPr>
        <w:t xml:space="preserve">Aug </w:t>
      </w:r>
      <w:r w:rsidRPr="008B371F">
        <w:rPr>
          <w:rFonts w:ascii="Aptos" w:eastAsia="Arial" w:hAnsi="Aptos" w:cs="Tahoma"/>
          <w:b/>
          <w:bCs/>
          <w:color w:val="1F3864"/>
        </w:rPr>
        <w:t xml:space="preserve">2026 at </w:t>
      </w:r>
      <w:r w:rsidR="00EC6E88">
        <w:rPr>
          <w:rFonts w:ascii="Aptos" w:eastAsia="Arial" w:hAnsi="Aptos" w:cs="Tahoma"/>
          <w:b/>
          <w:bCs/>
          <w:color w:val="1F3864"/>
        </w:rPr>
        <w:t>2</w:t>
      </w:r>
      <w:r w:rsidRPr="008B371F">
        <w:rPr>
          <w:rFonts w:ascii="Aptos" w:eastAsia="Arial" w:hAnsi="Aptos" w:cs="Tahoma"/>
          <w:b/>
          <w:bCs/>
          <w:color w:val="1F3864"/>
        </w:rPr>
        <w:t>:00 PM (Mogadishu Time</w:t>
      </w:r>
      <w:r w:rsidRPr="008B371F">
        <w:rPr>
          <w:rFonts w:ascii="Aptos" w:eastAsia="Arial" w:hAnsi="Aptos" w:cs="Tahoma"/>
          <w:color w:val="000000"/>
        </w:rPr>
        <w:t>)</w:t>
      </w:r>
    </w:p>
    <w:p w14:paraId="7FA4A5AC" w14:textId="77777777" w:rsidR="001D45B2" w:rsidRPr="008B371F" w:rsidRDefault="001D45B2">
      <w:pPr>
        <w:rPr>
          <w:rFonts w:ascii="Aptos" w:eastAsia="Arial" w:hAnsi="Aptos" w:cs="Tahoma"/>
          <w:color w:val="000000"/>
        </w:rPr>
      </w:pPr>
    </w:p>
    <w:p w14:paraId="1B168858" w14:textId="77777777" w:rsidR="001D45B2" w:rsidRPr="008B371F" w:rsidRDefault="001D45B2">
      <w:pPr>
        <w:rPr>
          <w:rFonts w:ascii="Aptos" w:eastAsia="Arial" w:hAnsi="Aptos" w:cs="Tahoma"/>
          <w:color w:val="000000"/>
        </w:rPr>
      </w:pPr>
    </w:p>
    <w:p w14:paraId="2CDCA8BB" w14:textId="77777777" w:rsidR="001D45B2" w:rsidRPr="008B371F" w:rsidRDefault="001D45B2">
      <w:pPr>
        <w:rPr>
          <w:rFonts w:ascii="Aptos" w:eastAsia="Arial" w:hAnsi="Aptos" w:cs="Tahoma"/>
          <w:color w:val="000000"/>
        </w:rPr>
      </w:pPr>
    </w:p>
    <w:p w14:paraId="011DE2DC" w14:textId="77777777" w:rsidR="001D45B2" w:rsidRPr="008B371F" w:rsidRDefault="001D45B2">
      <w:pPr>
        <w:rPr>
          <w:rFonts w:ascii="Aptos" w:eastAsia="Arial" w:hAnsi="Aptos" w:cs="Tahoma"/>
          <w:color w:val="000000"/>
        </w:rPr>
      </w:pPr>
    </w:p>
    <w:p w14:paraId="4F37D94E" w14:textId="77777777" w:rsidR="001D45B2" w:rsidRPr="008B371F" w:rsidRDefault="001D45B2">
      <w:pPr>
        <w:rPr>
          <w:rFonts w:ascii="Aptos" w:eastAsia="Arial" w:hAnsi="Aptos" w:cs="Tahoma"/>
          <w:color w:val="000000"/>
        </w:rPr>
      </w:pPr>
    </w:p>
    <w:p w14:paraId="6FC9AD83" w14:textId="77777777" w:rsidR="001D45B2" w:rsidRPr="008B371F" w:rsidRDefault="001D45B2">
      <w:pPr>
        <w:rPr>
          <w:rFonts w:ascii="Aptos" w:eastAsia="Arial" w:hAnsi="Aptos" w:cs="Tahoma"/>
          <w:color w:val="000000"/>
        </w:rPr>
      </w:pPr>
    </w:p>
    <w:p w14:paraId="0A0C1A5C" w14:textId="77777777" w:rsidR="001D45B2" w:rsidRPr="008B371F" w:rsidRDefault="001D45B2">
      <w:pPr>
        <w:rPr>
          <w:rFonts w:ascii="Aptos" w:eastAsia="Arial" w:hAnsi="Aptos" w:cs="Tahoma"/>
          <w:color w:val="000000"/>
        </w:rPr>
      </w:pPr>
    </w:p>
    <w:p w14:paraId="48A4CDB0" w14:textId="77777777" w:rsidR="009C6794" w:rsidRPr="008B371F" w:rsidRDefault="009C6794">
      <w:pPr>
        <w:rPr>
          <w:rFonts w:ascii="Aptos" w:eastAsia="Arial" w:hAnsi="Aptos" w:cs="Tahoma"/>
          <w:color w:val="000000"/>
        </w:rPr>
      </w:pPr>
    </w:p>
    <w:p w14:paraId="42442459" w14:textId="77777777" w:rsidR="001D45B2" w:rsidRPr="008B371F" w:rsidRDefault="001D45B2">
      <w:pPr>
        <w:rPr>
          <w:rFonts w:ascii="Aptos" w:eastAsia="Arial" w:hAnsi="Aptos" w:cs="Tahoma"/>
          <w:color w:val="000000"/>
        </w:rPr>
      </w:pPr>
    </w:p>
    <w:p w14:paraId="05617B3B" w14:textId="77777777" w:rsidR="000A6E07" w:rsidRPr="000A6E07" w:rsidRDefault="000A6E07" w:rsidP="000A6E07">
      <w:pPr>
        <w:spacing w:before="100" w:beforeAutospacing="1" w:after="100" w:afterAutospacing="1" w:line="240" w:lineRule="auto"/>
        <w:outlineLvl w:val="1"/>
        <w:rPr>
          <w:rFonts w:ascii="Aptos" w:eastAsia="Times New Roman" w:hAnsi="Aptos" w:cs="Times New Roman"/>
          <w:b/>
          <w:bCs/>
          <w:color w:val="000000"/>
          <w:kern w:val="0"/>
          <w14:ligatures w14:val="none"/>
        </w:rPr>
      </w:pPr>
      <w:r w:rsidRPr="000A6E07">
        <w:rPr>
          <w:rFonts w:ascii="Aptos" w:eastAsia="Times New Roman" w:hAnsi="Aptos" w:cs="Times New Roman"/>
          <w:b/>
          <w:bCs/>
          <w:color w:val="000000"/>
          <w:kern w:val="0"/>
          <w14:ligatures w14:val="none"/>
        </w:rPr>
        <w:lastRenderedPageBreak/>
        <w:t>1. Background</w:t>
      </w:r>
    </w:p>
    <w:p w14:paraId="07C14647" w14:textId="77777777" w:rsidR="000A6E07" w:rsidRPr="000A6E07" w:rsidRDefault="000A6E07" w:rsidP="000A6E07">
      <w:pPr>
        <w:spacing w:before="100" w:beforeAutospacing="1" w:after="100" w:afterAutospacing="1" w:line="240" w:lineRule="auto"/>
        <w:rPr>
          <w:rFonts w:ascii="Aptos" w:eastAsia="Times New Roman" w:hAnsi="Aptos" w:cs="Times New Roman"/>
          <w:color w:val="000000"/>
          <w:kern w:val="0"/>
          <w14:ligatures w14:val="none"/>
        </w:rPr>
      </w:pPr>
      <w:r w:rsidRPr="000A6E07">
        <w:rPr>
          <w:rFonts w:ascii="Aptos" w:eastAsia="Times New Roman" w:hAnsi="Aptos" w:cs="Times New Roman"/>
          <w:color w:val="000000"/>
          <w:kern w:val="0"/>
          <w14:ligatures w14:val="none"/>
        </w:rPr>
        <w:t>The Federal Government of Somalia, through the Ministry of Public Works, Reconstruction and Housing (MoPWRH), is implementing the National Building Permit Policy to modernize, standardize, and digitize building permit administration across Somalia. As part of this priority reform, the </w:t>
      </w:r>
      <w:r w:rsidRPr="000A6E07">
        <w:rPr>
          <w:rFonts w:ascii="Aptos" w:eastAsia="Times New Roman" w:hAnsi="Aptos" w:cs="Times New Roman"/>
          <w:b/>
          <w:bCs/>
          <w:color w:val="000000"/>
          <w:kern w:val="0"/>
          <w14:ligatures w14:val="none"/>
        </w:rPr>
        <w:t>Ministry of Finance of the Federal Government of Somalia has allocated funding to MoPWRH for the development and implementation of a National Electronic Building Permit Management System (EBPMS).</w:t>
      </w:r>
    </w:p>
    <w:p w14:paraId="1CB1BBFB" w14:textId="77777777" w:rsidR="000A6E07" w:rsidRPr="000A6E07" w:rsidRDefault="000A6E07" w:rsidP="000A6E07">
      <w:pPr>
        <w:spacing w:before="100" w:beforeAutospacing="1" w:after="100" w:afterAutospacing="1" w:line="240" w:lineRule="auto"/>
        <w:rPr>
          <w:rFonts w:ascii="Aptos" w:eastAsia="Times New Roman" w:hAnsi="Aptos" w:cs="Times New Roman"/>
          <w:color w:val="000000"/>
          <w:kern w:val="0"/>
          <w14:ligatures w14:val="none"/>
        </w:rPr>
      </w:pPr>
      <w:r w:rsidRPr="000A6E07">
        <w:rPr>
          <w:rFonts w:ascii="Aptos" w:eastAsia="Times New Roman" w:hAnsi="Aptos" w:cs="Times New Roman"/>
          <w:color w:val="000000"/>
          <w:kern w:val="0"/>
          <w14:ligatures w14:val="none"/>
        </w:rPr>
        <w:t>The current building permit process is largely manual, fragmented, and inconsistent across the Federal Member States (FMS), the Banadir Regional Administration (BRA), and local governments, resulting in processing delays, limited transparency, weak regulatory oversight, and revenue leakage.</w:t>
      </w:r>
    </w:p>
    <w:p w14:paraId="698549C6" w14:textId="77777777" w:rsidR="000A6E07" w:rsidRPr="000A6E07" w:rsidRDefault="000A6E07" w:rsidP="000A6E07">
      <w:pPr>
        <w:spacing w:before="100" w:beforeAutospacing="1" w:after="100" w:afterAutospacing="1" w:line="240" w:lineRule="auto"/>
        <w:rPr>
          <w:rFonts w:ascii="Aptos" w:eastAsia="Times New Roman" w:hAnsi="Aptos" w:cs="Times New Roman"/>
          <w:color w:val="000000"/>
          <w:kern w:val="0"/>
          <w14:ligatures w14:val="none"/>
        </w:rPr>
      </w:pPr>
      <w:r w:rsidRPr="000A6E07">
        <w:rPr>
          <w:rFonts w:ascii="Aptos" w:eastAsia="Times New Roman" w:hAnsi="Aptos" w:cs="Times New Roman"/>
          <w:color w:val="000000"/>
          <w:kern w:val="0"/>
          <w14:ligatures w14:val="none"/>
        </w:rPr>
        <w:t>To address these challenges, MoPWRH seeks to procure a qualified consulting firm to design, develop, deploy, test, and commission a secure, scalable, web-based, and mobile-enabled National Electronic Building Permit Management System (EBPMS). The system will support standardized building permit management across the Federal Government, all Federal Member States, BRA, municipalities, and districts, with the capacity for future expansion and integration with other government digital systems.</w:t>
      </w:r>
    </w:p>
    <w:p w14:paraId="4436D0C0" w14:textId="77777777" w:rsidR="001D45B2" w:rsidRPr="008B371F" w:rsidRDefault="001D45B2" w:rsidP="001D45B2">
      <w:pPr>
        <w:spacing w:before="100" w:beforeAutospacing="1" w:after="100" w:afterAutospacing="1" w:line="240" w:lineRule="auto"/>
        <w:outlineLvl w:val="0"/>
        <w:rPr>
          <w:rFonts w:ascii="Aptos" w:eastAsia="Times New Roman" w:hAnsi="Aptos" w:cs="Tahoma"/>
          <w:b/>
          <w:bCs/>
          <w:color w:val="000000"/>
          <w:kern w:val="36"/>
          <w14:ligatures w14:val="none"/>
        </w:rPr>
      </w:pPr>
      <w:r w:rsidRPr="008B371F">
        <w:rPr>
          <w:rFonts w:ascii="Aptos" w:eastAsia="Times New Roman" w:hAnsi="Aptos" w:cs="Tahoma"/>
          <w:b/>
          <w:bCs/>
          <w:color w:val="000000"/>
          <w:kern w:val="36"/>
          <w14:ligatures w14:val="none"/>
        </w:rPr>
        <w:t>2. Objectives</w:t>
      </w:r>
    </w:p>
    <w:p w14:paraId="088ED762" w14:textId="77777777" w:rsidR="001D45B2" w:rsidRPr="008B371F" w:rsidRDefault="001D45B2" w:rsidP="001D45B2">
      <w:pPr>
        <w:spacing w:after="180"/>
        <w:jc w:val="both"/>
        <w:rPr>
          <w:rFonts w:ascii="Aptos" w:hAnsi="Aptos" w:cs="Tahoma"/>
        </w:rPr>
      </w:pPr>
      <w:r w:rsidRPr="008B371F">
        <w:rPr>
          <w:rFonts w:ascii="Aptos" w:eastAsia="Arial" w:hAnsi="Aptos" w:cs="Tahoma"/>
          <w:color w:val="000000"/>
        </w:rPr>
        <w:t>The Consultant shall:</w:t>
      </w:r>
    </w:p>
    <w:p w14:paraId="6AE982B8"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Design and develop a robust, scalable, multi-user web-based Electronic Building Permit Management System (EBPMS).</w:t>
      </w:r>
    </w:p>
    <w:p w14:paraId="1B48CEEC"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Develop dedicated mobile applications for Android and iOS platforms for field inspectors and applicants.</w:t>
      </w:r>
    </w:p>
    <w:p w14:paraId="5336F3CC"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Automate the full lifecycle of building permit applications — from submission, technical review, fee payment, approval, to digital permit issuance.</w:t>
      </w:r>
    </w:p>
    <w:p w14:paraId="7E33BE8F" w14:textId="019F4582" w:rsidR="001D45B2" w:rsidRPr="008B371F" w:rsidRDefault="00C04A3C" w:rsidP="001D45B2">
      <w:pPr>
        <w:pStyle w:val="ListParagraph"/>
        <w:numPr>
          <w:ilvl w:val="0"/>
          <w:numId w:val="1"/>
        </w:numPr>
        <w:spacing w:after="100" w:line="240" w:lineRule="auto"/>
        <w:contextualSpacing w:val="0"/>
        <w:rPr>
          <w:rFonts w:ascii="Aptos" w:hAnsi="Aptos" w:cs="Tahoma"/>
        </w:rPr>
      </w:pPr>
      <w:r>
        <w:rPr>
          <w:rFonts w:ascii="Aptos" w:eastAsia="Arial" w:hAnsi="Aptos" w:cs="Tahoma"/>
          <w:color w:val="000000"/>
        </w:rPr>
        <w:t>Introbability with engineer board system in future</w:t>
      </w:r>
    </w:p>
    <w:p w14:paraId="222271E8"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Integrate GIS and mapping services for plot verification and zoning compliance.</w:t>
      </w:r>
    </w:p>
    <w:p w14:paraId="1E7891CC" w14:textId="7E0F47FE"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Integrate electronic payment systems supporting Somalia's leading mobile money platforms (EVC Plus, ZAAD, Sahal) and bank transfer</w:t>
      </w:r>
      <w:r w:rsidR="00515808">
        <w:rPr>
          <w:rFonts w:ascii="Aptos" w:eastAsia="Arial" w:hAnsi="Aptos" w:cs="Tahoma"/>
          <w:color w:val="000000"/>
        </w:rPr>
        <w:t>(Premoer bank, salama bank, IBS bank, dahabshil international bank)</w:t>
      </w:r>
    </w:p>
    <w:p w14:paraId="127E01A6"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Provide real-time reporting dashboards and analytics for Federal, State, and District levels.</w:t>
      </w:r>
    </w:p>
    <w:p w14:paraId="0711FC2C"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Train government administrators, state officers, and end-users across all FMS and BRA.</w:t>
      </w:r>
    </w:p>
    <w:p w14:paraId="5803E6AB"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Deploy the system nationally and provide post-launch technical support.</w:t>
      </w:r>
    </w:p>
    <w:p w14:paraId="28B5214A"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lastRenderedPageBreak/>
        <w:t>Transfer all source code, documentation, and intellectual property to MoPWRH.</w:t>
      </w:r>
    </w:p>
    <w:p w14:paraId="1E3DFC37" w14:textId="77777777" w:rsidR="001D45B2" w:rsidRPr="008B371F" w:rsidRDefault="001D45B2"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69D800FA" w14:textId="5A5F8A00" w:rsidR="001D45B2" w:rsidRPr="008B371F" w:rsidRDefault="001D45B2"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r w:rsidRPr="008B371F">
        <w:rPr>
          <w:rFonts w:ascii="Aptos" w:eastAsia="Times New Roman" w:hAnsi="Aptos" w:cs="Tahoma"/>
          <w:b/>
          <w:bCs/>
          <w:color w:val="000000"/>
          <w:kern w:val="36"/>
          <w14:ligatures w14:val="none"/>
        </w:rPr>
        <w:t>3. Scope of Services</w:t>
      </w:r>
    </w:p>
    <w:p w14:paraId="147575C5" w14:textId="77777777" w:rsidR="001D45B2" w:rsidRPr="008B371F" w:rsidRDefault="001D45B2" w:rsidP="001D45B2">
      <w:pPr>
        <w:spacing w:after="180"/>
        <w:jc w:val="both"/>
        <w:rPr>
          <w:rFonts w:ascii="Aptos" w:hAnsi="Aptos" w:cs="Tahoma"/>
        </w:rPr>
      </w:pPr>
      <w:r w:rsidRPr="008B371F">
        <w:rPr>
          <w:rFonts w:ascii="Aptos" w:eastAsia="Arial" w:hAnsi="Aptos" w:cs="Tahoma"/>
          <w:color w:val="000000"/>
        </w:rPr>
        <w:t>The assignment is structured into four (4) phases aligned with the four-month implementation period:</w:t>
      </w:r>
    </w:p>
    <w:p w14:paraId="7933CF3E" w14:textId="77777777" w:rsidR="001D45B2" w:rsidRPr="008B371F" w:rsidRDefault="001D45B2" w:rsidP="001D45B2">
      <w:pPr>
        <w:pBdr>
          <w:bottom w:val="single" w:sz="4" w:space="1" w:color="2E75B6"/>
        </w:pBdr>
        <w:spacing w:before="200" w:after="80"/>
        <w:rPr>
          <w:rFonts w:ascii="Aptos" w:hAnsi="Aptos" w:cs="Tahoma"/>
        </w:rPr>
      </w:pPr>
      <w:r w:rsidRPr="008B371F">
        <w:rPr>
          <w:rFonts w:ascii="Aptos" w:eastAsia="Arial" w:hAnsi="Aptos" w:cs="Tahoma"/>
          <w:b/>
          <w:bCs/>
          <w:color w:val="1F3864"/>
        </w:rPr>
        <w:t>Phase 1 – Inception and Requirements Gathering (Weeks 1–2)</w:t>
      </w:r>
    </w:p>
    <w:p w14:paraId="5ECDACF6" w14:textId="3427AFC9" w:rsidR="006E3E13" w:rsidRPr="008C1C57" w:rsidRDefault="001D45B2" w:rsidP="008C1C57">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 xml:space="preserve">Conduct a kick-off meeting with MoPWRH senior management and designated </w:t>
      </w:r>
      <w:r w:rsidR="004548DF">
        <w:rPr>
          <w:rFonts w:ascii="Aptos" w:eastAsia="Arial" w:hAnsi="Aptos" w:cs="Tahoma"/>
          <w:color w:val="000000"/>
        </w:rPr>
        <w:t xml:space="preserve">ministry </w:t>
      </w:r>
      <w:r w:rsidRPr="008B371F">
        <w:rPr>
          <w:rFonts w:ascii="Aptos" w:eastAsia="Arial" w:hAnsi="Aptos" w:cs="Tahoma"/>
          <w:color w:val="000000"/>
        </w:rPr>
        <w:t xml:space="preserve"> team.</w:t>
      </w:r>
    </w:p>
    <w:p w14:paraId="0ACE344C" w14:textId="77777777" w:rsidR="006E3E13" w:rsidRPr="008C1C57" w:rsidRDefault="007052AF" w:rsidP="006E3E13">
      <w:pPr>
        <w:pStyle w:val="ListParagraph"/>
        <w:numPr>
          <w:ilvl w:val="0"/>
          <w:numId w:val="1"/>
        </w:numPr>
        <w:spacing w:after="100" w:line="240" w:lineRule="auto"/>
        <w:contextualSpacing w:val="0"/>
        <w:rPr>
          <w:rFonts w:ascii="Aptos" w:eastAsia="Arial" w:hAnsi="Aptos" w:cs="Tahoma"/>
          <w:color w:val="000000"/>
        </w:rPr>
      </w:pPr>
      <w:r w:rsidRPr="008C1C57">
        <w:rPr>
          <w:rFonts w:ascii="Aptos" w:eastAsia="Arial" w:hAnsi="Aptos" w:cs="Tahoma"/>
          <w:color w:val="000000"/>
        </w:rPr>
        <w:t>Undertake requirements gathering through consultations with MoPWRH, all FMS Ministries of Public Works, BRA, district authorities, registered engineers, and other key stakeholders.</w:t>
      </w:r>
    </w:p>
    <w:p w14:paraId="18D24BCC" w14:textId="77777777" w:rsidR="006E3E13" w:rsidRPr="008C1C57" w:rsidRDefault="007052AF" w:rsidP="006E3E13">
      <w:pPr>
        <w:pStyle w:val="ListParagraph"/>
        <w:numPr>
          <w:ilvl w:val="0"/>
          <w:numId w:val="1"/>
        </w:numPr>
        <w:spacing w:after="100" w:line="240" w:lineRule="auto"/>
        <w:contextualSpacing w:val="0"/>
        <w:rPr>
          <w:rFonts w:ascii="Aptos" w:eastAsia="Arial" w:hAnsi="Aptos" w:cs="Tahoma"/>
          <w:color w:val="000000"/>
        </w:rPr>
      </w:pPr>
      <w:r w:rsidRPr="008C1C57">
        <w:rPr>
          <w:rFonts w:ascii="Aptos" w:eastAsia="Arial" w:hAnsi="Aptos" w:cs="Tahoma"/>
          <w:color w:val="000000"/>
        </w:rPr>
        <w:t>Review and document existing building permit workflows, approval processes, technical reviews, inspections, fee structures, document requirements, and institutional roles across all jurisdictions.</w:t>
      </w:r>
    </w:p>
    <w:p w14:paraId="0C68324D" w14:textId="77777777" w:rsidR="006E3E13" w:rsidRPr="008C1C57" w:rsidRDefault="007052AF" w:rsidP="006E3E13">
      <w:pPr>
        <w:pStyle w:val="ListParagraph"/>
        <w:numPr>
          <w:ilvl w:val="0"/>
          <w:numId w:val="1"/>
        </w:numPr>
        <w:spacing w:after="100" w:line="240" w:lineRule="auto"/>
        <w:contextualSpacing w:val="0"/>
        <w:rPr>
          <w:rFonts w:ascii="Aptos" w:eastAsia="Arial" w:hAnsi="Aptos" w:cs="Tahoma"/>
          <w:color w:val="000000"/>
        </w:rPr>
      </w:pPr>
      <w:r w:rsidRPr="008C1C57">
        <w:rPr>
          <w:rFonts w:ascii="Aptos" w:eastAsia="Arial" w:hAnsi="Aptos" w:cs="Tahoma"/>
          <w:color w:val="000000"/>
        </w:rPr>
        <w:t xml:space="preserve"> Assess ICT infrastructure, internet connectivity, hardware availability, and institutional readiness at the Federal, State, and district levels.</w:t>
      </w:r>
    </w:p>
    <w:p w14:paraId="0255DA28" w14:textId="77777777" w:rsidR="006E3E13" w:rsidRPr="008C1C57" w:rsidRDefault="007052AF" w:rsidP="006E3E13">
      <w:pPr>
        <w:pStyle w:val="ListParagraph"/>
        <w:numPr>
          <w:ilvl w:val="0"/>
          <w:numId w:val="1"/>
        </w:numPr>
        <w:spacing w:after="100" w:line="240" w:lineRule="auto"/>
        <w:contextualSpacing w:val="0"/>
        <w:rPr>
          <w:rFonts w:ascii="Aptos" w:eastAsia="Arial" w:hAnsi="Aptos" w:cs="Tahoma"/>
          <w:color w:val="000000"/>
        </w:rPr>
      </w:pPr>
      <w:r w:rsidRPr="008C1C57">
        <w:rPr>
          <w:rFonts w:ascii="Aptos" w:eastAsia="Arial" w:hAnsi="Aptos" w:cs="Tahoma"/>
          <w:color w:val="000000"/>
        </w:rPr>
        <w:t xml:space="preserve"> Identify system integration requirements with Government Staff ID and authentication systems, Visitor Management System, Revenue Management System, Document Management System, GIS platforms, and other relevant government databases.</w:t>
      </w:r>
    </w:p>
    <w:p w14:paraId="32F58AE7" w14:textId="77777777" w:rsidR="006E3E13" w:rsidRPr="008C1C57" w:rsidRDefault="007052AF" w:rsidP="006E3E13">
      <w:pPr>
        <w:pStyle w:val="ListParagraph"/>
        <w:numPr>
          <w:ilvl w:val="0"/>
          <w:numId w:val="1"/>
        </w:numPr>
        <w:spacing w:after="100" w:line="240" w:lineRule="auto"/>
        <w:contextualSpacing w:val="0"/>
        <w:rPr>
          <w:rFonts w:ascii="Aptos" w:eastAsia="Arial" w:hAnsi="Aptos" w:cs="Tahoma"/>
          <w:color w:val="000000"/>
        </w:rPr>
      </w:pPr>
      <w:r w:rsidRPr="008C1C57">
        <w:rPr>
          <w:rFonts w:ascii="Aptos" w:eastAsia="Arial" w:hAnsi="Aptos" w:cs="Tahoma"/>
          <w:color w:val="000000"/>
        </w:rPr>
        <w:t xml:space="preserve"> Define user roles, approval workflows, electronic request and approval letter processes, notifications, and audit trail requirements to support a fully digital permit process.</w:t>
      </w:r>
    </w:p>
    <w:p w14:paraId="5DCA866D" w14:textId="430F09BE" w:rsidR="006E3E13" w:rsidRPr="008C1C57" w:rsidRDefault="007052AF" w:rsidP="006E3E13">
      <w:pPr>
        <w:pStyle w:val="ListParagraph"/>
        <w:numPr>
          <w:ilvl w:val="0"/>
          <w:numId w:val="1"/>
        </w:numPr>
        <w:spacing w:after="100" w:line="240" w:lineRule="auto"/>
        <w:contextualSpacing w:val="0"/>
        <w:rPr>
          <w:rFonts w:ascii="Aptos" w:eastAsia="Arial" w:hAnsi="Aptos" w:cs="Tahoma"/>
          <w:color w:val="000000"/>
        </w:rPr>
      </w:pPr>
      <w:r w:rsidRPr="008C1C57">
        <w:rPr>
          <w:rFonts w:ascii="Aptos" w:eastAsia="Arial" w:hAnsi="Aptos" w:cs="Tahoma"/>
          <w:color w:val="000000"/>
        </w:rPr>
        <w:t xml:space="preserve"> Prepare and submit an </w:t>
      </w:r>
      <w:r w:rsidRPr="008C1C57">
        <w:rPr>
          <w:rFonts w:ascii="Aptos" w:eastAsia="Arial" w:hAnsi="Aptos" w:cs="Tahoma"/>
          <w:b/>
          <w:bCs/>
          <w:color w:val="000000"/>
        </w:rPr>
        <w:t>Inception Report</w:t>
      </w:r>
      <w:r w:rsidRPr="008C1C57">
        <w:rPr>
          <w:rFonts w:ascii="Aptos" w:eastAsia="Arial" w:hAnsi="Aptos" w:cs="Tahoma"/>
          <w:color w:val="000000"/>
        </w:rPr>
        <w:t>, including the detailed work plan, implementation methodology, system integration approach, quality assurance plan, milestones, and risk management framework, for MoPWRH review and approval before proceeding to the next phas</w:t>
      </w:r>
    </w:p>
    <w:p w14:paraId="29D25E40" w14:textId="77777777" w:rsidR="006E3E13" w:rsidRDefault="006E3E13" w:rsidP="006E3E13">
      <w:pPr>
        <w:pStyle w:val="ListParagraph"/>
        <w:pBdr>
          <w:bottom w:val="single" w:sz="4" w:space="1" w:color="2E75B6"/>
        </w:pBdr>
        <w:spacing w:before="200" w:after="80"/>
        <w:ind w:left="540"/>
        <w:rPr>
          <w:rFonts w:ascii="Times New Roman" w:eastAsia="Times New Roman" w:hAnsi="Times New Roman" w:cs="Times New Roman"/>
          <w:kern w:val="0"/>
          <w14:ligatures w14:val="none"/>
        </w:rPr>
      </w:pPr>
    </w:p>
    <w:p w14:paraId="3925D648" w14:textId="74277C24" w:rsidR="001D45B2" w:rsidRPr="007052AF" w:rsidRDefault="001D45B2" w:rsidP="006E3E13">
      <w:pPr>
        <w:pStyle w:val="ListParagraph"/>
        <w:pBdr>
          <w:bottom w:val="single" w:sz="4" w:space="1" w:color="2E75B6"/>
        </w:pBdr>
        <w:spacing w:before="200" w:after="80"/>
        <w:ind w:left="540"/>
        <w:rPr>
          <w:rFonts w:ascii="Aptos" w:hAnsi="Aptos" w:cs="Tahoma"/>
        </w:rPr>
      </w:pPr>
      <w:r w:rsidRPr="007052AF">
        <w:rPr>
          <w:rFonts w:ascii="Aptos" w:eastAsia="Arial" w:hAnsi="Aptos" w:cs="Tahoma"/>
          <w:b/>
          <w:bCs/>
          <w:color w:val="1F3864"/>
        </w:rPr>
        <w:t>Phase 2 – System Design (Weeks 3–5)</w:t>
      </w:r>
    </w:p>
    <w:p w14:paraId="7B9A6B82"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Conduct full business process analysis and produce detailed Business Process Maps for all permit and licensing workflows.</w:t>
      </w:r>
    </w:p>
    <w:p w14:paraId="6E1B54E2"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Design the complete System Architecture including: multi-tier administrative hierarchy (Federal → State → District → City/Town); role-based access control (RBAC) supporting a minimum of 8 user roles; cloud-based infrastructure targeting 99.5% minimum uptime; offline-capable modules for areas with limited connectivity; bilingual interface (English and Somali).</w:t>
      </w:r>
    </w:p>
    <w:p w14:paraId="29944948"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lastRenderedPageBreak/>
        <w:t>Design Database Schema covering all permit, licence, inspection, user, payment, and document data entities.</w:t>
      </w:r>
    </w:p>
    <w:p w14:paraId="38CC0747"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Produce detailed User Interface (UI) and User Experience (UX) wireframes for all system modules and mobile applications.</w:t>
      </w:r>
    </w:p>
    <w:p w14:paraId="06400A82"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Prepare a Security Architecture and Data Protection Plan compliant with international cybersecurity standards (ISO 27001 or equivalent).</w:t>
      </w:r>
    </w:p>
    <w:p w14:paraId="61DFDD4A"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Submit a System Design Document (SDD) for MoPWRH formal approval before development commences.</w:t>
      </w:r>
    </w:p>
    <w:p w14:paraId="64394555" w14:textId="77777777" w:rsidR="001D45B2" w:rsidRPr="008B371F" w:rsidRDefault="001D45B2" w:rsidP="001D45B2">
      <w:pPr>
        <w:pBdr>
          <w:bottom w:val="single" w:sz="4" w:space="1" w:color="2E75B6"/>
        </w:pBdr>
        <w:spacing w:before="200" w:after="80"/>
        <w:rPr>
          <w:rFonts w:ascii="Aptos" w:hAnsi="Aptos" w:cs="Tahoma"/>
        </w:rPr>
      </w:pPr>
      <w:r w:rsidRPr="008B371F">
        <w:rPr>
          <w:rFonts w:ascii="Aptos" w:eastAsia="Arial" w:hAnsi="Aptos" w:cs="Tahoma"/>
          <w:b/>
          <w:bCs/>
          <w:color w:val="1F3864"/>
        </w:rPr>
        <w:t>Phase 3 – System Development (Weeks 6–12)</w:t>
      </w:r>
    </w:p>
    <w:p w14:paraId="0425CBD6" w14:textId="77777777" w:rsidR="001D45B2" w:rsidRPr="008B371F" w:rsidRDefault="001D45B2" w:rsidP="001D45B2">
      <w:pPr>
        <w:spacing w:after="180"/>
        <w:jc w:val="both"/>
        <w:rPr>
          <w:rFonts w:ascii="Aptos" w:hAnsi="Aptos" w:cs="Tahoma"/>
        </w:rPr>
      </w:pPr>
      <w:r w:rsidRPr="008B371F">
        <w:rPr>
          <w:rFonts w:ascii="Aptos" w:eastAsia="Arial" w:hAnsi="Aptos" w:cs="Tahoma"/>
          <w:color w:val="000000"/>
        </w:rPr>
        <w:t>The Consultant shall develop all system modules as specified in Section 4. Development shall follow an agile methodology with biweekly sprint reviews accessible to MoPWRH's technical team. A Prototype Demonstration shall be delivered at Week 8 covering at least 60% of core modules. The fully functional system shall be delivered at Week 12.</w:t>
      </w:r>
    </w:p>
    <w:p w14:paraId="3909912E" w14:textId="77777777" w:rsidR="001D45B2" w:rsidRPr="008B371F" w:rsidRDefault="001D45B2" w:rsidP="001D45B2">
      <w:pPr>
        <w:pBdr>
          <w:bottom w:val="single" w:sz="4" w:space="1" w:color="2E75B6"/>
        </w:pBdr>
        <w:spacing w:before="200" w:after="80"/>
        <w:rPr>
          <w:rFonts w:ascii="Aptos" w:hAnsi="Aptos" w:cs="Tahoma"/>
        </w:rPr>
      </w:pPr>
      <w:r w:rsidRPr="008B371F">
        <w:rPr>
          <w:rFonts w:ascii="Aptos" w:eastAsia="Arial" w:hAnsi="Aptos" w:cs="Tahoma"/>
          <w:b/>
          <w:bCs/>
          <w:color w:val="1F3864"/>
        </w:rPr>
        <w:t>Phase 4 – Testing, Deployment, Training and Handover (Weeks 13–16)</w:t>
      </w:r>
    </w:p>
    <w:p w14:paraId="3F1373A5"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Conduct comprehensive system testing including unit, integration, and end-to-end testing.</w:t>
      </w:r>
    </w:p>
    <w:p w14:paraId="684843ED"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Facilitate User Acceptance Testing (UAT) with MoPWRH technical staff, at least two (2) FMS representatives, and BRA, resolving all critical and high-severity defects before go-live.</w:t>
      </w:r>
    </w:p>
    <w:p w14:paraId="3762C3C6"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Deploy the system on a cloud platform accessible to all FMS, BRA, and district offices via standard internet browsers and the mobile applications.</w:t>
      </w:r>
    </w:p>
    <w:p w14:paraId="62FD5340" w14:textId="09AF15A9"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Confirm all integrations:, payment gateways, GIS/mapping, SMS and email notification services.</w:t>
      </w:r>
    </w:p>
    <w:p w14:paraId="2B6FB3AA"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Deliver training to Federal-level system administrators, State-level focal points (at least 2 per FMS and BRA), and end-users (see Section 7 for training requirements).</w:t>
      </w:r>
    </w:p>
    <w:p w14:paraId="774C4C6F"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Complete full project handover including all source code, technical documentation, system manuals, database schemas, API documentation, server credentials, and SLA agreement.</w:t>
      </w:r>
    </w:p>
    <w:p w14:paraId="451D29B2"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Submit Final Deployment Report.</w:t>
      </w:r>
    </w:p>
    <w:p w14:paraId="3A3EC0C1" w14:textId="77777777" w:rsidR="001D45B2" w:rsidRPr="008B371F" w:rsidRDefault="001D45B2"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181A7286"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54D2779E"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2693BA70"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7A14FE29"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2570253A"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6C30F59B"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3520BCD9"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5A12D14E" w14:textId="77777777" w:rsidR="009C6794"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3A602AB6" w14:textId="77777777" w:rsidR="000A6E07" w:rsidRDefault="000A6E07"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181E22F6" w14:textId="77777777" w:rsidR="000A6E07" w:rsidRPr="008B371F" w:rsidRDefault="000A6E07"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24CBDCAB"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323C7DFD"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5F205847"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2C10D190" w14:textId="77777777" w:rsidR="009C6794" w:rsidRPr="008B371F" w:rsidRDefault="009C6794"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7B3F4283" w14:textId="76E78CC8" w:rsidR="001D45B2" w:rsidRPr="008B371F" w:rsidRDefault="001D45B2"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r w:rsidRPr="008B371F">
        <w:rPr>
          <w:rFonts w:ascii="Aptos" w:eastAsia="Times New Roman" w:hAnsi="Aptos" w:cs="Tahoma"/>
          <w:b/>
          <w:bCs/>
          <w:color w:val="000000"/>
          <w:kern w:val="36"/>
          <w14:ligatures w14:val="none"/>
        </w:rPr>
        <w:t xml:space="preserve">  4. SYSTEM MODULES AND FUNCTIONAL REQUIREMENTS</w:t>
      </w:r>
    </w:p>
    <w:p w14:paraId="6262233C" w14:textId="77777777" w:rsidR="001D45B2" w:rsidRPr="008B371F" w:rsidRDefault="001D45B2"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0A625972" w14:textId="77777777" w:rsidR="001D45B2" w:rsidRPr="008B371F" w:rsidRDefault="001D45B2" w:rsidP="001D45B2">
      <w:pPr>
        <w:spacing w:after="180"/>
        <w:jc w:val="both"/>
        <w:rPr>
          <w:rFonts w:ascii="Aptos" w:hAnsi="Aptos" w:cs="Tahoma"/>
        </w:rPr>
      </w:pPr>
      <w:r w:rsidRPr="008B371F">
        <w:rPr>
          <w:rFonts w:ascii="Aptos" w:eastAsia="Arial" w:hAnsi="Aptos" w:cs="Tahoma"/>
          <w:color w:val="000000"/>
        </w:rPr>
        <w:t>The EBPMS shall include, at minimum, the following modules and functional capabilities: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200"/>
        <w:gridCol w:w="6076"/>
      </w:tblGrid>
      <w:tr w:rsidR="001D45B2" w:rsidRPr="008B371F" w14:paraId="596B0DA9" w14:textId="77777777" w:rsidTr="009C6794">
        <w:trPr>
          <w:tblHeader/>
        </w:trPr>
        <w:tc>
          <w:tcPr>
            <w:tcW w:w="500" w:type="dxa"/>
            <w:shd w:val="clear" w:color="auto" w:fill="1F3864"/>
            <w:tcMar>
              <w:top w:w="80" w:type="dxa"/>
              <w:left w:w="120" w:type="dxa"/>
              <w:bottom w:w="80" w:type="dxa"/>
              <w:right w:w="120" w:type="dxa"/>
            </w:tcMar>
          </w:tcPr>
          <w:p w14:paraId="7A0E16C5" w14:textId="77777777" w:rsidR="001D45B2" w:rsidRPr="008B371F" w:rsidRDefault="001D45B2" w:rsidP="00A55F15">
            <w:pPr>
              <w:rPr>
                <w:rFonts w:ascii="Aptos" w:hAnsi="Aptos" w:cs="Tahoma"/>
              </w:rPr>
            </w:pPr>
            <w:r w:rsidRPr="008B371F">
              <w:rPr>
                <w:rFonts w:ascii="Aptos" w:eastAsia="Arial" w:hAnsi="Aptos" w:cs="Tahoma"/>
                <w:b/>
                <w:bCs/>
                <w:color w:val="FFFFFF"/>
              </w:rPr>
              <w:t>#</w:t>
            </w:r>
          </w:p>
        </w:tc>
        <w:tc>
          <w:tcPr>
            <w:tcW w:w="3200" w:type="dxa"/>
            <w:shd w:val="clear" w:color="auto" w:fill="1F3864"/>
            <w:tcMar>
              <w:top w:w="80" w:type="dxa"/>
              <w:left w:w="120" w:type="dxa"/>
              <w:bottom w:w="80" w:type="dxa"/>
              <w:right w:w="120" w:type="dxa"/>
            </w:tcMar>
          </w:tcPr>
          <w:p w14:paraId="098C71CA" w14:textId="77777777" w:rsidR="001D45B2" w:rsidRPr="008B371F" w:rsidRDefault="001D45B2" w:rsidP="00A55F15">
            <w:pPr>
              <w:rPr>
                <w:rFonts w:ascii="Aptos" w:hAnsi="Aptos" w:cs="Tahoma"/>
              </w:rPr>
            </w:pPr>
            <w:r w:rsidRPr="008B371F">
              <w:rPr>
                <w:rFonts w:ascii="Aptos" w:eastAsia="Arial" w:hAnsi="Aptos" w:cs="Tahoma"/>
                <w:b/>
                <w:bCs/>
                <w:color w:val="FFFFFF"/>
              </w:rPr>
              <w:t>Module</w:t>
            </w:r>
          </w:p>
        </w:tc>
        <w:tc>
          <w:tcPr>
            <w:tcW w:w="6076" w:type="dxa"/>
            <w:shd w:val="clear" w:color="auto" w:fill="1F3864"/>
            <w:tcMar>
              <w:top w:w="80" w:type="dxa"/>
              <w:left w:w="120" w:type="dxa"/>
              <w:bottom w:w="80" w:type="dxa"/>
              <w:right w:w="120" w:type="dxa"/>
            </w:tcMar>
          </w:tcPr>
          <w:p w14:paraId="6BF60D59" w14:textId="77777777" w:rsidR="001D45B2" w:rsidRPr="008B371F" w:rsidRDefault="001D45B2" w:rsidP="00A55F15">
            <w:pPr>
              <w:rPr>
                <w:rFonts w:ascii="Aptos" w:hAnsi="Aptos" w:cs="Tahoma"/>
              </w:rPr>
            </w:pPr>
            <w:r w:rsidRPr="008B371F">
              <w:rPr>
                <w:rFonts w:ascii="Aptos" w:eastAsia="Arial" w:hAnsi="Aptos" w:cs="Tahoma"/>
                <w:b/>
                <w:bCs/>
                <w:color w:val="FFFFFF"/>
              </w:rPr>
              <w:t>Required Functional Capabilities</w:t>
            </w:r>
          </w:p>
        </w:tc>
      </w:tr>
      <w:tr w:rsidR="001D45B2" w:rsidRPr="008B371F" w14:paraId="1BE71453" w14:textId="77777777" w:rsidTr="009C6794">
        <w:tc>
          <w:tcPr>
            <w:tcW w:w="500" w:type="dxa"/>
            <w:shd w:val="clear" w:color="auto" w:fill="EEF4FB"/>
            <w:tcMar>
              <w:top w:w="80" w:type="dxa"/>
              <w:left w:w="120" w:type="dxa"/>
              <w:bottom w:w="80" w:type="dxa"/>
              <w:right w:w="120" w:type="dxa"/>
            </w:tcMar>
          </w:tcPr>
          <w:p w14:paraId="7AF7EFAC" w14:textId="77777777" w:rsidR="001D45B2" w:rsidRPr="008B371F" w:rsidRDefault="001D45B2" w:rsidP="00A55F15">
            <w:pPr>
              <w:rPr>
                <w:rFonts w:ascii="Aptos" w:hAnsi="Aptos" w:cs="Tahoma"/>
              </w:rPr>
            </w:pPr>
            <w:r w:rsidRPr="008B371F">
              <w:rPr>
                <w:rFonts w:ascii="Aptos" w:eastAsia="Arial" w:hAnsi="Aptos" w:cs="Tahoma"/>
                <w:color w:val="000000"/>
              </w:rPr>
              <w:t>1</w:t>
            </w:r>
          </w:p>
        </w:tc>
        <w:tc>
          <w:tcPr>
            <w:tcW w:w="3200" w:type="dxa"/>
            <w:shd w:val="clear" w:color="auto" w:fill="EEF4FB"/>
            <w:tcMar>
              <w:top w:w="80" w:type="dxa"/>
              <w:left w:w="120" w:type="dxa"/>
              <w:bottom w:w="80" w:type="dxa"/>
              <w:right w:w="120" w:type="dxa"/>
            </w:tcMar>
          </w:tcPr>
          <w:p w14:paraId="14B28D2D" w14:textId="77777777" w:rsidR="001D45B2" w:rsidRPr="008B371F" w:rsidRDefault="001D45B2" w:rsidP="00A55F15">
            <w:pPr>
              <w:rPr>
                <w:rFonts w:ascii="Aptos" w:hAnsi="Aptos" w:cs="Tahoma"/>
              </w:rPr>
            </w:pPr>
            <w:r w:rsidRPr="008B371F">
              <w:rPr>
                <w:rFonts w:ascii="Aptos" w:eastAsia="Arial" w:hAnsi="Aptos" w:cs="Tahoma"/>
                <w:color w:val="000000"/>
              </w:rPr>
              <w:t>Public Portal</w:t>
            </w:r>
          </w:p>
        </w:tc>
        <w:tc>
          <w:tcPr>
            <w:tcW w:w="6076" w:type="dxa"/>
            <w:shd w:val="clear" w:color="auto" w:fill="EEF4FB"/>
            <w:tcMar>
              <w:top w:w="80" w:type="dxa"/>
              <w:left w:w="120" w:type="dxa"/>
              <w:bottom w:w="80" w:type="dxa"/>
              <w:right w:w="120" w:type="dxa"/>
            </w:tcMar>
          </w:tcPr>
          <w:p w14:paraId="20DEBC36" w14:textId="77777777" w:rsidR="001D45B2" w:rsidRPr="008B371F" w:rsidRDefault="001D45B2" w:rsidP="00A55F15">
            <w:pPr>
              <w:rPr>
                <w:rFonts w:ascii="Aptos" w:hAnsi="Aptos" w:cs="Tahoma"/>
              </w:rPr>
            </w:pPr>
            <w:r w:rsidRPr="008B371F">
              <w:rPr>
                <w:rFonts w:ascii="Aptos" w:eastAsia="Arial" w:hAnsi="Aptos" w:cs="Tahoma"/>
                <w:color w:val="000000"/>
              </w:rPr>
              <w:t>Public-facing portal for applicants to register accounts, submit applications, track status in real time, make payments, download approved permits, and access guidance materials in English and Somali.</w:t>
            </w:r>
          </w:p>
        </w:tc>
      </w:tr>
      <w:tr w:rsidR="001D45B2" w:rsidRPr="008B371F" w14:paraId="1C09B0A4" w14:textId="77777777" w:rsidTr="009C6794">
        <w:tc>
          <w:tcPr>
            <w:tcW w:w="500" w:type="dxa"/>
            <w:shd w:val="clear" w:color="auto" w:fill="FFFFFF"/>
            <w:tcMar>
              <w:top w:w="80" w:type="dxa"/>
              <w:left w:w="120" w:type="dxa"/>
              <w:bottom w:w="80" w:type="dxa"/>
              <w:right w:w="120" w:type="dxa"/>
            </w:tcMar>
          </w:tcPr>
          <w:p w14:paraId="0B036A2E" w14:textId="77777777" w:rsidR="001D45B2" w:rsidRPr="008B371F" w:rsidRDefault="001D45B2" w:rsidP="00A55F15">
            <w:pPr>
              <w:rPr>
                <w:rFonts w:ascii="Aptos" w:hAnsi="Aptos" w:cs="Tahoma"/>
              </w:rPr>
            </w:pPr>
            <w:r w:rsidRPr="008B371F">
              <w:rPr>
                <w:rFonts w:ascii="Aptos" w:eastAsia="Arial" w:hAnsi="Aptos" w:cs="Tahoma"/>
                <w:color w:val="000000"/>
              </w:rPr>
              <w:t>2</w:t>
            </w:r>
          </w:p>
        </w:tc>
        <w:tc>
          <w:tcPr>
            <w:tcW w:w="3200" w:type="dxa"/>
            <w:shd w:val="clear" w:color="auto" w:fill="FFFFFF"/>
            <w:tcMar>
              <w:top w:w="80" w:type="dxa"/>
              <w:left w:w="120" w:type="dxa"/>
              <w:bottom w:w="80" w:type="dxa"/>
              <w:right w:w="120" w:type="dxa"/>
            </w:tcMar>
          </w:tcPr>
          <w:p w14:paraId="1D0D18C4" w14:textId="77777777" w:rsidR="001D45B2" w:rsidRPr="008B371F" w:rsidRDefault="001D45B2" w:rsidP="00A55F15">
            <w:pPr>
              <w:rPr>
                <w:rFonts w:ascii="Aptos" w:hAnsi="Aptos" w:cs="Tahoma"/>
              </w:rPr>
            </w:pPr>
            <w:r w:rsidRPr="008B371F">
              <w:rPr>
                <w:rFonts w:ascii="Aptos" w:eastAsia="Arial" w:hAnsi="Aptos" w:cs="Tahoma"/>
                <w:color w:val="000000"/>
              </w:rPr>
              <w:t>Building Permit Application Module</w:t>
            </w:r>
          </w:p>
        </w:tc>
        <w:tc>
          <w:tcPr>
            <w:tcW w:w="6076" w:type="dxa"/>
            <w:shd w:val="clear" w:color="auto" w:fill="FFFFFF"/>
            <w:tcMar>
              <w:top w:w="80" w:type="dxa"/>
              <w:left w:w="120" w:type="dxa"/>
              <w:bottom w:w="80" w:type="dxa"/>
              <w:right w:w="120" w:type="dxa"/>
            </w:tcMar>
          </w:tcPr>
          <w:p w14:paraId="1A7BD792" w14:textId="77777777" w:rsidR="001D45B2" w:rsidRPr="008B371F" w:rsidRDefault="001D45B2" w:rsidP="00A55F15">
            <w:pPr>
              <w:rPr>
                <w:rFonts w:ascii="Aptos" w:hAnsi="Aptos" w:cs="Tahoma"/>
              </w:rPr>
            </w:pPr>
            <w:r w:rsidRPr="008B371F">
              <w:rPr>
                <w:rFonts w:ascii="Aptos" w:eastAsia="Arial" w:hAnsi="Aptos" w:cs="Tahoma"/>
                <w:color w:val="000000"/>
              </w:rPr>
              <w:t>End-to-end digital submission of new permit applications, permit renewals, and permit amendments; document upload; automated eligibility screening; fee calculation; multi-level approval workflow; digital permit generation and issuance with QR code verification.</w:t>
            </w:r>
          </w:p>
        </w:tc>
      </w:tr>
      <w:tr w:rsidR="001D45B2" w:rsidRPr="008B371F" w14:paraId="347C24FB" w14:textId="77777777" w:rsidTr="009C6794">
        <w:tc>
          <w:tcPr>
            <w:tcW w:w="500" w:type="dxa"/>
            <w:shd w:val="clear" w:color="auto" w:fill="FFFFFF"/>
            <w:tcMar>
              <w:top w:w="80" w:type="dxa"/>
              <w:left w:w="120" w:type="dxa"/>
              <w:bottom w:w="80" w:type="dxa"/>
              <w:right w:w="120" w:type="dxa"/>
            </w:tcMar>
          </w:tcPr>
          <w:p w14:paraId="7CF12DBF" w14:textId="27681E09" w:rsidR="001D45B2" w:rsidRPr="008B371F" w:rsidRDefault="005A30BC" w:rsidP="00A55F15">
            <w:pPr>
              <w:rPr>
                <w:rFonts w:ascii="Aptos" w:hAnsi="Aptos" w:cs="Tahoma"/>
              </w:rPr>
            </w:pPr>
            <w:r>
              <w:rPr>
                <w:rFonts w:ascii="Aptos" w:hAnsi="Aptos" w:cs="Tahoma"/>
              </w:rPr>
              <w:t>3</w:t>
            </w:r>
          </w:p>
        </w:tc>
        <w:tc>
          <w:tcPr>
            <w:tcW w:w="3200" w:type="dxa"/>
            <w:shd w:val="clear" w:color="auto" w:fill="FFFFFF"/>
            <w:tcMar>
              <w:top w:w="80" w:type="dxa"/>
              <w:left w:w="120" w:type="dxa"/>
              <w:bottom w:w="80" w:type="dxa"/>
              <w:right w:w="120" w:type="dxa"/>
            </w:tcMar>
          </w:tcPr>
          <w:p w14:paraId="4B74F837" w14:textId="77777777" w:rsidR="001D45B2" w:rsidRPr="008B371F" w:rsidRDefault="001D45B2" w:rsidP="00A55F15">
            <w:pPr>
              <w:rPr>
                <w:rFonts w:ascii="Aptos" w:hAnsi="Aptos" w:cs="Tahoma"/>
              </w:rPr>
            </w:pPr>
            <w:r w:rsidRPr="008B371F">
              <w:rPr>
                <w:rFonts w:ascii="Aptos" w:eastAsia="Arial" w:hAnsi="Aptos" w:cs="Tahoma"/>
                <w:color w:val="000000"/>
              </w:rPr>
              <w:t>Construction Inspection Module</w:t>
            </w:r>
          </w:p>
        </w:tc>
        <w:tc>
          <w:tcPr>
            <w:tcW w:w="6076" w:type="dxa"/>
            <w:shd w:val="clear" w:color="auto" w:fill="FFFFFF"/>
            <w:tcMar>
              <w:top w:w="80" w:type="dxa"/>
              <w:left w:w="120" w:type="dxa"/>
              <w:bottom w:w="80" w:type="dxa"/>
              <w:right w:w="120" w:type="dxa"/>
            </w:tcMar>
          </w:tcPr>
          <w:p w14:paraId="61632B2C" w14:textId="77777777" w:rsidR="001D45B2" w:rsidRPr="008B371F" w:rsidRDefault="001D45B2" w:rsidP="00A55F15">
            <w:pPr>
              <w:rPr>
                <w:rFonts w:ascii="Aptos" w:hAnsi="Aptos" w:cs="Tahoma"/>
              </w:rPr>
            </w:pPr>
            <w:r w:rsidRPr="008B371F">
              <w:rPr>
                <w:rFonts w:ascii="Aptos" w:eastAsia="Arial" w:hAnsi="Aptos" w:cs="Tahoma"/>
                <w:color w:val="000000"/>
              </w:rPr>
              <w:t>Scheduling and assignment of inspections; stage-based inspection checklists (pre-construction, foundation, superstructure, roofing, final); photo upload from mobile; report generation; non-compliance notice issuance; stop-work order workflow; inspector dashboard.</w:t>
            </w:r>
          </w:p>
        </w:tc>
      </w:tr>
      <w:tr w:rsidR="001D45B2" w:rsidRPr="008B371F" w14:paraId="27453E39" w14:textId="77777777" w:rsidTr="009C6794">
        <w:tc>
          <w:tcPr>
            <w:tcW w:w="500" w:type="dxa"/>
            <w:shd w:val="clear" w:color="auto" w:fill="EEF4FB"/>
            <w:tcMar>
              <w:top w:w="80" w:type="dxa"/>
              <w:left w:w="120" w:type="dxa"/>
              <w:bottom w:w="80" w:type="dxa"/>
              <w:right w:w="120" w:type="dxa"/>
            </w:tcMar>
          </w:tcPr>
          <w:p w14:paraId="19A37D8A" w14:textId="77777777" w:rsidR="001D45B2" w:rsidRPr="008B371F" w:rsidRDefault="001D45B2" w:rsidP="00A55F15">
            <w:pPr>
              <w:rPr>
                <w:rFonts w:ascii="Aptos" w:hAnsi="Aptos" w:cs="Tahoma"/>
              </w:rPr>
            </w:pPr>
            <w:r w:rsidRPr="008B371F">
              <w:rPr>
                <w:rFonts w:ascii="Aptos" w:eastAsia="Arial" w:hAnsi="Aptos" w:cs="Tahoma"/>
                <w:color w:val="000000"/>
              </w:rPr>
              <w:t>5</w:t>
            </w:r>
          </w:p>
        </w:tc>
        <w:tc>
          <w:tcPr>
            <w:tcW w:w="3200" w:type="dxa"/>
            <w:shd w:val="clear" w:color="auto" w:fill="EEF4FB"/>
            <w:tcMar>
              <w:top w:w="80" w:type="dxa"/>
              <w:left w:w="120" w:type="dxa"/>
              <w:bottom w:w="80" w:type="dxa"/>
              <w:right w:w="120" w:type="dxa"/>
            </w:tcMar>
          </w:tcPr>
          <w:p w14:paraId="3013CE22" w14:textId="77777777" w:rsidR="001D45B2" w:rsidRPr="008B371F" w:rsidRDefault="001D45B2" w:rsidP="00A55F15">
            <w:pPr>
              <w:rPr>
                <w:rFonts w:ascii="Aptos" w:hAnsi="Aptos" w:cs="Tahoma"/>
              </w:rPr>
            </w:pPr>
            <w:r w:rsidRPr="008B371F">
              <w:rPr>
                <w:rFonts w:ascii="Aptos" w:eastAsia="Arial" w:hAnsi="Aptos" w:cs="Tahoma"/>
                <w:color w:val="000000"/>
              </w:rPr>
              <w:t>GIS and Mapping Module</w:t>
            </w:r>
          </w:p>
        </w:tc>
        <w:tc>
          <w:tcPr>
            <w:tcW w:w="6076" w:type="dxa"/>
            <w:shd w:val="clear" w:color="auto" w:fill="EEF4FB"/>
            <w:tcMar>
              <w:top w:w="80" w:type="dxa"/>
              <w:left w:w="120" w:type="dxa"/>
              <w:bottom w:w="80" w:type="dxa"/>
              <w:right w:w="120" w:type="dxa"/>
            </w:tcMar>
          </w:tcPr>
          <w:p w14:paraId="02D7AE45" w14:textId="77777777" w:rsidR="001D45B2" w:rsidRPr="008B371F" w:rsidRDefault="001D45B2" w:rsidP="00A55F15">
            <w:pPr>
              <w:rPr>
                <w:rFonts w:ascii="Aptos" w:hAnsi="Aptos" w:cs="Tahoma"/>
              </w:rPr>
            </w:pPr>
            <w:r w:rsidRPr="008B371F">
              <w:rPr>
                <w:rFonts w:ascii="Aptos" w:eastAsia="Arial" w:hAnsi="Aptos" w:cs="Tahoma"/>
                <w:color w:val="000000"/>
              </w:rPr>
              <w:t>Interactive map-based plot identification and boundary verification; zoning compliance layer; overlay of approved construction sites; spatial search for permit history by plot; integration with existing Somali GIS databases where available.</w:t>
            </w:r>
          </w:p>
        </w:tc>
      </w:tr>
      <w:tr w:rsidR="001D45B2" w:rsidRPr="008B371F" w14:paraId="5CACD52C" w14:textId="77777777" w:rsidTr="009C6794">
        <w:tc>
          <w:tcPr>
            <w:tcW w:w="500" w:type="dxa"/>
            <w:shd w:val="clear" w:color="auto" w:fill="FFFFFF"/>
            <w:tcMar>
              <w:top w:w="80" w:type="dxa"/>
              <w:left w:w="120" w:type="dxa"/>
              <w:bottom w:w="80" w:type="dxa"/>
              <w:right w:w="120" w:type="dxa"/>
            </w:tcMar>
          </w:tcPr>
          <w:p w14:paraId="2670CA2E" w14:textId="77777777" w:rsidR="001D45B2" w:rsidRPr="008B371F" w:rsidRDefault="001D45B2" w:rsidP="00A55F15">
            <w:pPr>
              <w:rPr>
                <w:rFonts w:ascii="Aptos" w:hAnsi="Aptos" w:cs="Tahoma"/>
              </w:rPr>
            </w:pPr>
            <w:r w:rsidRPr="008B371F">
              <w:rPr>
                <w:rFonts w:ascii="Aptos" w:eastAsia="Arial" w:hAnsi="Aptos" w:cs="Tahoma"/>
                <w:color w:val="000000"/>
              </w:rPr>
              <w:lastRenderedPageBreak/>
              <w:t>6</w:t>
            </w:r>
          </w:p>
        </w:tc>
        <w:tc>
          <w:tcPr>
            <w:tcW w:w="3200" w:type="dxa"/>
            <w:shd w:val="clear" w:color="auto" w:fill="FFFFFF"/>
            <w:tcMar>
              <w:top w:w="80" w:type="dxa"/>
              <w:left w:w="120" w:type="dxa"/>
              <w:bottom w:w="80" w:type="dxa"/>
              <w:right w:w="120" w:type="dxa"/>
            </w:tcMar>
          </w:tcPr>
          <w:p w14:paraId="50091D67" w14:textId="77777777" w:rsidR="001D45B2" w:rsidRPr="008B371F" w:rsidRDefault="001D45B2" w:rsidP="00A55F15">
            <w:pPr>
              <w:rPr>
                <w:rFonts w:ascii="Aptos" w:hAnsi="Aptos" w:cs="Tahoma"/>
              </w:rPr>
            </w:pPr>
            <w:r w:rsidRPr="008B371F">
              <w:rPr>
                <w:rFonts w:ascii="Aptos" w:eastAsia="Arial" w:hAnsi="Aptos" w:cs="Tahoma"/>
                <w:color w:val="000000"/>
              </w:rPr>
              <w:t>Electronic Payment Module</w:t>
            </w:r>
          </w:p>
        </w:tc>
        <w:tc>
          <w:tcPr>
            <w:tcW w:w="6076" w:type="dxa"/>
            <w:shd w:val="clear" w:color="auto" w:fill="FFFFFF"/>
            <w:tcMar>
              <w:top w:w="80" w:type="dxa"/>
              <w:left w:w="120" w:type="dxa"/>
              <w:bottom w:w="80" w:type="dxa"/>
              <w:right w:w="120" w:type="dxa"/>
            </w:tcMar>
          </w:tcPr>
          <w:p w14:paraId="08B9D854" w14:textId="77777777" w:rsidR="001D45B2" w:rsidRPr="008B371F" w:rsidRDefault="001D45B2" w:rsidP="00A55F15">
            <w:pPr>
              <w:rPr>
                <w:rFonts w:ascii="Aptos" w:hAnsi="Aptos" w:cs="Tahoma"/>
              </w:rPr>
            </w:pPr>
            <w:r w:rsidRPr="008B371F">
              <w:rPr>
                <w:rFonts w:ascii="Aptos" w:eastAsia="Arial" w:hAnsi="Aptos" w:cs="Tahoma"/>
                <w:color w:val="000000"/>
              </w:rPr>
              <w:t>Integrated payment gateway supporting EVC Plus, ZAAD, Sahal, and bank transfer; automated fee calculation based on building type and size matrix; official receipt generation; payment reconciliation reports; real-time payment status updates.</w:t>
            </w:r>
          </w:p>
        </w:tc>
      </w:tr>
      <w:tr w:rsidR="001D45B2" w:rsidRPr="008B371F" w14:paraId="7B061F65" w14:textId="77777777" w:rsidTr="009C6794">
        <w:tc>
          <w:tcPr>
            <w:tcW w:w="500" w:type="dxa"/>
            <w:shd w:val="clear" w:color="auto" w:fill="EEF4FB"/>
            <w:tcMar>
              <w:top w:w="80" w:type="dxa"/>
              <w:left w:w="120" w:type="dxa"/>
              <w:bottom w:w="80" w:type="dxa"/>
              <w:right w:w="120" w:type="dxa"/>
            </w:tcMar>
          </w:tcPr>
          <w:p w14:paraId="6D7ADDD6" w14:textId="77777777" w:rsidR="001D45B2" w:rsidRPr="008B371F" w:rsidRDefault="001D45B2" w:rsidP="00A55F15">
            <w:pPr>
              <w:rPr>
                <w:rFonts w:ascii="Aptos" w:hAnsi="Aptos" w:cs="Tahoma"/>
              </w:rPr>
            </w:pPr>
            <w:r w:rsidRPr="008B371F">
              <w:rPr>
                <w:rFonts w:ascii="Aptos" w:eastAsia="Arial" w:hAnsi="Aptos" w:cs="Tahoma"/>
                <w:color w:val="000000"/>
              </w:rPr>
              <w:t>7</w:t>
            </w:r>
          </w:p>
        </w:tc>
        <w:tc>
          <w:tcPr>
            <w:tcW w:w="3200" w:type="dxa"/>
            <w:shd w:val="clear" w:color="auto" w:fill="EEF4FB"/>
            <w:tcMar>
              <w:top w:w="80" w:type="dxa"/>
              <w:left w:w="120" w:type="dxa"/>
              <w:bottom w:w="80" w:type="dxa"/>
              <w:right w:w="120" w:type="dxa"/>
            </w:tcMar>
          </w:tcPr>
          <w:p w14:paraId="1D9D4751" w14:textId="77777777" w:rsidR="001D45B2" w:rsidRPr="008B371F" w:rsidRDefault="001D45B2" w:rsidP="00A55F15">
            <w:pPr>
              <w:rPr>
                <w:rFonts w:ascii="Aptos" w:hAnsi="Aptos" w:cs="Tahoma"/>
              </w:rPr>
            </w:pPr>
            <w:r w:rsidRPr="008B371F">
              <w:rPr>
                <w:rFonts w:ascii="Aptos" w:eastAsia="Arial" w:hAnsi="Aptos" w:cs="Tahoma"/>
                <w:color w:val="000000"/>
              </w:rPr>
              <w:t>Reporting and Analytics Dashboard</w:t>
            </w:r>
          </w:p>
        </w:tc>
        <w:tc>
          <w:tcPr>
            <w:tcW w:w="6076" w:type="dxa"/>
            <w:shd w:val="clear" w:color="auto" w:fill="EEF4FB"/>
            <w:tcMar>
              <w:top w:w="80" w:type="dxa"/>
              <w:left w:w="120" w:type="dxa"/>
              <w:bottom w:w="80" w:type="dxa"/>
              <w:right w:w="120" w:type="dxa"/>
            </w:tcMar>
          </w:tcPr>
          <w:p w14:paraId="35C5A98C" w14:textId="77777777" w:rsidR="001D45B2" w:rsidRPr="008B371F" w:rsidRDefault="001D45B2" w:rsidP="00A55F15">
            <w:pPr>
              <w:rPr>
                <w:rFonts w:ascii="Aptos" w:hAnsi="Aptos" w:cs="Tahoma"/>
              </w:rPr>
            </w:pPr>
            <w:r w:rsidRPr="008B371F">
              <w:rPr>
                <w:rFonts w:ascii="Aptos" w:eastAsia="Arial" w:hAnsi="Aptos" w:cs="Tahoma"/>
                <w:color w:val="000000"/>
              </w:rPr>
              <w:t>Role-specific dashboards at Federal, State, and District levels; real-time statistics on permit volumes, processing times, revenue, inspection rates; exportable reports in Excel and PDF; trend analysis and performance indicators.</w:t>
            </w:r>
          </w:p>
        </w:tc>
      </w:tr>
      <w:tr w:rsidR="001D45B2" w:rsidRPr="008B371F" w14:paraId="413F8E35" w14:textId="77777777" w:rsidTr="009C6794">
        <w:tc>
          <w:tcPr>
            <w:tcW w:w="500" w:type="dxa"/>
            <w:shd w:val="clear" w:color="auto" w:fill="FFFFFF"/>
            <w:tcMar>
              <w:top w:w="80" w:type="dxa"/>
              <w:left w:w="120" w:type="dxa"/>
              <w:bottom w:w="80" w:type="dxa"/>
              <w:right w:w="120" w:type="dxa"/>
            </w:tcMar>
          </w:tcPr>
          <w:p w14:paraId="34EF6718" w14:textId="77777777" w:rsidR="001D45B2" w:rsidRPr="008B371F" w:rsidRDefault="001D45B2" w:rsidP="00A55F15">
            <w:pPr>
              <w:rPr>
                <w:rFonts w:ascii="Aptos" w:hAnsi="Aptos" w:cs="Tahoma"/>
              </w:rPr>
            </w:pPr>
            <w:r w:rsidRPr="008B371F">
              <w:rPr>
                <w:rFonts w:ascii="Aptos" w:eastAsia="Arial" w:hAnsi="Aptos" w:cs="Tahoma"/>
                <w:color w:val="000000"/>
              </w:rPr>
              <w:t>8</w:t>
            </w:r>
          </w:p>
        </w:tc>
        <w:tc>
          <w:tcPr>
            <w:tcW w:w="3200" w:type="dxa"/>
            <w:shd w:val="clear" w:color="auto" w:fill="FFFFFF"/>
            <w:tcMar>
              <w:top w:w="80" w:type="dxa"/>
              <w:left w:w="120" w:type="dxa"/>
              <w:bottom w:w="80" w:type="dxa"/>
              <w:right w:w="120" w:type="dxa"/>
            </w:tcMar>
          </w:tcPr>
          <w:p w14:paraId="5F52D1DE" w14:textId="77777777" w:rsidR="001D45B2" w:rsidRPr="008B371F" w:rsidRDefault="001D45B2" w:rsidP="00A55F15">
            <w:pPr>
              <w:rPr>
                <w:rFonts w:ascii="Aptos" w:hAnsi="Aptos" w:cs="Tahoma"/>
              </w:rPr>
            </w:pPr>
            <w:r w:rsidRPr="008B371F">
              <w:rPr>
                <w:rFonts w:ascii="Aptos" w:eastAsia="Arial" w:hAnsi="Aptos" w:cs="Tahoma"/>
                <w:color w:val="000000"/>
              </w:rPr>
              <w:t>Document Management System</w:t>
            </w:r>
          </w:p>
        </w:tc>
        <w:tc>
          <w:tcPr>
            <w:tcW w:w="6076" w:type="dxa"/>
            <w:shd w:val="clear" w:color="auto" w:fill="FFFFFF"/>
            <w:tcMar>
              <w:top w:w="80" w:type="dxa"/>
              <w:left w:w="120" w:type="dxa"/>
              <w:bottom w:w="80" w:type="dxa"/>
              <w:right w:w="120" w:type="dxa"/>
            </w:tcMar>
          </w:tcPr>
          <w:p w14:paraId="074A1CCD" w14:textId="77777777" w:rsidR="001D45B2" w:rsidRPr="008B371F" w:rsidRDefault="001D45B2" w:rsidP="00A55F15">
            <w:pPr>
              <w:rPr>
                <w:rFonts w:ascii="Aptos" w:hAnsi="Aptos" w:cs="Tahoma"/>
              </w:rPr>
            </w:pPr>
            <w:r w:rsidRPr="008B371F">
              <w:rPr>
                <w:rFonts w:ascii="Aptos" w:eastAsia="Arial" w:hAnsi="Aptos" w:cs="Tahoma"/>
                <w:color w:val="000000"/>
              </w:rPr>
              <w:t>Secure, searchable storage of all submitted documents, approved architectural and structural drawings, inspection reports, and issued permits; version control; document expiry alerts; access-controlled retrieval.</w:t>
            </w:r>
          </w:p>
        </w:tc>
      </w:tr>
      <w:tr w:rsidR="001D45B2" w:rsidRPr="008B371F" w14:paraId="5D94C31D" w14:textId="77777777" w:rsidTr="009C6794">
        <w:tc>
          <w:tcPr>
            <w:tcW w:w="500" w:type="dxa"/>
            <w:shd w:val="clear" w:color="auto" w:fill="EEF4FB"/>
            <w:tcMar>
              <w:top w:w="80" w:type="dxa"/>
              <w:left w:w="120" w:type="dxa"/>
              <w:bottom w:w="80" w:type="dxa"/>
              <w:right w:w="120" w:type="dxa"/>
            </w:tcMar>
          </w:tcPr>
          <w:p w14:paraId="3E3F67C3" w14:textId="77777777" w:rsidR="001D45B2" w:rsidRPr="008B371F" w:rsidRDefault="001D45B2" w:rsidP="00A55F15">
            <w:pPr>
              <w:rPr>
                <w:rFonts w:ascii="Aptos" w:hAnsi="Aptos" w:cs="Tahoma"/>
              </w:rPr>
            </w:pPr>
            <w:r w:rsidRPr="008B371F">
              <w:rPr>
                <w:rFonts w:ascii="Aptos" w:eastAsia="Arial" w:hAnsi="Aptos" w:cs="Tahoma"/>
                <w:color w:val="000000"/>
              </w:rPr>
              <w:t>9</w:t>
            </w:r>
          </w:p>
        </w:tc>
        <w:tc>
          <w:tcPr>
            <w:tcW w:w="3200" w:type="dxa"/>
            <w:shd w:val="clear" w:color="auto" w:fill="EEF4FB"/>
            <w:tcMar>
              <w:top w:w="80" w:type="dxa"/>
              <w:left w:w="120" w:type="dxa"/>
              <w:bottom w:w="80" w:type="dxa"/>
              <w:right w:w="120" w:type="dxa"/>
            </w:tcMar>
          </w:tcPr>
          <w:p w14:paraId="217C7BE2" w14:textId="77777777" w:rsidR="001D45B2" w:rsidRPr="008B371F" w:rsidRDefault="001D45B2" w:rsidP="00A55F15">
            <w:pPr>
              <w:rPr>
                <w:rFonts w:ascii="Aptos" w:hAnsi="Aptos" w:cs="Tahoma"/>
              </w:rPr>
            </w:pPr>
            <w:r w:rsidRPr="008B371F">
              <w:rPr>
                <w:rFonts w:ascii="Aptos" w:eastAsia="Arial" w:hAnsi="Aptos" w:cs="Tahoma"/>
                <w:color w:val="000000"/>
              </w:rPr>
              <w:t>Notification System</w:t>
            </w:r>
          </w:p>
        </w:tc>
        <w:tc>
          <w:tcPr>
            <w:tcW w:w="6076" w:type="dxa"/>
            <w:shd w:val="clear" w:color="auto" w:fill="EEF4FB"/>
            <w:tcMar>
              <w:top w:w="80" w:type="dxa"/>
              <w:left w:w="120" w:type="dxa"/>
              <w:bottom w:w="80" w:type="dxa"/>
              <w:right w:w="120" w:type="dxa"/>
            </w:tcMar>
          </w:tcPr>
          <w:p w14:paraId="3FA950FD" w14:textId="77777777" w:rsidR="001D45B2" w:rsidRPr="008B371F" w:rsidRDefault="001D45B2" w:rsidP="00A55F15">
            <w:pPr>
              <w:rPr>
                <w:rFonts w:ascii="Aptos" w:hAnsi="Aptos" w:cs="Tahoma"/>
              </w:rPr>
            </w:pPr>
            <w:r w:rsidRPr="008B371F">
              <w:rPr>
                <w:rFonts w:ascii="Aptos" w:eastAsia="Arial" w:hAnsi="Aptos" w:cs="Tahoma"/>
                <w:color w:val="000000"/>
              </w:rPr>
              <w:t>Automated SMS and email notifications to applicants and officers at every workflow stage (submission confirmation, review request, approval, rejection, payment confirmation, inspection scheduling, permit issuance); configurable notification templates in English and Somali.</w:t>
            </w:r>
          </w:p>
        </w:tc>
      </w:tr>
      <w:tr w:rsidR="001D45B2" w:rsidRPr="008B371F" w14:paraId="008CAA89" w14:textId="77777777" w:rsidTr="009C6794">
        <w:tc>
          <w:tcPr>
            <w:tcW w:w="500" w:type="dxa"/>
            <w:shd w:val="clear" w:color="auto" w:fill="FFFFFF"/>
            <w:tcMar>
              <w:top w:w="80" w:type="dxa"/>
              <w:left w:w="120" w:type="dxa"/>
              <w:bottom w:w="80" w:type="dxa"/>
              <w:right w:w="120" w:type="dxa"/>
            </w:tcMar>
          </w:tcPr>
          <w:p w14:paraId="2F0E1B22" w14:textId="77777777" w:rsidR="001D45B2" w:rsidRPr="008B371F" w:rsidRDefault="001D45B2" w:rsidP="00A55F15">
            <w:pPr>
              <w:rPr>
                <w:rFonts w:ascii="Aptos" w:hAnsi="Aptos" w:cs="Tahoma"/>
              </w:rPr>
            </w:pPr>
            <w:r w:rsidRPr="008B371F">
              <w:rPr>
                <w:rFonts w:ascii="Aptos" w:eastAsia="Arial" w:hAnsi="Aptos" w:cs="Tahoma"/>
                <w:color w:val="000000"/>
              </w:rPr>
              <w:t>10</w:t>
            </w:r>
          </w:p>
        </w:tc>
        <w:tc>
          <w:tcPr>
            <w:tcW w:w="3200" w:type="dxa"/>
            <w:shd w:val="clear" w:color="auto" w:fill="FFFFFF"/>
            <w:tcMar>
              <w:top w:w="80" w:type="dxa"/>
              <w:left w:w="120" w:type="dxa"/>
              <w:bottom w:w="80" w:type="dxa"/>
              <w:right w:w="120" w:type="dxa"/>
            </w:tcMar>
          </w:tcPr>
          <w:p w14:paraId="4B33BAE5" w14:textId="77777777" w:rsidR="001D45B2" w:rsidRPr="008B371F" w:rsidRDefault="001D45B2" w:rsidP="00A55F15">
            <w:pPr>
              <w:rPr>
                <w:rFonts w:ascii="Aptos" w:hAnsi="Aptos" w:cs="Tahoma"/>
              </w:rPr>
            </w:pPr>
            <w:r w:rsidRPr="008B371F">
              <w:rPr>
                <w:rFonts w:ascii="Aptos" w:eastAsia="Arial" w:hAnsi="Aptos" w:cs="Tahoma"/>
                <w:color w:val="000000"/>
              </w:rPr>
              <w:t>User Management and RBAC</w:t>
            </w:r>
          </w:p>
        </w:tc>
        <w:tc>
          <w:tcPr>
            <w:tcW w:w="6076" w:type="dxa"/>
            <w:shd w:val="clear" w:color="auto" w:fill="FFFFFF"/>
            <w:tcMar>
              <w:top w:w="80" w:type="dxa"/>
              <w:left w:w="120" w:type="dxa"/>
              <w:bottom w:w="80" w:type="dxa"/>
              <w:right w:w="120" w:type="dxa"/>
            </w:tcMar>
          </w:tcPr>
          <w:p w14:paraId="1A95D157" w14:textId="77777777" w:rsidR="001D45B2" w:rsidRPr="008B371F" w:rsidRDefault="001D45B2" w:rsidP="00A55F15">
            <w:pPr>
              <w:rPr>
                <w:rFonts w:ascii="Aptos" w:hAnsi="Aptos" w:cs="Tahoma"/>
              </w:rPr>
            </w:pPr>
            <w:r w:rsidRPr="008B371F">
              <w:rPr>
                <w:rFonts w:ascii="Aptos" w:eastAsia="Arial" w:hAnsi="Aptos" w:cs="Tahoma"/>
                <w:color w:val="000000"/>
              </w:rPr>
              <w:t>Role-based access control supporting a minimum of 8 defined roles: Applicant, Reviewer, Inspector, Approver, Finance Officer, State Administrator, Federal Administrator, Super Administrator; account lifecycle management; role assignment and revocation.</w:t>
            </w:r>
          </w:p>
        </w:tc>
      </w:tr>
      <w:tr w:rsidR="001D45B2" w:rsidRPr="008B371F" w14:paraId="1A37E536" w14:textId="77777777" w:rsidTr="009C6794">
        <w:tc>
          <w:tcPr>
            <w:tcW w:w="500" w:type="dxa"/>
            <w:shd w:val="clear" w:color="auto" w:fill="EEF4FB"/>
            <w:tcMar>
              <w:top w:w="80" w:type="dxa"/>
              <w:left w:w="120" w:type="dxa"/>
              <w:bottom w:w="80" w:type="dxa"/>
              <w:right w:w="120" w:type="dxa"/>
            </w:tcMar>
          </w:tcPr>
          <w:p w14:paraId="2F76F887" w14:textId="77777777" w:rsidR="001D45B2" w:rsidRPr="008B371F" w:rsidRDefault="001D45B2" w:rsidP="00A55F15">
            <w:pPr>
              <w:rPr>
                <w:rFonts w:ascii="Aptos" w:hAnsi="Aptos" w:cs="Tahoma"/>
              </w:rPr>
            </w:pPr>
            <w:r w:rsidRPr="008B371F">
              <w:rPr>
                <w:rFonts w:ascii="Aptos" w:eastAsia="Arial" w:hAnsi="Aptos" w:cs="Tahoma"/>
                <w:color w:val="000000"/>
              </w:rPr>
              <w:t>11</w:t>
            </w:r>
          </w:p>
        </w:tc>
        <w:tc>
          <w:tcPr>
            <w:tcW w:w="3200" w:type="dxa"/>
            <w:shd w:val="clear" w:color="auto" w:fill="EEF4FB"/>
            <w:tcMar>
              <w:top w:w="80" w:type="dxa"/>
              <w:left w:w="120" w:type="dxa"/>
              <w:bottom w:w="80" w:type="dxa"/>
              <w:right w:w="120" w:type="dxa"/>
            </w:tcMar>
          </w:tcPr>
          <w:p w14:paraId="022913B6" w14:textId="77777777" w:rsidR="001D45B2" w:rsidRPr="008B371F" w:rsidRDefault="001D45B2" w:rsidP="00A55F15">
            <w:pPr>
              <w:rPr>
                <w:rFonts w:ascii="Aptos" w:hAnsi="Aptos" w:cs="Tahoma"/>
              </w:rPr>
            </w:pPr>
            <w:r w:rsidRPr="008B371F">
              <w:rPr>
                <w:rFonts w:ascii="Aptos" w:eastAsia="Arial" w:hAnsi="Aptos" w:cs="Tahoma"/>
                <w:color w:val="000000"/>
              </w:rPr>
              <w:t>Audit Trail and Compliance Log</w:t>
            </w:r>
          </w:p>
        </w:tc>
        <w:tc>
          <w:tcPr>
            <w:tcW w:w="6076" w:type="dxa"/>
            <w:shd w:val="clear" w:color="auto" w:fill="EEF4FB"/>
            <w:tcMar>
              <w:top w:w="80" w:type="dxa"/>
              <w:left w:w="120" w:type="dxa"/>
              <w:bottom w:w="80" w:type="dxa"/>
              <w:right w:w="120" w:type="dxa"/>
            </w:tcMar>
          </w:tcPr>
          <w:p w14:paraId="7CE5E2BA" w14:textId="77777777" w:rsidR="001D45B2" w:rsidRPr="008B371F" w:rsidRDefault="001D45B2" w:rsidP="00A55F15">
            <w:pPr>
              <w:rPr>
                <w:rFonts w:ascii="Aptos" w:hAnsi="Aptos" w:cs="Tahoma"/>
              </w:rPr>
            </w:pPr>
            <w:r w:rsidRPr="008B371F">
              <w:rPr>
                <w:rFonts w:ascii="Aptos" w:eastAsia="Arial" w:hAnsi="Aptos" w:cs="Tahoma"/>
                <w:color w:val="000000"/>
              </w:rPr>
              <w:t>Immutable full audit log of all system actions, user logins, document accesses, approvals, rejections, and data modifications; exportable for oversight and anti-corruption review; tamper-evident design.</w:t>
            </w:r>
          </w:p>
        </w:tc>
      </w:tr>
      <w:tr w:rsidR="001D45B2" w:rsidRPr="008B371F" w14:paraId="53F94AE8" w14:textId="77777777" w:rsidTr="009C6794">
        <w:tc>
          <w:tcPr>
            <w:tcW w:w="500" w:type="dxa"/>
            <w:shd w:val="clear" w:color="auto" w:fill="FFFFFF"/>
            <w:tcMar>
              <w:top w:w="80" w:type="dxa"/>
              <w:left w:w="120" w:type="dxa"/>
              <w:bottom w:w="80" w:type="dxa"/>
              <w:right w:w="120" w:type="dxa"/>
            </w:tcMar>
          </w:tcPr>
          <w:p w14:paraId="6D60FD24" w14:textId="77777777" w:rsidR="001D45B2" w:rsidRPr="008B371F" w:rsidRDefault="001D45B2" w:rsidP="00A55F15">
            <w:pPr>
              <w:rPr>
                <w:rFonts w:ascii="Aptos" w:hAnsi="Aptos" w:cs="Tahoma"/>
              </w:rPr>
            </w:pPr>
            <w:r w:rsidRPr="008B371F">
              <w:rPr>
                <w:rFonts w:ascii="Aptos" w:eastAsia="Arial" w:hAnsi="Aptos" w:cs="Tahoma"/>
                <w:color w:val="000000"/>
              </w:rPr>
              <w:lastRenderedPageBreak/>
              <w:t>12</w:t>
            </w:r>
          </w:p>
        </w:tc>
        <w:tc>
          <w:tcPr>
            <w:tcW w:w="3200" w:type="dxa"/>
            <w:shd w:val="clear" w:color="auto" w:fill="FFFFFF"/>
            <w:tcMar>
              <w:top w:w="80" w:type="dxa"/>
              <w:left w:w="120" w:type="dxa"/>
              <w:bottom w:w="80" w:type="dxa"/>
              <w:right w:w="120" w:type="dxa"/>
            </w:tcMar>
          </w:tcPr>
          <w:p w14:paraId="3CDC3495" w14:textId="77777777" w:rsidR="001D45B2" w:rsidRPr="008B371F" w:rsidRDefault="001D45B2" w:rsidP="00A55F15">
            <w:pPr>
              <w:rPr>
                <w:rFonts w:ascii="Aptos" w:hAnsi="Aptos" w:cs="Tahoma"/>
              </w:rPr>
            </w:pPr>
            <w:r w:rsidRPr="008B371F">
              <w:rPr>
                <w:rFonts w:ascii="Aptos" w:eastAsia="Arial" w:hAnsi="Aptos" w:cs="Tahoma"/>
                <w:color w:val="000000"/>
              </w:rPr>
              <w:t>Mobile Applications (Android &amp; iOS)</w:t>
            </w:r>
          </w:p>
        </w:tc>
        <w:tc>
          <w:tcPr>
            <w:tcW w:w="6076" w:type="dxa"/>
            <w:shd w:val="clear" w:color="auto" w:fill="FFFFFF"/>
            <w:tcMar>
              <w:top w:w="80" w:type="dxa"/>
              <w:left w:w="120" w:type="dxa"/>
              <w:bottom w:w="80" w:type="dxa"/>
              <w:right w:w="120" w:type="dxa"/>
            </w:tcMar>
          </w:tcPr>
          <w:p w14:paraId="66D9FE2F" w14:textId="77777777" w:rsidR="001D45B2" w:rsidRPr="008B371F" w:rsidRDefault="001D45B2" w:rsidP="00A55F15">
            <w:pPr>
              <w:rPr>
                <w:rFonts w:ascii="Aptos" w:hAnsi="Aptos" w:cs="Tahoma"/>
              </w:rPr>
            </w:pPr>
            <w:r w:rsidRPr="008B371F">
              <w:rPr>
                <w:rFonts w:ascii="Aptos" w:eastAsia="Arial" w:hAnsi="Aptos" w:cs="Tahoma"/>
                <w:color w:val="000000"/>
              </w:rPr>
              <w:t>Dedicated mobile applications for: (a) Field Inspectors – inspection scheduling, digital checklists, photo capture, offline data entry with sync; (b) Applicants – application submission, payment, status tracking, permit download. Published to Google Play Store and Apple App Store.</w:t>
            </w:r>
          </w:p>
        </w:tc>
      </w:tr>
      <w:tr w:rsidR="001D45B2" w:rsidRPr="008B371F" w14:paraId="3F8BB84C" w14:textId="77777777" w:rsidTr="009C6794">
        <w:tc>
          <w:tcPr>
            <w:tcW w:w="500" w:type="dxa"/>
            <w:shd w:val="clear" w:color="auto" w:fill="EEF4FB"/>
            <w:tcMar>
              <w:top w:w="80" w:type="dxa"/>
              <w:left w:w="120" w:type="dxa"/>
              <w:bottom w:w="80" w:type="dxa"/>
              <w:right w:w="120" w:type="dxa"/>
            </w:tcMar>
          </w:tcPr>
          <w:p w14:paraId="1DBB8D76" w14:textId="77777777" w:rsidR="001D45B2" w:rsidRPr="008B371F" w:rsidRDefault="001D45B2" w:rsidP="00A55F15">
            <w:pPr>
              <w:rPr>
                <w:rFonts w:ascii="Aptos" w:hAnsi="Aptos" w:cs="Tahoma"/>
              </w:rPr>
            </w:pPr>
            <w:r w:rsidRPr="008B371F">
              <w:rPr>
                <w:rFonts w:ascii="Aptos" w:eastAsia="Arial" w:hAnsi="Aptos" w:cs="Tahoma"/>
                <w:color w:val="000000"/>
              </w:rPr>
              <w:t>13</w:t>
            </w:r>
          </w:p>
        </w:tc>
        <w:tc>
          <w:tcPr>
            <w:tcW w:w="3200" w:type="dxa"/>
            <w:shd w:val="clear" w:color="auto" w:fill="EEF4FB"/>
            <w:tcMar>
              <w:top w:w="80" w:type="dxa"/>
              <w:left w:w="120" w:type="dxa"/>
              <w:bottom w:w="80" w:type="dxa"/>
              <w:right w:w="120" w:type="dxa"/>
            </w:tcMar>
          </w:tcPr>
          <w:p w14:paraId="3F2E9FEA" w14:textId="77777777" w:rsidR="001D45B2" w:rsidRPr="008B371F" w:rsidRDefault="001D45B2" w:rsidP="00A55F15">
            <w:pPr>
              <w:rPr>
                <w:rFonts w:ascii="Aptos" w:hAnsi="Aptos" w:cs="Tahoma"/>
              </w:rPr>
            </w:pPr>
            <w:r w:rsidRPr="008B371F">
              <w:rPr>
                <w:rFonts w:ascii="Aptos" w:eastAsia="Arial" w:hAnsi="Aptos" w:cs="Tahoma"/>
                <w:color w:val="000000"/>
              </w:rPr>
              <w:t>Digital Signatures</w:t>
            </w:r>
          </w:p>
        </w:tc>
        <w:tc>
          <w:tcPr>
            <w:tcW w:w="6076" w:type="dxa"/>
            <w:shd w:val="clear" w:color="auto" w:fill="EEF4FB"/>
            <w:tcMar>
              <w:top w:w="80" w:type="dxa"/>
              <w:left w:w="120" w:type="dxa"/>
              <w:bottom w:w="80" w:type="dxa"/>
              <w:right w:w="120" w:type="dxa"/>
            </w:tcMar>
          </w:tcPr>
          <w:p w14:paraId="7AB9A8C0" w14:textId="77777777" w:rsidR="001D45B2" w:rsidRPr="008B371F" w:rsidRDefault="001D45B2" w:rsidP="00A55F15">
            <w:pPr>
              <w:rPr>
                <w:rFonts w:ascii="Aptos" w:hAnsi="Aptos" w:cs="Tahoma"/>
              </w:rPr>
            </w:pPr>
            <w:r w:rsidRPr="008B371F">
              <w:rPr>
                <w:rFonts w:ascii="Aptos" w:eastAsia="Arial" w:hAnsi="Aptos" w:cs="Tahoma"/>
                <w:color w:val="000000"/>
              </w:rPr>
              <w:t>Integration of digital/electronic signature capability for permit issuance, inspection reports, and official notices; compliant with applicable Somali e-governance regulations.</w:t>
            </w:r>
          </w:p>
        </w:tc>
      </w:tr>
      <w:tr w:rsidR="001D45B2" w:rsidRPr="008B371F" w14:paraId="5E417D42" w14:textId="77777777" w:rsidTr="009C6794">
        <w:tc>
          <w:tcPr>
            <w:tcW w:w="500" w:type="dxa"/>
            <w:shd w:val="clear" w:color="auto" w:fill="FFFFFF"/>
            <w:tcMar>
              <w:top w:w="80" w:type="dxa"/>
              <w:left w:w="120" w:type="dxa"/>
              <w:bottom w:w="80" w:type="dxa"/>
              <w:right w:w="120" w:type="dxa"/>
            </w:tcMar>
          </w:tcPr>
          <w:p w14:paraId="6E2A20AF" w14:textId="77777777" w:rsidR="001D45B2" w:rsidRPr="008B371F" w:rsidRDefault="001D45B2" w:rsidP="00A55F15">
            <w:pPr>
              <w:rPr>
                <w:rFonts w:ascii="Aptos" w:hAnsi="Aptos" w:cs="Tahoma"/>
              </w:rPr>
            </w:pPr>
            <w:r w:rsidRPr="008B371F">
              <w:rPr>
                <w:rFonts w:ascii="Aptos" w:eastAsia="Arial" w:hAnsi="Aptos" w:cs="Tahoma"/>
                <w:color w:val="000000"/>
              </w:rPr>
              <w:t>14</w:t>
            </w:r>
          </w:p>
        </w:tc>
        <w:tc>
          <w:tcPr>
            <w:tcW w:w="3200" w:type="dxa"/>
            <w:shd w:val="clear" w:color="auto" w:fill="FFFFFF"/>
            <w:tcMar>
              <w:top w:w="80" w:type="dxa"/>
              <w:left w:w="120" w:type="dxa"/>
              <w:bottom w:w="80" w:type="dxa"/>
              <w:right w:w="120" w:type="dxa"/>
            </w:tcMar>
          </w:tcPr>
          <w:p w14:paraId="6134DB0C" w14:textId="77777777" w:rsidR="001D45B2" w:rsidRPr="008B371F" w:rsidRDefault="001D45B2" w:rsidP="00A55F15">
            <w:pPr>
              <w:rPr>
                <w:rFonts w:ascii="Aptos" w:hAnsi="Aptos" w:cs="Tahoma"/>
              </w:rPr>
            </w:pPr>
            <w:r w:rsidRPr="008B371F">
              <w:rPr>
                <w:rFonts w:ascii="Aptos" w:eastAsia="Arial" w:hAnsi="Aptos" w:cs="Tahoma"/>
                <w:color w:val="000000"/>
              </w:rPr>
              <w:t>API Integration Layer</w:t>
            </w:r>
          </w:p>
        </w:tc>
        <w:tc>
          <w:tcPr>
            <w:tcW w:w="6076" w:type="dxa"/>
            <w:shd w:val="clear" w:color="auto" w:fill="FFFFFF"/>
            <w:tcMar>
              <w:top w:w="80" w:type="dxa"/>
              <w:left w:w="120" w:type="dxa"/>
              <w:bottom w:w="80" w:type="dxa"/>
              <w:right w:w="120" w:type="dxa"/>
            </w:tcMar>
          </w:tcPr>
          <w:p w14:paraId="43C456C4" w14:textId="77777777" w:rsidR="001D45B2" w:rsidRPr="008B371F" w:rsidRDefault="001D45B2" w:rsidP="00A55F15">
            <w:pPr>
              <w:rPr>
                <w:rFonts w:ascii="Aptos" w:hAnsi="Aptos" w:cs="Tahoma"/>
              </w:rPr>
            </w:pPr>
            <w:r w:rsidRPr="008B371F">
              <w:rPr>
                <w:rFonts w:ascii="Aptos" w:eastAsia="Arial" w:hAnsi="Aptos" w:cs="Tahoma"/>
                <w:color w:val="000000"/>
              </w:rPr>
              <w:t>Secure RESTful API layer for integration with SNEB, revenue management systems, GIS platforms, mobile money providers, and future government platforms; full API documentation included in handover package.</w:t>
            </w:r>
          </w:p>
        </w:tc>
      </w:tr>
      <w:tr w:rsidR="001D45B2" w:rsidRPr="008B371F" w14:paraId="7FB1BF60" w14:textId="77777777" w:rsidTr="009C6794">
        <w:tc>
          <w:tcPr>
            <w:tcW w:w="500" w:type="dxa"/>
            <w:shd w:val="clear" w:color="auto" w:fill="EEF4FB"/>
            <w:tcMar>
              <w:top w:w="80" w:type="dxa"/>
              <w:left w:w="120" w:type="dxa"/>
              <w:bottom w:w="80" w:type="dxa"/>
              <w:right w:w="120" w:type="dxa"/>
            </w:tcMar>
          </w:tcPr>
          <w:p w14:paraId="116F47F0" w14:textId="77777777" w:rsidR="001D45B2" w:rsidRPr="008B371F" w:rsidRDefault="001D45B2" w:rsidP="00A55F15">
            <w:pPr>
              <w:rPr>
                <w:rFonts w:ascii="Aptos" w:hAnsi="Aptos" w:cs="Tahoma"/>
              </w:rPr>
            </w:pPr>
            <w:r w:rsidRPr="008B371F">
              <w:rPr>
                <w:rFonts w:ascii="Aptos" w:eastAsia="Arial" w:hAnsi="Aptos" w:cs="Tahoma"/>
                <w:color w:val="000000"/>
              </w:rPr>
              <w:t>15</w:t>
            </w:r>
          </w:p>
        </w:tc>
        <w:tc>
          <w:tcPr>
            <w:tcW w:w="3200" w:type="dxa"/>
            <w:shd w:val="clear" w:color="auto" w:fill="EEF4FB"/>
            <w:tcMar>
              <w:top w:w="80" w:type="dxa"/>
              <w:left w:w="120" w:type="dxa"/>
              <w:bottom w:w="80" w:type="dxa"/>
              <w:right w:w="120" w:type="dxa"/>
            </w:tcMar>
          </w:tcPr>
          <w:p w14:paraId="7527786F" w14:textId="77777777" w:rsidR="001D45B2" w:rsidRPr="008B371F" w:rsidRDefault="001D45B2" w:rsidP="00A55F15">
            <w:pPr>
              <w:rPr>
                <w:rFonts w:ascii="Aptos" w:hAnsi="Aptos" w:cs="Tahoma"/>
              </w:rPr>
            </w:pPr>
            <w:r w:rsidRPr="008B371F">
              <w:rPr>
                <w:rFonts w:ascii="Aptos" w:eastAsia="Arial" w:hAnsi="Aptos" w:cs="Tahoma"/>
                <w:color w:val="000000"/>
              </w:rPr>
              <w:t>Cloud Hosting and Infrastructure</w:t>
            </w:r>
          </w:p>
        </w:tc>
        <w:tc>
          <w:tcPr>
            <w:tcW w:w="6076" w:type="dxa"/>
            <w:shd w:val="clear" w:color="auto" w:fill="EEF4FB"/>
            <w:tcMar>
              <w:top w:w="80" w:type="dxa"/>
              <w:left w:w="120" w:type="dxa"/>
              <w:bottom w:w="80" w:type="dxa"/>
              <w:right w:w="120" w:type="dxa"/>
            </w:tcMar>
          </w:tcPr>
          <w:p w14:paraId="064427A6" w14:textId="77777777" w:rsidR="001D45B2" w:rsidRPr="008B371F" w:rsidRDefault="001D45B2" w:rsidP="00A55F15">
            <w:pPr>
              <w:rPr>
                <w:rFonts w:ascii="Aptos" w:hAnsi="Aptos" w:cs="Tahoma"/>
              </w:rPr>
            </w:pPr>
            <w:r w:rsidRPr="008B371F">
              <w:rPr>
                <w:rFonts w:ascii="Aptos" w:eastAsia="Arial" w:hAnsi="Aptos" w:cs="Tahoma"/>
                <w:color w:val="000000"/>
              </w:rPr>
              <w:t>Deployment on a reputable cloud platform (e.g., AWS, Azure, Google Cloud, or equivalent); minimum 99.5% uptime SLA; auto-scaling to support minimum 50,000 concurrent registered users at launch with architecture supporting 500,000+ users; geographic redundancy.</w:t>
            </w:r>
          </w:p>
        </w:tc>
      </w:tr>
      <w:tr w:rsidR="001D45B2" w:rsidRPr="008B371F" w14:paraId="163A42EF" w14:textId="77777777" w:rsidTr="009C6794">
        <w:tc>
          <w:tcPr>
            <w:tcW w:w="500" w:type="dxa"/>
            <w:shd w:val="clear" w:color="auto" w:fill="FFFFFF"/>
            <w:tcMar>
              <w:top w:w="80" w:type="dxa"/>
              <w:left w:w="120" w:type="dxa"/>
              <w:bottom w:w="80" w:type="dxa"/>
              <w:right w:w="120" w:type="dxa"/>
            </w:tcMar>
          </w:tcPr>
          <w:p w14:paraId="6107CF4B" w14:textId="77777777" w:rsidR="001D45B2" w:rsidRPr="008B371F" w:rsidRDefault="001D45B2" w:rsidP="00A55F15">
            <w:pPr>
              <w:rPr>
                <w:rFonts w:ascii="Aptos" w:hAnsi="Aptos" w:cs="Tahoma"/>
              </w:rPr>
            </w:pPr>
            <w:r w:rsidRPr="008B371F">
              <w:rPr>
                <w:rFonts w:ascii="Aptos" w:eastAsia="Arial" w:hAnsi="Aptos" w:cs="Tahoma"/>
                <w:color w:val="000000"/>
              </w:rPr>
              <w:t>16</w:t>
            </w:r>
          </w:p>
        </w:tc>
        <w:tc>
          <w:tcPr>
            <w:tcW w:w="3200" w:type="dxa"/>
            <w:shd w:val="clear" w:color="auto" w:fill="FFFFFF"/>
            <w:tcMar>
              <w:top w:w="80" w:type="dxa"/>
              <w:left w:w="120" w:type="dxa"/>
              <w:bottom w:w="80" w:type="dxa"/>
              <w:right w:w="120" w:type="dxa"/>
            </w:tcMar>
          </w:tcPr>
          <w:p w14:paraId="03A84F09" w14:textId="77777777" w:rsidR="001D45B2" w:rsidRPr="008B371F" w:rsidRDefault="001D45B2" w:rsidP="00A55F15">
            <w:pPr>
              <w:rPr>
                <w:rFonts w:ascii="Aptos" w:hAnsi="Aptos" w:cs="Tahoma"/>
              </w:rPr>
            </w:pPr>
            <w:r w:rsidRPr="008B371F">
              <w:rPr>
                <w:rFonts w:ascii="Aptos" w:eastAsia="Arial" w:hAnsi="Aptos" w:cs="Tahoma"/>
                <w:color w:val="000000"/>
              </w:rPr>
              <w:t>Backup and Disaster Recovery</w:t>
            </w:r>
          </w:p>
        </w:tc>
        <w:tc>
          <w:tcPr>
            <w:tcW w:w="6076" w:type="dxa"/>
            <w:shd w:val="clear" w:color="auto" w:fill="FFFFFF"/>
            <w:tcMar>
              <w:top w:w="80" w:type="dxa"/>
              <w:left w:w="120" w:type="dxa"/>
              <w:bottom w:w="80" w:type="dxa"/>
              <w:right w:w="120" w:type="dxa"/>
            </w:tcMar>
          </w:tcPr>
          <w:p w14:paraId="6AECB720" w14:textId="77777777" w:rsidR="001D45B2" w:rsidRPr="008B371F" w:rsidRDefault="001D45B2" w:rsidP="00A55F15">
            <w:pPr>
              <w:rPr>
                <w:rFonts w:ascii="Aptos" w:hAnsi="Aptos" w:cs="Tahoma"/>
              </w:rPr>
            </w:pPr>
            <w:r w:rsidRPr="008B371F">
              <w:rPr>
                <w:rFonts w:ascii="Aptos" w:eastAsia="Arial" w:hAnsi="Aptos" w:cs="Tahoma"/>
                <w:color w:val="000000"/>
              </w:rPr>
              <w:t>Automated daily backups; tested disaster recovery procedure with maximum 4-hour recovery time objective (RTO); documented business continuity plan.</w:t>
            </w:r>
          </w:p>
        </w:tc>
      </w:tr>
    </w:tbl>
    <w:p w14:paraId="00169290" w14:textId="5D9646F0" w:rsidR="001D45B2" w:rsidRPr="008B371F" w:rsidRDefault="001D45B2"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r w:rsidRPr="008B371F">
        <w:rPr>
          <w:rFonts w:ascii="Aptos" w:eastAsia="Times New Roman" w:hAnsi="Aptos" w:cs="Tahoma"/>
          <w:b/>
          <w:bCs/>
          <w:color w:val="000000"/>
          <w:kern w:val="36"/>
          <w14:ligatures w14:val="none"/>
        </w:rPr>
        <w:t xml:space="preserve">  5. TECHNICAL REQUIREMENTS</w:t>
      </w:r>
    </w:p>
    <w:p w14:paraId="64A27CDF" w14:textId="77777777" w:rsidR="001D45B2" w:rsidRPr="008B371F" w:rsidRDefault="001D45B2"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235139DA"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The system shall be fully web-based and accessible via standard internet browsers (Chrome, Firefox, Edge, Safari) without requiring local software installation.</w:t>
      </w:r>
    </w:p>
    <w:p w14:paraId="7E252D12"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Deployment shall be on a cloud platform supporting high availability, geographic redundancy, and auto-scaling.</w:t>
      </w:r>
    </w:p>
    <w:p w14:paraId="733EFED0"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The interface shall be available in both English and Somali with full Unicode support for Somali script (Af Soomaali).</w:t>
      </w:r>
    </w:p>
    <w:p w14:paraId="52C26FF7"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lastRenderedPageBreak/>
        <w:t>The system shall be fully mobile-responsive on all screen sizes, in addition to the dedicated mobile applications.</w:t>
      </w:r>
    </w:p>
    <w:p w14:paraId="084E410F"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All components shall comply with international cybersecurity best practices including end-to-end encryption (TLS 1.2 minimum), secure authentication (multi-factor authentication for administrative accounts), and vulnerability testing prior to deployment.</w:t>
      </w:r>
    </w:p>
    <w:p w14:paraId="3D228642"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Open-source technologies shall be used wherever technically feasible to minimize licensing costs and ensure long-term maintainability by government technical staff.</w:t>
      </w:r>
    </w:p>
    <w:p w14:paraId="70857973" w14:textId="62DA8C3B"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 xml:space="preserve">The system shall be fully extensible through documented </w:t>
      </w:r>
      <w:r w:rsidR="00A273E3">
        <w:rPr>
          <w:rFonts w:ascii="Aptos" w:eastAsia="Arial" w:hAnsi="Aptos" w:cs="Tahoma"/>
          <w:color w:val="000000"/>
        </w:rPr>
        <w:t>Res</w:t>
      </w:r>
      <w:r w:rsidR="002113D9">
        <w:rPr>
          <w:rFonts w:ascii="Aptos" w:eastAsia="Arial" w:hAnsi="Aptos" w:cs="Tahoma"/>
          <w:color w:val="000000"/>
        </w:rPr>
        <w:t>ul</w:t>
      </w:r>
      <w:r w:rsidRPr="008B371F">
        <w:rPr>
          <w:rFonts w:ascii="Aptos" w:eastAsia="Arial" w:hAnsi="Aptos" w:cs="Tahoma"/>
          <w:color w:val="000000"/>
        </w:rPr>
        <w:t>ful APIs to support future integration with additional government systems.</w:t>
      </w:r>
    </w:p>
    <w:p w14:paraId="4B912B0F"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The architecture shall be modular and scalable to accommodate expansion to new administrative units, new permit types, or new regulatory requirements without requiring full system redevelopment.</w:t>
      </w:r>
    </w:p>
    <w:p w14:paraId="1B2DC913" w14:textId="77777777" w:rsidR="001D45B2" w:rsidRPr="008B371F" w:rsidRDefault="001D45B2" w:rsidP="001D45B2">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All user data shall be stored on servers located within Somalia or an MoPWRH-approved jurisdiction, unless cloud data residency requirements are waived in writing by MoPWRH.</w:t>
      </w:r>
    </w:p>
    <w:p w14:paraId="0C005BC4" w14:textId="77777777" w:rsidR="009153BA" w:rsidRPr="008B371F" w:rsidRDefault="001D45B2" w:rsidP="009153BA">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The system shall support offline data entry with automatic synchronization for field inspection activities in areas with limited connectivity.</w:t>
      </w:r>
    </w:p>
    <w:p w14:paraId="57BF9000"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1CF08A4F"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60375DFA"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46B848AA"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73F5715B"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749AA8CB"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21471A98"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41A1E986"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41B2A570"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6D4AC7A1"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75535615"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242CD749"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63CAC1B0"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59E44489"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40E415AC"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3503E400"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20FDEE3E" w14:textId="77777777" w:rsidR="00324169" w:rsidRPr="008B371F" w:rsidRDefault="00324169" w:rsidP="009153BA">
      <w:pPr>
        <w:spacing w:after="100" w:line="240" w:lineRule="auto"/>
        <w:rPr>
          <w:rFonts w:ascii="Aptos" w:eastAsia="Times New Roman" w:hAnsi="Aptos" w:cs="Tahoma"/>
          <w:b/>
          <w:bCs/>
          <w:color w:val="000000"/>
          <w:kern w:val="36"/>
          <w14:ligatures w14:val="none"/>
        </w:rPr>
      </w:pPr>
    </w:p>
    <w:p w14:paraId="5FE927DF" w14:textId="77777777" w:rsidR="009153BA" w:rsidRPr="008B371F" w:rsidRDefault="009153BA" w:rsidP="009153BA">
      <w:pPr>
        <w:spacing w:after="100" w:line="240" w:lineRule="auto"/>
        <w:rPr>
          <w:rFonts w:ascii="Aptos" w:eastAsia="Times New Roman" w:hAnsi="Aptos" w:cs="Tahoma"/>
          <w:b/>
          <w:bCs/>
          <w:color w:val="000000"/>
          <w:kern w:val="36"/>
          <w14:ligatures w14:val="none"/>
        </w:rPr>
      </w:pPr>
    </w:p>
    <w:p w14:paraId="01793E21" w14:textId="34DB661D" w:rsidR="001D45B2" w:rsidRPr="008B371F" w:rsidRDefault="001D45B2" w:rsidP="009153BA">
      <w:pPr>
        <w:spacing w:after="100" w:line="240" w:lineRule="auto"/>
        <w:rPr>
          <w:rFonts w:ascii="Aptos" w:hAnsi="Aptos" w:cs="Tahoma"/>
        </w:rPr>
      </w:pPr>
      <w:r w:rsidRPr="008B371F">
        <w:rPr>
          <w:rFonts w:ascii="Aptos" w:eastAsia="Times New Roman" w:hAnsi="Aptos" w:cs="Tahoma"/>
          <w:b/>
          <w:bCs/>
          <w:color w:val="000000"/>
          <w:kern w:val="36"/>
          <w14:ligatures w14:val="none"/>
        </w:rPr>
        <w:lastRenderedPageBreak/>
        <w:t>6. DELIVERABLES AND TIMELINE</w:t>
      </w:r>
    </w:p>
    <w:p w14:paraId="55CC75EC" w14:textId="77777777" w:rsidR="001D45B2" w:rsidRPr="008B371F" w:rsidRDefault="001D45B2" w:rsidP="001D45B2">
      <w:pPr>
        <w:spacing w:after="180"/>
        <w:jc w:val="both"/>
        <w:rPr>
          <w:rFonts w:ascii="Aptos" w:hAnsi="Aptos" w:cs="Tahoma"/>
        </w:rPr>
      </w:pPr>
      <w:r w:rsidRPr="008B371F">
        <w:rPr>
          <w:rFonts w:ascii="Aptos" w:eastAsia="Arial" w:hAnsi="Aptos" w:cs="Tahoma"/>
          <w:color w:val="000000"/>
        </w:rPr>
        <w:t>All deliverables are subject to written acceptance by MoPWRH before the corresponding payment milestone is released. The Consultant shall allow a minimum of seven (7) working days for MoPWRH review of each deliverable.</w:t>
      </w:r>
    </w:p>
    <w:tbl>
      <w:tblPr>
        <w:tblStyle w:val="TableGrid"/>
        <w:tblW w:w="10356" w:type="dxa"/>
        <w:tblInd w:w="-289" w:type="dxa"/>
        <w:tblLook w:val="04A0" w:firstRow="1" w:lastRow="0" w:firstColumn="1" w:lastColumn="0" w:noHBand="0" w:noVBand="1"/>
      </w:tblPr>
      <w:tblGrid>
        <w:gridCol w:w="2411"/>
        <w:gridCol w:w="6662"/>
        <w:gridCol w:w="1283"/>
      </w:tblGrid>
      <w:tr w:rsidR="0066449B" w:rsidRPr="0066449B" w14:paraId="36CA02F1" w14:textId="77777777" w:rsidTr="0066449B">
        <w:trPr>
          <w:trHeight w:val="583"/>
        </w:trPr>
        <w:tc>
          <w:tcPr>
            <w:tcW w:w="2411" w:type="dxa"/>
            <w:hideMark/>
          </w:tcPr>
          <w:p w14:paraId="4B10F1BB" w14:textId="77777777" w:rsidR="0066449B" w:rsidRPr="00A2597E" w:rsidRDefault="0066449B" w:rsidP="0066449B">
            <w:pPr>
              <w:rPr>
                <w:rFonts w:ascii="Times New Roman" w:eastAsia="Times New Roman" w:hAnsi="Times New Roman" w:cs="Times New Roman"/>
                <w:b/>
                <w:bCs/>
                <w:color w:val="000000"/>
                <w:kern w:val="0"/>
                <w14:ligatures w14:val="none"/>
              </w:rPr>
            </w:pPr>
            <w:r w:rsidRPr="00A2597E">
              <w:rPr>
                <w:rFonts w:ascii="Times New Roman" w:eastAsia="Times New Roman" w:hAnsi="Times New Roman" w:cs="Times New Roman"/>
                <w:b/>
                <w:bCs/>
                <w:color w:val="000000"/>
                <w:kern w:val="0"/>
                <w14:ligatures w14:val="none"/>
              </w:rPr>
              <w:t>Deliverable</w:t>
            </w:r>
          </w:p>
        </w:tc>
        <w:tc>
          <w:tcPr>
            <w:tcW w:w="6662" w:type="dxa"/>
            <w:hideMark/>
          </w:tcPr>
          <w:p w14:paraId="64166581" w14:textId="77777777" w:rsidR="0066449B" w:rsidRPr="00A2597E" w:rsidRDefault="0066449B" w:rsidP="0066449B">
            <w:pPr>
              <w:rPr>
                <w:rFonts w:ascii="Times New Roman" w:eastAsia="Times New Roman" w:hAnsi="Times New Roman" w:cs="Times New Roman"/>
                <w:b/>
                <w:bCs/>
                <w:color w:val="000000"/>
                <w:kern w:val="0"/>
                <w14:ligatures w14:val="none"/>
              </w:rPr>
            </w:pPr>
            <w:r w:rsidRPr="00A2597E">
              <w:rPr>
                <w:rFonts w:ascii="Times New Roman" w:eastAsia="Times New Roman" w:hAnsi="Times New Roman" w:cs="Times New Roman"/>
                <w:b/>
                <w:bCs/>
                <w:color w:val="000000"/>
                <w:kern w:val="0"/>
                <w14:ligatures w14:val="none"/>
              </w:rPr>
              <w:t>Contents</w:t>
            </w:r>
          </w:p>
        </w:tc>
        <w:tc>
          <w:tcPr>
            <w:tcW w:w="1283" w:type="dxa"/>
            <w:hideMark/>
          </w:tcPr>
          <w:p w14:paraId="4A40E625" w14:textId="77777777" w:rsidR="0066449B" w:rsidRPr="00A2597E" w:rsidRDefault="0066449B" w:rsidP="0066449B">
            <w:pPr>
              <w:rPr>
                <w:rFonts w:ascii="Times New Roman" w:eastAsia="Times New Roman" w:hAnsi="Times New Roman" w:cs="Times New Roman"/>
                <w:b/>
                <w:bCs/>
                <w:color w:val="000000"/>
                <w:kern w:val="0"/>
                <w14:ligatures w14:val="none"/>
              </w:rPr>
            </w:pPr>
            <w:r w:rsidRPr="00A2597E">
              <w:rPr>
                <w:rFonts w:ascii="Times New Roman" w:eastAsia="Times New Roman" w:hAnsi="Times New Roman" w:cs="Times New Roman"/>
                <w:b/>
                <w:bCs/>
                <w:color w:val="000000"/>
                <w:kern w:val="0"/>
                <w14:ligatures w14:val="none"/>
              </w:rPr>
              <w:t>Due Date</w:t>
            </w:r>
          </w:p>
        </w:tc>
      </w:tr>
      <w:tr w:rsidR="0066449B" w:rsidRPr="0066449B" w14:paraId="5265B899" w14:textId="77777777" w:rsidTr="0066449B">
        <w:trPr>
          <w:trHeight w:val="1179"/>
        </w:trPr>
        <w:tc>
          <w:tcPr>
            <w:tcW w:w="2411" w:type="dxa"/>
            <w:hideMark/>
          </w:tcPr>
          <w:p w14:paraId="7EDFA7CC"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b/>
                <w:bCs/>
                <w:color w:val="000000"/>
                <w:kern w:val="0"/>
                <w14:ligatures w14:val="none"/>
              </w:rPr>
              <w:t>D1. Inception &amp; System Design</w:t>
            </w:r>
          </w:p>
        </w:tc>
        <w:tc>
          <w:tcPr>
            <w:tcW w:w="6662" w:type="dxa"/>
            <w:hideMark/>
          </w:tcPr>
          <w:p w14:paraId="65352B8D"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color w:val="000000"/>
                <w:kern w:val="0"/>
                <w14:ligatures w14:val="none"/>
              </w:rPr>
              <w:t>Inception report, stakeholder consultations, work plan, risk register, business requirements, process mapping, system architecture, database design, UI/UX wireframes, and security design.</w:t>
            </w:r>
          </w:p>
        </w:tc>
        <w:tc>
          <w:tcPr>
            <w:tcW w:w="1283" w:type="dxa"/>
            <w:hideMark/>
          </w:tcPr>
          <w:p w14:paraId="43D4B662"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b/>
                <w:bCs/>
                <w:color w:val="000000"/>
                <w:kern w:val="0"/>
                <w14:ligatures w14:val="none"/>
              </w:rPr>
              <w:t>End of Week 3</w:t>
            </w:r>
          </w:p>
        </w:tc>
      </w:tr>
      <w:tr w:rsidR="0066449B" w:rsidRPr="0066449B" w14:paraId="78312073" w14:textId="77777777" w:rsidTr="0066449B">
        <w:trPr>
          <w:trHeight w:val="881"/>
        </w:trPr>
        <w:tc>
          <w:tcPr>
            <w:tcW w:w="2411" w:type="dxa"/>
            <w:hideMark/>
          </w:tcPr>
          <w:p w14:paraId="2367AE1C"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b/>
                <w:bCs/>
                <w:color w:val="000000"/>
                <w:kern w:val="0"/>
                <w14:ligatures w14:val="none"/>
              </w:rPr>
              <w:t>D2. System Development &amp; Prototype</w:t>
            </w:r>
          </w:p>
        </w:tc>
        <w:tc>
          <w:tcPr>
            <w:tcW w:w="6662" w:type="dxa"/>
            <w:hideMark/>
          </w:tcPr>
          <w:p w14:paraId="5B8F2A8F"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color w:val="000000"/>
                <w:kern w:val="0"/>
                <w14:ligatures w14:val="none"/>
              </w:rPr>
              <w:t>Prototype demonstration, development of all 16 EBPMS modules, integrations, mobile applications, dashboards, and system ready for UAT.</w:t>
            </w:r>
          </w:p>
        </w:tc>
        <w:tc>
          <w:tcPr>
            <w:tcW w:w="1283" w:type="dxa"/>
            <w:hideMark/>
          </w:tcPr>
          <w:p w14:paraId="1E60873E"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b/>
                <w:bCs/>
                <w:color w:val="000000"/>
                <w:kern w:val="0"/>
                <w14:ligatures w14:val="none"/>
              </w:rPr>
              <w:t>End of Week 10</w:t>
            </w:r>
          </w:p>
        </w:tc>
      </w:tr>
      <w:tr w:rsidR="0066449B" w:rsidRPr="0066449B" w14:paraId="23E96416" w14:textId="77777777" w:rsidTr="0066449B">
        <w:trPr>
          <w:trHeight w:val="866"/>
        </w:trPr>
        <w:tc>
          <w:tcPr>
            <w:tcW w:w="2411" w:type="dxa"/>
            <w:hideMark/>
          </w:tcPr>
          <w:p w14:paraId="0FB6CE32"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b/>
                <w:bCs/>
                <w:color w:val="000000"/>
                <w:kern w:val="0"/>
                <w14:ligatures w14:val="none"/>
              </w:rPr>
              <w:t>D3. UAT, Deployment &amp; Training</w:t>
            </w:r>
          </w:p>
        </w:tc>
        <w:tc>
          <w:tcPr>
            <w:tcW w:w="6662" w:type="dxa"/>
            <w:hideMark/>
          </w:tcPr>
          <w:p w14:paraId="731115B9"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color w:val="000000"/>
                <w:kern w:val="0"/>
                <w14:ligatures w14:val="none"/>
              </w:rPr>
              <w:t>UAT execution, defect resolution, final deployment, user and administrator training, training report, and MoPWRH UAT sign-off.</w:t>
            </w:r>
          </w:p>
        </w:tc>
        <w:tc>
          <w:tcPr>
            <w:tcW w:w="1283" w:type="dxa"/>
            <w:hideMark/>
          </w:tcPr>
          <w:p w14:paraId="717B57EF"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b/>
                <w:bCs/>
                <w:color w:val="000000"/>
                <w:kern w:val="0"/>
                <w14:ligatures w14:val="none"/>
              </w:rPr>
              <w:t>End of Week 14</w:t>
            </w:r>
          </w:p>
        </w:tc>
      </w:tr>
      <w:tr w:rsidR="0066449B" w:rsidRPr="0066449B" w14:paraId="4D6F7494" w14:textId="77777777" w:rsidTr="0066449B">
        <w:trPr>
          <w:trHeight w:val="1179"/>
        </w:trPr>
        <w:tc>
          <w:tcPr>
            <w:tcW w:w="2411" w:type="dxa"/>
            <w:hideMark/>
          </w:tcPr>
          <w:p w14:paraId="4BB167FF"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b/>
                <w:bCs/>
                <w:color w:val="000000"/>
                <w:kern w:val="0"/>
                <w14:ligatures w14:val="none"/>
              </w:rPr>
              <w:t>D4. Final Handover</w:t>
            </w:r>
          </w:p>
        </w:tc>
        <w:tc>
          <w:tcPr>
            <w:tcW w:w="6662" w:type="dxa"/>
            <w:hideMark/>
          </w:tcPr>
          <w:p w14:paraId="6FEF90D4"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color w:val="000000"/>
                <w:kern w:val="0"/>
                <w14:ligatures w14:val="none"/>
              </w:rPr>
              <w:t>Source code, technical documentation, API documentation, database schema, user and admin manuals, server credentials, SLA, post-implementation support plan, and final project completion report.</w:t>
            </w:r>
          </w:p>
        </w:tc>
        <w:tc>
          <w:tcPr>
            <w:tcW w:w="1283" w:type="dxa"/>
            <w:hideMark/>
          </w:tcPr>
          <w:p w14:paraId="54940422" w14:textId="77777777" w:rsidR="0066449B" w:rsidRPr="0066449B" w:rsidRDefault="0066449B" w:rsidP="0066449B">
            <w:pPr>
              <w:rPr>
                <w:rFonts w:ascii="Times New Roman" w:eastAsia="Times New Roman" w:hAnsi="Times New Roman" w:cs="Times New Roman"/>
                <w:color w:val="000000"/>
                <w:kern w:val="0"/>
                <w14:ligatures w14:val="none"/>
              </w:rPr>
            </w:pPr>
            <w:r w:rsidRPr="0066449B">
              <w:rPr>
                <w:rFonts w:ascii="Times New Roman" w:eastAsia="Times New Roman" w:hAnsi="Times New Roman" w:cs="Times New Roman"/>
                <w:b/>
                <w:bCs/>
                <w:color w:val="000000"/>
                <w:kern w:val="0"/>
                <w14:ligatures w14:val="none"/>
              </w:rPr>
              <w:t>End of Week 16</w:t>
            </w:r>
          </w:p>
        </w:tc>
      </w:tr>
    </w:tbl>
    <w:p w14:paraId="1FD4BE0C" w14:textId="77777777" w:rsidR="001D45B2" w:rsidRPr="008B371F" w:rsidRDefault="001D45B2" w:rsidP="001D45B2">
      <w:pPr>
        <w:spacing w:after="60"/>
        <w:rPr>
          <w:rFonts w:ascii="Aptos" w:hAnsi="Aptos" w:cs="Tahoma"/>
        </w:rPr>
      </w:pPr>
    </w:p>
    <w:p w14:paraId="7AB50B5F" w14:textId="50426EAE" w:rsidR="001D45B2" w:rsidRPr="008B371F" w:rsidRDefault="009153BA" w:rsidP="00857C0F">
      <w:pPr>
        <w:spacing w:before="100" w:beforeAutospacing="1" w:after="100" w:afterAutospacing="1" w:line="240" w:lineRule="auto"/>
        <w:outlineLvl w:val="0"/>
        <w:rPr>
          <w:rFonts w:ascii="Aptos" w:eastAsia="Times New Roman" w:hAnsi="Aptos" w:cs="Tahoma"/>
          <w:b/>
          <w:bCs/>
          <w:color w:val="000000"/>
          <w:kern w:val="36"/>
          <w14:ligatures w14:val="none"/>
        </w:rPr>
      </w:pPr>
      <w:r w:rsidRPr="008B371F">
        <w:rPr>
          <w:rFonts w:ascii="Aptos" w:eastAsia="Times New Roman" w:hAnsi="Aptos" w:cs="Tahoma"/>
          <w:b/>
          <w:bCs/>
          <w:color w:val="000000"/>
          <w:kern w:val="36"/>
          <w14:ligatures w14:val="none"/>
        </w:rPr>
        <w:br w:type="textWrapping" w:clear="all"/>
      </w:r>
      <w:r w:rsidR="00415CCD" w:rsidRPr="008B371F">
        <w:rPr>
          <w:rFonts w:ascii="Aptos" w:eastAsia="Times New Roman" w:hAnsi="Aptos" w:cs="Tahoma"/>
          <w:b/>
          <w:bCs/>
          <w:color w:val="000000"/>
          <w:kern w:val="36"/>
          <w14:ligatures w14:val="none"/>
        </w:rPr>
        <w:t>7. TRAINING REQUIREMENTS</w:t>
      </w:r>
    </w:p>
    <w:p w14:paraId="172609D1" w14:textId="77777777" w:rsidR="00415CCD" w:rsidRPr="008B371F" w:rsidRDefault="00415CCD" w:rsidP="00415CCD">
      <w:pPr>
        <w:spacing w:after="180"/>
        <w:jc w:val="both"/>
        <w:rPr>
          <w:rFonts w:ascii="Aptos" w:hAnsi="Aptos" w:cs="Tahoma"/>
        </w:rPr>
      </w:pPr>
      <w:r w:rsidRPr="008B371F">
        <w:rPr>
          <w:rFonts w:ascii="Aptos" w:eastAsia="Arial" w:hAnsi="Aptos" w:cs="Tahoma"/>
          <w:color w:val="000000"/>
        </w:rPr>
        <w:t>The Consultant shall deliver a comprehensive training programme as part of the contract, at no additional cost. Training shall be delivered in English and Somali and shall cover:</w:t>
      </w:r>
    </w:p>
    <w:p w14:paraId="29534442"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Federal-level System Administrators (MoPWRH): Full system administration, user management, reporting, audit log review, and troubleshooting. Minimum 3 days.</w:t>
      </w:r>
    </w:p>
    <w:p w14:paraId="7A6E6DB1" w14:textId="2A6CA594"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 xml:space="preserve">State-level </w:t>
      </w:r>
      <w:r w:rsidR="00690A29">
        <w:rPr>
          <w:rFonts w:ascii="Aptos" w:eastAsia="Arial" w:hAnsi="Aptos" w:cs="Tahoma"/>
          <w:color w:val="000000"/>
        </w:rPr>
        <w:t>Training</w:t>
      </w:r>
      <w:r w:rsidRPr="008B371F">
        <w:rPr>
          <w:rFonts w:ascii="Aptos" w:eastAsia="Arial" w:hAnsi="Aptos" w:cs="Tahoma"/>
          <w:color w:val="000000"/>
        </w:rPr>
        <w:t xml:space="preserve"> (2 per FMS + BRA = 14 officers): System operation, application processing, inspection management, state-level reporting. Minimum 2 days per state group.</w:t>
      </w:r>
    </w:p>
    <w:p w14:paraId="797317B5"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End-user Training (Permit Reviewers, Inspectors, Finance Officers): Role-specific workflows, mobile application use, document management. Minimum 1 day per role group.</w:t>
      </w:r>
    </w:p>
    <w:p w14:paraId="4F61770F" w14:textId="77777777" w:rsidR="00415CCD" w:rsidRPr="00DD71D3"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The Consultant shall produce and hand over: (a) a System Administrator Manual; (b) a User Manual for each role; (c) a Mobile Application User Guide (Inspector and Applicant versions). All manuals in English and Somali.</w:t>
      </w:r>
    </w:p>
    <w:p w14:paraId="3529FA0B" w14:textId="77777777" w:rsidR="00DD71D3" w:rsidRPr="008B371F" w:rsidRDefault="00DD71D3" w:rsidP="00DD71D3">
      <w:pPr>
        <w:pStyle w:val="ListParagraph"/>
        <w:spacing w:after="100" w:line="240" w:lineRule="auto"/>
        <w:ind w:left="540"/>
        <w:contextualSpacing w:val="0"/>
        <w:rPr>
          <w:rFonts w:ascii="Aptos" w:hAnsi="Aptos" w:cs="Tahoma"/>
        </w:rPr>
      </w:pPr>
    </w:p>
    <w:p w14:paraId="11040670" w14:textId="6F0AE6D7" w:rsidR="00415CCD" w:rsidRPr="008B371F" w:rsidRDefault="00415CCD" w:rsidP="00857C0F">
      <w:pPr>
        <w:spacing w:before="100" w:beforeAutospacing="1" w:after="100" w:afterAutospacing="1" w:line="240" w:lineRule="auto"/>
        <w:outlineLvl w:val="0"/>
        <w:rPr>
          <w:rFonts w:ascii="Aptos" w:eastAsia="Times New Roman" w:hAnsi="Aptos" w:cs="Tahoma"/>
          <w:b/>
          <w:bCs/>
          <w:color w:val="000000"/>
          <w:kern w:val="36"/>
          <w14:ligatures w14:val="none"/>
        </w:rPr>
      </w:pPr>
      <w:r w:rsidRPr="008B371F">
        <w:rPr>
          <w:rFonts w:ascii="Aptos" w:eastAsia="Times New Roman" w:hAnsi="Aptos" w:cs="Tahoma"/>
          <w:b/>
          <w:bCs/>
          <w:color w:val="000000"/>
          <w:kern w:val="36"/>
          <w14:ligatures w14:val="none"/>
        </w:rPr>
        <w:lastRenderedPageBreak/>
        <w:t>8. CONSULTANT QUALIFICATIONS</w:t>
      </w:r>
    </w:p>
    <w:p w14:paraId="738B3E13" w14:textId="4CF9E92D" w:rsidR="00415CCD" w:rsidRPr="008B371F" w:rsidRDefault="00415CCD" w:rsidP="00415CCD">
      <w:pPr>
        <w:spacing w:after="180"/>
        <w:jc w:val="both"/>
        <w:rPr>
          <w:rFonts w:ascii="Aptos" w:hAnsi="Aptos" w:cs="Tahoma"/>
        </w:rPr>
      </w:pPr>
      <w:r w:rsidRPr="008B371F">
        <w:rPr>
          <w:rFonts w:ascii="Aptos" w:eastAsia="Arial" w:hAnsi="Aptos" w:cs="Tahoma"/>
          <w:color w:val="000000"/>
        </w:rPr>
        <w:t>Proposals shall only be considered from consulting firms meeting the following minimum qualifications:</w:t>
      </w:r>
    </w:p>
    <w:p w14:paraId="3FD961D7" w14:textId="77777777" w:rsidR="00415CCD" w:rsidRPr="008B371F" w:rsidRDefault="00415CCD" w:rsidP="00415CCD">
      <w:pPr>
        <w:spacing w:before="140" w:after="60"/>
        <w:rPr>
          <w:rFonts w:ascii="Aptos" w:hAnsi="Aptos" w:cs="Tahoma"/>
        </w:rPr>
      </w:pPr>
      <w:r w:rsidRPr="008B371F">
        <w:rPr>
          <w:rFonts w:ascii="Aptos" w:eastAsia="Arial" w:hAnsi="Aptos" w:cs="Tahoma"/>
          <w:b/>
          <w:bCs/>
          <w:color w:val="4472C4"/>
        </w:rPr>
        <w:t>8.1 Firm-Level Requirements</w:t>
      </w:r>
    </w:p>
    <w:p w14:paraId="118B4BCD"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Minimum eight (8) years of experience in enterprise software development and deployment.</w:t>
      </w:r>
    </w:p>
    <w:p w14:paraId="27E7B105"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At least two (2) successfully completed e-Government or permit management system assignments of comparable scope and value, with references contactable by MoPWRH.</w:t>
      </w:r>
    </w:p>
    <w:p w14:paraId="7E7ED378"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Demonstrated financial capacity to implement the assignment (audited accounts or bank statement for the last two years).</w:t>
      </w:r>
    </w:p>
    <w:p w14:paraId="6283ADCF"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Experience in East Africa or similar post-conflict/fragile state environments is an added advantage.</w:t>
      </w:r>
    </w:p>
    <w:p w14:paraId="70AFCAC5" w14:textId="77777777" w:rsidR="00415CCD" w:rsidRPr="008B371F" w:rsidRDefault="00415CCD" w:rsidP="00415CCD">
      <w:pPr>
        <w:spacing w:before="140" w:after="60"/>
        <w:rPr>
          <w:rFonts w:ascii="Aptos" w:hAnsi="Aptos" w:cs="Tahoma"/>
        </w:rPr>
      </w:pPr>
      <w:r w:rsidRPr="008B371F">
        <w:rPr>
          <w:rFonts w:ascii="Aptos" w:eastAsia="Arial" w:hAnsi="Aptos" w:cs="Tahoma"/>
          <w:b/>
          <w:bCs/>
          <w:color w:val="4472C4"/>
        </w:rPr>
        <w:t>8.2 Key Personnel Requirements</w:t>
      </w:r>
    </w:p>
    <w:p w14:paraId="2302C8FA" w14:textId="77777777" w:rsidR="00415CCD" w:rsidRPr="008B371F" w:rsidRDefault="00415CCD" w:rsidP="00415CCD">
      <w:pPr>
        <w:spacing w:after="180"/>
        <w:jc w:val="both"/>
        <w:rPr>
          <w:rFonts w:ascii="Aptos" w:hAnsi="Aptos" w:cs="Tahoma"/>
        </w:rPr>
      </w:pPr>
      <w:r w:rsidRPr="008B371F">
        <w:rPr>
          <w:rFonts w:ascii="Aptos" w:eastAsia="Arial" w:hAnsi="Aptos" w:cs="Tahoma"/>
          <w:color w:val="000000"/>
        </w:rPr>
        <w:t>The Consultant's proposed team shall include, at minimum, the following key personnel: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44"/>
        <w:gridCol w:w="3140"/>
        <w:gridCol w:w="2942"/>
      </w:tblGrid>
      <w:tr w:rsidR="00415CCD" w:rsidRPr="008B371F" w14:paraId="0FDA04E0" w14:textId="77777777" w:rsidTr="006C050B">
        <w:trPr>
          <w:tblHeader/>
        </w:trPr>
        <w:tc>
          <w:tcPr>
            <w:tcW w:w="2944" w:type="dxa"/>
            <w:shd w:val="clear" w:color="auto" w:fill="1F3864"/>
            <w:tcMar>
              <w:top w:w="80" w:type="dxa"/>
              <w:left w:w="120" w:type="dxa"/>
              <w:bottom w:w="80" w:type="dxa"/>
              <w:right w:w="120" w:type="dxa"/>
            </w:tcMar>
          </w:tcPr>
          <w:p w14:paraId="3CE4D764" w14:textId="77777777" w:rsidR="00415CCD" w:rsidRPr="008B371F" w:rsidRDefault="00415CCD" w:rsidP="00A55F15">
            <w:pPr>
              <w:rPr>
                <w:rFonts w:ascii="Aptos" w:hAnsi="Aptos" w:cs="Tahoma"/>
              </w:rPr>
            </w:pPr>
            <w:r w:rsidRPr="008B371F">
              <w:rPr>
                <w:rFonts w:ascii="Aptos" w:eastAsia="Arial" w:hAnsi="Aptos" w:cs="Tahoma"/>
                <w:b/>
                <w:bCs/>
                <w:color w:val="FFFFFF"/>
              </w:rPr>
              <w:t>Position</w:t>
            </w:r>
          </w:p>
        </w:tc>
        <w:tc>
          <w:tcPr>
            <w:tcW w:w="3140" w:type="dxa"/>
            <w:shd w:val="clear" w:color="auto" w:fill="1F3864"/>
            <w:tcMar>
              <w:top w:w="80" w:type="dxa"/>
              <w:left w:w="120" w:type="dxa"/>
              <w:bottom w:w="80" w:type="dxa"/>
              <w:right w:w="120" w:type="dxa"/>
            </w:tcMar>
          </w:tcPr>
          <w:p w14:paraId="3227F67D" w14:textId="77777777" w:rsidR="00415CCD" w:rsidRPr="008B371F" w:rsidRDefault="00415CCD" w:rsidP="00A55F15">
            <w:pPr>
              <w:rPr>
                <w:rFonts w:ascii="Aptos" w:hAnsi="Aptos" w:cs="Tahoma"/>
              </w:rPr>
            </w:pPr>
            <w:r w:rsidRPr="008B371F">
              <w:rPr>
                <w:rFonts w:ascii="Aptos" w:eastAsia="Arial" w:hAnsi="Aptos" w:cs="Tahoma"/>
                <w:b/>
                <w:bCs/>
                <w:color w:val="FFFFFF"/>
              </w:rPr>
              <w:t>Minimum Qualifications</w:t>
            </w:r>
          </w:p>
        </w:tc>
        <w:tc>
          <w:tcPr>
            <w:tcW w:w="2942" w:type="dxa"/>
            <w:shd w:val="clear" w:color="auto" w:fill="1F3864"/>
            <w:tcMar>
              <w:top w:w="80" w:type="dxa"/>
              <w:left w:w="120" w:type="dxa"/>
              <w:bottom w:w="80" w:type="dxa"/>
              <w:right w:w="120" w:type="dxa"/>
            </w:tcMar>
          </w:tcPr>
          <w:p w14:paraId="4227E71C" w14:textId="77777777" w:rsidR="00415CCD" w:rsidRPr="008B371F" w:rsidRDefault="00415CCD" w:rsidP="00A55F15">
            <w:pPr>
              <w:rPr>
                <w:rFonts w:ascii="Aptos" w:hAnsi="Aptos" w:cs="Tahoma"/>
              </w:rPr>
            </w:pPr>
            <w:r w:rsidRPr="008B371F">
              <w:rPr>
                <w:rFonts w:ascii="Aptos" w:eastAsia="Arial" w:hAnsi="Aptos" w:cs="Tahoma"/>
                <w:b/>
                <w:bCs/>
                <w:color w:val="FFFFFF"/>
              </w:rPr>
              <w:t>Minimum Experience</w:t>
            </w:r>
          </w:p>
        </w:tc>
      </w:tr>
      <w:tr w:rsidR="006C050B" w:rsidRPr="008B371F" w14:paraId="26B6B5FC" w14:textId="77777777" w:rsidTr="006C050B">
        <w:tc>
          <w:tcPr>
            <w:tcW w:w="2944" w:type="dxa"/>
            <w:shd w:val="clear" w:color="auto" w:fill="FFFFFF"/>
            <w:tcMar>
              <w:top w:w="80" w:type="dxa"/>
              <w:left w:w="120" w:type="dxa"/>
              <w:bottom w:w="80" w:type="dxa"/>
              <w:right w:w="120" w:type="dxa"/>
            </w:tcMar>
          </w:tcPr>
          <w:p w14:paraId="147C307A" w14:textId="7262E5C5" w:rsidR="006C050B" w:rsidRPr="008B371F" w:rsidRDefault="00D950BB" w:rsidP="006C050B">
            <w:pPr>
              <w:rPr>
                <w:rFonts w:ascii="Aptos" w:hAnsi="Aptos" w:cs="Tahoma"/>
              </w:rPr>
            </w:pPr>
            <w:r>
              <w:rPr>
                <w:rFonts w:ascii="Aptos" w:eastAsia="Times New Roman" w:hAnsi="Aptos" w:cs="Times New Roman"/>
                <w:b/>
                <w:bCs/>
                <w:kern w:val="0"/>
                <w14:ligatures w14:val="none"/>
              </w:rPr>
              <w:t>K</w:t>
            </w:r>
            <w:r w:rsidR="00927B8D">
              <w:rPr>
                <w:rFonts w:ascii="Aptos" w:eastAsia="Times New Roman" w:hAnsi="Aptos" w:cs="Times New Roman"/>
                <w:b/>
                <w:bCs/>
                <w:kern w:val="0"/>
                <w14:ligatures w14:val="none"/>
              </w:rPr>
              <w:t xml:space="preserve">1: </w:t>
            </w:r>
            <w:r w:rsidR="006C050B" w:rsidRPr="008B371F">
              <w:rPr>
                <w:rFonts w:ascii="Aptos" w:eastAsia="Times New Roman" w:hAnsi="Aptos" w:cs="Times New Roman"/>
                <w:b/>
                <w:bCs/>
                <w:kern w:val="0"/>
                <w14:ligatures w14:val="none"/>
              </w:rPr>
              <w:t>Team Leader / Project Manager &amp; System Architect (1)</w:t>
            </w:r>
          </w:p>
        </w:tc>
        <w:tc>
          <w:tcPr>
            <w:tcW w:w="3140" w:type="dxa"/>
            <w:shd w:val="clear" w:color="auto" w:fill="FFFFFF"/>
            <w:tcMar>
              <w:top w:w="80" w:type="dxa"/>
              <w:left w:w="120" w:type="dxa"/>
              <w:bottom w:w="80" w:type="dxa"/>
              <w:right w:w="120" w:type="dxa"/>
            </w:tcMar>
          </w:tcPr>
          <w:p w14:paraId="7B5C741C" w14:textId="14673081" w:rsidR="006C050B" w:rsidRPr="008B371F" w:rsidRDefault="006C050B" w:rsidP="006C050B">
            <w:pPr>
              <w:rPr>
                <w:rFonts w:ascii="Aptos" w:hAnsi="Aptos" w:cs="Tahoma"/>
              </w:rPr>
            </w:pPr>
            <w:r w:rsidRPr="008B371F">
              <w:rPr>
                <w:rFonts w:ascii="Aptos" w:eastAsia="Times New Roman" w:hAnsi="Aptos" w:cs="Times New Roman"/>
                <w:kern w:val="0"/>
                <w14:ligatures w14:val="none"/>
              </w:rPr>
              <w:t xml:space="preserve">Masters degree in Computer Science, Software Engineering, Information Technology, or related field. </w:t>
            </w:r>
          </w:p>
        </w:tc>
        <w:tc>
          <w:tcPr>
            <w:tcW w:w="2942" w:type="dxa"/>
            <w:shd w:val="clear" w:color="auto" w:fill="FFFFFF"/>
            <w:tcMar>
              <w:top w:w="80" w:type="dxa"/>
              <w:left w:w="120" w:type="dxa"/>
              <w:bottom w:w="80" w:type="dxa"/>
              <w:right w:w="120" w:type="dxa"/>
            </w:tcMar>
          </w:tcPr>
          <w:p w14:paraId="24DF546E" w14:textId="3D77EFB7" w:rsidR="006C050B" w:rsidRPr="008B371F" w:rsidRDefault="006C050B" w:rsidP="006C050B">
            <w:pPr>
              <w:rPr>
                <w:rFonts w:ascii="Aptos" w:hAnsi="Aptos" w:cs="Tahoma"/>
              </w:rPr>
            </w:pPr>
            <w:r w:rsidRPr="008B371F">
              <w:rPr>
                <w:rFonts w:ascii="Aptos" w:eastAsia="Times New Roman" w:hAnsi="Aptos" w:cs="Times New Roman"/>
                <w:kern w:val="0"/>
                <w14:ligatures w14:val="none"/>
              </w:rPr>
              <w:t>Minimum </w:t>
            </w:r>
            <w:r w:rsidRPr="008B371F">
              <w:rPr>
                <w:rFonts w:ascii="Aptos" w:eastAsia="Times New Roman" w:hAnsi="Aptos" w:cs="Times New Roman"/>
                <w:b/>
                <w:bCs/>
                <w:kern w:val="0"/>
                <w14:ligatures w14:val="none"/>
              </w:rPr>
              <w:t>8 years</w:t>
            </w:r>
            <w:r w:rsidRPr="008B371F">
              <w:rPr>
                <w:rFonts w:ascii="Aptos" w:eastAsia="Times New Roman" w:hAnsi="Aptos" w:cs="Times New Roman"/>
                <w:kern w:val="0"/>
                <w14:ligatures w14:val="none"/>
              </w:rPr>
              <w:t> of experience in managing and designing enterprise ICT systems, including at least </w:t>
            </w:r>
            <w:r w:rsidRPr="008B371F">
              <w:rPr>
                <w:rFonts w:ascii="Aptos" w:eastAsia="Times New Roman" w:hAnsi="Aptos" w:cs="Times New Roman"/>
                <w:b/>
                <w:bCs/>
                <w:kern w:val="0"/>
                <w14:ligatures w14:val="none"/>
              </w:rPr>
              <w:t>3 e-Government or digital transformation projects</w:t>
            </w:r>
            <w:r w:rsidRPr="008B371F">
              <w:rPr>
                <w:rFonts w:ascii="Aptos" w:eastAsia="Times New Roman" w:hAnsi="Aptos" w:cs="Times New Roman"/>
                <w:kern w:val="0"/>
                <w14:ligatures w14:val="none"/>
              </w:rPr>
              <w:t>.</w:t>
            </w:r>
          </w:p>
        </w:tc>
      </w:tr>
      <w:tr w:rsidR="006C050B" w:rsidRPr="008B371F" w14:paraId="450B77AE" w14:textId="77777777" w:rsidTr="006C050B">
        <w:tc>
          <w:tcPr>
            <w:tcW w:w="2944" w:type="dxa"/>
            <w:shd w:val="clear" w:color="auto" w:fill="EEF4FB"/>
            <w:tcMar>
              <w:top w:w="80" w:type="dxa"/>
              <w:left w:w="120" w:type="dxa"/>
              <w:bottom w:w="80" w:type="dxa"/>
              <w:right w:w="120" w:type="dxa"/>
            </w:tcMar>
          </w:tcPr>
          <w:p w14:paraId="4A705CF6" w14:textId="1E871589" w:rsidR="006C050B" w:rsidRPr="008B371F" w:rsidRDefault="00927B8D" w:rsidP="006C050B">
            <w:pPr>
              <w:rPr>
                <w:rFonts w:ascii="Aptos" w:hAnsi="Aptos" w:cs="Tahoma"/>
              </w:rPr>
            </w:pPr>
            <w:r>
              <w:rPr>
                <w:rFonts w:ascii="Aptos" w:eastAsia="Times New Roman" w:hAnsi="Aptos" w:cs="Times New Roman"/>
                <w:b/>
                <w:bCs/>
                <w:kern w:val="0"/>
                <w14:ligatures w14:val="none"/>
              </w:rPr>
              <w:t xml:space="preserve">K2: </w:t>
            </w:r>
            <w:r w:rsidR="006C050B" w:rsidRPr="008B371F">
              <w:rPr>
                <w:rFonts w:ascii="Aptos" w:eastAsia="Times New Roman" w:hAnsi="Aptos" w:cs="Times New Roman"/>
                <w:b/>
                <w:bCs/>
                <w:kern w:val="0"/>
                <w14:ligatures w14:val="none"/>
              </w:rPr>
              <w:t>Senior Full-Stack Developer (1)</w:t>
            </w:r>
          </w:p>
        </w:tc>
        <w:tc>
          <w:tcPr>
            <w:tcW w:w="3140" w:type="dxa"/>
            <w:shd w:val="clear" w:color="auto" w:fill="EEF4FB"/>
            <w:tcMar>
              <w:top w:w="80" w:type="dxa"/>
              <w:left w:w="120" w:type="dxa"/>
              <w:bottom w:w="80" w:type="dxa"/>
              <w:right w:w="120" w:type="dxa"/>
            </w:tcMar>
          </w:tcPr>
          <w:p w14:paraId="53AB3018" w14:textId="4D3320D1" w:rsidR="006C050B" w:rsidRPr="008B371F" w:rsidRDefault="006C050B" w:rsidP="006C050B">
            <w:pPr>
              <w:rPr>
                <w:rFonts w:ascii="Aptos" w:hAnsi="Aptos" w:cs="Tahoma"/>
              </w:rPr>
            </w:pPr>
            <w:r w:rsidRPr="008B371F">
              <w:rPr>
                <w:rFonts w:ascii="Aptos" w:eastAsia="Times New Roman" w:hAnsi="Aptos" w:cs="Times New Roman"/>
                <w:kern w:val="0"/>
                <w14:ligatures w14:val="none"/>
              </w:rPr>
              <w:t>Bachelor's degree in Computer Science, Software Engineering, Information Technology, or related field.</w:t>
            </w:r>
          </w:p>
        </w:tc>
        <w:tc>
          <w:tcPr>
            <w:tcW w:w="2942" w:type="dxa"/>
            <w:shd w:val="clear" w:color="auto" w:fill="EEF4FB"/>
            <w:tcMar>
              <w:top w:w="80" w:type="dxa"/>
              <w:left w:w="120" w:type="dxa"/>
              <w:bottom w:w="80" w:type="dxa"/>
              <w:right w:w="120" w:type="dxa"/>
            </w:tcMar>
          </w:tcPr>
          <w:p w14:paraId="6960E3AE" w14:textId="47E28744" w:rsidR="006C050B" w:rsidRPr="008B371F" w:rsidRDefault="006C050B" w:rsidP="006C050B">
            <w:pPr>
              <w:rPr>
                <w:rFonts w:ascii="Aptos" w:hAnsi="Aptos" w:cs="Tahoma"/>
              </w:rPr>
            </w:pPr>
            <w:r w:rsidRPr="008B371F">
              <w:rPr>
                <w:rFonts w:ascii="Aptos" w:eastAsia="Times New Roman" w:hAnsi="Aptos" w:cs="Times New Roman"/>
                <w:kern w:val="0"/>
                <w14:ligatures w14:val="none"/>
              </w:rPr>
              <w:t>Minimum </w:t>
            </w:r>
            <w:r w:rsidRPr="008B371F">
              <w:rPr>
                <w:rFonts w:ascii="Aptos" w:eastAsia="Times New Roman" w:hAnsi="Aptos" w:cs="Times New Roman"/>
                <w:b/>
                <w:bCs/>
                <w:kern w:val="0"/>
                <w14:ligatures w14:val="none"/>
              </w:rPr>
              <w:t>6 years</w:t>
            </w:r>
            <w:r w:rsidRPr="008B371F">
              <w:rPr>
                <w:rFonts w:ascii="Aptos" w:eastAsia="Times New Roman" w:hAnsi="Aptos" w:cs="Times New Roman"/>
                <w:kern w:val="0"/>
                <w14:ligatures w14:val="none"/>
              </w:rPr>
              <w:t> of experience in web application development using modern frameworks, API development, database integration, and cloud-based applications.</w:t>
            </w:r>
          </w:p>
        </w:tc>
      </w:tr>
      <w:tr w:rsidR="006C050B" w:rsidRPr="008B371F" w14:paraId="1C9EA2FE" w14:textId="77777777" w:rsidTr="006C050B">
        <w:tc>
          <w:tcPr>
            <w:tcW w:w="2944" w:type="dxa"/>
            <w:shd w:val="clear" w:color="auto" w:fill="FFFFFF"/>
            <w:tcMar>
              <w:top w:w="80" w:type="dxa"/>
              <w:left w:w="120" w:type="dxa"/>
              <w:bottom w:w="80" w:type="dxa"/>
              <w:right w:w="120" w:type="dxa"/>
            </w:tcMar>
          </w:tcPr>
          <w:p w14:paraId="63FB3682" w14:textId="6269D6B6" w:rsidR="006C050B" w:rsidRPr="008B371F" w:rsidRDefault="00927B8D" w:rsidP="006C050B">
            <w:pPr>
              <w:rPr>
                <w:rFonts w:ascii="Aptos" w:hAnsi="Aptos" w:cs="Tahoma"/>
              </w:rPr>
            </w:pPr>
            <w:r>
              <w:rPr>
                <w:rFonts w:ascii="Aptos" w:eastAsia="Times New Roman" w:hAnsi="Aptos" w:cs="Times New Roman"/>
                <w:b/>
                <w:bCs/>
                <w:kern w:val="0"/>
                <w14:ligatures w14:val="none"/>
              </w:rPr>
              <w:lastRenderedPageBreak/>
              <w:t xml:space="preserve">K3: </w:t>
            </w:r>
            <w:r w:rsidR="006C050B" w:rsidRPr="008B371F">
              <w:rPr>
                <w:rFonts w:ascii="Aptos" w:eastAsia="Times New Roman" w:hAnsi="Aptos" w:cs="Times New Roman"/>
                <w:b/>
                <w:bCs/>
                <w:kern w:val="0"/>
                <w14:ligatures w14:val="none"/>
              </w:rPr>
              <w:t>Mobile Application &amp; GIS Developer (1)</w:t>
            </w:r>
          </w:p>
        </w:tc>
        <w:tc>
          <w:tcPr>
            <w:tcW w:w="3140" w:type="dxa"/>
            <w:shd w:val="clear" w:color="auto" w:fill="FFFFFF"/>
            <w:tcMar>
              <w:top w:w="80" w:type="dxa"/>
              <w:left w:w="120" w:type="dxa"/>
              <w:bottom w:w="80" w:type="dxa"/>
              <w:right w:w="120" w:type="dxa"/>
            </w:tcMar>
          </w:tcPr>
          <w:p w14:paraId="3767136F" w14:textId="7A089A14" w:rsidR="006C050B" w:rsidRPr="008B371F" w:rsidRDefault="006C050B" w:rsidP="006C050B">
            <w:pPr>
              <w:rPr>
                <w:rFonts w:ascii="Aptos" w:hAnsi="Aptos" w:cs="Tahoma"/>
              </w:rPr>
            </w:pPr>
            <w:r w:rsidRPr="008B371F">
              <w:rPr>
                <w:rFonts w:ascii="Aptos" w:eastAsia="Times New Roman" w:hAnsi="Aptos" w:cs="Times New Roman"/>
                <w:kern w:val="0"/>
                <w14:ligatures w14:val="none"/>
              </w:rPr>
              <w:t>Bachelor's degree in Computer Science, GIS, Geomatics, Information Technology, or related field.</w:t>
            </w:r>
          </w:p>
        </w:tc>
        <w:tc>
          <w:tcPr>
            <w:tcW w:w="2942" w:type="dxa"/>
            <w:shd w:val="clear" w:color="auto" w:fill="FFFFFF"/>
            <w:tcMar>
              <w:top w:w="80" w:type="dxa"/>
              <w:left w:w="120" w:type="dxa"/>
              <w:bottom w:w="80" w:type="dxa"/>
              <w:right w:w="120" w:type="dxa"/>
            </w:tcMar>
          </w:tcPr>
          <w:p w14:paraId="08616CFC" w14:textId="5D727A69" w:rsidR="006C050B" w:rsidRPr="008B371F" w:rsidRDefault="006C050B" w:rsidP="006C050B">
            <w:pPr>
              <w:rPr>
                <w:rFonts w:ascii="Aptos" w:hAnsi="Aptos" w:cs="Tahoma"/>
              </w:rPr>
            </w:pPr>
            <w:r w:rsidRPr="008B371F">
              <w:rPr>
                <w:rFonts w:ascii="Aptos" w:eastAsia="Times New Roman" w:hAnsi="Aptos" w:cs="Times New Roman"/>
                <w:kern w:val="0"/>
                <w14:ligatures w14:val="none"/>
              </w:rPr>
              <w:t>Minimum </w:t>
            </w:r>
            <w:r w:rsidRPr="008B371F">
              <w:rPr>
                <w:rFonts w:ascii="Aptos" w:eastAsia="Times New Roman" w:hAnsi="Aptos" w:cs="Times New Roman"/>
                <w:b/>
                <w:bCs/>
                <w:kern w:val="0"/>
                <w14:ligatures w14:val="none"/>
              </w:rPr>
              <w:t>5 years</w:t>
            </w:r>
            <w:r w:rsidRPr="008B371F">
              <w:rPr>
                <w:rFonts w:ascii="Aptos" w:eastAsia="Times New Roman" w:hAnsi="Aptos" w:cs="Times New Roman"/>
                <w:kern w:val="0"/>
                <w14:ligatures w14:val="none"/>
              </w:rPr>
              <w:t> of experience in Android and iOS application development, GIS integration, GPS mapping, and location-based services.</w:t>
            </w:r>
          </w:p>
        </w:tc>
      </w:tr>
      <w:tr w:rsidR="006C050B" w:rsidRPr="008B371F" w14:paraId="4137D7A2" w14:textId="77777777" w:rsidTr="006C050B">
        <w:tc>
          <w:tcPr>
            <w:tcW w:w="2944" w:type="dxa"/>
            <w:shd w:val="clear" w:color="auto" w:fill="EEF4FB"/>
            <w:tcMar>
              <w:top w:w="80" w:type="dxa"/>
              <w:left w:w="120" w:type="dxa"/>
              <w:bottom w:w="80" w:type="dxa"/>
              <w:right w:w="120" w:type="dxa"/>
            </w:tcMar>
          </w:tcPr>
          <w:p w14:paraId="0CDF9A88" w14:textId="05E54659" w:rsidR="006C050B" w:rsidRPr="008B371F" w:rsidRDefault="00927B8D" w:rsidP="006C050B">
            <w:pPr>
              <w:rPr>
                <w:rFonts w:ascii="Aptos" w:hAnsi="Aptos" w:cs="Tahoma"/>
              </w:rPr>
            </w:pPr>
            <w:r>
              <w:rPr>
                <w:rFonts w:ascii="Aptos" w:eastAsia="Times New Roman" w:hAnsi="Aptos" w:cs="Times New Roman"/>
                <w:b/>
                <w:bCs/>
                <w:kern w:val="0"/>
                <w14:ligatures w14:val="none"/>
              </w:rPr>
              <w:t xml:space="preserve">K4: </w:t>
            </w:r>
            <w:r w:rsidR="006C050B" w:rsidRPr="008B371F">
              <w:rPr>
                <w:rFonts w:ascii="Aptos" w:eastAsia="Times New Roman" w:hAnsi="Aptos" w:cs="Times New Roman"/>
                <w:b/>
                <w:bCs/>
                <w:kern w:val="0"/>
                <w14:ligatures w14:val="none"/>
              </w:rPr>
              <w:t>Quality Assurance, Database &amp; Cybersecurity Specialist (1)</w:t>
            </w:r>
          </w:p>
        </w:tc>
        <w:tc>
          <w:tcPr>
            <w:tcW w:w="3140" w:type="dxa"/>
            <w:shd w:val="clear" w:color="auto" w:fill="EEF4FB"/>
            <w:tcMar>
              <w:top w:w="80" w:type="dxa"/>
              <w:left w:w="120" w:type="dxa"/>
              <w:bottom w:w="80" w:type="dxa"/>
              <w:right w:w="120" w:type="dxa"/>
            </w:tcMar>
          </w:tcPr>
          <w:p w14:paraId="793805FB" w14:textId="13DEA7AC" w:rsidR="006C050B" w:rsidRPr="008B371F" w:rsidRDefault="006C050B" w:rsidP="006C050B">
            <w:pPr>
              <w:rPr>
                <w:rFonts w:ascii="Aptos" w:hAnsi="Aptos" w:cs="Tahoma"/>
              </w:rPr>
            </w:pPr>
            <w:r w:rsidRPr="008B371F">
              <w:rPr>
                <w:rFonts w:ascii="Aptos" w:eastAsia="Times New Roman" w:hAnsi="Aptos" w:cs="Times New Roman"/>
                <w:kern w:val="0"/>
                <w14:ligatures w14:val="none"/>
              </w:rPr>
              <w:t>Bachelor's degree in Computer Science, Information Technology, Cybersecurity, or related field. Professional certifications (ISO 27001, CEH, CISM, or equivalent) are an advantage.</w:t>
            </w:r>
          </w:p>
        </w:tc>
        <w:tc>
          <w:tcPr>
            <w:tcW w:w="2942" w:type="dxa"/>
            <w:shd w:val="clear" w:color="auto" w:fill="EEF4FB"/>
            <w:tcMar>
              <w:top w:w="80" w:type="dxa"/>
              <w:left w:w="120" w:type="dxa"/>
              <w:bottom w:w="80" w:type="dxa"/>
              <w:right w:w="120" w:type="dxa"/>
            </w:tcMar>
          </w:tcPr>
          <w:p w14:paraId="754A5F53" w14:textId="45543F79" w:rsidR="006C050B" w:rsidRPr="008B371F" w:rsidRDefault="006C050B" w:rsidP="006C050B">
            <w:pPr>
              <w:rPr>
                <w:rFonts w:ascii="Aptos" w:hAnsi="Aptos" w:cs="Tahoma"/>
              </w:rPr>
            </w:pPr>
            <w:r w:rsidRPr="008B371F">
              <w:rPr>
                <w:rFonts w:ascii="Aptos" w:eastAsia="Times New Roman" w:hAnsi="Aptos" w:cs="Times New Roman"/>
                <w:kern w:val="0"/>
                <w14:ligatures w14:val="none"/>
              </w:rPr>
              <w:t>Minimum </w:t>
            </w:r>
            <w:r w:rsidRPr="008B371F">
              <w:rPr>
                <w:rFonts w:ascii="Aptos" w:eastAsia="Times New Roman" w:hAnsi="Aptos" w:cs="Times New Roman"/>
                <w:b/>
                <w:bCs/>
                <w:kern w:val="0"/>
                <w14:ligatures w14:val="none"/>
              </w:rPr>
              <w:t>5 years</w:t>
            </w:r>
            <w:r w:rsidRPr="008B371F">
              <w:rPr>
                <w:rFonts w:ascii="Aptos" w:eastAsia="Times New Roman" w:hAnsi="Aptos" w:cs="Times New Roman"/>
                <w:kern w:val="0"/>
                <w14:ligatures w14:val="none"/>
              </w:rPr>
              <w:t> of experience in software quality assurance, database administration, system security, testing, user acceptance testing (UAT), and deployment of enterprise applications.</w:t>
            </w:r>
          </w:p>
        </w:tc>
      </w:tr>
    </w:tbl>
    <w:p w14:paraId="14CC0FEA" w14:textId="5234F231" w:rsidR="00415CCD" w:rsidRPr="008B371F" w:rsidRDefault="00415CCD" w:rsidP="00050102">
      <w:pPr>
        <w:spacing w:before="100" w:beforeAutospacing="1" w:after="100" w:afterAutospacing="1" w:line="240" w:lineRule="auto"/>
        <w:outlineLvl w:val="0"/>
        <w:rPr>
          <w:rFonts w:ascii="Aptos" w:eastAsia="Times New Roman" w:hAnsi="Aptos" w:cs="Tahoma"/>
          <w:b/>
          <w:bCs/>
          <w:color w:val="000000"/>
          <w:kern w:val="36"/>
          <w14:ligatures w14:val="none"/>
        </w:rPr>
      </w:pPr>
      <w:r w:rsidRPr="008B371F">
        <w:rPr>
          <w:rFonts w:ascii="Aptos" w:eastAsia="Times New Roman" w:hAnsi="Aptos" w:cs="Tahoma"/>
          <w:b/>
          <w:bCs/>
          <w:color w:val="000000"/>
          <w:kern w:val="36"/>
          <w14:ligatures w14:val="none"/>
        </w:rPr>
        <w:t xml:space="preserve"> 9. REPORTING AND CONTRACT MANAGEMENT</w:t>
      </w:r>
    </w:p>
    <w:p w14:paraId="64F0C257" w14:textId="77777777" w:rsidR="00415CCD" w:rsidRPr="008B371F" w:rsidRDefault="00415CCD" w:rsidP="001D45B2">
      <w:pPr>
        <w:pStyle w:val="ListParagraph"/>
        <w:spacing w:before="100" w:beforeAutospacing="1" w:after="100" w:afterAutospacing="1" w:line="240" w:lineRule="auto"/>
        <w:ind w:left="540"/>
        <w:outlineLvl w:val="0"/>
        <w:rPr>
          <w:rFonts w:ascii="Aptos" w:eastAsia="Times New Roman" w:hAnsi="Aptos" w:cs="Tahoma"/>
          <w:b/>
          <w:bCs/>
          <w:color w:val="000000"/>
          <w:kern w:val="36"/>
          <w14:ligatures w14:val="none"/>
        </w:rPr>
      </w:pPr>
    </w:p>
    <w:p w14:paraId="230510CC" w14:textId="54D5CDA8"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 xml:space="preserve">The Consultant shall report to the Director General of MoPWRH through the designated MoPWRH </w:t>
      </w:r>
      <w:r w:rsidR="00393B53" w:rsidRPr="008B371F">
        <w:rPr>
          <w:rFonts w:ascii="Aptos" w:eastAsia="Arial" w:hAnsi="Aptos" w:cs="Tahoma"/>
          <w:color w:val="000000"/>
        </w:rPr>
        <w:t>Focal Person.</w:t>
      </w:r>
    </w:p>
    <w:p w14:paraId="1462295F"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Monthly progress reports shall be submitted on the 1st working day of each month, covering: progress against work plan, deliverables completed, upcoming activities, risks identified, and issues requiring MoPWRH decision.</w:t>
      </w:r>
    </w:p>
    <w:p w14:paraId="14D9CB06"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Biweekly sprint review meetings (virtual or in-person as agreed) shall be held with MoPWRH's technical team throughout Phase 3.</w:t>
      </w:r>
    </w:p>
    <w:p w14:paraId="16498D10" w14:textId="77777777" w:rsidR="00415CCD" w:rsidRPr="00C04657"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All formal communications shall be in English with Somali translation provided on request.</w:t>
      </w:r>
    </w:p>
    <w:p w14:paraId="4C1A85F3" w14:textId="393D399F" w:rsidR="00050102" w:rsidRPr="00675235" w:rsidRDefault="008520EF" w:rsidP="00675235">
      <w:pPr>
        <w:pStyle w:val="ListParagraph"/>
        <w:numPr>
          <w:ilvl w:val="0"/>
          <w:numId w:val="1"/>
        </w:numPr>
        <w:spacing w:after="100" w:line="240" w:lineRule="auto"/>
        <w:contextualSpacing w:val="0"/>
        <w:rPr>
          <w:rFonts w:ascii="Aptos" w:hAnsi="Aptos" w:cs="Tahoma"/>
        </w:rPr>
      </w:pPr>
      <w:r>
        <w:rPr>
          <w:rFonts w:ascii="Aptos" w:eastAsia="Arial" w:hAnsi="Aptos" w:cs="Tahoma"/>
          <w:color w:val="000000"/>
        </w:rPr>
        <w:t>Liiquadationa(unless monistry side work should could be compellete.</w:t>
      </w:r>
    </w:p>
    <w:p w14:paraId="5F260E22" w14:textId="77777777" w:rsidR="00050102" w:rsidRDefault="00050102" w:rsidP="00415CCD">
      <w:pPr>
        <w:spacing w:after="100" w:line="240" w:lineRule="auto"/>
        <w:rPr>
          <w:rFonts w:ascii="Aptos" w:hAnsi="Aptos" w:cs="Tahoma"/>
          <w:b/>
          <w:bCs/>
        </w:rPr>
      </w:pPr>
    </w:p>
    <w:p w14:paraId="0217CF30" w14:textId="77777777" w:rsidR="00943D74" w:rsidRDefault="00943D74" w:rsidP="00415CCD">
      <w:pPr>
        <w:spacing w:after="100" w:line="240" w:lineRule="auto"/>
        <w:rPr>
          <w:rFonts w:ascii="Aptos" w:hAnsi="Aptos" w:cs="Tahoma"/>
          <w:b/>
          <w:bCs/>
        </w:rPr>
      </w:pPr>
    </w:p>
    <w:p w14:paraId="110523D2" w14:textId="77777777" w:rsidR="00943D74" w:rsidRDefault="00943D74" w:rsidP="00415CCD">
      <w:pPr>
        <w:spacing w:after="100" w:line="240" w:lineRule="auto"/>
        <w:rPr>
          <w:rFonts w:ascii="Aptos" w:hAnsi="Aptos" w:cs="Tahoma"/>
          <w:b/>
          <w:bCs/>
        </w:rPr>
      </w:pPr>
    </w:p>
    <w:p w14:paraId="4E0FA405" w14:textId="77777777" w:rsidR="00943D74" w:rsidRDefault="00943D74" w:rsidP="00415CCD">
      <w:pPr>
        <w:spacing w:after="100" w:line="240" w:lineRule="auto"/>
        <w:rPr>
          <w:rFonts w:ascii="Aptos" w:hAnsi="Aptos" w:cs="Tahoma"/>
          <w:b/>
          <w:bCs/>
        </w:rPr>
      </w:pPr>
    </w:p>
    <w:p w14:paraId="27DA642D" w14:textId="77777777" w:rsidR="00943D74" w:rsidRPr="008B371F" w:rsidRDefault="00943D74" w:rsidP="00415CCD">
      <w:pPr>
        <w:spacing w:after="100" w:line="240" w:lineRule="auto"/>
        <w:rPr>
          <w:rFonts w:ascii="Aptos" w:hAnsi="Aptos" w:cs="Tahoma"/>
          <w:b/>
          <w:bCs/>
        </w:rPr>
      </w:pPr>
    </w:p>
    <w:p w14:paraId="2CC18755" w14:textId="3091A9A6" w:rsidR="00415CCD" w:rsidRPr="008B371F" w:rsidRDefault="00415CCD" w:rsidP="00415CCD">
      <w:pPr>
        <w:spacing w:after="100" w:line="240" w:lineRule="auto"/>
        <w:rPr>
          <w:rFonts w:ascii="Aptos" w:hAnsi="Aptos" w:cs="Tahoma"/>
          <w:b/>
          <w:bCs/>
        </w:rPr>
      </w:pPr>
      <w:r w:rsidRPr="008B371F">
        <w:rPr>
          <w:rFonts w:ascii="Aptos" w:hAnsi="Aptos" w:cs="Tahoma"/>
          <w:b/>
          <w:bCs/>
        </w:rPr>
        <w:lastRenderedPageBreak/>
        <w:t>10. PAYMENT SCHEDULE</w:t>
      </w:r>
    </w:p>
    <w:p w14:paraId="784A27A2" w14:textId="77777777" w:rsidR="00415CCD" w:rsidRPr="008B371F" w:rsidRDefault="00415CCD" w:rsidP="00415CCD">
      <w:pPr>
        <w:spacing w:after="100" w:line="240" w:lineRule="auto"/>
        <w:rPr>
          <w:rFonts w:ascii="Aptos" w:hAnsi="Aptos" w:cs="Tahoma"/>
        </w:rPr>
      </w:pPr>
    </w:p>
    <w:p w14:paraId="583E9BF6" w14:textId="77777777" w:rsidR="00415CCD" w:rsidRPr="008B371F" w:rsidRDefault="00415CCD" w:rsidP="00415CCD">
      <w:pPr>
        <w:spacing w:after="180"/>
        <w:jc w:val="both"/>
        <w:rPr>
          <w:rFonts w:ascii="Aptos" w:hAnsi="Aptos" w:cs="Tahoma"/>
        </w:rPr>
      </w:pPr>
      <w:r w:rsidRPr="008B371F">
        <w:rPr>
          <w:rFonts w:ascii="Aptos" w:eastAsia="Arial" w:hAnsi="Aptos" w:cs="Tahoma"/>
          <w:color w:val="000000"/>
        </w:rPr>
        <w:t>Payments shall be made only upon written acceptance of each milestone deliverable by MoPWRH. No advance payment will be made. The payment schedule is as follows:</w:t>
      </w:r>
    </w:p>
    <w:p w14:paraId="74F205AE" w14:textId="77777777" w:rsidR="00415CCD" w:rsidRPr="008B371F" w:rsidRDefault="00415CCD" w:rsidP="00415CCD">
      <w:pPr>
        <w:spacing w:after="60"/>
        <w:rPr>
          <w:rFonts w:ascii="Aptos" w:hAnsi="Aptos"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8"/>
        <w:gridCol w:w="4692"/>
        <w:gridCol w:w="1701"/>
        <w:gridCol w:w="2268"/>
      </w:tblGrid>
      <w:tr w:rsidR="00301E6F" w:rsidRPr="008B371F" w14:paraId="13811BEF" w14:textId="04D93E3A" w:rsidTr="006B423F">
        <w:trPr>
          <w:trHeight w:val="475"/>
          <w:tblHeader/>
        </w:trPr>
        <w:tc>
          <w:tcPr>
            <w:tcW w:w="548" w:type="dxa"/>
            <w:shd w:val="clear" w:color="auto" w:fill="1F3864"/>
            <w:tcMar>
              <w:top w:w="80" w:type="dxa"/>
              <w:left w:w="120" w:type="dxa"/>
              <w:bottom w:w="80" w:type="dxa"/>
              <w:right w:w="120" w:type="dxa"/>
            </w:tcMar>
          </w:tcPr>
          <w:p w14:paraId="03D0D1D6" w14:textId="77777777" w:rsidR="00301E6F" w:rsidRPr="008B371F" w:rsidRDefault="00301E6F" w:rsidP="00A55F15">
            <w:pPr>
              <w:rPr>
                <w:rFonts w:ascii="Aptos" w:hAnsi="Aptos" w:cs="Tahoma"/>
              </w:rPr>
            </w:pPr>
            <w:r w:rsidRPr="008B371F">
              <w:rPr>
                <w:rFonts w:ascii="Aptos" w:eastAsia="Arial" w:hAnsi="Aptos" w:cs="Tahoma"/>
                <w:b/>
                <w:bCs/>
                <w:color w:val="FFFFFF"/>
              </w:rPr>
              <w:t>#</w:t>
            </w:r>
          </w:p>
        </w:tc>
        <w:tc>
          <w:tcPr>
            <w:tcW w:w="4692" w:type="dxa"/>
            <w:shd w:val="clear" w:color="auto" w:fill="1F3864"/>
            <w:tcMar>
              <w:top w:w="80" w:type="dxa"/>
              <w:left w:w="120" w:type="dxa"/>
              <w:bottom w:w="80" w:type="dxa"/>
              <w:right w:w="120" w:type="dxa"/>
            </w:tcMar>
          </w:tcPr>
          <w:p w14:paraId="7D0EA853" w14:textId="77777777" w:rsidR="00301E6F" w:rsidRPr="008B371F" w:rsidRDefault="00301E6F" w:rsidP="00A55F15">
            <w:pPr>
              <w:rPr>
                <w:rFonts w:ascii="Aptos" w:hAnsi="Aptos" w:cs="Tahoma"/>
              </w:rPr>
            </w:pPr>
            <w:r w:rsidRPr="008B371F">
              <w:rPr>
                <w:rFonts w:ascii="Aptos" w:eastAsia="Arial" w:hAnsi="Aptos" w:cs="Tahoma"/>
                <w:b/>
                <w:bCs/>
                <w:color w:val="FFFFFF"/>
              </w:rPr>
              <w:t>Milestone / Deliverable</w:t>
            </w:r>
          </w:p>
        </w:tc>
        <w:tc>
          <w:tcPr>
            <w:tcW w:w="1701" w:type="dxa"/>
            <w:shd w:val="clear" w:color="auto" w:fill="1F3864"/>
            <w:tcMar>
              <w:top w:w="80" w:type="dxa"/>
              <w:left w:w="120" w:type="dxa"/>
              <w:bottom w:w="80" w:type="dxa"/>
              <w:right w:w="120" w:type="dxa"/>
            </w:tcMar>
          </w:tcPr>
          <w:p w14:paraId="365C7116" w14:textId="77777777" w:rsidR="00301E6F" w:rsidRPr="008B371F" w:rsidRDefault="00301E6F" w:rsidP="00A55F15">
            <w:pPr>
              <w:rPr>
                <w:rFonts w:ascii="Aptos" w:hAnsi="Aptos" w:cs="Tahoma"/>
              </w:rPr>
            </w:pPr>
            <w:r w:rsidRPr="008B371F">
              <w:rPr>
                <w:rFonts w:ascii="Aptos" w:eastAsia="Arial" w:hAnsi="Aptos" w:cs="Tahoma"/>
                <w:b/>
                <w:bCs/>
                <w:color w:val="FFFFFF"/>
              </w:rPr>
              <w:t>Payment %</w:t>
            </w:r>
          </w:p>
        </w:tc>
        <w:tc>
          <w:tcPr>
            <w:tcW w:w="2268" w:type="dxa"/>
            <w:shd w:val="clear" w:color="auto" w:fill="1F3864"/>
          </w:tcPr>
          <w:p w14:paraId="1D34F93C" w14:textId="0D5C18ED" w:rsidR="00301E6F" w:rsidRPr="008B371F" w:rsidRDefault="006B423F" w:rsidP="00A55F15">
            <w:pPr>
              <w:rPr>
                <w:rFonts w:ascii="Aptos" w:eastAsia="Arial" w:hAnsi="Aptos" w:cs="Tahoma"/>
                <w:b/>
                <w:bCs/>
                <w:color w:val="FFFFFF"/>
              </w:rPr>
            </w:pPr>
            <w:r>
              <w:rPr>
                <w:rFonts w:ascii="Aptos" w:eastAsia="Arial" w:hAnsi="Aptos" w:cs="Tahoma"/>
                <w:b/>
                <w:bCs/>
                <w:color w:val="FFFFFF"/>
              </w:rPr>
              <w:t xml:space="preserve">    </w:t>
            </w:r>
            <w:r w:rsidRPr="006B423F">
              <w:rPr>
                <w:rFonts w:ascii="Aptos" w:eastAsia="Arial" w:hAnsi="Aptos" w:cs="Tahoma"/>
                <w:b/>
                <w:bCs/>
                <w:color w:val="FFFFFF"/>
              </w:rPr>
              <w:t>Retention (10%)</w:t>
            </w:r>
          </w:p>
        </w:tc>
      </w:tr>
      <w:tr w:rsidR="00301E6F" w:rsidRPr="008B371F" w14:paraId="283C7C34" w14:textId="27449814" w:rsidTr="006B423F">
        <w:trPr>
          <w:trHeight w:val="810"/>
        </w:trPr>
        <w:tc>
          <w:tcPr>
            <w:tcW w:w="548" w:type="dxa"/>
            <w:shd w:val="clear" w:color="auto" w:fill="EEF4FB"/>
            <w:tcMar>
              <w:top w:w="80" w:type="dxa"/>
              <w:left w:w="120" w:type="dxa"/>
              <w:bottom w:w="80" w:type="dxa"/>
              <w:right w:w="120" w:type="dxa"/>
            </w:tcMar>
          </w:tcPr>
          <w:p w14:paraId="5B1949B5" w14:textId="77777777" w:rsidR="00301E6F" w:rsidRPr="008B371F" w:rsidRDefault="00301E6F" w:rsidP="00A55F15">
            <w:pPr>
              <w:rPr>
                <w:rFonts w:ascii="Aptos" w:hAnsi="Aptos" w:cs="Tahoma"/>
              </w:rPr>
            </w:pPr>
            <w:r w:rsidRPr="008B371F">
              <w:rPr>
                <w:rFonts w:ascii="Aptos" w:eastAsia="Arial" w:hAnsi="Aptos" w:cs="Tahoma"/>
                <w:color w:val="000000"/>
              </w:rPr>
              <w:t>1</w:t>
            </w:r>
          </w:p>
        </w:tc>
        <w:tc>
          <w:tcPr>
            <w:tcW w:w="4692" w:type="dxa"/>
            <w:shd w:val="clear" w:color="auto" w:fill="EEF4FB"/>
            <w:tcMar>
              <w:top w:w="80" w:type="dxa"/>
              <w:left w:w="120" w:type="dxa"/>
              <w:bottom w:w="80" w:type="dxa"/>
              <w:right w:w="120" w:type="dxa"/>
            </w:tcMar>
          </w:tcPr>
          <w:p w14:paraId="742D9332" w14:textId="77777777" w:rsidR="00301E6F" w:rsidRPr="008B371F" w:rsidRDefault="00301E6F" w:rsidP="00A55F15">
            <w:pPr>
              <w:rPr>
                <w:rFonts w:ascii="Aptos" w:hAnsi="Aptos" w:cs="Tahoma"/>
              </w:rPr>
            </w:pPr>
            <w:r w:rsidRPr="008B371F">
              <w:rPr>
                <w:rFonts w:ascii="Aptos" w:eastAsia="Arial" w:hAnsi="Aptos" w:cs="Tahoma"/>
                <w:color w:val="000000"/>
              </w:rPr>
              <w:t>Contract Signing and Approved Inception Report (D1)</w:t>
            </w:r>
          </w:p>
        </w:tc>
        <w:tc>
          <w:tcPr>
            <w:tcW w:w="1701" w:type="dxa"/>
            <w:shd w:val="clear" w:color="auto" w:fill="EEF4FB"/>
            <w:tcMar>
              <w:top w:w="80" w:type="dxa"/>
              <w:left w:w="120" w:type="dxa"/>
              <w:bottom w:w="80" w:type="dxa"/>
              <w:right w:w="120" w:type="dxa"/>
            </w:tcMar>
          </w:tcPr>
          <w:p w14:paraId="1374DB54" w14:textId="6F0F16E4" w:rsidR="00301E6F" w:rsidRPr="008B371F" w:rsidRDefault="00301E6F" w:rsidP="00A55F15">
            <w:pPr>
              <w:rPr>
                <w:rFonts w:ascii="Aptos" w:hAnsi="Aptos" w:cs="Tahoma"/>
              </w:rPr>
            </w:pPr>
            <w:r w:rsidRPr="008B371F">
              <w:rPr>
                <w:rFonts w:ascii="Aptos" w:eastAsia="Arial" w:hAnsi="Aptos" w:cs="Tahoma"/>
                <w:color w:val="000000"/>
              </w:rPr>
              <w:t>15%</w:t>
            </w:r>
          </w:p>
        </w:tc>
        <w:tc>
          <w:tcPr>
            <w:tcW w:w="2268" w:type="dxa"/>
            <w:shd w:val="clear" w:color="auto" w:fill="EEF4FB"/>
          </w:tcPr>
          <w:p w14:paraId="0D8B0352" w14:textId="1B907808" w:rsidR="00301E6F" w:rsidRPr="008B371F" w:rsidRDefault="00EB2569" w:rsidP="00A02BA4">
            <w:pPr>
              <w:jc w:val="center"/>
              <w:rPr>
                <w:rFonts w:ascii="Aptos" w:eastAsia="Arial" w:hAnsi="Aptos" w:cs="Tahoma"/>
                <w:color w:val="000000"/>
              </w:rPr>
            </w:pPr>
            <w:r>
              <w:rPr>
                <w:rFonts w:ascii="Aptos" w:eastAsia="Arial" w:hAnsi="Aptos" w:cs="Tahoma"/>
                <w:color w:val="000000"/>
              </w:rPr>
              <w:t>1.5%</w:t>
            </w:r>
          </w:p>
        </w:tc>
      </w:tr>
      <w:tr w:rsidR="00301E6F" w:rsidRPr="008B371F" w14:paraId="732F3C93" w14:textId="3DA903D2" w:rsidTr="006B423F">
        <w:trPr>
          <w:trHeight w:val="475"/>
        </w:trPr>
        <w:tc>
          <w:tcPr>
            <w:tcW w:w="548" w:type="dxa"/>
            <w:shd w:val="clear" w:color="auto" w:fill="FFFFFF"/>
            <w:tcMar>
              <w:top w:w="80" w:type="dxa"/>
              <w:left w:w="120" w:type="dxa"/>
              <w:bottom w:w="80" w:type="dxa"/>
              <w:right w:w="120" w:type="dxa"/>
            </w:tcMar>
          </w:tcPr>
          <w:p w14:paraId="33759528" w14:textId="77777777" w:rsidR="00301E6F" w:rsidRPr="008B371F" w:rsidRDefault="00301E6F" w:rsidP="00A55F15">
            <w:pPr>
              <w:rPr>
                <w:rFonts w:ascii="Aptos" w:hAnsi="Aptos" w:cs="Tahoma"/>
              </w:rPr>
            </w:pPr>
            <w:r w:rsidRPr="008B371F">
              <w:rPr>
                <w:rFonts w:ascii="Aptos" w:eastAsia="Arial" w:hAnsi="Aptos" w:cs="Tahoma"/>
                <w:color w:val="000000"/>
              </w:rPr>
              <w:t>2</w:t>
            </w:r>
          </w:p>
        </w:tc>
        <w:tc>
          <w:tcPr>
            <w:tcW w:w="4692" w:type="dxa"/>
            <w:shd w:val="clear" w:color="auto" w:fill="FFFFFF"/>
            <w:tcMar>
              <w:top w:w="80" w:type="dxa"/>
              <w:left w:w="120" w:type="dxa"/>
              <w:bottom w:w="80" w:type="dxa"/>
              <w:right w:w="120" w:type="dxa"/>
            </w:tcMar>
          </w:tcPr>
          <w:p w14:paraId="40E7F733" w14:textId="77777777" w:rsidR="00301E6F" w:rsidRPr="008B371F" w:rsidRDefault="00301E6F" w:rsidP="00A55F15">
            <w:pPr>
              <w:rPr>
                <w:rFonts w:ascii="Aptos" w:hAnsi="Aptos" w:cs="Tahoma"/>
              </w:rPr>
            </w:pPr>
            <w:r w:rsidRPr="008B371F">
              <w:rPr>
                <w:rFonts w:ascii="Aptos" w:eastAsia="Arial" w:hAnsi="Aptos" w:cs="Tahoma"/>
                <w:color w:val="000000"/>
              </w:rPr>
              <w:t>Approved System Design Document (D2)</w:t>
            </w:r>
          </w:p>
        </w:tc>
        <w:tc>
          <w:tcPr>
            <w:tcW w:w="1701" w:type="dxa"/>
            <w:shd w:val="clear" w:color="auto" w:fill="FFFFFF"/>
            <w:tcMar>
              <w:top w:w="80" w:type="dxa"/>
              <w:left w:w="120" w:type="dxa"/>
              <w:bottom w:w="80" w:type="dxa"/>
              <w:right w:w="120" w:type="dxa"/>
            </w:tcMar>
          </w:tcPr>
          <w:p w14:paraId="1E0326F0" w14:textId="4D9F8722" w:rsidR="00301E6F" w:rsidRPr="008B371F" w:rsidRDefault="00301E6F" w:rsidP="00A55F15">
            <w:pPr>
              <w:rPr>
                <w:rFonts w:ascii="Aptos" w:hAnsi="Aptos" w:cs="Tahoma"/>
              </w:rPr>
            </w:pPr>
            <w:r w:rsidRPr="008B371F">
              <w:rPr>
                <w:rFonts w:ascii="Aptos" w:eastAsia="Arial" w:hAnsi="Aptos" w:cs="Tahoma"/>
                <w:color w:val="000000"/>
              </w:rPr>
              <w:t>30%</w:t>
            </w:r>
          </w:p>
        </w:tc>
        <w:tc>
          <w:tcPr>
            <w:tcW w:w="2268" w:type="dxa"/>
            <w:shd w:val="clear" w:color="auto" w:fill="FFFFFF"/>
          </w:tcPr>
          <w:p w14:paraId="180456D9" w14:textId="560A137C" w:rsidR="00301E6F" w:rsidRPr="008B371F" w:rsidRDefault="00EB2569" w:rsidP="00A02BA4">
            <w:pPr>
              <w:jc w:val="center"/>
              <w:rPr>
                <w:rFonts w:ascii="Aptos" w:eastAsia="Arial" w:hAnsi="Aptos" w:cs="Tahoma"/>
                <w:color w:val="000000"/>
              </w:rPr>
            </w:pPr>
            <w:r>
              <w:rPr>
                <w:rFonts w:ascii="Aptos" w:eastAsia="Arial" w:hAnsi="Aptos" w:cs="Tahoma"/>
                <w:color w:val="000000"/>
              </w:rPr>
              <w:t>3%</w:t>
            </w:r>
          </w:p>
        </w:tc>
      </w:tr>
      <w:tr w:rsidR="00301E6F" w:rsidRPr="008B371F" w14:paraId="704EC551" w14:textId="4DDB9FD8" w:rsidTr="006B423F">
        <w:trPr>
          <w:trHeight w:val="810"/>
        </w:trPr>
        <w:tc>
          <w:tcPr>
            <w:tcW w:w="548" w:type="dxa"/>
            <w:shd w:val="clear" w:color="auto" w:fill="FFFFFF"/>
            <w:tcMar>
              <w:top w:w="80" w:type="dxa"/>
              <w:left w:w="120" w:type="dxa"/>
              <w:bottom w:w="80" w:type="dxa"/>
              <w:right w:w="120" w:type="dxa"/>
            </w:tcMar>
          </w:tcPr>
          <w:p w14:paraId="4335C0C1" w14:textId="017E5E3C" w:rsidR="00301E6F" w:rsidRPr="008B371F" w:rsidRDefault="00301E6F" w:rsidP="00A55F15">
            <w:pPr>
              <w:rPr>
                <w:rFonts w:ascii="Aptos" w:hAnsi="Aptos" w:cs="Tahoma"/>
              </w:rPr>
            </w:pPr>
            <w:r w:rsidRPr="008B371F">
              <w:rPr>
                <w:rFonts w:ascii="Aptos" w:hAnsi="Aptos" w:cs="Tahoma"/>
              </w:rPr>
              <w:t>3</w:t>
            </w:r>
          </w:p>
        </w:tc>
        <w:tc>
          <w:tcPr>
            <w:tcW w:w="4692" w:type="dxa"/>
            <w:shd w:val="clear" w:color="auto" w:fill="FFFFFF"/>
            <w:tcMar>
              <w:top w:w="80" w:type="dxa"/>
              <w:left w:w="120" w:type="dxa"/>
              <w:bottom w:w="80" w:type="dxa"/>
              <w:right w:w="120" w:type="dxa"/>
            </w:tcMar>
          </w:tcPr>
          <w:p w14:paraId="0030850F" w14:textId="72DCD2A3" w:rsidR="00301E6F" w:rsidRPr="008B371F" w:rsidRDefault="00301E6F" w:rsidP="00A55F15">
            <w:pPr>
              <w:rPr>
                <w:rFonts w:ascii="Aptos" w:hAnsi="Aptos" w:cs="Tahoma"/>
              </w:rPr>
            </w:pPr>
            <w:r w:rsidRPr="008B371F">
              <w:rPr>
                <w:rFonts w:ascii="Aptos" w:eastAsia="Arial" w:hAnsi="Aptos" w:cs="Tahoma"/>
                <w:color w:val="000000"/>
              </w:rPr>
              <w:t>Fully Functional System Developed and UAT Approved (D3–D</w:t>
            </w:r>
            <w:r>
              <w:rPr>
                <w:rFonts w:ascii="Aptos" w:eastAsia="Arial" w:hAnsi="Aptos" w:cs="Tahoma"/>
                <w:color w:val="000000"/>
              </w:rPr>
              <w:t>4</w:t>
            </w:r>
            <w:r w:rsidRPr="008B371F">
              <w:rPr>
                <w:rFonts w:ascii="Aptos" w:eastAsia="Arial" w:hAnsi="Aptos" w:cs="Tahoma"/>
                <w:color w:val="000000"/>
              </w:rPr>
              <w:t>)</w:t>
            </w:r>
          </w:p>
        </w:tc>
        <w:tc>
          <w:tcPr>
            <w:tcW w:w="1701" w:type="dxa"/>
            <w:shd w:val="clear" w:color="auto" w:fill="FFFFFF"/>
            <w:tcMar>
              <w:top w:w="80" w:type="dxa"/>
              <w:left w:w="120" w:type="dxa"/>
              <w:bottom w:w="80" w:type="dxa"/>
              <w:right w:w="120" w:type="dxa"/>
            </w:tcMar>
          </w:tcPr>
          <w:p w14:paraId="606D34DD" w14:textId="77777777" w:rsidR="00301E6F" w:rsidRPr="008B371F" w:rsidRDefault="00301E6F" w:rsidP="00A55F15">
            <w:pPr>
              <w:rPr>
                <w:rFonts w:ascii="Aptos" w:hAnsi="Aptos" w:cs="Tahoma"/>
              </w:rPr>
            </w:pPr>
            <w:r w:rsidRPr="008B371F">
              <w:rPr>
                <w:rFonts w:ascii="Aptos" w:eastAsia="Arial" w:hAnsi="Aptos" w:cs="Tahoma"/>
                <w:color w:val="000000"/>
              </w:rPr>
              <w:t>30%</w:t>
            </w:r>
          </w:p>
        </w:tc>
        <w:tc>
          <w:tcPr>
            <w:tcW w:w="2268" w:type="dxa"/>
            <w:shd w:val="clear" w:color="auto" w:fill="FFFFFF"/>
          </w:tcPr>
          <w:p w14:paraId="7D90038C" w14:textId="4E0B3289" w:rsidR="00301E6F" w:rsidRPr="008B371F" w:rsidRDefault="00EB2569" w:rsidP="00A02BA4">
            <w:pPr>
              <w:jc w:val="center"/>
              <w:rPr>
                <w:rFonts w:ascii="Aptos" w:eastAsia="Arial" w:hAnsi="Aptos" w:cs="Tahoma"/>
                <w:color w:val="000000"/>
              </w:rPr>
            </w:pPr>
            <w:r>
              <w:rPr>
                <w:rFonts w:ascii="Aptos" w:eastAsia="Arial" w:hAnsi="Aptos" w:cs="Tahoma"/>
                <w:color w:val="000000"/>
              </w:rPr>
              <w:t>3%</w:t>
            </w:r>
          </w:p>
        </w:tc>
      </w:tr>
      <w:tr w:rsidR="00301E6F" w:rsidRPr="008B371F" w14:paraId="470C9B8B" w14:textId="073A5274" w:rsidTr="006B423F">
        <w:trPr>
          <w:trHeight w:val="810"/>
        </w:trPr>
        <w:tc>
          <w:tcPr>
            <w:tcW w:w="548" w:type="dxa"/>
            <w:shd w:val="clear" w:color="auto" w:fill="EEF4FB"/>
            <w:tcMar>
              <w:top w:w="80" w:type="dxa"/>
              <w:left w:w="120" w:type="dxa"/>
              <w:bottom w:w="80" w:type="dxa"/>
              <w:right w:w="120" w:type="dxa"/>
            </w:tcMar>
          </w:tcPr>
          <w:p w14:paraId="18F4A5A5" w14:textId="45B3D4E5" w:rsidR="00301E6F" w:rsidRPr="008B371F" w:rsidRDefault="00301E6F" w:rsidP="00A55F15">
            <w:pPr>
              <w:rPr>
                <w:rFonts w:ascii="Aptos" w:hAnsi="Aptos" w:cs="Tahoma"/>
              </w:rPr>
            </w:pPr>
            <w:r w:rsidRPr="008B371F">
              <w:rPr>
                <w:rFonts w:ascii="Aptos" w:hAnsi="Aptos" w:cs="Tahoma"/>
              </w:rPr>
              <w:t>4</w:t>
            </w:r>
          </w:p>
        </w:tc>
        <w:tc>
          <w:tcPr>
            <w:tcW w:w="4692" w:type="dxa"/>
            <w:shd w:val="clear" w:color="auto" w:fill="EEF4FB"/>
            <w:tcMar>
              <w:top w:w="80" w:type="dxa"/>
              <w:left w:w="120" w:type="dxa"/>
              <w:bottom w:w="80" w:type="dxa"/>
              <w:right w:w="120" w:type="dxa"/>
            </w:tcMar>
          </w:tcPr>
          <w:p w14:paraId="7C837019" w14:textId="73DD6CC3" w:rsidR="00301E6F" w:rsidRPr="008B371F" w:rsidRDefault="00301E6F" w:rsidP="00A55F15">
            <w:pPr>
              <w:rPr>
                <w:rFonts w:ascii="Aptos" w:hAnsi="Aptos" w:cs="Tahoma"/>
              </w:rPr>
            </w:pPr>
            <w:r w:rsidRPr="008B371F">
              <w:rPr>
                <w:rFonts w:ascii="Aptos" w:eastAsia="Arial" w:hAnsi="Aptos" w:cs="Tahoma"/>
                <w:color w:val="000000"/>
              </w:rPr>
              <w:t>Final Deployment, Training, Documentation and Full Handover (D</w:t>
            </w:r>
            <w:r>
              <w:rPr>
                <w:rFonts w:ascii="Aptos" w:eastAsia="Arial" w:hAnsi="Aptos" w:cs="Tahoma"/>
                <w:color w:val="000000"/>
              </w:rPr>
              <w:t>1</w:t>
            </w:r>
            <w:r w:rsidRPr="008B371F">
              <w:rPr>
                <w:rFonts w:ascii="Aptos" w:eastAsia="Arial" w:hAnsi="Aptos" w:cs="Tahoma"/>
                <w:color w:val="000000"/>
              </w:rPr>
              <w:t>–D</w:t>
            </w:r>
            <w:r>
              <w:rPr>
                <w:rFonts w:ascii="Aptos" w:eastAsia="Arial" w:hAnsi="Aptos" w:cs="Tahoma"/>
                <w:color w:val="000000"/>
              </w:rPr>
              <w:t>4</w:t>
            </w:r>
            <w:r w:rsidRPr="008B371F">
              <w:rPr>
                <w:rFonts w:ascii="Aptos" w:eastAsia="Arial" w:hAnsi="Aptos" w:cs="Tahoma"/>
                <w:color w:val="000000"/>
              </w:rPr>
              <w:t>)</w:t>
            </w:r>
          </w:p>
        </w:tc>
        <w:tc>
          <w:tcPr>
            <w:tcW w:w="1701" w:type="dxa"/>
            <w:shd w:val="clear" w:color="auto" w:fill="EEF4FB"/>
            <w:tcMar>
              <w:top w:w="80" w:type="dxa"/>
              <w:left w:w="120" w:type="dxa"/>
              <w:bottom w:w="80" w:type="dxa"/>
              <w:right w:w="120" w:type="dxa"/>
            </w:tcMar>
          </w:tcPr>
          <w:p w14:paraId="59706205" w14:textId="010F92AF" w:rsidR="00301E6F" w:rsidRPr="008B371F" w:rsidRDefault="00301E6F" w:rsidP="00A55F15">
            <w:pPr>
              <w:rPr>
                <w:rFonts w:ascii="Aptos" w:hAnsi="Aptos" w:cs="Tahoma"/>
              </w:rPr>
            </w:pPr>
            <w:r w:rsidRPr="008B371F">
              <w:rPr>
                <w:rFonts w:ascii="Aptos" w:eastAsia="Arial" w:hAnsi="Aptos" w:cs="Tahoma"/>
                <w:color w:val="000000"/>
              </w:rPr>
              <w:t>25%</w:t>
            </w:r>
          </w:p>
        </w:tc>
        <w:tc>
          <w:tcPr>
            <w:tcW w:w="2268" w:type="dxa"/>
            <w:shd w:val="clear" w:color="auto" w:fill="EEF4FB"/>
          </w:tcPr>
          <w:p w14:paraId="6379CDC8" w14:textId="06E8A5A3" w:rsidR="00301E6F" w:rsidRPr="008B371F" w:rsidRDefault="00FE4B41" w:rsidP="00A02BA4">
            <w:pPr>
              <w:jc w:val="center"/>
              <w:rPr>
                <w:rFonts w:ascii="Aptos" w:eastAsia="Arial" w:hAnsi="Aptos" w:cs="Tahoma"/>
                <w:color w:val="000000"/>
              </w:rPr>
            </w:pPr>
            <w:r>
              <w:rPr>
                <w:rFonts w:ascii="Aptos" w:eastAsia="Arial" w:hAnsi="Aptos" w:cs="Tahoma"/>
                <w:color w:val="000000"/>
              </w:rPr>
              <w:t>2.5%</w:t>
            </w:r>
          </w:p>
        </w:tc>
      </w:tr>
      <w:tr w:rsidR="00301E6F" w:rsidRPr="008B371F" w14:paraId="28D58045" w14:textId="2489796E" w:rsidTr="006B423F">
        <w:trPr>
          <w:trHeight w:val="810"/>
        </w:trPr>
        <w:tc>
          <w:tcPr>
            <w:tcW w:w="548" w:type="dxa"/>
            <w:shd w:val="clear" w:color="auto" w:fill="EEF4FB"/>
            <w:tcMar>
              <w:top w:w="80" w:type="dxa"/>
              <w:left w:w="120" w:type="dxa"/>
              <w:bottom w:w="80" w:type="dxa"/>
              <w:right w:w="120" w:type="dxa"/>
            </w:tcMar>
          </w:tcPr>
          <w:p w14:paraId="3E41B703" w14:textId="21A69675" w:rsidR="00301E6F" w:rsidRPr="008B371F" w:rsidRDefault="00301E6F" w:rsidP="00A55F15">
            <w:pPr>
              <w:rPr>
                <w:rFonts w:ascii="Aptos" w:hAnsi="Aptos" w:cs="Tahoma"/>
              </w:rPr>
            </w:pPr>
            <w:r>
              <w:rPr>
                <w:rFonts w:ascii="Aptos" w:hAnsi="Aptos" w:cs="Tahoma"/>
              </w:rPr>
              <w:t>5</w:t>
            </w:r>
          </w:p>
        </w:tc>
        <w:tc>
          <w:tcPr>
            <w:tcW w:w="4692" w:type="dxa"/>
            <w:shd w:val="clear" w:color="auto" w:fill="EEF4FB"/>
            <w:tcMar>
              <w:top w:w="80" w:type="dxa"/>
              <w:left w:w="120" w:type="dxa"/>
              <w:bottom w:w="80" w:type="dxa"/>
              <w:right w:w="120" w:type="dxa"/>
            </w:tcMar>
          </w:tcPr>
          <w:p w14:paraId="7A16BD49" w14:textId="3DB2E7C6" w:rsidR="00301E6F" w:rsidRPr="008B371F" w:rsidRDefault="00301E6F" w:rsidP="00A55F15">
            <w:pPr>
              <w:rPr>
                <w:rFonts w:ascii="Aptos" w:eastAsia="Arial" w:hAnsi="Aptos" w:cs="Tahoma"/>
                <w:color w:val="000000"/>
              </w:rPr>
            </w:pPr>
            <w:r>
              <w:rPr>
                <w:rFonts w:ascii="-webkit-standard" w:hAnsi="-webkit-standard"/>
                <w:color w:val="000000"/>
                <w:sz w:val="27"/>
                <w:szCs w:val="27"/>
              </w:rPr>
              <w:t>Release of Retention after six (6) months of satisfactory system operation and fulfillment of all warranty/support obligation</w:t>
            </w:r>
          </w:p>
        </w:tc>
        <w:tc>
          <w:tcPr>
            <w:tcW w:w="1701" w:type="dxa"/>
            <w:shd w:val="clear" w:color="auto" w:fill="EEF4FB"/>
            <w:tcMar>
              <w:top w:w="80" w:type="dxa"/>
              <w:left w:w="120" w:type="dxa"/>
              <w:bottom w:w="80" w:type="dxa"/>
              <w:right w:w="120" w:type="dxa"/>
            </w:tcMar>
          </w:tcPr>
          <w:p w14:paraId="5568997F" w14:textId="1DB1DFC7" w:rsidR="00301E6F" w:rsidRPr="008B371F" w:rsidRDefault="00301E6F" w:rsidP="00A55F15">
            <w:pPr>
              <w:rPr>
                <w:rFonts w:ascii="Aptos" w:eastAsia="Arial" w:hAnsi="Aptos" w:cs="Tahoma"/>
                <w:color w:val="000000"/>
              </w:rPr>
            </w:pPr>
            <w:r>
              <w:rPr>
                <w:rFonts w:ascii="Aptos" w:eastAsia="Arial" w:hAnsi="Aptos" w:cs="Tahoma"/>
                <w:color w:val="000000"/>
              </w:rPr>
              <w:t>10%</w:t>
            </w:r>
          </w:p>
        </w:tc>
        <w:tc>
          <w:tcPr>
            <w:tcW w:w="2268" w:type="dxa"/>
            <w:shd w:val="clear" w:color="auto" w:fill="EEF4FB"/>
          </w:tcPr>
          <w:p w14:paraId="490436DE" w14:textId="06A3CD3E" w:rsidR="00301E6F" w:rsidRDefault="00A02BA4" w:rsidP="00A02BA4">
            <w:pPr>
              <w:jc w:val="center"/>
              <w:rPr>
                <w:rFonts w:ascii="Aptos" w:eastAsia="Arial" w:hAnsi="Aptos" w:cs="Tahoma"/>
                <w:color w:val="000000"/>
              </w:rPr>
            </w:pPr>
            <w:r>
              <w:rPr>
                <w:rFonts w:ascii="Aptos" w:eastAsia="Arial" w:hAnsi="Aptos" w:cs="Tahoma"/>
                <w:color w:val="000000"/>
              </w:rPr>
              <w:t>____</w:t>
            </w:r>
          </w:p>
        </w:tc>
      </w:tr>
      <w:tr w:rsidR="00301E6F" w:rsidRPr="008B371F" w14:paraId="522A4601" w14:textId="735E83AA" w:rsidTr="006B423F">
        <w:trPr>
          <w:trHeight w:val="475"/>
          <w:tblHeader/>
        </w:trPr>
        <w:tc>
          <w:tcPr>
            <w:tcW w:w="548" w:type="dxa"/>
            <w:shd w:val="clear" w:color="auto" w:fill="1F3864"/>
            <w:tcMar>
              <w:top w:w="80" w:type="dxa"/>
              <w:left w:w="120" w:type="dxa"/>
              <w:bottom w:w="80" w:type="dxa"/>
              <w:right w:w="120" w:type="dxa"/>
            </w:tcMar>
          </w:tcPr>
          <w:p w14:paraId="49B7FC23" w14:textId="77777777" w:rsidR="00301E6F" w:rsidRPr="008B371F" w:rsidRDefault="00301E6F" w:rsidP="00A55F15">
            <w:pPr>
              <w:rPr>
                <w:rFonts w:ascii="Aptos" w:hAnsi="Aptos" w:cs="Tahoma"/>
              </w:rPr>
            </w:pPr>
          </w:p>
        </w:tc>
        <w:tc>
          <w:tcPr>
            <w:tcW w:w="4692" w:type="dxa"/>
            <w:shd w:val="clear" w:color="auto" w:fill="1F3864"/>
            <w:tcMar>
              <w:top w:w="80" w:type="dxa"/>
              <w:left w:w="120" w:type="dxa"/>
              <w:bottom w:w="80" w:type="dxa"/>
              <w:right w:w="120" w:type="dxa"/>
            </w:tcMar>
          </w:tcPr>
          <w:p w14:paraId="32509FFC" w14:textId="77777777" w:rsidR="00301E6F" w:rsidRPr="008B371F" w:rsidRDefault="00301E6F" w:rsidP="00A55F15">
            <w:pPr>
              <w:rPr>
                <w:rFonts w:ascii="Aptos" w:hAnsi="Aptos" w:cs="Tahoma"/>
              </w:rPr>
            </w:pPr>
            <w:r w:rsidRPr="008B371F">
              <w:rPr>
                <w:rFonts w:ascii="Aptos" w:eastAsia="Arial" w:hAnsi="Aptos" w:cs="Tahoma"/>
                <w:b/>
                <w:bCs/>
                <w:color w:val="FFFFFF"/>
              </w:rPr>
              <w:t>TOTAL</w:t>
            </w:r>
          </w:p>
        </w:tc>
        <w:tc>
          <w:tcPr>
            <w:tcW w:w="1701" w:type="dxa"/>
            <w:shd w:val="clear" w:color="auto" w:fill="1F3864"/>
            <w:tcMar>
              <w:top w:w="80" w:type="dxa"/>
              <w:left w:w="120" w:type="dxa"/>
              <w:bottom w:w="80" w:type="dxa"/>
              <w:right w:w="120" w:type="dxa"/>
            </w:tcMar>
          </w:tcPr>
          <w:p w14:paraId="5A165525" w14:textId="77777777" w:rsidR="00301E6F" w:rsidRPr="008B371F" w:rsidRDefault="00301E6F" w:rsidP="00A55F15">
            <w:pPr>
              <w:rPr>
                <w:rFonts w:ascii="Aptos" w:hAnsi="Aptos" w:cs="Tahoma"/>
              </w:rPr>
            </w:pPr>
            <w:r w:rsidRPr="008B371F">
              <w:rPr>
                <w:rFonts w:ascii="Aptos" w:eastAsia="Arial" w:hAnsi="Aptos" w:cs="Tahoma"/>
                <w:b/>
                <w:bCs/>
                <w:color w:val="FFFFFF"/>
              </w:rPr>
              <w:t>100%</w:t>
            </w:r>
          </w:p>
        </w:tc>
        <w:tc>
          <w:tcPr>
            <w:tcW w:w="2268" w:type="dxa"/>
            <w:shd w:val="clear" w:color="auto" w:fill="1F3864"/>
          </w:tcPr>
          <w:p w14:paraId="0BEE12E9" w14:textId="77777777" w:rsidR="00301E6F" w:rsidRPr="008B371F" w:rsidRDefault="00301E6F" w:rsidP="00A55F15">
            <w:pPr>
              <w:rPr>
                <w:rFonts w:ascii="Aptos" w:eastAsia="Arial" w:hAnsi="Aptos" w:cs="Tahoma"/>
                <w:b/>
                <w:bCs/>
                <w:color w:val="FFFFFF"/>
              </w:rPr>
            </w:pPr>
          </w:p>
        </w:tc>
      </w:tr>
    </w:tbl>
    <w:p w14:paraId="322889E3" w14:textId="77777777" w:rsidR="00415CCD" w:rsidRPr="008B371F" w:rsidRDefault="00415CCD" w:rsidP="00415CCD">
      <w:pPr>
        <w:spacing w:after="100" w:line="240" w:lineRule="auto"/>
        <w:rPr>
          <w:rFonts w:ascii="Aptos" w:hAnsi="Aptos" w:cs="Tahoma"/>
        </w:rPr>
      </w:pPr>
    </w:p>
    <w:p w14:paraId="06C1B92D" w14:textId="77777777" w:rsidR="00935B2B" w:rsidRPr="00935B2B" w:rsidRDefault="00415CCD" w:rsidP="00935B2B">
      <w:pPr>
        <w:pStyle w:val="pdq2pgselectionanchorcontainer"/>
        <w:rPr>
          <w:rFonts w:ascii="Aptos" w:hAnsi="Aptos"/>
          <w:color w:val="000000"/>
        </w:rPr>
      </w:pPr>
      <w:r w:rsidRPr="008B371F">
        <w:rPr>
          <w:rFonts w:ascii="Aptos" w:hAnsi="Aptos" w:cs="Tahoma"/>
        </w:rPr>
        <w:t xml:space="preserve">  </w:t>
      </w:r>
      <w:r w:rsidR="00935B2B" w:rsidRPr="00935B2B">
        <w:rPr>
          <w:rFonts w:ascii="Aptos" w:hAnsi="Aptos"/>
          <w:b/>
          <w:bCs/>
          <w:color w:val="000000"/>
        </w:rPr>
        <w:t>Retention</w:t>
      </w:r>
    </w:p>
    <w:p w14:paraId="50E9AE64" w14:textId="77777777" w:rsidR="00935B2B" w:rsidRPr="00935B2B" w:rsidRDefault="00935B2B" w:rsidP="00935B2B">
      <w:pPr>
        <w:spacing w:before="100" w:beforeAutospacing="1" w:after="100" w:afterAutospacing="1" w:line="240" w:lineRule="auto"/>
        <w:rPr>
          <w:rFonts w:ascii="Aptos" w:eastAsia="Times New Roman" w:hAnsi="Aptos" w:cs="Times New Roman"/>
          <w:color w:val="000000"/>
          <w:kern w:val="0"/>
          <w14:ligatures w14:val="none"/>
        </w:rPr>
      </w:pPr>
      <w:r w:rsidRPr="00935B2B">
        <w:rPr>
          <w:rFonts w:ascii="Aptos" w:eastAsia="Times New Roman" w:hAnsi="Aptos" w:cs="Times New Roman"/>
          <w:color w:val="000000"/>
          <w:kern w:val="0"/>
          <w14:ligatures w14:val="none"/>
        </w:rPr>
        <w:t>A retention amount equal to </w:t>
      </w:r>
      <w:r w:rsidRPr="00935B2B">
        <w:rPr>
          <w:rFonts w:ascii="Aptos" w:eastAsia="Times New Roman" w:hAnsi="Aptos" w:cs="Times New Roman"/>
          <w:b/>
          <w:bCs/>
          <w:color w:val="000000"/>
          <w:kern w:val="0"/>
          <w14:ligatures w14:val="none"/>
        </w:rPr>
        <w:t>10% of each certified payment</w:t>
      </w:r>
      <w:r w:rsidRPr="00935B2B">
        <w:rPr>
          <w:rFonts w:ascii="Aptos" w:eastAsia="Times New Roman" w:hAnsi="Aptos" w:cs="Times New Roman"/>
          <w:color w:val="000000"/>
          <w:kern w:val="0"/>
          <w14:ligatures w14:val="none"/>
        </w:rPr>
        <w:t> shall be withheld by the Ministry. The cumulative retention amount (equivalent to </w:t>
      </w:r>
      <w:r w:rsidRPr="00935B2B">
        <w:rPr>
          <w:rFonts w:ascii="Aptos" w:eastAsia="Times New Roman" w:hAnsi="Aptos" w:cs="Times New Roman"/>
          <w:b/>
          <w:bCs/>
          <w:color w:val="000000"/>
          <w:kern w:val="0"/>
          <w14:ligatures w14:val="none"/>
        </w:rPr>
        <w:t>10% of the Contract Price</w:t>
      </w:r>
      <w:r w:rsidRPr="00935B2B">
        <w:rPr>
          <w:rFonts w:ascii="Aptos" w:eastAsia="Times New Roman" w:hAnsi="Aptos" w:cs="Times New Roman"/>
          <w:color w:val="000000"/>
          <w:kern w:val="0"/>
          <w14:ligatures w14:val="none"/>
        </w:rPr>
        <w:t>) shall be released </w:t>
      </w:r>
      <w:r w:rsidRPr="00935B2B">
        <w:rPr>
          <w:rFonts w:ascii="Aptos" w:eastAsia="Times New Roman" w:hAnsi="Aptos" w:cs="Times New Roman"/>
          <w:b/>
          <w:bCs/>
          <w:color w:val="000000"/>
          <w:kern w:val="0"/>
          <w14:ligatures w14:val="none"/>
        </w:rPr>
        <w:t>six (6) months after Final Acceptance</w:t>
      </w:r>
      <w:r w:rsidRPr="00935B2B">
        <w:rPr>
          <w:rFonts w:ascii="Aptos" w:eastAsia="Times New Roman" w:hAnsi="Aptos" w:cs="Times New Roman"/>
          <w:color w:val="000000"/>
          <w:kern w:val="0"/>
          <w14:ligatures w14:val="none"/>
        </w:rPr>
        <w:t>, provided that:</w:t>
      </w:r>
    </w:p>
    <w:p w14:paraId="2FD41143" w14:textId="77777777" w:rsidR="00935B2B" w:rsidRPr="00935B2B" w:rsidRDefault="00935B2B" w:rsidP="00935B2B">
      <w:pPr>
        <w:numPr>
          <w:ilvl w:val="0"/>
          <w:numId w:val="2"/>
        </w:numPr>
        <w:spacing w:before="100" w:beforeAutospacing="1" w:after="100" w:afterAutospacing="1" w:line="240" w:lineRule="auto"/>
        <w:rPr>
          <w:rFonts w:ascii="Aptos" w:eastAsia="Times New Roman" w:hAnsi="Aptos" w:cs="Times New Roman"/>
          <w:color w:val="000000"/>
          <w:kern w:val="0"/>
          <w14:ligatures w14:val="none"/>
        </w:rPr>
      </w:pPr>
      <w:r w:rsidRPr="00935B2B">
        <w:rPr>
          <w:rFonts w:ascii="Aptos" w:eastAsia="Times New Roman" w:hAnsi="Aptos" w:cs="Times New Roman"/>
          <w:color w:val="000000"/>
          <w:kern w:val="0"/>
          <w14:ligatures w14:val="none"/>
        </w:rPr>
        <w:t>The system has operated satisfactorily during the retention period;</w:t>
      </w:r>
    </w:p>
    <w:p w14:paraId="75A7167F" w14:textId="77777777" w:rsidR="00935B2B" w:rsidRPr="00935B2B" w:rsidRDefault="00935B2B" w:rsidP="00935B2B">
      <w:pPr>
        <w:numPr>
          <w:ilvl w:val="0"/>
          <w:numId w:val="2"/>
        </w:numPr>
        <w:spacing w:before="100" w:beforeAutospacing="1" w:after="100" w:afterAutospacing="1" w:line="240" w:lineRule="auto"/>
        <w:rPr>
          <w:rFonts w:ascii="Aptos" w:eastAsia="Times New Roman" w:hAnsi="Aptos" w:cs="Times New Roman"/>
          <w:color w:val="000000"/>
          <w:kern w:val="0"/>
          <w14:ligatures w14:val="none"/>
        </w:rPr>
      </w:pPr>
      <w:r w:rsidRPr="00935B2B">
        <w:rPr>
          <w:rFonts w:ascii="Aptos" w:eastAsia="Times New Roman" w:hAnsi="Aptos" w:cs="Times New Roman"/>
          <w:color w:val="000000"/>
          <w:kern w:val="0"/>
          <w14:ligatures w14:val="none"/>
        </w:rPr>
        <w:t>All defects and deficiencies identified by the Ministry have been fully corrected;</w:t>
      </w:r>
    </w:p>
    <w:p w14:paraId="2616FA34" w14:textId="77777777" w:rsidR="00935B2B" w:rsidRPr="00935B2B" w:rsidRDefault="00935B2B" w:rsidP="00935B2B">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935B2B">
        <w:rPr>
          <w:rFonts w:ascii="Aptos" w:eastAsia="Times New Roman" w:hAnsi="Aptos" w:cs="Times New Roman"/>
          <w:color w:val="000000"/>
          <w:kern w:val="0"/>
          <w14:ligatures w14:val="none"/>
        </w:rPr>
        <w:t>The Consultant has fulfilled all warranty, maintenance, and support obligations under the Contract</w:t>
      </w:r>
      <w:r w:rsidRPr="00935B2B">
        <w:rPr>
          <w:rFonts w:ascii="Times New Roman" w:eastAsia="Times New Roman" w:hAnsi="Times New Roman" w:cs="Times New Roman"/>
          <w:color w:val="000000"/>
          <w:kern w:val="0"/>
          <w14:ligatures w14:val="none"/>
        </w:rPr>
        <w:t>.</w:t>
      </w:r>
    </w:p>
    <w:p w14:paraId="313EADAD" w14:textId="77777777" w:rsidR="00EB2569" w:rsidRDefault="00EB2569" w:rsidP="00415CCD">
      <w:pPr>
        <w:spacing w:after="100" w:line="240" w:lineRule="auto"/>
        <w:rPr>
          <w:rFonts w:ascii="Aptos" w:hAnsi="Aptos" w:cs="Tahoma"/>
        </w:rPr>
      </w:pPr>
    </w:p>
    <w:p w14:paraId="2D9C56B3" w14:textId="45CEFFF8" w:rsidR="00415CCD" w:rsidRPr="00935B2B" w:rsidRDefault="00415CCD" w:rsidP="00415CCD">
      <w:pPr>
        <w:spacing w:after="100" w:line="240" w:lineRule="auto"/>
        <w:rPr>
          <w:rFonts w:ascii="Aptos" w:hAnsi="Aptos" w:cs="Tahoma"/>
          <w:b/>
          <w:bCs/>
        </w:rPr>
      </w:pPr>
      <w:r w:rsidRPr="00935B2B">
        <w:rPr>
          <w:rFonts w:ascii="Aptos" w:hAnsi="Aptos" w:cs="Tahoma"/>
          <w:b/>
          <w:bCs/>
        </w:rPr>
        <w:lastRenderedPageBreak/>
        <w:t>11. PROPOSAL REQUIREMENTS</w:t>
      </w:r>
    </w:p>
    <w:p w14:paraId="52D387D3"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Cover Letter – signed by authorized representative of the firm.</w:t>
      </w:r>
    </w:p>
    <w:p w14:paraId="180E84B1"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Company Profile – overview of the firm, years of operation, ownership structure, office locations.</w:t>
      </w:r>
    </w:p>
    <w:p w14:paraId="00054861"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Understanding of the Assignment – the firm's interpretation of the scope and key challenges.</w:t>
      </w:r>
    </w:p>
    <w:p w14:paraId="65B66F0D"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Proposed Methodology – detailed technical approach to each phase, tools and technologies to be used, quality assurance approach, risk management plan.</w:t>
      </w:r>
    </w:p>
    <w:p w14:paraId="22CF404F"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Work Plan – Gantt chart or equivalent covering all phases, activities, milestones, and deliverables within the 4-month period.</w:t>
      </w:r>
    </w:p>
    <w:p w14:paraId="03E2DE56"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Team Composition – organizational chart of proposed team, CVs of all key personnel (maximum 4 pages per CV) confirming qualifications and relevant experience.</w:t>
      </w:r>
    </w:p>
    <w:p w14:paraId="31782F3B"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Similar Experience – at least 2 reference assignments with: client name, contact details, project description, contract value, and period; include links or screenshots of live systems where available.</w:t>
      </w:r>
    </w:p>
    <w:p w14:paraId="6AB8C7CB"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Risk Management Plan – key risks identified and proposed mitigation measures.</w:t>
      </w:r>
    </w:p>
    <w:p w14:paraId="4DD59D06" w14:textId="77777777" w:rsidR="00415CCD" w:rsidRPr="00302E16"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Portfolio Evidence – screenshots, demo video links, or live system access demonstrating at least 2 comparable e-Government or permit management systems previously delivered.</w:t>
      </w:r>
    </w:p>
    <w:p w14:paraId="267718FB" w14:textId="28FCEDD5" w:rsidR="00302E16" w:rsidRPr="008B371F" w:rsidRDefault="00302E16" w:rsidP="00415CCD">
      <w:pPr>
        <w:pStyle w:val="ListParagraph"/>
        <w:numPr>
          <w:ilvl w:val="0"/>
          <w:numId w:val="1"/>
        </w:numPr>
        <w:spacing w:after="100" w:line="240" w:lineRule="auto"/>
        <w:contextualSpacing w:val="0"/>
        <w:rPr>
          <w:rFonts w:ascii="Aptos" w:hAnsi="Aptos" w:cs="Tahoma"/>
        </w:rPr>
      </w:pPr>
      <w:r>
        <w:rPr>
          <w:rFonts w:ascii="Aptos" w:eastAsia="Arial" w:hAnsi="Aptos" w:cs="Tahoma"/>
          <w:color w:val="000000"/>
        </w:rPr>
        <w:t>Flash desk.</w:t>
      </w:r>
    </w:p>
    <w:p w14:paraId="16F5C6B3" w14:textId="77777777" w:rsidR="00415CCD" w:rsidRPr="008B371F" w:rsidRDefault="00415CCD" w:rsidP="00415CCD">
      <w:pPr>
        <w:spacing w:before="140" w:after="60"/>
        <w:rPr>
          <w:rFonts w:ascii="Aptos" w:hAnsi="Aptos" w:cs="Tahoma"/>
        </w:rPr>
      </w:pPr>
      <w:r w:rsidRPr="008B371F">
        <w:rPr>
          <w:rFonts w:ascii="Aptos" w:eastAsia="Arial" w:hAnsi="Aptos" w:cs="Tahoma"/>
          <w:b/>
          <w:bCs/>
          <w:color w:val="4472C4"/>
        </w:rPr>
        <w:t>11.2 Financial Proposal</w:t>
      </w:r>
    </w:p>
    <w:p w14:paraId="6DD47A7F"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Detailed cost breakdown covering: professional fees per phase; software development costs; infrastructure and cloud hosting costs; mobile application development; training costs; taxes and any other charges.</w:t>
      </w:r>
    </w:p>
    <w:p w14:paraId="0B6C4031" w14:textId="77777777"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Total Lump Sum Price in USD.</w:t>
      </w:r>
    </w:p>
    <w:p w14:paraId="52E75A69" w14:textId="3DE69272" w:rsidR="00415CCD" w:rsidRPr="008B371F" w:rsidRDefault="00415CCD" w:rsidP="00415CCD">
      <w:pPr>
        <w:pStyle w:val="ListParagraph"/>
        <w:numPr>
          <w:ilvl w:val="0"/>
          <w:numId w:val="1"/>
        </w:numPr>
        <w:spacing w:after="100" w:line="240" w:lineRule="auto"/>
        <w:contextualSpacing w:val="0"/>
        <w:rPr>
          <w:rFonts w:ascii="Aptos" w:hAnsi="Aptos" w:cs="Tahoma"/>
        </w:rPr>
      </w:pPr>
      <w:r w:rsidRPr="008B371F">
        <w:rPr>
          <w:rFonts w:ascii="Aptos" w:eastAsia="Arial" w:hAnsi="Aptos" w:cs="Tahoma"/>
          <w:color w:val="000000"/>
        </w:rPr>
        <w:t xml:space="preserve">The Financial Proposal shall be submitted as a separate sealed </w:t>
      </w:r>
      <w:r w:rsidR="00302E16">
        <w:rPr>
          <w:rFonts w:ascii="Aptos" w:eastAsia="Arial" w:hAnsi="Aptos" w:cs="Tahoma"/>
          <w:color w:val="000000"/>
        </w:rPr>
        <w:t>envlope</w:t>
      </w:r>
      <w:r w:rsidRPr="008B371F">
        <w:rPr>
          <w:rFonts w:ascii="Aptos" w:eastAsia="Arial" w:hAnsi="Aptos" w:cs="Tahoma"/>
          <w:color w:val="000000"/>
        </w:rPr>
        <w:t xml:space="preserve"> attachment, clearly labelled: FINANCIAL PROPOSAL – EBPMS – [Firm Name].</w:t>
      </w:r>
    </w:p>
    <w:p w14:paraId="10845A58" w14:textId="77777777" w:rsidR="00415CCD" w:rsidRPr="008B371F" w:rsidRDefault="00415CCD" w:rsidP="00415CCD">
      <w:pPr>
        <w:spacing w:after="180"/>
        <w:jc w:val="both"/>
        <w:rPr>
          <w:rFonts w:ascii="Aptos" w:hAnsi="Aptos" w:cs="Tahoma"/>
        </w:rPr>
      </w:pPr>
      <w:r w:rsidRPr="008B371F">
        <w:rPr>
          <w:rFonts w:ascii="Aptos" w:eastAsia="Arial" w:hAnsi="Aptos" w:cs="Tahoma"/>
          <w:color w:val="000000"/>
        </w:rPr>
        <w:t>Note: Financial proposals shall only be opened for firms that achieve the minimum technical score of 75 points.</w:t>
      </w:r>
    </w:p>
    <w:p w14:paraId="187047B6" w14:textId="00CD1669" w:rsidR="00415CCD" w:rsidRPr="008B371F" w:rsidRDefault="00415CCD" w:rsidP="00415CCD">
      <w:pPr>
        <w:spacing w:after="100" w:line="240" w:lineRule="auto"/>
        <w:rPr>
          <w:rFonts w:ascii="Aptos" w:hAnsi="Aptos" w:cs="Tahoma"/>
        </w:rPr>
      </w:pPr>
      <w:r w:rsidRPr="008B371F">
        <w:rPr>
          <w:rFonts w:ascii="Aptos" w:hAnsi="Aptos" w:cs="Tahoma"/>
        </w:rPr>
        <w:t>12. EVALUATION CRITERIA</w:t>
      </w:r>
    </w:p>
    <w:p w14:paraId="209C056C" w14:textId="77777777" w:rsidR="00415CCD" w:rsidRPr="008B371F" w:rsidRDefault="00415CCD" w:rsidP="00415CCD">
      <w:pPr>
        <w:spacing w:after="100" w:line="240" w:lineRule="auto"/>
        <w:rPr>
          <w:rFonts w:ascii="Aptos" w:hAnsi="Aptos" w:cs="Tahoma"/>
        </w:rPr>
      </w:pPr>
    </w:p>
    <w:p w14:paraId="31859C8D" w14:textId="77777777" w:rsidR="00415CCD" w:rsidRPr="008B371F" w:rsidRDefault="00415CCD" w:rsidP="00415CCD">
      <w:pPr>
        <w:spacing w:after="180"/>
        <w:jc w:val="both"/>
        <w:rPr>
          <w:rFonts w:ascii="Aptos" w:hAnsi="Aptos" w:cs="Tahoma"/>
        </w:rPr>
      </w:pPr>
      <w:r w:rsidRPr="008B371F">
        <w:rPr>
          <w:rFonts w:ascii="Aptos" w:eastAsia="Arial" w:hAnsi="Aptos" w:cs="Tahoma"/>
          <w:color w:val="000000"/>
        </w:rPr>
        <w:t>Proposals will be evaluated using the Quality and Cost-Based Selection (QCBS) method. Technical proposals will be evaluated first on the following criteria:</w:t>
      </w:r>
    </w:p>
    <w:p w14:paraId="6DD3AA95" w14:textId="77777777" w:rsidR="00415CCD" w:rsidRPr="008B371F" w:rsidRDefault="00415CCD" w:rsidP="00415CCD">
      <w:pPr>
        <w:spacing w:after="60"/>
        <w:rPr>
          <w:rFonts w:ascii="Aptos" w:hAnsi="Aptos" w:cs="Tahom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6000"/>
        <w:gridCol w:w="2626"/>
      </w:tblGrid>
      <w:tr w:rsidR="00415CCD" w:rsidRPr="008B371F" w14:paraId="0227F6DE" w14:textId="77777777" w:rsidTr="00A55F15">
        <w:trPr>
          <w:tblHeader/>
        </w:trPr>
        <w:tc>
          <w:tcPr>
            <w:tcW w:w="400" w:type="dxa"/>
            <w:shd w:val="clear" w:color="auto" w:fill="1F3864"/>
            <w:tcMar>
              <w:top w:w="80" w:type="dxa"/>
              <w:left w:w="120" w:type="dxa"/>
              <w:bottom w:w="80" w:type="dxa"/>
              <w:right w:w="120" w:type="dxa"/>
            </w:tcMar>
          </w:tcPr>
          <w:p w14:paraId="6C43FC67" w14:textId="77777777" w:rsidR="00415CCD" w:rsidRPr="008B371F" w:rsidRDefault="00415CCD" w:rsidP="00A55F15">
            <w:pPr>
              <w:rPr>
                <w:rFonts w:ascii="Aptos" w:hAnsi="Aptos" w:cs="Tahoma"/>
              </w:rPr>
            </w:pPr>
            <w:r w:rsidRPr="008B371F">
              <w:rPr>
                <w:rFonts w:ascii="Aptos" w:eastAsia="Arial" w:hAnsi="Aptos" w:cs="Tahoma"/>
                <w:b/>
                <w:bCs/>
                <w:color w:val="FFFFFF"/>
              </w:rPr>
              <w:lastRenderedPageBreak/>
              <w:t>#</w:t>
            </w:r>
          </w:p>
        </w:tc>
        <w:tc>
          <w:tcPr>
            <w:tcW w:w="6000" w:type="dxa"/>
            <w:shd w:val="clear" w:color="auto" w:fill="1F3864"/>
            <w:tcMar>
              <w:top w:w="80" w:type="dxa"/>
              <w:left w:w="120" w:type="dxa"/>
              <w:bottom w:w="80" w:type="dxa"/>
              <w:right w:w="120" w:type="dxa"/>
            </w:tcMar>
          </w:tcPr>
          <w:p w14:paraId="0736F960" w14:textId="77777777" w:rsidR="00415CCD" w:rsidRPr="008B371F" w:rsidRDefault="00415CCD" w:rsidP="00A55F15">
            <w:pPr>
              <w:rPr>
                <w:rFonts w:ascii="Aptos" w:hAnsi="Aptos" w:cs="Tahoma"/>
              </w:rPr>
            </w:pPr>
            <w:r w:rsidRPr="008B371F">
              <w:rPr>
                <w:rFonts w:ascii="Aptos" w:eastAsia="Arial" w:hAnsi="Aptos" w:cs="Tahoma"/>
                <w:b/>
                <w:bCs/>
                <w:color w:val="FFFFFF"/>
              </w:rPr>
              <w:t>Evaluation Criterion</w:t>
            </w:r>
          </w:p>
        </w:tc>
        <w:tc>
          <w:tcPr>
            <w:tcW w:w="2626" w:type="dxa"/>
            <w:shd w:val="clear" w:color="auto" w:fill="1F3864"/>
            <w:tcMar>
              <w:top w:w="80" w:type="dxa"/>
              <w:left w:w="120" w:type="dxa"/>
              <w:bottom w:w="80" w:type="dxa"/>
              <w:right w:w="120" w:type="dxa"/>
            </w:tcMar>
          </w:tcPr>
          <w:p w14:paraId="63099863" w14:textId="77777777" w:rsidR="00415CCD" w:rsidRPr="008B371F" w:rsidRDefault="00415CCD" w:rsidP="00A55F15">
            <w:pPr>
              <w:rPr>
                <w:rFonts w:ascii="Aptos" w:hAnsi="Aptos" w:cs="Tahoma"/>
              </w:rPr>
            </w:pPr>
            <w:r w:rsidRPr="008B371F">
              <w:rPr>
                <w:rFonts w:ascii="Aptos" w:eastAsia="Arial" w:hAnsi="Aptos" w:cs="Tahoma"/>
                <w:b/>
                <w:bCs/>
                <w:color w:val="FFFFFF"/>
              </w:rPr>
              <w:t>Maximum Points</w:t>
            </w:r>
          </w:p>
        </w:tc>
      </w:tr>
      <w:tr w:rsidR="00415CCD" w:rsidRPr="008B371F" w14:paraId="59A80157" w14:textId="77777777" w:rsidTr="00A55F15">
        <w:tc>
          <w:tcPr>
            <w:tcW w:w="400" w:type="dxa"/>
            <w:shd w:val="clear" w:color="auto" w:fill="EEF4FB"/>
            <w:tcMar>
              <w:top w:w="80" w:type="dxa"/>
              <w:left w:w="120" w:type="dxa"/>
              <w:bottom w:w="80" w:type="dxa"/>
              <w:right w:w="120" w:type="dxa"/>
            </w:tcMar>
          </w:tcPr>
          <w:p w14:paraId="52366183" w14:textId="77777777" w:rsidR="00415CCD" w:rsidRPr="008B371F" w:rsidRDefault="00415CCD" w:rsidP="00A55F15">
            <w:pPr>
              <w:rPr>
                <w:rFonts w:ascii="Aptos" w:hAnsi="Aptos" w:cs="Tahoma"/>
              </w:rPr>
            </w:pPr>
            <w:r w:rsidRPr="008B371F">
              <w:rPr>
                <w:rFonts w:ascii="Aptos" w:eastAsia="Arial" w:hAnsi="Aptos" w:cs="Tahoma"/>
                <w:color w:val="000000"/>
              </w:rPr>
              <w:t>1</w:t>
            </w:r>
          </w:p>
        </w:tc>
        <w:tc>
          <w:tcPr>
            <w:tcW w:w="6000" w:type="dxa"/>
            <w:shd w:val="clear" w:color="auto" w:fill="EEF4FB"/>
            <w:tcMar>
              <w:top w:w="80" w:type="dxa"/>
              <w:left w:w="120" w:type="dxa"/>
              <w:bottom w:w="80" w:type="dxa"/>
              <w:right w:w="120" w:type="dxa"/>
            </w:tcMar>
          </w:tcPr>
          <w:p w14:paraId="0B47C7A5" w14:textId="77777777" w:rsidR="00415CCD" w:rsidRPr="008B371F" w:rsidRDefault="00415CCD" w:rsidP="00A55F15">
            <w:pPr>
              <w:rPr>
                <w:rFonts w:ascii="Aptos" w:hAnsi="Aptos" w:cs="Tahoma"/>
              </w:rPr>
            </w:pPr>
            <w:r w:rsidRPr="008B371F">
              <w:rPr>
                <w:rFonts w:ascii="Aptos" w:eastAsia="Arial" w:hAnsi="Aptos" w:cs="Tahoma"/>
                <w:color w:val="000000"/>
              </w:rPr>
              <w:t>Firm Experience – e-Government and permit system delivery (2+ references required)</w:t>
            </w:r>
          </w:p>
        </w:tc>
        <w:tc>
          <w:tcPr>
            <w:tcW w:w="2626" w:type="dxa"/>
            <w:shd w:val="clear" w:color="auto" w:fill="EEF4FB"/>
            <w:tcMar>
              <w:top w:w="80" w:type="dxa"/>
              <w:left w:w="120" w:type="dxa"/>
              <w:bottom w:w="80" w:type="dxa"/>
              <w:right w:w="120" w:type="dxa"/>
            </w:tcMar>
          </w:tcPr>
          <w:p w14:paraId="5BC2C262" w14:textId="28623CA2" w:rsidR="00415CCD" w:rsidRPr="008B371F" w:rsidRDefault="002700A0" w:rsidP="00A55F15">
            <w:pPr>
              <w:rPr>
                <w:rFonts w:ascii="Aptos" w:hAnsi="Aptos" w:cs="Tahoma"/>
              </w:rPr>
            </w:pPr>
            <w:r w:rsidRPr="008B371F">
              <w:rPr>
                <w:rFonts w:ascii="Aptos" w:hAnsi="Aptos" w:cs="Tahoma"/>
              </w:rPr>
              <w:t>20</w:t>
            </w:r>
          </w:p>
        </w:tc>
      </w:tr>
      <w:tr w:rsidR="00415CCD" w:rsidRPr="008B371F" w14:paraId="70EA069E" w14:textId="77777777" w:rsidTr="00A55F15">
        <w:tc>
          <w:tcPr>
            <w:tcW w:w="400" w:type="dxa"/>
            <w:shd w:val="clear" w:color="auto" w:fill="FFFFFF"/>
            <w:tcMar>
              <w:top w:w="80" w:type="dxa"/>
              <w:left w:w="120" w:type="dxa"/>
              <w:bottom w:w="80" w:type="dxa"/>
              <w:right w:w="120" w:type="dxa"/>
            </w:tcMar>
          </w:tcPr>
          <w:p w14:paraId="1D485B59" w14:textId="77777777" w:rsidR="00415CCD" w:rsidRPr="008B371F" w:rsidRDefault="00415CCD" w:rsidP="00A55F15">
            <w:pPr>
              <w:rPr>
                <w:rFonts w:ascii="Aptos" w:hAnsi="Aptos" w:cs="Tahoma"/>
              </w:rPr>
            </w:pPr>
            <w:r w:rsidRPr="008B371F">
              <w:rPr>
                <w:rFonts w:ascii="Aptos" w:eastAsia="Arial" w:hAnsi="Aptos" w:cs="Tahoma"/>
                <w:color w:val="000000"/>
              </w:rPr>
              <w:t>2</w:t>
            </w:r>
          </w:p>
        </w:tc>
        <w:tc>
          <w:tcPr>
            <w:tcW w:w="6000" w:type="dxa"/>
            <w:shd w:val="clear" w:color="auto" w:fill="FFFFFF"/>
            <w:tcMar>
              <w:top w:w="80" w:type="dxa"/>
              <w:left w:w="120" w:type="dxa"/>
              <w:bottom w:w="80" w:type="dxa"/>
              <w:right w:w="120" w:type="dxa"/>
            </w:tcMar>
          </w:tcPr>
          <w:p w14:paraId="7BE518A8" w14:textId="77777777" w:rsidR="00415CCD" w:rsidRPr="008B371F" w:rsidRDefault="00415CCD" w:rsidP="00A55F15">
            <w:pPr>
              <w:rPr>
                <w:rFonts w:ascii="Aptos" w:hAnsi="Aptos" w:cs="Tahoma"/>
              </w:rPr>
            </w:pPr>
            <w:r w:rsidRPr="008B371F">
              <w:rPr>
                <w:rFonts w:ascii="Aptos" w:eastAsia="Arial" w:hAnsi="Aptos" w:cs="Tahoma"/>
                <w:color w:val="000000"/>
              </w:rPr>
              <w:t>Methodology – clarity, technical depth, phased approach, quality assurance plan</w:t>
            </w:r>
          </w:p>
        </w:tc>
        <w:tc>
          <w:tcPr>
            <w:tcW w:w="2626" w:type="dxa"/>
            <w:shd w:val="clear" w:color="auto" w:fill="FFFFFF"/>
            <w:tcMar>
              <w:top w:w="80" w:type="dxa"/>
              <w:left w:w="120" w:type="dxa"/>
              <w:bottom w:w="80" w:type="dxa"/>
              <w:right w:w="120" w:type="dxa"/>
            </w:tcMar>
          </w:tcPr>
          <w:p w14:paraId="1EEFCF22" w14:textId="5F175164" w:rsidR="00415CCD" w:rsidRPr="008B371F" w:rsidRDefault="002700A0" w:rsidP="00A55F15">
            <w:pPr>
              <w:rPr>
                <w:rFonts w:ascii="Aptos" w:hAnsi="Aptos" w:cs="Tahoma"/>
              </w:rPr>
            </w:pPr>
            <w:r w:rsidRPr="008B371F">
              <w:rPr>
                <w:rFonts w:ascii="Aptos" w:eastAsia="Arial" w:hAnsi="Aptos" w:cs="Tahoma"/>
                <w:color w:val="000000"/>
              </w:rPr>
              <w:t>3</w:t>
            </w:r>
            <w:r w:rsidR="00415CCD" w:rsidRPr="008B371F">
              <w:rPr>
                <w:rFonts w:ascii="Aptos" w:eastAsia="Arial" w:hAnsi="Aptos" w:cs="Tahoma"/>
                <w:color w:val="000000"/>
              </w:rPr>
              <w:t>0</w:t>
            </w:r>
          </w:p>
        </w:tc>
      </w:tr>
      <w:tr w:rsidR="00415CCD" w:rsidRPr="008B371F" w14:paraId="09A842BB" w14:textId="77777777" w:rsidTr="00A55F15">
        <w:tc>
          <w:tcPr>
            <w:tcW w:w="400" w:type="dxa"/>
            <w:shd w:val="clear" w:color="auto" w:fill="FFFFFF"/>
            <w:tcMar>
              <w:top w:w="80" w:type="dxa"/>
              <w:left w:w="120" w:type="dxa"/>
              <w:bottom w:w="80" w:type="dxa"/>
              <w:right w:w="120" w:type="dxa"/>
            </w:tcMar>
          </w:tcPr>
          <w:p w14:paraId="2EC3BD8B" w14:textId="690D8431" w:rsidR="00415CCD" w:rsidRPr="008B371F" w:rsidRDefault="002700A0" w:rsidP="00A55F15">
            <w:pPr>
              <w:rPr>
                <w:rFonts w:ascii="Aptos" w:hAnsi="Aptos" w:cs="Tahoma"/>
              </w:rPr>
            </w:pPr>
            <w:r w:rsidRPr="008B371F">
              <w:rPr>
                <w:rFonts w:ascii="Aptos" w:hAnsi="Aptos" w:cs="Tahoma"/>
              </w:rPr>
              <w:t>3</w:t>
            </w:r>
          </w:p>
        </w:tc>
        <w:tc>
          <w:tcPr>
            <w:tcW w:w="6000" w:type="dxa"/>
            <w:shd w:val="clear" w:color="auto" w:fill="FFFFFF"/>
            <w:tcMar>
              <w:top w:w="80" w:type="dxa"/>
              <w:left w:w="120" w:type="dxa"/>
              <w:bottom w:w="80" w:type="dxa"/>
              <w:right w:w="120" w:type="dxa"/>
            </w:tcMar>
          </w:tcPr>
          <w:p w14:paraId="264B3B04" w14:textId="77777777" w:rsidR="00415CCD" w:rsidRPr="008B371F" w:rsidRDefault="00415CCD" w:rsidP="00A55F15">
            <w:pPr>
              <w:rPr>
                <w:rFonts w:ascii="Aptos" w:hAnsi="Aptos" w:cs="Tahoma"/>
              </w:rPr>
            </w:pPr>
            <w:r w:rsidRPr="008B371F">
              <w:rPr>
                <w:rFonts w:ascii="Aptos" w:eastAsia="Arial" w:hAnsi="Aptos" w:cs="Tahoma"/>
                <w:color w:val="000000"/>
              </w:rPr>
              <w:t>Key Personnel – qualifications, relevant experience, team balance</w:t>
            </w:r>
          </w:p>
        </w:tc>
        <w:tc>
          <w:tcPr>
            <w:tcW w:w="2626" w:type="dxa"/>
            <w:shd w:val="clear" w:color="auto" w:fill="FFFFFF"/>
            <w:tcMar>
              <w:top w:w="80" w:type="dxa"/>
              <w:left w:w="120" w:type="dxa"/>
              <w:bottom w:w="80" w:type="dxa"/>
              <w:right w:w="120" w:type="dxa"/>
            </w:tcMar>
          </w:tcPr>
          <w:p w14:paraId="2F23C0CD" w14:textId="77777777" w:rsidR="00415CCD" w:rsidRPr="008B371F" w:rsidRDefault="00415CCD" w:rsidP="00A55F15">
            <w:pPr>
              <w:rPr>
                <w:rFonts w:ascii="Aptos" w:hAnsi="Aptos" w:cs="Tahoma"/>
              </w:rPr>
            </w:pPr>
            <w:r w:rsidRPr="008B371F">
              <w:rPr>
                <w:rFonts w:ascii="Aptos" w:eastAsia="Arial" w:hAnsi="Aptos" w:cs="Tahoma"/>
                <w:color w:val="000000"/>
              </w:rPr>
              <w:t>20</w:t>
            </w:r>
          </w:p>
        </w:tc>
      </w:tr>
      <w:tr w:rsidR="00415CCD" w:rsidRPr="008B371F" w14:paraId="4B2EB542" w14:textId="77777777" w:rsidTr="00A55F15">
        <w:tc>
          <w:tcPr>
            <w:tcW w:w="400" w:type="dxa"/>
            <w:shd w:val="clear" w:color="auto" w:fill="EEF4FB"/>
            <w:tcMar>
              <w:top w:w="80" w:type="dxa"/>
              <w:left w:w="120" w:type="dxa"/>
              <w:bottom w:w="80" w:type="dxa"/>
              <w:right w:w="120" w:type="dxa"/>
            </w:tcMar>
          </w:tcPr>
          <w:p w14:paraId="1714B3A3" w14:textId="67276454" w:rsidR="00415CCD" w:rsidRPr="008B371F" w:rsidRDefault="002700A0" w:rsidP="00A55F15">
            <w:pPr>
              <w:rPr>
                <w:rFonts w:ascii="Aptos" w:hAnsi="Aptos" w:cs="Tahoma"/>
              </w:rPr>
            </w:pPr>
            <w:r w:rsidRPr="008B371F">
              <w:rPr>
                <w:rFonts w:ascii="Aptos" w:hAnsi="Aptos" w:cs="Tahoma"/>
              </w:rPr>
              <w:t>4</w:t>
            </w:r>
          </w:p>
        </w:tc>
        <w:tc>
          <w:tcPr>
            <w:tcW w:w="6000" w:type="dxa"/>
            <w:shd w:val="clear" w:color="auto" w:fill="EEF4FB"/>
            <w:tcMar>
              <w:top w:w="80" w:type="dxa"/>
              <w:left w:w="120" w:type="dxa"/>
              <w:bottom w:w="80" w:type="dxa"/>
              <w:right w:w="120" w:type="dxa"/>
            </w:tcMar>
          </w:tcPr>
          <w:p w14:paraId="103C346E" w14:textId="77777777" w:rsidR="00415CCD" w:rsidRPr="008B371F" w:rsidRDefault="00415CCD" w:rsidP="00A55F15">
            <w:pPr>
              <w:rPr>
                <w:rFonts w:ascii="Aptos" w:hAnsi="Aptos" w:cs="Tahoma"/>
              </w:rPr>
            </w:pPr>
            <w:r w:rsidRPr="008B371F">
              <w:rPr>
                <w:rFonts w:ascii="Aptos" w:eastAsia="Arial" w:hAnsi="Aptos" w:cs="Tahoma"/>
                <w:color w:val="000000"/>
              </w:rPr>
              <w:t>Work Plan – realism, milestone logic, resource allocation within 4 months</w:t>
            </w:r>
          </w:p>
        </w:tc>
        <w:tc>
          <w:tcPr>
            <w:tcW w:w="2626" w:type="dxa"/>
            <w:shd w:val="clear" w:color="auto" w:fill="EEF4FB"/>
            <w:tcMar>
              <w:top w:w="80" w:type="dxa"/>
              <w:left w:w="120" w:type="dxa"/>
              <w:bottom w:w="80" w:type="dxa"/>
              <w:right w:w="120" w:type="dxa"/>
            </w:tcMar>
          </w:tcPr>
          <w:p w14:paraId="70B42CFC" w14:textId="20BD1FCC" w:rsidR="00415CCD" w:rsidRPr="008B371F" w:rsidRDefault="00415CCD" w:rsidP="00A55F15">
            <w:pPr>
              <w:rPr>
                <w:rFonts w:ascii="Aptos" w:hAnsi="Aptos" w:cs="Tahoma"/>
              </w:rPr>
            </w:pPr>
            <w:r w:rsidRPr="008B371F">
              <w:rPr>
                <w:rFonts w:ascii="Aptos" w:eastAsia="Arial" w:hAnsi="Aptos" w:cs="Tahoma"/>
                <w:color w:val="000000"/>
              </w:rPr>
              <w:t>1</w:t>
            </w:r>
            <w:r w:rsidR="002700A0" w:rsidRPr="008B371F">
              <w:rPr>
                <w:rFonts w:ascii="Aptos" w:eastAsia="Arial" w:hAnsi="Aptos" w:cs="Tahoma"/>
                <w:color w:val="000000"/>
              </w:rPr>
              <w:t>5</w:t>
            </w:r>
          </w:p>
        </w:tc>
      </w:tr>
      <w:tr w:rsidR="00415CCD" w:rsidRPr="008B371F" w14:paraId="0BFBA2FF" w14:textId="77777777" w:rsidTr="00A55F15">
        <w:tc>
          <w:tcPr>
            <w:tcW w:w="400" w:type="dxa"/>
            <w:shd w:val="clear" w:color="auto" w:fill="FFFFFF"/>
            <w:tcMar>
              <w:top w:w="80" w:type="dxa"/>
              <w:left w:w="120" w:type="dxa"/>
              <w:bottom w:w="80" w:type="dxa"/>
              <w:right w:w="120" w:type="dxa"/>
            </w:tcMar>
          </w:tcPr>
          <w:p w14:paraId="59EC8C9A" w14:textId="6BBC0612" w:rsidR="00415CCD" w:rsidRPr="008B371F" w:rsidRDefault="002700A0" w:rsidP="00A55F15">
            <w:pPr>
              <w:rPr>
                <w:rFonts w:ascii="Aptos" w:hAnsi="Aptos" w:cs="Tahoma"/>
              </w:rPr>
            </w:pPr>
            <w:r w:rsidRPr="008B371F">
              <w:rPr>
                <w:rFonts w:ascii="Aptos" w:hAnsi="Aptos" w:cs="Tahoma"/>
              </w:rPr>
              <w:t>5</w:t>
            </w:r>
          </w:p>
        </w:tc>
        <w:tc>
          <w:tcPr>
            <w:tcW w:w="6000" w:type="dxa"/>
            <w:shd w:val="clear" w:color="auto" w:fill="FFFFFF"/>
            <w:tcMar>
              <w:top w:w="80" w:type="dxa"/>
              <w:left w:w="120" w:type="dxa"/>
              <w:bottom w:w="80" w:type="dxa"/>
              <w:right w:w="120" w:type="dxa"/>
            </w:tcMar>
          </w:tcPr>
          <w:p w14:paraId="62DAD1CD" w14:textId="77777777" w:rsidR="00415CCD" w:rsidRPr="008B371F" w:rsidRDefault="00415CCD" w:rsidP="00A55F15">
            <w:pPr>
              <w:rPr>
                <w:rFonts w:ascii="Aptos" w:hAnsi="Aptos" w:cs="Tahoma"/>
              </w:rPr>
            </w:pPr>
            <w:r w:rsidRPr="008B371F">
              <w:rPr>
                <w:rFonts w:ascii="Aptos" w:eastAsia="Arial" w:hAnsi="Aptos" w:cs="Tahoma"/>
                <w:color w:val="000000"/>
              </w:rPr>
              <w:t>Local/Regional Experience and Risk Management Plan</w:t>
            </w:r>
          </w:p>
        </w:tc>
        <w:tc>
          <w:tcPr>
            <w:tcW w:w="2626" w:type="dxa"/>
            <w:shd w:val="clear" w:color="auto" w:fill="FFFFFF"/>
            <w:tcMar>
              <w:top w:w="80" w:type="dxa"/>
              <w:left w:w="120" w:type="dxa"/>
              <w:bottom w:w="80" w:type="dxa"/>
              <w:right w:w="120" w:type="dxa"/>
            </w:tcMar>
          </w:tcPr>
          <w:p w14:paraId="7FAF87DA" w14:textId="77777777" w:rsidR="00415CCD" w:rsidRPr="008B371F" w:rsidRDefault="00415CCD" w:rsidP="00A55F15">
            <w:pPr>
              <w:rPr>
                <w:rFonts w:ascii="Aptos" w:hAnsi="Aptos" w:cs="Tahoma"/>
              </w:rPr>
            </w:pPr>
            <w:r w:rsidRPr="008B371F">
              <w:rPr>
                <w:rFonts w:ascii="Aptos" w:eastAsia="Arial" w:hAnsi="Aptos" w:cs="Tahoma"/>
                <w:color w:val="000000"/>
              </w:rPr>
              <w:t>15</w:t>
            </w:r>
          </w:p>
        </w:tc>
      </w:tr>
      <w:tr w:rsidR="00415CCD" w:rsidRPr="008B371F" w14:paraId="0A3D5D68" w14:textId="77777777" w:rsidTr="00A55F15">
        <w:trPr>
          <w:tblHeader/>
        </w:trPr>
        <w:tc>
          <w:tcPr>
            <w:tcW w:w="400" w:type="dxa"/>
            <w:shd w:val="clear" w:color="auto" w:fill="1F3864"/>
            <w:tcMar>
              <w:top w:w="80" w:type="dxa"/>
              <w:left w:w="120" w:type="dxa"/>
              <w:bottom w:w="80" w:type="dxa"/>
              <w:right w:w="120" w:type="dxa"/>
            </w:tcMar>
          </w:tcPr>
          <w:p w14:paraId="4FA8BA39" w14:textId="77777777" w:rsidR="00415CCD" w:rsidRPr="008B371F" w:rsidRDefault="00415CCD" w:rsidP="00A55F15">
            <w:pPr>
              <w:rPr>
                <w:rFonts w:ascii="Aptos" w:hAnsi="Aptos" w:cs="Tahoma"/>
              </w:rPr>
            </w:pPr>
          </w:p>
        </w:tc>
        <w:tc>
          <w:tcPr>
            <w:tcW w:w="6000" w:type="dxa"/>
            <w:shd w:val="clear" w:color="auto" w:fill="1F3864"/>
            <w:tcMar>
              <w:top w:w="80" w:type="dxa"/>
              <w:left w:w="120" w:type="dxa"/>
              <w:bottom w:w="80" w:type="dxa"/>
              <w:right w:w="120" w:type="dxa"/>
            </w:tcMar>
          </w:tcPr>
          <w:p w14:paraId="16FCEF48" w14:textId="77777777" w:rsidR="00415CCD" w:rsidRPr="008B371F" w:rsidRDefault="00415CCD" w:rsidP="00A55F15">
            <w:pPr>
              <w:rPr>
                <w:rFonts w:ascii="Aptos" w:hAnsi="Aptos" w:cs="Tahoma"/>
              </w:rPr>
            </w:pPr>
            <w:r w:rsidRPr="008B371F">
              <w:rPr>
                <w:rFonts w:ascii="Aptos" w:eastAsia="Arial" w:hAnsi="Aptos" w:cs="Tahoma"/>
                <w:b/>
                <w:bCs/>
                <w:color w:val="FFFFFF"/>
              </w:rPr>
              <w:t>TOTAL TECHNICAL SCORE</w:t>
            </w:r>
          </w:p>
        </w:tc>
        <w:tc>
          <w:tcPr>
            <w:tcW w:w="2626" w:type="dxa"/>
            <w:shd w:val="clear" w:color="auto" w:fill="1F3864"/>
            <w:tcMar>
              <w:top w:w="80" w:type="dxa"/>
              <w:left w:w="120" w:type="dxa"/>
              <w:bottom w:w="80" w:type="dxa"/>
              <w:right w:w="120" w:type="dxa"/>
            </w:tcMar>
          </w:tcPr>
          <w:p w14:paraId="00745714" w14:textId="77777777" w:rsidR="00415CCD" w:rsidRPr="008B371F" w:rsidRDefault="00415CCD" w:rsidP="00A55F15">
            <w:pPr>
              <w:rPr>
                <w:rFonts w:ascii="Aptos" w:hAnsi="Aptos" w:cs="Tahoma"/>
              </w:rPr>
            </w:pPr>
            <w:r w:rsidRPr="008B371F">
              <w:rPr>
                <w:rFonts w:ascii="Aptos" w:eastAsia="Arial" w:hAnsi="Aptos" w:cs="Tahoma"/>
                <w:b/>
                <w:bCs/>
                <w:color w:val="FFFFFF"/>
              </w:rPr>
              <w:t>100</w:t>
            </w:r>
          </w:p>
        </w:tc>
      </w:tr>
    </w:tbl>
    <w:p w14:paraId="6F3508AA" w14:textId="77777777" w:rsidR="00415CCD" w:rsidRPr="008B371F" w:rsidRDefault="00415CCD" w:rsidP="00415CCD">
      <w:pPr>
        <w:spacing w:after="80"/>
        <w:rPr>
          <w:rFonts w:ascii="Aptos" w:hAnsi="Aptos" w:cs="Tahoma"/>
        </w:rPr>
      </w:pPr>
    </w:p>
    <w:p w14:paraId="609A5BB4" w14:textId="77777777" w:rsidR="00415CCD" w:rsidRPr="008B371F" w:rsidRDefault="00415CCD" w:rsidP="00415CCD">
      <w:pPr>
        <w:spacing w:after="180"/>
        <w:jc w:val="both"/>
        <w:rPr>
          <w:rFonts w:ascii="Aptos" w:hAnsi="Aptos" w:cs="Tahoma"/>
        </w:rPr>
      </w:pPr>
      <w:r w:rsidRPr="008B371F">
        <w:rPr>
          <w:rFonts w:ascii="Aptos" w:eastAsia="Arial" w:hAnsi="Aptos" w:cs="Tahoma"/>
          <w:b/>
          <w:bCs/>
          <w:color w:val="000000"/>
        </w:rPr>
        <w:t>Minimum qualifying technical score: 75 points out of 100.</w:t>
      </w:r>
    </w:p>
    <w:p w14:paraId="1CBCE6E1" w14:textId="77777777" w:rsidR="00415CCD" w:rsidRPr="008B371F" w:rsidRDefault="00415CCD" w:rsidP="00415CCD">
      <w:pPr>
        <w:spacing w:after="180"/>
        <w:jc w:val="both"/>
        <w:rPr>
          <w:rFonts w:ascii="Aptos" w:hAnsi="Aptos" w:cs="Tahoma"/>
        </w:rPr>
      </w:pPr>
      <w:r w:rsidRPr="008B371F">
        <w:rPr>
          <w:rFonts w:ascii="Aptos" w:eastAsia="Arial" w:hAnsi="Aptos" w:cs="Tahoma"/>
          <w:color w:val="000000"/>
        </w:rPr>
        <w:t>For qualifying firms, the final combined score will be calculated as: Technical Score × 80% + Financial Score × 20%.</w:t>
      </w:r>
    </w:p>
    <w:p w14:paraId="532E47CE" w14:textId="6A02F0BE" w:rsidR="00415CCD" w:rsidRPr="008B371F" w:rsidRDefault="00415CCD" w:rsidP="00415CCD">
      <w:pPr>
        <w:spacing w:after="100" w:line="240" w:lineRule="auto"/>
        <w:rPr>
          <w:rFonts w:ascii="Aptos" w:hAnsi="Aptos" w:cs="Tahoma"/>
        </w:rPr>
      </w:pPr>
      <w:r w:rsidRPr="008B371F">
        <w:rPr>
          <w:rFonts w:ascii="Aptos" w:hAnsi="Aptos" w:cs="Tahoma"/>
        </w:rPr>
        <w:t xml:space="preserve">  13. PROCUREMENT SCHEDULE</w:t>
      </w:r>
    </w:p>
    <w:p w14:paraId="14763777" w14:textId="77777777" w:rsidR="00415CCD" w:rsidRPr="008B371F" w:rsidRDefault="00415CCD" w:rsidP="00415CCD">
      <w:pPr>
        <w:spacing w:after="100" w:line="240" w:lineRule="auto"/>
        <w:rPr>
          <w:rFonts w:ascii="Aptos" w:hAnsi="Aptos" w:cs="Tahom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0"/>
        <w:gridCol w:w="4026"/>
      </w:tblGrid>
      <w:tr w:rsidR="00415CCD" w:rsidRPr="008B371F" w14:paraId="2F2C94BE" w14:textId="77777777" w:rsidTr="00A55F15">
        <w:trPr>
          <w:tblHeader/>
        </w:trPr>
        <w:tc>
          <w:tcPr>
            <w:tcW w:w="5000" w:type="dxa"/>
            <w:shd w:val="clear" w:color="auto" w:fill="1F3864"/>
            <w:tcMar>
              <w:top w:w="80" w:type="dxa"/>
              <w:left w:w="120" w:type="dxa"/>
              <w:bottom w:w="80" w:type="dxa"/>
              <w:right w:w="120" w:type="dxa"/>
            </w:tcMar>
          </w:tcPr>
          <w:p w14:paraId="3A04EDD7" w14:textId="77777777" w:rsidR="00415CCD" w:rsidRPr="008B371F" w:rsidRDefault="00415CCD" w:rsidP="00A55F15">
            <w:pPr>
              <w:rPr>
                <w:rFonts w:ascii="Aptos" w:hAnsi="Aptos" w:cs="Tahoma"/>
              </w:rPr>
            </w:pPr>
            <w:r w:rsidRPr="008B371F">
              <w:rPr>
                <w:rFonts w:ascii="Aptos" w:eastAsia="Arial" w:hAnsi="Aptos" w:cs="Tahoma"/>
                <w:b/>
                <w:bCs/>
                <w:color w:val="FFFFFF"/>
              </w:rPr>
              <w:t>Activity</w:t>
            </w:r>
          </w:p>
        </w:tc>
        <w:tc>
          <w:tcPr>
            <w:tcW w:w="4026" w:type="dxa"/>
            <w:shd w:val="clear" w:color="auto" w:fill="1F3864"/>
            <w:tcMar>
              <w:top w:w="80" w:type="dxa"/>
              <w:left w:w="120" w:type="dxa"/>
              <w:bottom w:w="80" w:type="dxa"/>
              <w:right w:w="120" w:type="dxa"/>
            </w:tcMar>
          </w:tcPr>
          <w:p w14:paraId="6A252C97" w14:textId="77777777" w:rsidR="00415CCD" w:rsidRPr="008B371F" w:rsidRDefault="00415CCD" w:rsidP="00A55F15">
            <w:pPr>
              <w:rPr>
                <w:rFonts w:ascii="Aptos" w:hAnsi="Aptos" w:cs="Tahoma"/>
              </w:rPr>
            </w:pPr>
            <w:r w:rsidRPr="008B371F">
              <w:rPr>
                <w:rFonts w:ascii="Aptos" w:eastAsia="Arial" w:hAnsi="Aptos" w:cs="Tahoma"/>
                <w:b/>
                <w:bCs/>
                <w:color w:val="FFFFFF"/>
              </w:rPr>
              <w:t>Date / Deadline</w:t>
            </w:r>
          </w:p>
        </w:tc>
      </w:tr>
      <w:tr w:rsidR="00415CCD" w:rsidRPr="008B371F" w14:paraId="56063E63" w14:textId="77777777" w:rsidTr="00A55F15">
        <w:tc>
          <w:tcPr>
            <w:tcW w:w="5000" w:type="dxa"/>
            <w:shd w:val="clear" w:color="auto" w:fill="EEF4FB"/>
            <w:tcMar>
              <w:top w:w="80" w:type="dxa"/>
              <w:left w:w="120" w:type="dxa"/>
              <w:bottom w:w="80" w:type="dxa"/>
              <w:right w:w="120" w:type="dxa"/>
            </w:tcMar>
          </w:tcPr>
          <w:p w14:paraId="5C53087A" w14:textId="77777777" w:rsidR="00415CCD" w:rsidRPr="008B371F" w:rsidRDefault="00415CCD" w:rsidP="00A55F15">
            <w:pPr>
              <w:rPr>
                <w:rFonts w:ascii="Aptos" w:hAnsi="Aptos" w:cs="Tahoma"/>
              </w:rPr>
            </w:pPr>
            <w:r w:rsidRPr="008B371F">
              <w:rPr>
                <w:rFonts w:ascii="Aptos" w:eastAsia="Arial" w:hAnsi="Aptos" w:cs="Tahoma"/>
                <w:color w:val="000000"/>
              </w:rPr>
              <w:t>Advertisement and RFP Publication</w:t>
            </w:r>
          </w:p>
        </w:tc>
        <w:tc>
          <w:tcPr>
            <w:tcW w:w="4026" w:type="dxa"/>
            <w:shd w:val="clear" w:color="auto" w:fill="EEF4FB"/>
            <w:tcMar>
              <w:top w:w="80" w:type="dxa"/>
              <w:left w:w="120" w:type="dxa"/>
              <w:bottom w:w="80" w:type="dxa"/>
              <w:right w:w="120" w:type="dxa"/>
            </w:tcMar>
          </w:tcPr>
          <w:p w14:paraId="787906C9" w14:textId="123A976B" w:rsidR="00415CCD" w:rsidRPr="008B371F" w:rsidRDefault="001D4B4D" w:rsidP="00A55F15">
            <w:pPr>
              <w:rPr>
                <w:rFonts w:ascii="Aptos" w:hAnsi="Aptos" w:cs="Tahoma"/>
              </w:rPr>
            </w:pPr>
            <w:r>
              <w:rPr>
                <w:rFonts w:ascii="Aptos" w:eastAsia="Arial" w:hAnsi="Aptos" w:cs="Tahoma"/>
                <w:color w:val="000000"/>
              </w:rPr>
              <w:t>1</w:t>
            </w:r>
            <w:r w:rsidR="00675235">
              <w:rPr>
                <w:rFonts w:ascii="Aptos" w:eastAsia="Arial" w:hAnsi="Aptos" w:cs="Tahoma"/>
                <w:color w:val="000000"/>
              </w:rPr>
              <w:t>5</w:t>
            </w:r>
            <w:r>
              <w:rPr>
                <w:rFonts w:ascii="Aptos" w:eastAsia="Arial" w:hAnsi="Aptos" w:cs="Tahoma"/>
                <w:color w:val="000000"/>
              </w:rPr>
              <w:t xml:space="preserve"> </w:t>
            </w:r>
            <w:r w:rsidR="00415CCD" w:rsidRPr="008B371F">
              <w:rPr>
                <w:rFonts w:ascii="Aptos" w:eastAsia="Arial" w:hAnsi="Aptos" w:cs="Tahoma"/>
                <w:color w:val="000000"/>
              </w:rPr>
              <w:t>July 2026</w:t>
            </w:r>
          </w:p>
        </w:tc>
      </w:tr>
      <w:tr w:rsidR="00415CCD" w:rsidRPr="008B371F" w14:paraId="23DCA775" w14:textId="77777777" w:rsidTr="00A55F15">
        <w:tc>
          <w:tcPr>
            <w:tcW w:w="5000" w:type="dxa"/>
            <w:shd w:val="clear" w:color="auto" w:fill="FFFFFF"/>
            <w:tcMar>
              <w:top w:w="80" w:type="dxa"/>
              <w:left w:w="120" w:type="dxa"/>
              <w:bottom w:w="80" w:type="dxa"/>
              <w:right w:w="120" w:type="dxa"/>
            </w:tcMar>
          </w:tcPr>
          <w:p w14:paraId="48942F0F" w14:textId="77777777" w:rsidR="00415CCD" w:rsidRPr="008B371F" w:rsidRDefault="00415CCD" w:rsidP="00A55F15">
            <w:pPr>
              <w:rPr>
                <w:rFonts w:ascii="Aptos" w:hAnsi="Aptos" w:cs="Tahoma"/>
              </w:rPr>
            </w:pPr>
            <w:r w:rsidRPr="008B371F">
              <w:rPr>
                <w:rFonts w:ascii="Aptos" w:eastAsia="Arial" w:hAnsi="Aptos" w:cs="Tahoma"/>
                <w:color w:val="000000"/>
              </w:rPr>
              <w:t>Clarification Request Deadline</w:t>
            </w:r>
          </w:p>
        </w:tc>
        <w:tc>
          <w:tcPr>
            <w:tcW w:w="4026" w:type="dxa"/>
            <w:shd w:val="clear" w:color="auto" w:fill="FFFFFF"/>
            <w:tcMar>
              <w:top w:w="80" w:type="dxa"/>
              <w:left w:w="120" w:type="dxa"/>
              <w:bottom w:w="80" w:type="dxa"/>
              <w:right w:w="120" w:type="dxa"/>
            </w:tcMar>
          </w:tcPr>
          <w:p w14:paraId="77DE3D25" w14:textId="0EF2B728" w:rsidR="00415CCD" w:rsidRPr="008B371F" w:rsidRDefault="006D160C" w:rsidP="00A55F15">
            <w:pPr>
              <w:rPr>
                <w:rFonts w:ascii="Aptos" w:hAnsi="Aptos" w:cs="Tahoma"/>
              </w:rPr>
            </w:pPr>
            <w:r>
              <w:rPr>
                <w:rFonts w:ascii="Aptos" w:eastAsia="Arial" w:hAnsi="Aptos" w:cs="Tahoma"/>
                <w:color w:val="000000"/>
              </w:rPr>
              <w:t>2</w:t>
            </w:r>
            <w:r w:rsidR="00337516">
              <w:rPr>
                <w:rFonts w:ascii="Aptos" w:eastAsia="Arial" w:hAnsi="Aptos" w:cs="Tahoma"/>
                <w:color w:val="000000"/>
              </w:rPr>
              <w:t>2</w:t>
            </w:r>
            <w:r w:rsidR="00415CCD" w:rsidRPr="008B371F">
              <w:rPr>
                <w:rFonts w:ascii="Aptos" w:eastAsia="Arial" w:hAnsi="Aptos" w:cs="Tahoma"/>
                <w:color w:val="000000"/>
              </w:rPr>
              <w:t xml:space="preserve"> July 2026 at 4:00 PM (Mogadishu Time)</w:t>
            </w:r>
          </w:p>
        </w:tc>
      </w:tr>
      <w:tr w:rsidR="00415CCD" w:rsidRPr="008B371F" w14:paraId="406BF107" w14:textId="77777777" w:rsidTr="00A55F15">
        <w:tc>
          <w:tcPr>
            <w:tcW w:w="5000" w:type="dxa"/>
            <w:shd w:val="clear" w:color="auto" w:fill="EEF4FB"/>
            <w:tcMar>
              <w:top w:w="80" w:type="dxa"/>
              <w:left w:w="120" w:type="dxa"/>
              <w:bottom w:w="80" w:type="dxa"/>
              <w:right w:w="120" w:type="dxa"/>
            </w:tcMar>
          </w:tcPr>
          <w:p w14:paraId="63110673" w14:textId="77777777" w:rsidR="00415CCD" w:rsidRPr="008B371F" w:rsidRDefault="00415CCD" w:rsidP="00A55F15">
            <w:pPr>
              <w:rPr>
                <w:rFonts w:ascii="Aptos" w:hAnsi="Aptos" w:cs="Tahoma"/>
              </w:rPr>
            </w:pPr>
            <w:r w:rsidRPr="008B371F">
              <w:rPr>
                <w:rFonts w:ascii="Aptos" w:eastAsia="Arial" w:hAnsi="Aptos" w:cs="Tahoma"/>
                <w:color w:val="000000"/>
              </w:rPr>
              <w:t>MoPWRH Responses to Clarifications Issued By</w:t>
            </w:r>
          </w:p>
        </w:tc>
        <w:tc>
          <w:tcPr>
            <w:tcW w:w="4026" w:type="dxa"/>
            <w:shd w:val="clear" w:color="auto" w:fill="EEF4FB"/>
            <w:tcMar>
              <w:top w:w="80" w:type="dxa"/>
              <w:left w:w="120" w:type="dxa"/>
              <w:bottom w:w="80" w:type="dxa"/>
              <w:right w:w="120" w:type="dxa"/>
            </w:tcMar>
          </w:tcPr>
          <w:p w14:paraId="1F31468A" w14:textId="7C42644D" w:rsidR="00415CCD" w:rsidRPr="008B371F" w:rsidRDefault="00107FB2" w:rsidP="00A55F15">
            <w:pPr>
              <w:rPr>
                <w:rFonts w:ascii="Aptos" w:hAnsi="Aptos" w:cs="Tahoma"/>
              </w:rPr>
            </w:pPr>
            <w:r>
              <w:rPr>
                <w:rFonts w:ascii="Aptos" w:eastAsia="Arial" w:hAnsi="Aptos" w:cs="Tahoma"/>
                <w:color w:val="000000"/>
              </w:rPr>
              <w:t>26 july</w:t>
            </w:r>
            <w:r w:rsidR="00415CCD" w:rsidRPr="008B371F">
              <w:rPr>
                <w:rFonts w:ascii="Aptos" w:eastAsia="Arial" w:hAnsi="Aptos" w:cs="Tahoma"/>
                <w:color w:val="000000"/>
              </w:rPr>
              <w:t xml:space="preserve"> 2026</w:t>
            </w:r>
          </w:p>
        </w:tc>
      </w:tr>
      <w:tr w:rsidR="00415CCD" w:rsidRPr="008B371F" w14:paraId="7F01E414" w14:textId="77777777" w:rsidTr="00A55F15">
        <w:tc>
          <w:tcPr>
            <w:tcW w:w="5000" w:type="dxa"/>
            <w:shd w:val="clear" w:color="auto" w:fill="FFFFFF"/>
            <w:tcMar>
              <w:top w:w="80" w:type="dxa"/>
              <w:left w:w="120" w:type="dxa"/>
              <w:bottom w:w="80" w:type="dxa"/>
              <w:right w:w="120" w:type="dxa"/>
            </w:tcMar>
          </w:tcPr>
          <w:p w14:paraId="080A6BAB" w14:textId="77777777" w:rsidR="00415CCD" w:rsidRPr="008B371F" w:rsidRDefault="00415CCD" w:rsidP="00A55F15">
            <w:pPr>
              <w:rPr>
                <w:rFonts w:ascii="Aptos" w:hAnsi="Aptos" w:cs="Tahoma"/>
              </w:rPr>
            </w:pPr>
            <w:r w:rsidRPr="008B371F">
              <w:rPr>
                <w:rFonts w:ascii="Aptos" w:eastAsia="Arial" w:hAnsi="Aptos" w:cs="Tahoma"/>
                <w:color w:val="000000"/>
              </w:rPr>
              <w:lastRenderedPageBreak/>
              <w:t>Proposal Submission Deadline</w:t>
            </w:r>
          </w:p>
        </w:tc>
        <w:tc>
          <w:tcPr>
            <w:tcW w:w="4026" w:type="dxa"/>
            <w:shd w:val="clear" w:color="auto" w:fill="FFFFFF"/>
            <w:tcMar>
              <w:top w:w="80" w:type="dxa"/>
              <w:left w:w="120" w:type="dxa"/>
              <w:bottom w:w="80" w:type="dxa"/>
              <w:right w:w="120" w:type="dxa"/>
            </w:tcMar>
          </w:tcPr>
          <w:p w14:paraId="12D13599" w14:textId="797E5604" w:rsidR="00415CCD" w:rsidRPr="008B371F" w:rsidRDefault="00935B2B" w:rsidP="00A55F15">
            <w:pPr>
              <w:rPr>
                <w:rFonts w:ascii="Aptos" w:hAnsi="Aptos" w:cs="Tahoma"/>
              </w:rPr>
            </w:pPr>
            <w:r>
              <w:rPr>
                <w:rFonts w:ascii="Aptos" w:eastAsia="Arial" w:hAnsi="Aptos" w:cs="Tahoma"/>
                <w:color w:val="000000"/>
              </w:rPr>
              <w:t xml:space="preserve">3 </w:t>
            </w:r>
            <w:r w:rsidR="00107FB2">
              <w:rPr>
                <w:rFonts w:ascii="Aptos" w:eastAsia="Arial" w:hAnsi="Aptos" w:cs="Tahoma"/>
                <w:color w:val="000000"/>
              </w:rPr>
              <w:t xml:space="preserve">AUG </w:t>
            </w:r>
            <w:r w:rsidR="006D160C" w:rsidRPr="008B371F">
              <w:rPr>
                <w:rFonts w:ascii="Aptos" w:eastAsia="Arial" w:hAnsi="Aptos" w:cs="Tahoma"/>
                <w:color w:val="000000"/>
              </w:rPr>
              <w:t xml:space="preserve">2026 </w:t>
            </w:r>
            <w:r w:rsidR="00415CCD" w:rsidRPr="008B371F">
              <w:rPr>
                <w:rFonts w:ascii="Aptos" w:eastAsia="Arial" w:hAnsi="Aptos" w:cs="Tahoma"/>
                <w:color w:val="000000"/>
              </w:rPr>
              <w:t xml:space="preserve">at </w:t>
            </w:r>
            <w:r w:rsidR="00107FB2">
              <w:rPr>
                <w:rFonts w:ascii="Aptos" w:eastAsia="Arial" w:hAnsi="Aptos" w:cs="Tahoma"/>
                <w:color w:val="000000"/>
              </w:rPr>
              <w:t>2</w:t>
            </w:r>
            <w:r w:rsidR="00415CCD" w:rsidRPr="008B371F">
              <w:rPr>
                <w:rFonts w:ascii="Aptos" w:eastAsia="Arial" w:hAnsi="Aptos" w:cs="Tahoma"/>
                <w:color w:val="000000"/>
              </w:rPr>
              <w:t>:00 PM (Mogadishu Time)</w:t>
            </w:r>
          </w:p>
        </w:tc>
      </w:tr>
      <w:tr w:rsidR="00415CCD" w:rsidRPr="008B371F" w14:paraId="293EB33D" w14:textId="77777777" w:rsidTr="00A55F15">
        <w:tc>
          <w:tcPr>
            <w:tcW w:w="5000" w:type="dxa"/>
            <w:shd w:val="clear" w:color="auto" w:fill="EEF4FB"/>
            <w:tcMar>
              <w:top w:w="80" w:type="dxa"/>
              <w:left w:w="120" w:type="dxa"/>
              <w:bottom w:w="80" w:type="dxa"/>
              <w:right w:w="120" w:type="dxa"/>
            </w:tcMar>
          </w:tcPr>
          <w:p w14:paraId="0697C7A2" w14:textId="77777777" w:rsidR="00415CCD" w:rsidRPr="008B371F" w:rsidRDefault="00415CCD" w:rsidP="00A55F15">
            <w:pPr>
              <w:rPr>
                <w:rFonts w:ascii="Aptos" w:hAnsi="Aptos" w:cs="Tahoma"/>
              </w:rPr>
            </w:pPr>
            <w:r w:rsidRPr="008B371F">
              <w:rPr>
                <w:rFonts w:ascii="Aptos" w:eastAsia="Arial" w:hAnsi="Aptos" w:cs="Tahoma"/>
                <w:color w:val="000000"/>
              </w:rPr>
              <w:t>Technical Evaluation</w:t>
            </w:r>
          </w:p>
        </w:tc>
        <w:tc>
          <w:tcPr>
            <w:tcW w:w="4026" w:type="dxa"/>
            <w:shd w:val="clear" w:color="auto" w:fill="EEF4FB"/>
            <w:tcMar>
              <w:top w:w="80" w:type="dxa"/>
              <w:left w:w="120" w:type="dxa"/>
              <w:bottom w:w="80" w:type="dxa"/>
              <w:right w:w="120" w:type="dxa"/>
            </w:tcMar>
          </w:tcPr>
          <w:p w14:paraId="07D248C7" w14:textId="77777777" w:rsidR="00415CCD" w:rsidRPr="008B371F" w:rsidRDefault="00415CCD" w:rsidP="00A55F15">
            <w:pPr>
              <w:rPr>
                <w:rFonts w:ascii="Aptos" w:hAnsi="Aptos" w:cs="Tahoma"/>
              </w:rPr>
            </w:pPr>
            <w:r w:rsidRPr="008B371F">
              <w:rPr>
                <w:rFonts w:ascii="Aptos" w:eastAsia="Arial" w:hAnsi="Aptos" w:cs="Tahoma"/>
                <w:color w:val="000000"/>
              </w:rPr>
              <w:t>To be communicated to shortlisted firms</w:t>
            </w:r>
          </w:p>
        </w:tc>
      </w:tr>
      <w:tr w:rsidR="00415CCD" w:rsidRPr="008B371F" w14:paraId="024A6741" w14:textId="77777777" w:rsidTr="00A55F15">
        <w:tc>
          <w:tcPr>
            <w:tcW w:w="5000" w:type="dxa"/>
            <w:shd w:val="clear" w:color="auto" w:fill="FFFFFF"/>
            <w:tcMar>
              <w:top w:w="80" w:type="dxa"/>
              <w:left w:w="120" w:type="dxa"/>
              <w:bottom w:w="80" w:type="dxa"/>
              <w:right w:w="120" w:type="dxa"/>
            </w:tcMar>
          </w:tcPr>
          <w:p w14:paraId="656F06CC" w14:textId="77777777" w:rsidR="00415CCD" w:rsidRPr="008B371F" w:rsidRDefault="00415CCD" w:rsidP="00A55F15">
            <w:pPr>
              <w:rPr>
                <w:rFonts w:ascii="Aptos" w:hAnsi="Aptos" w:cs="Tahoma"/>
              </w:rPr>
            </w:pPr>
            <w:r w:rsidRPr="008B371F">
              <w:rPr>
                <w:rFonts w:ascii="Aptos" w:eastAsia="Arial" w:hAnsi="Aptos" w:cs="Tahoma"/>
                <w:color w:val="000000"/>
              </w:rPr>
              <w:t>Financial Proposal Opening</w:t>
            </w:r>
          </w:p>
        </w:tc>
        <w:tc>
          <w:tcPr>
            <w:tcW w:w="4026" w:type="dxa"/>
            <w:shd w:val="clear" w:color="auto" w:fill="FFFFFF"/>
            <w:tcMar>
              <w:top w:w="80" w:type="dxa"/>
              <w:left w:w="120" w:type="dxa"/>
              <w:bottom w:w="80" w:type="dxa"/>
              <w:right w:w="120" w:type="dxa"/>
            </w:tcMar>
          </w:tcPr>
          <w:p w14:paraId="6F649F91" w14:textId="77777777" w:rsidR="00415CCD" w:rsidRPr="008B371F" w:rsidRDefault="00415CCD" w:rsidP="00A55F15">
            <w:pPr>
              <w:rPr>
                <w:rFonts w:ascii="Aptos" w:hAnsi="Aptos" w:cs="Tahoma"/>
              </w:rPr>
            </w:pPr>
            <w:r w:rsidRPr="008B371F">
              <w:rPr>
                <w:rFonts w:ascii="Aptos" w:eastAsia="Arial" w:hAnsi="Aptos" w:cs="Tahoma"/>
                <w:color w:val="000000"/>
              </w:rPr>
              <w:t>To be communicated to qualifying firms</w:t>
            </w:r>
          </w:p>
        </w:tc>
      </w:tr>
      <w:tr w:rsidR="00415CCD" w:rsidRPr="008B371F" w14:paraId="6AAC5C93" w14:textId="77777777" w:rsidTr="00A55F15">
        <w:tc>
          <w:tcPr>
            <w:tcW w:w="5000" w:type="dxa"/>
            <w:shd w:val="clear" w:color="auto" w:fill="EEF4FB"/>
            <w:tcMar>
              <w:top w:w="80" w:type="dxa"/>
              <w:left w:w="120" w:type="dxa"/>
              <w:bottom w:w="80" w:type="dxa"/>
              <w:right w:w="120" w:type="dxa"/>
            </w:tcMar>
          </w:tcPr>
          <w:p w14:paraId="7B67D98A" w14:textId="77777777" w:rsidR="00415CCD" w:rsidRPr="008B371F" w:rsidRDefault="00415CCD" w:rsidP="00A55F15">
            <w:pPr>
              <w:rPr>
                <w:rFonts w:ascii="Aptos" w:hAnsi="Aptos" w:cs="Tahoma"/>
              </w:rPr>
            </w:pPr>
            <w:r w:rsidRPr="008B371F">
              <w:rPr>
                <w:rFonts w:ascii="Aptos" w:eastAsia="Arial" w:hAnsi="Aptos" w:cs="Tahoma"/>
                <w:color w:val="000000"/>
              </w:rPr>
              <w:t>Contract Negotiations</w:t>
            </w:r>
          </w:p>
        </w:tc>
        <w:tc>
          <w:tcPr>
            <w:tcW w:w="4026" w:type="dxa"/>
            <w:shd w:val="clear" w:color="auto" w:fill="EEF4FB"/>
            <w:tcMar>
              <w:top w:w="80" w:type="dxa"/>
              <w:left w:w="120" w:type="dxa"/>
              <w:bottom w:w="80" w:type="dxa"/>
              <w:right w:w="120" w:type="dxa"/>
            </w:tcMar>
          </w:tcPr>
          <w:p w14:paraId="5A11746D" w14:textId="77777777" w:rsidR="00415CCD" w:rsidRPr="008B371F" w:rsidRDefault="00415CCD" w:rsidP="00A55F15">
            <w:pPr>
              <w:rPr>
                <w:rFonts w:ascii="Aptos" w:hAnsi="Aptos" w:cs="Tahoma"/>
              </w:rPr>
            </w:pPr>
            <w:r w:rsidRPr="008B371F">
              <w:rPr>
                <w:rFonts w:ascii="Aptos" w:eastAsia="Arial" w:hAnsi="Aptos" w:cs="Tahoma"/>
                <w:color w:val="000000"/>
              </w:rPr>
              <w:t>To be communicated to highest-ranked firm</w:t>
            </w:r>
          </w:p>
        </w:tc>
      </w:tr>
      <w:tr w:rsidR="00415CCD" w:rsidRPr="008B371F" w14:paraId="2468959A" w14:textId="77777777" w:rsidTr="00A55F15">
        <w:tc>
          <w:tcPr>
            <w:tcW w:w="5000" w:type="dxa"/>
            <w:shd w:val="clear" w:color="auto" w:fill="FFFFFF"/>
            <w:tcMar>
              <w:top w:w="80" w:type="dxa"/>
              <w:left w:w="120" w:type="dxa"/>
              <w:bottom w:w="80" w:type="dxa"/>
              <w:right w:w="120" w:type="dxa"/>
            </w:tcMar>
          </w:tcPr>
          <w:p w14:paraId="71687194" w14:textId="77777777" w:rsidR="00415CCD" w:rsidRPr="008B371F" w:rsidRDefault="00415CCD" w:rsidP="00A55F15">
            <w:pPr>
              <w:rPr>
                <w:rFonts w:ascii="Aptos" w:hAnsi="Aptos" w:cs="Tahoma"/>
              </w:rPr>
            </w:pPr>
            <w:r w:rsidRPr="008B371F">
              <w:rPr>
                <w:rFonts w:ascii="Aptos" w:eastAsia="Arial" w:hAnsi="Aptos" w:cs="Tahoma"/>
                <w:color w:val="000000"/>
              </w:rPr>
              <w:t>Contract Award Notification</w:t>
            </w:r>
          </w:p>
        </w:tc>
        <w:tc>
          <w:tcPr>
            <w:tcW w:w="4026" w:type="dxa"/>
            <w:shd w:val="clear" w:color="auto" w:fill="FFFFFF"/>
            <w:tcMar>
              <w:top w:w="80" w:type="dxa"/>
              <w:left w:w="120" w:type="dxa"/>
              <w:bottom w:w="80" w:type="dxa"/>
              <w:right w:w="120" w:type="dxa"/>
            </w:tcMar>
          </w:tcPr>
          <w:p w14:paraId="4EDA3679" w14:textId="77777777" w:rsidR="00415CCD" w:rsidRPr="008B371F" w:rsidRDefault="00415CCD" w:rsidP="00A55F15">
            <w:pPr>
              <w:rPr>
                <w:rFonts w:ascii="Aptos" w:hAnsi="Aptos" w:cs="Tahoma"/>
              </w:rPr>
            </w:pPr>
            <w:r w:rsidRPr="008B371F">
              <w:rPr>
                <w:rFonts w:ascii="Aptos" w:eastAsia="Arial" w:hAnsi="Aptos" w:cs="Tahoma"/>
                <w:color w:val="000000"/>
              </w:rPr>
              <w:t>To be communicated</w:t>
            </w:r>
          </w:p>
        </w:tc>
      </w:tr>
      <w:tr w:rsidR="00415CCD" w:rsidRPr="008B371F" w14:paraId="5ED2113A" w14:textId="77777777" w:rsidTr="00A55F15">
        <w:tc>
          <w:tcPr>
            <w:tcW w:w="5000" w:type="dxa"/>
            <w:shd w:val="clear" w:color="auto" w:fill="EEF4FB"/>
            <w:tcMar>
              <w:top w:w="80" w:type="dxa"/>
              <w:left w:w="120" w:type="dxa"/>
              <w:bottom w:w="80" w:type="dxa"/>
              <w:right w:w="120" w:type="dxa"/>
            </w:tcMar>
          </w:tcPr>
          <w:p w14:paraId="5B400006" w14:textId="77777777" w:rsidR="00415CCD" w:rsidRPr="008B371F" w:rsidRDefault="00415CCD" w:rsidP="00A55F15">
            <w:pPr>
              <w:rPr>
                <w:rFonts w:ascii="Aptos" w:hAnsi="Aptos" w:cs="Tahoma"/>
              </w:rPr>
            </w:pPr>
            <w:r w:rsidRPr="008B371F">
              <w:rPr>
                <w:rFonts w:ascii="Aptos" w:eastAsia="Arial" w:hAnsi="Aptos" w:cs="Tahoma"/>
                <w:color w:val="000000"/>
              </w:rPr>
              <w:t>Contract Signing and Commencement</w:t>
            </w:r>
          </w:p>
        </w:tc>
        <w:tc>
          <w:tcPr>
            <w:tcW w:w="4026" w:type="dxa"/>
            <w:shd w:val="clear" w:color="auto" w:fill="EEF4FB"/>
            <w:tcMar>
              <w:top w:w="80" w:type="dxa"/>
              <w:left w:w="120" w:type="dxa"/>
              <w:bottom w:w="80" w:type="dxa"/>
              <w:right w:w="120" w:type="dxa"/>
            </w:tcMar>
          </w:tcPr>
          <w:p w14:paraId="414DC02B" w14:textId="77777777" w:rsidR="00415CCD" w:rsidRPr="008B371F" w:rsidRDefault="00415CCD" w:rsidP="00A55F15">
            <w:pPr>
              <w:rPr>
                <w:rFonts w:ascii="Aptos" w:hAnsi="Aptos" w:cs="Tahoma"/>
              </w:rPr>
            </w:pPr>
            <w:r w:rsidRPr="008B371F">
              <w:rPr>
                <w:rFonts w:ascii="Aptos" w:eastAsia="Arial" w:hAnsi="Aptos" w:cs="Tahoma"/>
                <w:color w:val="000000"/>
              </w:rPr>
              <w:t>To be communicated</w:t>
            </w:r>
          </w:p>
        </w:tc>
      </w:tr>
    </w:tbl>
    <w:p w14:paraId="490FF54C" w14:textId="77777777" w:rsidR="00415CCD" w:rsidRPr="008B371F" w:rsidRDefault="00415CCD" w:rsidP="00415CCD">
      <w:pPr>
        <w:spacing w:after="100" w:line="240" w:lineRule="auto"/>
        <w:rPr>
          <w:rFonts w:ascii="Aptos" w:hAnsi="Aptos" w:cs="Tahoma"/>
        </w:rPr>
      </w:pPr>
      <w:r w:rsidRPr="008B371F">
        <w:rPr>
          <w:rFonts w:ascii="Aptos" w:hAnsi="Aptos" w:cs="Tahoma"/>
        </w:rPr>
        <w:t xml:space="preserve"> </w:t>
      </w:r>
    </w:p>
    <w:p w14:paraId="61763EE9" w14:textId="741447B6" w:rsidR="00415CCD" w:rsidRPr="008B371F" w:rsidRDefault="00415CCD" w:rsidP="00415CCD">
      <w:pPr>
        <w:spacing w:after="100" w:line="240" w:lineRule="auto"/>
        <w:rPr>
          <w:rFonts w:ascii="Aptos" w:hAnsi="Aptos" w:cs="Tahoma"/>
        </w:rPr>
      </w:pPr>
      <w:r w:rsidRPr="008B371F">
        <w:rPr>
          <w:rFonts w:ascii="Aptos" w:hAnsi="Aptos" w:cs="Tahoma"/>
        </w:rPr>
        <w:t xml:space="preserve"> 14. CLARIFICATION REQUESTS</w:t>
      </w:r>
    </w:p>
    <w:p w14:paraId="7B8DDD04" w14:textId="77777777" w:rsidR="00415CCD" w:rsidRPr="008B371F" w:rsidRDefault="00415CCD" w:rsidP="00415CCD">
      <w:pPr>
        <w:spacing w:after="100" w:line="240" w:lineRule="auto"/>
        <w:rPr>
          <w:rFonts w:ascii="Aptos" w:hAnsi="Aptos" w:cs="Tahoma"/>
        </w:rPr>
      </w:pPr>
    </w:p>
    <w:p w14:paraId="1A178D0E" w14:textId="77777777" w:rsidR="00415CCD" w:rsidRPr="008B371F" w:rsidRDefault="00415CCD" w:rsidP="00415CCD">
      <w:pPr>
        <w:spacing w:after="180"/>
        <w:jc w:val="both"/>
        <w:rPr>
          <w:rFonts w:ascii="Aptos" w:hAnsi="Aptos" w:cs="Tahoma"/>
        </w:rPr>
      </w:pPr>
      <w:r w:rsidRPr="008B371F">
        <w:rPr>
          <w:rFonts w:ascii="Aptos" w:eastAsia="Arial" w:hAnsi="Aptos" w:cs="Tahoma"/>
          <w:color w:val="000000"/>
        </w:rPr>
        <w:t>All requests for clarification shall be submitted in writing by the deadline specified in Section 13 to:</w:t>
      </w:r>
    </w:p>
    <w:p w14:paraId="148B1ED1" w14:textId="77777777" w:rsidR="00415CCD" w:rsidRPr="008B371F" w:rsidRDefault="00415CCD" w:rsidP="00415CCD">
      <w:pPr>
        <w:spacing w:after="60"/>
        <w:rPr>
          <w:rFonts w:ascii="Aptos" w:hAnsi="Aptos" w:cs="Tahom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526"/>
      </w:tblGrid>
      <w:tr w:rsidR="00415CCD" w:rsidRPr="008B371F" w14:paraId="06626BC0" w14:textId="77777777" w:rsidTr="00A55F15">
        <w:tc>
          <w:tcPr>
            <w:tcW w:w="2500" w:type="dxa"/>
            <w:shd w:val="clear" w:color="auto" w:fill="EEF4FB"/>
            <w:tcMar>
              <w:top w:w="80" w:type="dxa"/>
              <w:left w:w="120" w:type="dxa"/>
              <w:bottom w:w="80" w:type="dxa"/>
              <w:right w:w="120" w:type="dxa"/>
            </w:tcMar>
          </w:tcPr>
          <w:p w14:paraId="3829EB67" w14:textId="77777777" w:rsidR="00415CCD" w:rsidRPr="008B371F" w:rsidRDefault="00415CCD" w:rsidP="00A55F15">
            <w:pPr>
              <w:rPr>
                <w:rFonts w:ascii="Aptos" w:hAnsi="Aptos" w:cs="Tahoma"/>
              </w:rPr>
            </w:pPr>
            <w:r w:rsidRPr="008B371F">
              <w:rPr>
                <w:rFonts w:ascii="Aptos" w:eastAsia="Arial" w:hAnsi="Aptos" w:cs="Tahoma"/>
                <w:color w:val="000000"/>
              </w:rPr>
              <w:t>Email (Primary)</w:t>
            </w:r>
          </w:p>
        </w:tc>
        <w:tc>
          <w:tcPr>
            <w:tcW w:w="6526" w:type="dxa"/>
            <w:shd w:val="clear" w:color="auto" w:fill="EEF4FB"/>
            <w:tcMar>
              <w:top w:w="80" w:type="dxa"/>
              <w:left w:w="120" w:type="dxa"/>
              <w:bottom w:w="80" w:type="dxa"/>
              <w:right w:w="120" w:type="dxa"/>
            </w:tcMar>
          </w:tcPr>
          <w:p w14:paraId="3B38A017" w14:textId="47DCBD12" w:rsidR="00415CCD" w:rsidRPr="008B371F" w:rsidRDefault="00FB320C" w:rsidP="00A55F15">
            <w:pPr>
              <w:rPr>
                <w:rFonts w:ascii="Aptos" w:hAnsi="Aptos" w:cs="Tahoma"/>
              </w:rPr>
            </w:pPr>
            <w:hyperlink r:id="rId8" w:history="1">
              <w:r w:rsidRPr="009308C9">
                <w:rPr>
                  <w:rStyle w:val="Hyperlink"/>
                  <w:rFonts w:ascii="Aptos" w:eastAsia="Arial" w:hAnsi="Aptos" w:cs="Tahoma"/>
                </w:rPr>
                <w:t>dg@mpwr.gov.so</w:t>
              </w:r>
            </w:hyperlink>
          </w:p>
        </w:tc>
      </w:tr>
      <w:tr w:rsidR="00415CCD" w:rsidRPr="008B371F" w14:paraId="6ED5B833" w14:textId="77777777" w:rsidTr="00A55F15">
        <w:tc>
          <w:tcPr>
            <w:tcW w:w="2500" w:type="dxa"/>
            <w:shd w:val="clear" w:color="auto" w:fill="EEF4FB"/>
            <w:tcMar>
              <w:top w:w="80" w:type="dxa"/>
              <w:left w:w="120" w:type="dxa"/>
              <w:bottom w:w="80" w:type="dxa"/>
              <w:right w:w="120" w:type="dxa"/>
            </w:tcMar>
          </w:tcPr>
          <w:p w14:paraId="17B1B54F" w14:textId="77777777" w:rsidR="00415CCD" w:rsidRPr="008B371F" w:rsidRDefault="00415CCD" w:rsidP="00A55F15">
            <w:pPr>
              <w:rPr>
                <w:rFonts w:ascii="Aptos" w:hAnsi="Aptos" w:cs="Tahoma"/>
              </w:rPr>
            </w:pPr>
            <w:r w:rsidRPr="008B371F">
              <w:rPr>
                <w:rFonts w:ascii="Aptos" w:eastAsia="Arial" w:hAnsi="Aptos" w:cs="Tahoma"/>
                <w:color w:val="000000"/>
              </w:rPr>
              <w:t>Subject Line</w:t>
            </w:r>
          </w:p>
        </w:tc>
        <w:tc>
          <w:tcPr>
            <w:tcW w:w="6526" w:type="dxa"/>
            <w:shd w:val="clear" w:color="auto" w:fill="EEF4FB"/>
            <w:tcMar>
              <w:top w:w="80" w:type="dxa"/>
              <w:left w:w="120" w:type="dxa"/>
              <w:bottom w:w="80" w:type="dxa"/>
              <w:right w:w="120" w:type="dxa"/>
            </w:tcMar>
          </w:tcPr>
          <w:p w14:paraId="178545DC" w14:textId="77777777" w:rsidR="00415CCD" w:rsidRPr="008B371F" w:rsidRDefault="00415CCD" w:rsidP="00A55F15">
            <w:pPr>
              <w:rPr>
                <w:rFonts w:ascii="Aptos" w:hAnsi="Aptos" w:cs="Tahoma"/>
              </w:rPr>
            </w:pPr>
            <w:r w:rsidRPr="008B371F">
              <w:rPr>
                <w:rFonts w:ascii="Aptos" w:eastAsia="Arial" w:hAnsi="Aptos" w:cs="Tahoma"/>
                <w:color w:val="000000"/>
              </w:rPr>
              <w:t>Clarification Request – RFP No. MoPWRH/RFP/EBPMS/2026/001</w:t>
            </w:r>
          </w:p>
        </w:tc>
      </w:tr>
      <w:tr w:rsidR="00415CCD" w:rsidRPr="008B371F" w14:paraId="52EA0E3D" w14:textId="77777777" w:rsidTr="00A55F15">
        <w:tc>
          <w:tcPr>
            <w:tcW w:w="2500" w:type="dxa"/>
            <w:shd w:val="clear" w:color="auto" w:fill="FFFFFF"/>
            <w:tcMar>
              <w:top w:w="80" w:type="dxa"/>
              <w:left w:w="120" w:type="dxa"/>
              <w:bottom w:w="80" w:type="dxa"/>
              <w:right w:w="120" w:type="dxa"/>
            </w:tcMar>
          </w:tcPr>
          <w:p w14:paraId="18086DF9" w14:textId="77777777" w:rsidR="00415CCD" w:rsidRPr="008B371F" w:rsidRDefault="00415CCD" w:rsidP="00A55F15">
            <w:pPr>
              <w:rPr>
                <w:rFonts w:ascii="Aptos" w:hAnsi="Aptos" w:cs="Tahoma"/>
              </w:rPr>
            </w:pPr>
            <w:r w:rsidRPr="008B371F">
              <w:rPr>
                <w:rFonts w:ascii="Aptos" w:eastAsia="Arial" w:hAnsi="Aptos" w:cs="Tahoma"/>
                <w:color w:val="000000"/>
              </w:rPr>
              <w:t>Language</w:t>
            </w:r>
          </w:p>
        </w:tc>
        <w:tc>
          <w:tcPr>
            <w:tcW w:w="6526" w:type="dxa"/>
            <w:shd w:val="clear" w:color="auto" w:fill="FFFFFF"/>
            <w:tcMar>
              <w:top w:w="80" w:type="dxa"/>
              <w:left w:w="120" w:type="dxa"/>
              <w:bottom w:w="80" w:type="dxa"/>
              <w:right w:w="120" w:type="dxa"/>
            </w:tcMar>
          </w:tcPr>
          <w:p w14:paraId="166F9D16" w14:textId="77777777" w:rsidR="00415CCD" w:rsidRPr="008B371F" w:rsidRDefault="00415CCD" w:rsidP="00A55F15">
            <w:pPr>
              <w:rPr>
                <w:rFonts w:ascii="Aptos" w:hAnsi="Aptos" w:cs="Tahoma"/>
              </w:rPr>
            </w:pPr>
            <w:r w:rsidRPr="008B371F">
              <w:rPr>
                <w:rFonts w:ascii="Aptos" w:eastAsia="Arial" w:hAnsi="Aptos" w:cs="Tahoma"/>
                <w:color w:val="000000"/>
              </w:rPr>
              <w:t>English or Somali</w:t>
            </w:r>
          </w:p>
        </w:tc>
      </w:tr>
    </w:tbl>
    <w:p w14:paraId="78310B4E" w14:textId="77777777" w:rsidR="00415CCD" w:rsidRPr="008B371F" w:rsidRDefault="00415CCD" w:rsidP="00415CCD">
      <w:pPr>
        <w:spacing w:after="100"/>
        <w:rPr>
          <w:rFonts w:ascii="Aptos" w:hAnsi="Aptos" w:cs="Tahoma"/>
        </w:rPr>
      </w:pPr>
    </w:p>
    <w:p w14:paraId="0C8BA4AD" w14:textId="77777777" w:rsidR="00415CCD" w:rsidRPr="008B371F" w:rsidRDefault="00415CCD" w:rsidP="00415CCD">
      <w:pPr>
        <w:spacing w:after="180"/>
        <w:jc w:val="both"/>
        <w:rPr>
          <w:rFonts w:ascii="Aptos" w:hAnsi="Aptos" w:cs="Tahoma"/>
        </w:rPr>
      </w:pPr>
      <w:r w:rsidRPr="008B371F">
        <w:rPr>
          <w:rFonts w:ascii="Aptos" w:eastAsia="Arial" w:hAnsi="Aptos" w:cs="Tahoma"/>
          <w:color w:val="000000"/>
        </w:rPr>
        <w:t>MoPWRH's responses will be circulated to all firms that have received or downloaded this RFP, without identifying the source of the inquiry. No verbal clarifications shall be binding.</w:t>
      </w:r>
    </w:p>
    <w:p w14:paraId="14FC1CEB" w14:textId="55DB625E" w:rsidR="00415CCD" w:rsidRPr="00310E0D" w:rsidRDefault="00415CCD" w:rsidP="00415CCD">
      <w:pPr>
        <w:spacing w:after="100" w:line="240" w:lineRule="auto"/>
        <w:rPr>
          <w:rFonts w:ascii="Aptos" w:hAnsi="Aptos" w:cs="Tahoma"/>
          <w:b/>
          <w:bCs/>
        </w:rPr>
      </w:pPr>
      <w:r w:rsidRPr="00310E0D">
        <w:rPr>
          <w:rFonts w:ascii="Aptos" w:hAnsi="Aptos" w:cs="Tahoma"/>
          <w:b/>
          <w:bCs/>
        </w:rPr>
        <w:t xml:space="preserve">  15. SUBMISSION OF PROPOSALS</w:t>
      </w:r>
    </w:p>
    <w:p w14:paraId="50D14C6B" w14:textId="548620F5" w:rsidR="00002F2E" w:rsidRPr="008B371F" w:rsidRDefault="00002F2E" w:rsidP="00002F2E">
      <w:pPr>
        <w:spacing w:after="180"/>
        <w:jc w:val="both"/>
        <w:rPr>
          <w:rFonts w:ascii="Aptos" w:eastAsia="Arial" w:hAnsi="Aptos" w:cs="Tahoma"/>
          <w:color w:val="000000"/>
        </w:rPr>
      </w:pPr>
      <w:r w:rsidRPr="008B371F">
        <w:rPr>
          <w:rFonts w:ascii="Aptos" w:eastAsia="Arial" w:hAnsi="Aptos" w:cs="Tahoma"/>
          <w:color w:val="000000"/>
        </w:rPr>
        <w:lastRenderedPageBreak/>
        <w:t>Interested consulting firms shall submit</w:t>
      </w:r>
      <w:r w:rsidRPr="008B371F">
        <w:rPr>
          <w:rFonts w:ascii="Aptos" w:eastAsia="Arial" w:hAnsi="Aptos" w:cs="Tahoma"/>
        </w:rPr>
        <w:t> </w:t>
      </w:r>
      <w:r w:rsidRPr="008B371F">
        <w:rPr>
          <w:rFonts w:ascii="Aptos" w:eastAsia="Arial" w:hAnsi="Aptos" w:cs="Tahoma"/>
          <w:b/>
          <w:bCs/>
        </w:rPr>
        <w:t>one (1) original</w:t>
      </w:r>
      <w:r w:rsidRPr="008B371F">
        <w:rPr>
          <w:rFonts w:ascii="Aptos" w:eastAsia="Arial" w:hAnsi="Aptos" w:cs="Tahoma"/>
        </w:rPr>
        <w:t> </w:t>
      </w:r>
      <w:r w:rsidRPr="008B371F">
        <w:rPr>
          <w:rFonts w:ascii="Aptos" w:eastAsia="Arial" w:hAnsi="Aptos" w:cs="Tahoma"/>
          <w:color w:val="000000"/>
        </w:rPr>
        <w:t>and</w:t>
      </w:r>
      <w:r w:rsidRPr="008B371F">
        <w:rPr>
          <w:rFonts w:ascii="Aptos" w:eastAsia="Arial" w:hAnsi="Aptos" w:cs="Tahoma"/>
        </w:rPr>
        <w:t> </w:t>
      </w:r>
      <w:r w:rsidRPr="008B371F">
        <w:rPr>
          <w:rFonts w:ascii="Aptos" w:eastAsia="Arial" w:hAnsi="Aptos" w:cs="Tahoma"/>
          <w:b/>
          <w:bCs/>
        </w:rPr>
        <w:t>two (2) copies</w:t>
      </w:r>
      <w:r w:rsidRPr="008B371F">
        <w:rPr>
          <w:rFonts w:ascii="Aptos" w:eastAsia="Arial" w:hAnsi="Aptos" w:cs="Tahoma"/>
        </w:rPr>
        <w:t> </w:t>
      </w:r>
      <w:r w:rsidRPr="008B371F">
        <w:rPr>
          <w:rFonts w:ascii="Aptos" w:eastAsia="Arial" w:hAnsi="Aptos" w:cs="Tahoma"/>
          <w:color w:val="000000"/>
        </w:rPr>
        <w:t>of the</w:t>
      </w:r>
      <w:r w:rsidRPr="008B371F">
        <w:rPr>
          <w:rFonts w:ascii="Aptos" w:eastAsia="Arial" w:hAnsi="Aptos" w:cs="Tahoma"/>
        </w:rPr>
        <w:t> </w:t>
      </w:r>
      <w:r w:rsidRPr="008B371F">
        <w:rPr>
          <w:rFonts w:ascii="Aptos" w:eastAsia="Arial" w:hAnsi="Aptos" w:cs="Tahoma"/>
          <w:b/>
          <w:bCs/>
        </w:rPr>
        <w:t xml:space="preserve">Technical </w:t>
      </w:r>
      <w:r w:rsidR="006127DD">
        <w:rPr>
          <w:rFonts w:ascii="Aptos" w:eastAsia="Arial" w:hAnsi="Aptos" w:cs="Tahoma"/>
          <w:b/>
          <w:bCs/>
        </w:rPr>
        <w:t xml:space="preserve">,  flash desk </w:t>
      </w:r>
      <w:r w:rsidR="00F83442">
        <w:rPr>
          <w:rFonts w:ascii="Aptos" w:eastAsia="Arial" w:hAnsi="Aptos" w:cs="Tahoma"/>
          <w:b/>
          <w:bCs/>
        </w:rPr>
        <w:t xml:space="preserve"> pdf and word docuemnts </w:t>
      </w:r>
      <w:r w:rsidRPr="008B371F">
        <w:rPr>
          <w:rFonts w:ascii="Aptos" w:eastAsia="Arial" w:hAnsi="Aptos" w:cs="Tahoma"/>
          <w:b/>
          <w:bCs/>
        </w:rPr>
        <w:t>Proposal</w:t>
      </w:r>
      <w:r w:rsidRPr="008B371F">
        <w:rPr>
          <w:rFonts w:ascii="Aptos" w:eastAsia="Arial" w:hAnsi="Aptos" w:cs="Tahoma"/>
          <w:color w:val="000000"/>
        </w:rPr>
        <w:t>, and</w:t>
      </w:r>
      <w:r w:rsidRPr="008B371F">
        <w:rPr>
          <w:rFonts w:ascii="Aptos" w:eastAsia="Arial" w:hAnsi="Aptos" w:cs="Tahoma"/>
        </w:rPr>
        <w:t> </w:t>
      </w:r>
      <w:r w:rsidRPr="008B371F">
        <w:rPr>
          <w:rFonts w:ascii="Aptos" w:eastAsia="Arial" w:hAnsi="Aptos" w:cs="Tahoma"/>
          <w:b/>
          <w:bCs/>
        </w:rPr>
        <w:t>one (1) original</w:t>
      </w:r>
      <w:r w:rsidRPr="008B371F">
        <w:rPr>
          <w:rFonts w:ascii="Aptos" w:eastAsia="Arial" w:hAnsi="Aptos" w:cs="Tahoma"/>
        </w:rPr>
        <w:t> </w:t>
      </w:r>
      <w:r w:rsidRPr="008B371F">
        <w:rPr>
          <w:rFonts w:ascii="Aptos" w:eastAsia="Arial" w:hAnsi="Aptos" w:cs="Tahoma"/>
          <w:color w:val="000000"/>
        </w:rPr>
        <w:t>of the</w:t>
      </w:r>
      <w:r w:rsidRPr="008B371F">
        <w:rPr>
          <w:rFonts w:ascii="Aptos" w:eastAsia="Arial" w:hAnsi="Aptos" w:cs="Tahoma"/>
        </w:rPr>
        <w:t> </w:t>
      </w:r>
      <w:r w:rsidRPr="008B371F">
        <w:rPr>
          <w:rFonts w:ascii="Aptos" w:eastAsia="Arial" w:hAnsi="Aptos" w:cs="Tahoma"/>
          <w:b/>
          <w:bCs/>
        </w:rPr>
        <w:t>Financial Proposal</w:t>
      </w:r>
      <w:r w:rsidRPr="008B371F">
        <w:rPr>
          <w:rFonts w:ascii="Aptos" w:eastAsia="Arial" w:hAnsi="Aptos" w:cs="Tahoma"/>
          <w:color w:val="000000"/>
        </w:rPr>
        <w:t>, prepared in English.</w:t>
      </w:r>
    </w:p>
    <w:p w14:paraId="086D8888" w14:textId="77777777" w:rsidR="00002F2E" w:rsidRPr="008B371F" w:rsidRDefault="00002F2E" w:rsidP="00002F2E">
      <w:pPr>
        <w:spacing w:after="180"/>
        <w:jc w:val="both"/>
        <w:rPr>
          <w:rFonts w:ascii="Aptos" w:eastAsia="Arial" w:hAnsi="Aptos" w:cs="Tahoma"/>
          <w:color w:val="000000"/>
        </w:rPr>
      </w:pPr>
      <w:r w:rsidRPr="008B371F">
        <w:rPr>
          <w:rFonts w:ascii="Aptos" w:eastAsia="Arial" w:hAnsi="Aptos" w:cs="Tahoma"/>
          <w:color w:val="000000"/>
        </w:rPr>
        <w:t>The proposals shall be submitted using the</w:t>
      </w:r>
      <w:r w:rsidRPr="008B371F">
        <w:rPr>
          <w:rFonts w:ascii="Aptos" w:eastAsia="Arial" w:hAnsi="Aptos" w:cs="Tahoma"/>
        </w:rPr>
        <w:t> </w:t>
      </w:r>
      <w:r w:rsidRPr="008B371F">
        <w:rPr>
          <w:rFonts w:ascii="Aptos" w:eastAsia="Arial" w:hAnsi="Aptos" w:cs="Tahoma"/>
          <w:b/>
          <w:bCs/>
        </w:rPr>
        <w:t>Two-Envelope Submission Procedure</w:t>
      </w:r>
      <w:r w:rsidRPr="008B371F">
        <w:rPr>
          <w:rFonts w:ascii="Aptos" w:eastAsia="Arial" w:hAnsi="Aptos" w:cs="Tahoma"/>
          <w:color w:val="000000"/>
        </w:rPr>
        <w:t>, whereby the Technical Proposal and the Financial Proposal shall be placed in</w:t>
      </w:r>
      <w:r w:rsidRPr="008B371F">
        <w:rPr>
          <w:rFonts w:ascii="Aptos" w:eastAsia="Arial" w:hAnsi="Aptos" w:cs="Tahoma"/>
        </w:rPr>
        <w:t> </w:t>
      </w:r>
      <w:r w:rsidRPr="008B371F">
        <w:rPr>
          <w:rFonts w:ascii="Aptos" w:eastAsia="Arial" w:hAnsi="Aptos" w:cs="Tahoma"/>
          <w:b/>
          <w:bCs/>
        </w:rPr>
        <w:t>separate sealed envelope</w:t>
      </w:r>
    </w:p>
    <w:p w14:paraId="14497705" w14:textId="6C00A968" w:rsidR="008B371F" w:rsidRPr="008B371F" w:rsidRDefault="008B371F" w:rsidP="008B371F">
      <w:pPr>
        <w:spacing w:before="100" w:beforeAutospacing="1" w:after="100" w:afterAutospacing="1" w:line="240" w:lineRule="auto"/>
        <w:rPr>
          <w:rFonts w:ascii="Aptos" w:eastAsia="Times New Roman" w:hAnsi="Aptos" w:cs="Times New Roman"/>
          <w:color w:val="000000"/>
          <w:kern w:val="0"/>
          <w14:ligatures w14:val="none"/>
        </w:rPr>
      </w:pPr>
      <w:r w:rsidRPr="008B371F">
        <w:rPr>
          <w:rFonts w:ascii="Aptos" w:eastAsia="Times New Roman" w:hAnsi="Aptos" w:cs="Times New Roman"/>
          <w:color w:val="000000"/>
          <w:kern w:val="0"/>
          <w14:ligatures w14:val="none"/>
        </w:rPr>
        <w:t>Completed proposals shall be delivered </w:t>
      </w:r>
      <w:r w:rsidRPr="008B371F">
        <w:rPr>
          <w:rFonts w:ascii="Aptos" w:eastAsia="Times New Roman" w:hAnsi="Aptos" w:cs="Times New Roman"/>
          <w:b/>
          <w:bCs/>
          <w:color w:val="000000"/>
          <w:kern w:val="0"/>
          <w14:ligatures w14:val="none"/>
        </w:rPr>
        <w:t xml:space="preserve">by hand </w:t>
      </w:r>
      <w:r w:rsidRPr="008B371F">
        <w:rPr>
          <w:rFonts w:ascii="Aptos" w:eastAsia="Times New Roman" w:hAnsi="Aptos" w:cs="Times New Roman"/>
          <w:color w:val="000000"/>
          <w:kern w:val="0"/>
          <w14:ligatures w14:val="none"/>
        </w:rPr>
        <w:t>in accordance with the Two-Envelope Submission Procedure to the address below:</w:t>
      </w:r>
    </w:p>
    <w:p w14:paraId="1F2092DF" w14:textId="77777777" w:rsidR="00C66B2E" w:rsidRDefault="008B371F" w:rsidP="00F472ED">
      <w:pPr>
        <w:spacing w:before="100" w:beforeAutospacing="1" w:after="100" w:afterAutospacing="1" w:line="240" w:lineRule="auto"/>
        <w:rPr>
          <w:rFonts w:ascii="Aptos" w:eastAsia="Times New Roman" w:hAnsi="Aptos" w:cs="Times New Roman"/>
          <w:b/>
          <w:bCs/>
          <w:color w:val="000000"/>
          <w:kern w:val="0"/>
          <w14:ligatures w14:val="none"/>
        </w:rPr>
      </w:pPr>
      <w:r w:rsidRPr="008B371F">
        <w:rPr>
          <w:rFonts w:ascii="Aptos" w:eastAsia="Times New Roman" w:hAnsi="Aptos" w:cs="Times New Roman"/>
          <w:b/>
          <w:bCs/>
          <w:color w:val="000000"/>
          <w:kern w:val="0"/>
          <w14:ligatures w14:val="none"/>
        </w:rPr>
        <w:t>Procurement Unit</w:t>
      </w:r>
    </w:p>
    <w:p w14:paraId="7A12795A" w14:textId="15419344" w:rsidR="00F472ED" w:rsidRDefault="00C66B2E" w:rsidP="00F472ED">
      <w:pPr>
        <w:spacing w:before="100" w:beforeAutospacing="1" w:after="100" w:afterAutospacing="1" w:line="240" w:lineRule="auto"/>
        <w:rPr>
          <w:rFonts w:ascii="Aptos" w:eastAsia="Times New Roman" w:hAnsi="Aptos" w:cs="Times New Roman"/>
          <w:b/>
          <w:bCs/>
          <w:color w:val="000000"/>
          <w:kern w:val="0"/>
          <w14:ligatures w14:val="none"/>
        </w:rPr>
      </w:pPr>
      <w:r>
        <w:rPr>
          <w:rFonts w:ascii="Aptos" w:eastAsia="Times New Roman" w:hAnsi="Aptos" w:cs="Times New Roman"/>
          <w:b/>
          <w:bCs/>
          <w:color w:val="000000"/>
          <w:kern w:val="0"/>
          <w14:ligatures w14:val="none"/>
        </w:rPr>
        <w:t>Tell: +252619</w:t>
      </w:r>
      <w:r w:rsidR="00F871BF">
        <w:rPr>
          <w:rFonts w:ascii="Aptos" w:eastAsia="Times New Roman" w:hAnsi="Aptos" w:cs="Times New Roman"/>
          <w:b/>
          <w:bCs/>
          <w:color w:val="000000"/>
          <w:kern w:val="0"/>
          <w14:ligatures w14:val="none"/>
        </w:rPr>
        <w:t>554191</w:t>
      </w:r>
      <w:r w:rsidR="008B371F" w:rsidRPr="006A1210">
        <w:rPr>
          <w:rFonts w:ascii="Aptos" w:eastAsia="Times New Roman" w:hAnsi="Aptos" w:cs="Times New Roman"/>
          <w:b/>
          <w:bCs/>
          <w:color w:val="000000"/>
          <w:kern w:val="0"/>
          <w14:ligatures w14:val="none"/>
        </w:rPr>
        <w:br/>
      </w:r>
      <w:r w:rsidR="008B371F" w:rsidRPr="008B371F">
        <w:rPr>
          <w:rFonts w:ascii="Aptos" w:eastAsia="Times New Roman" w:hAnsi="Aptos" w:cs="Times New Roman"/>
          <w:b/>
          <w:bCs/>
          <w:color w:val="000000"/>
          <w:kern w:val="0"/>
          <w14:ligatures w14:val="none"/>
        </w:rPr>
        <w:t>Ministry of Public Works, Reconstruction and Housing (MoPWRH)</w:t>
      </w:r>
      <w:r w:rsidR="008B371F" w:rsidRPr="006A1210">
        <w:rPr>
          <w:rFonts w:ascii="Aptos" w:eastAsia="Times New Roman" w:hAnsi="Aptos" w:cs="Times New Roman"/>
          <w:b/>
          <w:bCs/>
          <w:color w:val="000000"/>
          <w:kern w:val="0"/>
          <w14:ligatures w14:val="none"/>
        </w:rPr>
        <w:br/>
      </w:r>
      <w:r w:rsidR="0058065D">
        <w:rPr>
          <w:rFonts w:ascii="Aptos" w:eastAsia="Times New Roman" w:hAnsi="Aptos" w:cs="Times New Roman"/>
          <w:b/>
          <w:bCs/>
          <w:color w:val="000000"/>
          <w:kern w:val="0"/>
          <w14:ligatures w14:val="none"/>
        </w:rPr>
        <w:t xml:space="preserve">Opposite SYL, </w:t>
      </w:r>
      <w:r w:rsidR="008B371F" w:rsidRPr="008B371F">
        <w:rPr>
          <w:rFonts w:ascii="Aptos" w:eastAsia="Times New Roman" w:hAnsi="Aptos" w:cs="Times New Roman"/>
          <w:b/>
          <w:bCs/>
          <w:color w:val="000000"/>
          <w:kern w:val="0"/>
          <w14:ligatures w14:val="none"/>
        </w:rPr>
        <w:t xml:space="preserve">EA Tower, </w:t>
      </w:r>
      <w:r w:rsidR="0058065D">
        <w:rPr>
          <w:rFonts w:ascii="Aptos" w:eastAsia="Times New Roman" w:hAnsi="Aptos" w:cs="Times New Roman"/>
          <w:b/>
          <w:bCs/>
          <w:color w:val="000000"/>
          <w:kern w:val="0"/>
          <w14:ligatures w14:val="none"/>
        </w:rPr>
        <w:t>Wabari</w:t>
      </w:r>
      <w:r w:rsidR="008B371F" w:rsidRPr="008B371F">
        <w:rPr>
          <w:rFonts w:ascii="Aptos" w:eastAsia="Times New Roman" w:hAnsi="Aptos" w:cs="Times New Roman"/>
          <w:b/>
          <w:bCs/>
          <w:color w:val="000000"/>
          <w:kern w:val="0"/>
          <w14:ligatures w14:val="none"/>
        </w:rPr>
        <w:t xml:space="preserve"> District</w:t>
      </w:r>
    </w:p>
    <w:p w14:paraId="6EB72295" w14:textId="71844330" w:rsidR="00F472ED" w:rsidRPr="00F472ED" w:rsidRDefault="00F472ED" w:rsidP="00F472ED">
      <w:pPr>
        <w:spacing w:before="100" w:beforeAutospacing="1" w:after="100" w:afterAutospacing="1" w:line="240" w:lineRule="auto"/>
        <w:rPr>
          <w:rFonts w:ascii="Aptos" w:eastAsia="Times New Roman" w:hAnsi="Aptos" w:cs="Times New Roman"/>
          <w:b/>
          <w:bCs/>
          <w:color w:val="000000"/>
          <w:kern w:val="0"/>
          <w14:ligatures w14:val="none"/>
        </w:rPr>
      </w:pPr>
      <w:r w:rsidRPr="00F472ED">
        <w:rPr>
          <w:rFonts w:ascii="Aptos" w:eastAsia="Times New Roman" w:hAnsi="Aptos" w:cs="Times New Roman"/>
          <w:b/>
          <w:bCs/>
          <w:color w:val="000000"/>
          <w:kern w:val="0"/>
          <w14:ligatures w14:val="none"/>
        </w:rPr>
        <w:t>Street Address: Opposite of Villa Somalia</w:t>
      </w:r>
    </w:p>
    <w:p w14:paraId="6167A706" w14:textId="5A11FE90" w:rsidR="008B371F" w:rsidRDefault="00F472ED" w:rsidP="00F472ED">
      <w:pPr>
        <w:spacing w:before="100" w:beforeAutospacing="1" w:after="100" w:afterAutospacing="1" w:line="240" w:lineRule="auto"/>
        <w:rPr>
          <w:rFonts w:ascii="Aptos" w:eastAsia="Times New Roman" w:hAnsi="Aptos" w:cs="Times New Roman"/>
          <w:b/>
          <w:bCs/>
          <w:color w:val="000000"/>
          <w:kern w:val="0"/>
          <w14:ligatures w14:val="none"/>
        </w:rPr>
      </w:pPr>
      <w:r w:rsidRPr="00F472ED">
        <w:rPr>
          <w:rFonts w:ascii="Aptos" w:eastAsia="Times New Roman" w:hAnsi="Aptos" w:cs="Times New Roman"/>
          <w:b/>
          <w:bCs/>
          <w:color w:val="000000"/>
          <w:kern w:val="0"/>
          <w14:ligatures w14:val="none"/>
        </w:rPr>
        <w:t xml:space="preserve">Floor: MoPWRH, </w:t>
      </w:r>
      <w:r>
        <w:rPr>
          <w:rFonts w:ascii="Aptos" w:eastAsia="Times New Roman" w:hAnsi="Aptos" w:cs="Times New Roman"/>
          <w:b/>
          <w:bCs/>
          <w:color w:val="000000"/>
          <w:kern w:val="0"/>
          <w14:ligatures w14:val="none"/>
        </w:rPr>
        <w:t>1st</w:t>
      </w:r>
      <w:r w:rsidRPr="00F472ED">
        <w:rPr>
          <w:rFonts w:ascii="Aptos" w:eastAsia="Times New Roman" w:hAnsi="Aptos" w:cs="Times New Roman"/>
          <w:b/>
          <w:bCs/>
          <w:color w:val="000000"/>
          <w:kern w:val="0"/>
          <w14:ligatures w14:val="none"/>
        </w:rPr>
        <w:t xml:space="preserve"> Floor,  Pr</w:t>
      </w:r>
      <w:r>
        <w:rPr>
          <w:rFonts w:ascii="Aptos" w:eastAsia="Times New Roman" w:hAnsi="Aptos" w:cs="Times New Roman"/>
          <w:b/>
          <w:bCs/>
          <w:color w:val="000000"/>
          <w:kern w:val="0"/>
          <w14:ligatures w14:val="none"/>
        </w:rPr>
        <w:t xml:space="preserve">curement </w:t>
      </w:r>
      <w:r w:rsidRPr="00F472ED">
        <w:rPr>
          <w:rFonts w:ascii="Aptos" w:eastAsia="Times New Roman" w:hAnsi="Aptos" w:cs="Times New Roman"/>
          <w:b/>
          <w:bCs/>
          <w:color w:val="000000"/>
          <w:kern w:val="0"/>
          <w14:ligatures w14:val="none"/>
        </w:rPr>
        <w:t xml:space="preserve"> Office</w:t>
      </w:r>
      <w:r w:rsidRPr="006A1210">
        <w:rPr>
          <w:rFonts w:ascii="Aptos" w:eastAsia="Times New Roman" w:hAnsi="Aptos" w:cs="Times New Roman"/>
          <w:b/>
          <w:bCs/>
          <w:color w:val="000000"/>
          <w:kern w:val="0"/>
          <w14:ligatures w14:val="none"/>
        </w:rPr>
        <w:t xml:space="preserve"> </w:t>
      </w:r>
      <w:r w:rsidR="008B371F" w:rsidRPr="006A1210">
        <w:rPr>
          <w:rFonts w:ascii="Aptos" w:eastAsia="Times New Roman" w:hAnsi="Aptos" w:cs="Times New Roman"/>
          <w:b/>
          <w:bCs/>
          <w:color w:val="000000"/>
          <w:kern w:val="0"/>
          <w14:ligatures w14:val="none"/>
        </w:rPr>
        <w:br/>
      </w:r>
      <w:r w:rsidR="008B371F" w:rsidRPr="008B371F">
        <w:rPr>
          <w:rFonts w:ascii="Aptos" w:eastAsia="Times New Roman" w:hAnsi="Aptos" w:cs="Times New Roman"/>
          <w:b/>
          <w:bCs/>
          <w:color w:val="000000"/>
          <w:kern w:val="0"/>
          <w14:ligatures w14:val="none"/>
        </w:rPr>
        <w:t>Mogadishu, Federal Republic of Somalia</w:t>
      </w:r>
    </w:p>
    <w:p w14:paraId="5A628F9C" w14:textId="77777777" w:rsidR="006A1210" w:rsidRPr="00F472ED" w:rsidRDefault="006A1210" w:rsidP="00F472ED">
      <w:pPr>
        <w:spacing w:before="100" w:beforeAutospacing="1" w:after="100" w:afterAutospacing="1" w:line="240" w:lineRule="auto"/>
        <w:rPr>
          <w:rFonts w:ascii="Aptos" w:eastAsia="Times New Roman" w:hAnsi="Aptos" w:cs="Times New Roman"/>
          <w:b/>
          <w:bCs/>
          <w:color w:val="000000"/>
          <w:kern w:val="0"/>
          <w14:ligatures w14:val="none"/>
        </w:rPr>
      </w:pPr>
    </w:p>
    <w:p w14:paraId="607F7176" w14:textId="77777777" w:rsidR="008B371F" w:rsidRPr="008B371F" w:rsidRDefault="008B371F" w:rsidP="008B371F">
      <w:pPr>
        <w:spacing w:before="100" w:beforeAutospacing="1" w:after="100" w:afterAutospacing="1" w:line="240" w:lineRule="auto"/>
        <w:outlineLvl w:val="2"/>
        <w:rPr>
          <w:rFonts w:ascii="Aptos" w:eastAsia="Times New Roman" w:hAnsi="Aptos" w:cs="Times New Roman"/>
          <w:b/>
          <w:bCs/>
          <w:color w:val="000000"/>
          <w:kern w:val="0"/>
          <w14:ligatures w14:val="none"/>
        </w:rPr>
      </w:pPr>
      <w:r w:rsidRPr="008B371F">
        <w:rPr>
          <w:rFonts w:ascii="Aptos" w:eastAsia="Times New Roman" w:hAnsi="Aptos" w:cs="Times New Roman"/>
          <w:b/>
          <w:bCs/>
          <w:color w:val="000000"/>
          <w:kern w:val="0"/>
          <w14:ligatures w14:val="none"/>
        </w:rPr>
        <w:t>Submission Deadline</w:t>
      </w:r>
    </w:p>
    <w:p w14:paraId="1430A55F" w14:textId="62B05EC8" w:rsidR="008B371F" w:rsidRPr="008B371F" w:rsidRDefault="008B371F" w:rsidP="008B371F">
      <w:pPr>
        <w:spacing w:before="100" w:beforeAutospacing="1" w:after="100" w:afterAutospacing="1" w:line="240" w:lineRule="auto"/>
        <w:rPr>
          <w:rFonts w:ascii="Aptos" w:eastAsia="Times New Roman" w:hAnsi="Aptos" w:cs="Times New Roman"/>
          <w:color w:val="000000"/>
          <w:kern w:val="0"/>
          <w14:ligatures w14:val="none"/>
        </w:rPr>
      </w:pPr>
      <w:r w:rsidRPr="008B371F">
        <w:rPr>
          <w:rFonts w:ascii="Aptos" w:eastAsia="Times New Roman" w:hAnsi="Aptos" w:cs="Times New Roman"/>
          <w:color w:val="000000"/>
          <w:kern w:val="0"/>
          <w14:ligatures w14:val="none"/>
        </w:rPr>
        <w:t>The complete proposal must be received at the above address </w:t>
      </w:r>
      <w:r w:rsidRPr="008B371F">
        <w:rPr>
          <w:rFonts w:ascii="Aptos" w:eastAsia="Times New Roman" w:hAnsi="Aptos" w:cs="Times New Roman"/>
          <w:b/>
          <w:bCs/>
          <w:color w:val="000000"/>
          <w:kern w:val="0"/>
          <w14:ligatures w14:val="none"/>
        </w:rPr>
        <w:t xml:space="preserve">no later than </w:t>
      </w:r>
      <w:r w:rsidR="00AC0BE8">
        <w:rPr>
          <w:rFonts w:ascii="Aptos" w:eastAsia="Times New Roman" w:hAnsi="Aptos" w:cs="Times New Roman"/>
          <w:b/>
          <w:bCs/>
          <w:color w:val="000000"/>
          <w:kern w:val="0"/>
          <w14:ligatures w14:val="none"/>
        </w:rPr>
        <w:t>0</w:t>
      </w:r>
      <w:r w:rsidR="00963C26">
        <w:rPr>
          <w:rFonts w:ascii="Aptos" w:eastAsia="Times New Roman" w:hAnsi="Aptos" w:cs="Times New Roman"/>
          <w:b/>
          <w:bCs/>
          <w:color w:val="000000"/>
          <w:kern w:val="0"/>
          <w14:ligatures w14:val="none"/>
        </w:rPr>
        <w:t>6</w:t>
      </w:r>
      <w:r w:rsidR="00AC0BE8">
        <w:rPr>
          <w:rFonts w:ascii="Aptos" w:eastAsia="Times New Roman" w:hAnsi="Aptos" w:cs="Times New Roman"/>
          <w:b/>
          <w:bCs/>
          <w:color w:val="000000"/>
          <w:kern w:val="0"/>
          <w14:ligatures w14:val="none"/>
        </w:rPr>
        <w:t xml:space="preserve"> Aug</w:t>
      </w:r>
      <w:r w:rsidR="00CF01AF">
        <w:rPr>
          <w:rFonts w:ascii="Aptos" w:eastAsia="Times New Roman" w:hAnsi="Aptos" w:cs="Times New Roman"/>
          <w:b/>
          <w:bCs/>
          <w:color w:val="000000"/>
          <w:kern w:val="0"/>
          <w14:ligatures w14:val="none"/>
        </w:rPr>
        <w:t xml:space="preserve"> </w:t>
      </w:r>
      <w:r w:rsidRPr="008B371F">
        <w:rPr>
          <w:rFonts w:ascii="Aptos" w:eastAsia="Times New Roman" w:hAnsi="Aptos" w:cs="Times New Roman"/>
          <w:b/>
          <w:bCs/>
          <w:color w:val="000000"/>
          <w:kern w:val="0"/>
          <w14:ligatures w14:val="none"/>
        </w:rPr>
        <w:t xml:space="preserve">2026 at </w:t>
      </w:r>
      <w:r w:rsidR="00552453">
        <w:rPr>
          <w:rFonts w:ascii="Aptos" w:eastAsia="Times New Roman" w:hAnsi="Aptos" w:cs="Times New Roman"/>
          <w:b/>
          <w:bCs/>
          <w:color w:val="000000"/>
          <w:kern w:val="0"/>
          <w14:ligatures w14:val="none"/>
        </w:rPr>
        <w:t>2</w:t>
      </w:r>
      <w:r w:rsidRPr="008B371F">
        <w:rPr>
          <w:rFonts w:ascii="Aptos" w:eastAsia="Times New Roman" w:hAnsi="Aptos" w:cs="Times New Roman"/>
          <w:b/>
          <w:bCs/>
          <w:color w:val="000000"/>
          <w:kern w:val="0"/>
          <w14:ligatures w14:val="none"/>
        </w:rPr>
        <w:t>:00 PM (Mogadishu Time).</w:t>
      </w:r>
    </w:p>
    <w:p w14:paraId="2944D766" w14:textId="77777777" w:rsidR="008B371F" w:rsidRPr="008B371F" w:rsidRDefault="008B371F" w:rsidP="008B371F">
      <w:pPr>
        <w:spacing w:before="100" w:beforeAutospacing="1" w:after="100" w:afterAutospacing="1" w:line="240" w:lineRule="auto"/>
        <w:rPr>
          <w:rFonts w:ascii="Aptos" w:eastAsia="Times New Roman" w:hAnsi="Aptos" w:cs="Times New Roman"/>
          <w:color w:val="000000"/>
          <w:kern w:val="0"/>
          <w14:ligatures w14:val="none"/>
        </w:rPr>
      </w:pPr>
      <w:r w:rsidRPr="008B371F">
        <w:rPr>
          <w:rFonts w:ascii="Aptos" w:eastAsia="Times New Roman" w:hAnsi="Aptos" w:cs="Times New Roman"/>
          <w:b/>
          <w:bCs/>
          <w:color w:val="000000"/>
          <w:kern w:val="0"/>
          <w14:ligatures w14:val="none"/>
        </w:rPr>
        <w:t>Late submissions shall not be accepted and will be returned unopened to the respective Consultant.</w:t>
      </w:r>
    </w:p>
    <w:p w14:paraId="51082C23" w14:textId="77777777" w:rsidR="008B371F" w:rsidRPr="008B371F" w:rsidRDefault="008B371F" w:rsidP="008B371F">
      <w:pPr>
        <w:spacing w:before="100" w:beforeAutospacing="1" w:after="100" w:afterAutospacing="1" w:line="240" w:lineRule="auto"/>
        <w:outlineLvl w:val="2"/>
        <w:rPr>
          <w:rFonts w:ascii="Aptos" w:eastAsia="Times New Roman" w:hAnsi="Aptos" w:cs="Times New Roman"/>
          <w:b/>
          <w:bCs/>
          <w:color w:val="000000"/>
          <w:kern w:val="0"/>
          <w14:ligatures w14:val="none"/>
        </w:rPr>
      </w:pPr>
      <w:r w:rsidRPr="008B371F">
        <w:rPr>
          <w:rFonts w:ascii="Aptos" w:eastAsia="Times New Roman" w:hAnsi="Aptos" w:cs="Times New Roman"/>
          <w:b/>
          <w:bCs/>
          <w:color w:val="000000"/>
          <w:kern w:val="0"/>
          <w14:ligatures w14:val="none"/>
        </w:rPr>
        <w:t>Proposal Opening</w:t>
      </w:r>
    </w:p>
    <w:p w14:paraId="41920A84" w14:textId="77777777" w:rsidR="008B371F" w:rsidRPr="008B371F" w:rsidRDefault="008B371F" w:rsidP="008B371F">
      <w:pPr>
        <w:spacing w:before="100" w:beforeAutospacing="1" w:after="100" w:afterAutospacing="1" w:line="240" w:lineRule="auto"/>
        <w:rPr>
          <w:rFonts w:ascii="Aptos" w:eastAsia="Times New Roman" w:hAnsi="Aptos" w:cs="Times New Roman"/>
          <w:color w:val="000000"/>
          <w:kern w:val="0"/>
          <w14:ligatures w14:val="none"/>
        </w:rPr>
      </w:pPr>
      <w:r w:rsidRPr="008B371F">
        <w:rPr>
          <w:rFonts w:ascii="Aptos" w:eastAsia="Times New Roman" w:hAnsi="Aptos" w:cs="Times New Roman"/>
          <w:color w:val="000000"/>
          <w:kern w:val="0"/>
          <w14:ligatures w14:val="none"/>
        </w:rPr>
        <w:t>Technical Proposals will be opened immediately after the submission deadline in the presence of the consultants' representatives who choose to attend.</w:t>
      </w:r>
    </w:p>
    <w:p w14:paraId="6073AC78" w14:textId="2FCFB14D" w:rsidR="000E5A80" w:rsidRPr="00F871BF" w:rsidRDefault="008B371F" w:rsidP="00F871BF">
      <w:pPr>
        <w:spacing w:before="100" w:beforeAutospacing="1" w:after="100" w:afterAutospacing="1" w:line="240" w:lineRule="auto"/>
        <w:rPr>
          <w:rFonts w:ascii="Aptos" w:eastAsia="Times New Roman" w:hAnsi="Aptos" w:cs="Times New Roman"/>
          <w:color w:val="000000"/>
          <w:kern w:val="0"/>
          <w14:ligatures w14:val="none"/>
        </w:rPr>
      </w:pPr>
      <w:r w:rsidRPr="008B371F">
        <w:rPr>
          <w:rFonts w:ascii="Aptos" w:eastAsia="Times New Roman" w:hAnsi="Aptos" w:cs="Times New Roman"/>
          <w:color w:val="000000"/>
          <w:kern w:val="0"/>
          <w14:ligatures w14:val="none"/>
        </w:rPr>
        <w:t>Financial Proposals shall remain sealed and securely retained by the Ministry until the completion of the technical evaluation. Only the Financial Proposals of consultants achieving the minimum qualifying technical score of </w:t>
      </w:r>
      <w:r w:rsidRPr="008B371F">
        <w:rPr>
          <w:rFonts w:ascii="Aptos" w:eastAsia="Times New Roman" w:hAnsi="Aptos" w:cs="Times New Roman"/>
          <w:b/>
          <w:bCs/>
          <w:color w:val="000000"/>
          <w:kern w:val="0"/>
          <w14:ligatures w14:val="none"/>
        </w:rPr>
        <w:t>75 points</w:t>
      </w:r>
      <w:r w:rsidRPr="008B371F">
        <w:rPr>
          <w:rFonts w:ascii="Aptos" w:eastAsia="Times New Roman" w:hAnsi="Aptos" w:cs="Times New Roman"/>
          <w:color w:val="000000"/>
          <w:kern w:val="0"/>
          <w14:ligatures w14:val="none"/>
        </w:rPr>
        <w:t>shall be opened at a date and time to be communicated in writing to the technically qualified consultants.</w:t>
      </w:r>
    </w:p>
    <w:p w14:paraId="6A41C9B6" w14:textId="77777777" w:rsidR="000E5A80" w:rsidRDefault="000E5A80">
      <w:pPr>
        <w:rPr>
          <w:rFonts w:ascii="Aptos" w:hAnsi="Aptos" w:cs="Tahoma"/>
        </w:rPr>
      </w:pPr>
    </w:p>
    <w:p w14:paraId="68332595" w14:textId="77777777" w:rsidR="000E5A80" w:rsidRDefault="000E5A80">
      <w:pPr>
        <w:rPr>
          <w:rFonts w:ascii="Aptos" w:hAnsi="Aptos" w:cs="Tahoma"/>
        </w:rPr>
      </w:pPr>
    </w:p>
    <w:p w14:paraId="5E6DD2C3" w14:textId="77777777" w:rsidR="000E5A80" w:rsidRDefault="000E5A80">
      <w:pPr>
        <w:rPr>
          <w:rFonts w:ascii="Aptos" w:hAnsi="Aptos" w:cs="Tahoma"/>
        </w:rPr>
      </w:pPr>
    </w:p>
    <w:p w14:paraId="21676DF8" w14:textId="77777777" w:rsidR="000E5A80" w:rsidRDefault="000E5A80">
      <w:pPr>
        <w:rPr>
          <w:rFonts w:ascii="Aptos" w:hAnsi="Aptos" w:cs="Tahoma"/>
        </w:rPr>
      </w:pPr>
    </w:p>
    <w:p w14:paraId="4BA491BF" w14:textId="77777777" w:rsidR="000E5A80" w:rsidRDefault="000E5A80">
      <w:pPr>
        <w:rPr>
          <w:rFonts w:ascii="Aptos" w:hAnsi="Aptos" w:cs="Tahoma"/>
        </w:rPr>
      </w:pPr>
    </w:p>
    <w:p w14:paraId="327F1AD5" w14:textId="77777777" w:rsidR="000E5A80" w:rsidRDefault="000E5A80">
      <w:pPr>
        <w:rPr>
          <w:rFonts w:ascii="Aptos" w:hAnsi="Aptos" w:cs="Tahoma"/>
        </w:rPr>
      </w:pPr>
    </w:p>
    <w:p w14:paraId="7DF0DAEA" w14:textId="77777777" w:rsidR="000E5A80" w:rsidRDefault="000E5A80">
      <w:pPr>
        <w:rPr>
          <w:rFonts w:ascii="Aptos" w:hAnsi="Aptos" w:cs="Tahoma"/>
        </w:rPr>
      </w:pPr>
    </w:p>
    <w:p w14:paraId="75ED8E12" w14:textId="77777777" w:rsidR="000E5A80" w:rsidRDefault="000E5A80">
      <w:pPr>
        <w:rPr>
          <w:rFonts w:ascii="Aptos" w:hAnsi="Aptos" w:cs="Tahoma"/>
        </w:rPr>
      </w:pPr>
    </w:p>
    <w:p w14:paraId="2D16F00E" w14:textId="77777777" w:rsidR="000E5A80" w:rsidRDefault="000E5A80">
      <w:pPr>
        <w:rPr>
          <w:rFonts w:ascii="Aptos" w:hAnsi="Aptos" w:cs="Tahoma"/>
        </w:rPr>
      </w:pPr>
    </w:p>
    <w:p w14:paraId="0A21F949" w14:textId="77777777" w:rsidR="000E5A80" w:rsidRPr="008B371F" w:rsidRDefault="000E5A80">
      <w:pPr>
        <w:rPr>
          <w:rFonts w:ascii="Aptos" w:hAnsi="Aptos" w:cs="Tahoma"/>
        </w:rPr>
      </w:pPr>
    </w:p>
    <w:sectPr w:rsidR="000E5A80" w:rsidRPr="008B371F">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E6531E" w14:textId="77777777" w:rsidR="00EC79CE" w:rsidRDefault="00EC79CE" w:rsidP="004E13B0">
      <w:pPr>
        <w:spacing w:after="0" w:line="240" w:lineRule="auto"/>
      </w:pPr>
      <w:r>
        <w:separator/>
      </w:r>
    </w:p>
  </w:endnote>
  <w:endnote w:type="continuationSeparator" w:id="0">
    <w:p w14:paraId="380DC913" w14:textId="77777777" w:rsidR="00EC79CE" w:rsidRDefault="00EC79CE" w:rsidP="004E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91180221"/>
      <w:docPartObj>
        <w:docPartGallery w:val="Page Numbers (Bottom of Page)"/>
        <w:docPartUnique/>
      </w:docPartObj>
    </w:sdtPr>
    <w:sdtContent>
      <w:p w14:paraId="017BC402" w14:textId="221BE729" w:rsidR="004E13B0" w:rsidRDefault="004E13B0" w:rsidP="009308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CB6F257" w14:textId="77777777" w:rsidR="004E13B0" w:rsidRDefault="004E1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34973495"/>
      <w:docPartObj>
        <w:docPartGallery w:val="Page Numbers (Bottom of Page)"/>
        <w:docPartUnique/>
      </w:docPartObj>
    </w:sdtPr>
    <w:sdtContent>
      <w:p w14:paraId="3039AC86" w14:textId="6ADF82BC" w:rsidR="004E13B0" w:rsidRDefault="004E13B0" w:rsidP="009308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21C3C15" w14:textId="77777777" w:rsidR="004E13B0" w:rsidRDefault="004E1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6B85C1" w14:textId="77777777" w:rsidR="00EC79CE" w:rsidRDefault="00EC79CE" w:rsidP="004E13B0">
      <w:pPr>
        <w:spacing w:after="0" w:line="240" w:lineRule="auto"/>
      </w:pPr>
      <w:r>
        <w:separator/>
      </w:r>
    </w:p>
  </w:footnote>
  <w:footnote w:type="continuationSeparator" w:id="0">
    <w:p w14:paraId="242ADA83" w14:textId="77777777" w:rsidR="00EC79CE" w:rsidRDefault="00EC79CE" w:rsidP="004E1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F6810"/>
    <w:multiLevelType w:val="multilevel"/>
    <w:tmpl w:val="0CEC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4088B"/>
    <w:multiLevelType w:val="hybridMultilevel"/>
    <w:tmpl w:val="FE88328E"/>
    <w:lvl w:ilvl="0" w:tplc="D9E00024">
      <w:start w:val="1"/>
      <w:numFmt w:val="bullet"/>
      <w:lvlText w:val="•"/>
      <w:lvlJc w:val="left"/>
      <w:pPr>
        <w:ind w:left="540" w:hanging="280"/>
      </w:pPr>
    </w:lvl>
    <w:lvl w:ilvl="1" w:tplc="A1140570">
      <w:numFmt w:val="decimal"/>
      <w:lvlText w:val=""/>
      <w:lvlJc w:val="left"/>
    </w:lvl>
    <w:lvl w:ilvl="2" w:tplc="125A65E2">
      <w:numFmt w:val="decimal"/>
      <w:lvlText w:val=""/>
      <w:lvlJc w:val="left"/>
    </w:lvl>
    <w:lvl w:ilvl="3" w:tplc="E85E1C96">
      <w:numFmt w:val="decimal"/>
      <w:lvlText w:val=""/>
      <w:lvlJc w:val="left"/>
    </w:lvl>
    <w:lvl w:ilvl="4" w:tplc="317CE86E">
      <w:numFmt w:val="decimal"/>
      <w:lvlText w:val=""/>
      <w:lvlJc w:val="left"/>
    </w:lvl>
    <w:lvl w:ilvl="5" w:tplc="51A6CB7C">
      <w:numFmt w:val="decimal"/>
      <w:lvlText w:val=""/>
      <w:lvlJc w:val="left"/>
    </w:lvl>
    <w:lvl w:ilvl="6" w:tplc="05861FFA">
      <w:numFmt w:val="decimal"/>
      <w:lvlText w:val=""/>
      <w:lvlJc w:val="left"/>
    </w:lvl>
    <w:lvl w:ilvl="7" w:tplc="1464BE00">
      <w:numFmt w:val="decimal"/>
      <w:lvlText w:val=""/>
      <w:lvlJc w:val="left"/>
    </w:lvl>
    <w:lvl w:ilvl="8" w:tplc="774AC65E">
      <w:numFmt w:val="decimal"/>
      <w:lvlText w:val=""/>
      <w:lvlJc w:val="left"/>
    </w:lvl>
  </w:abstractNum>
  <w:num w:numId="1" w16cid:durableId="794713716">
    <w:abstractNumId w:val="1"/>
    <w:lvlOverride w:ilvl="0">
      <w:startOverride w:val="1"/>
    </w:lvlOverride>
  </w:num>
  <w:num w:numId="2" w16cid:durableId="7135762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B2"/>
    <w:rsid w:val="00002F2E"/>
    <w:rsid w:val="00007B6B"/>
    <w:rsid w:val="00017747"/>
    <w:rsid w:val="00050102"/>
    <w:rsid w:val="00055644"/>
    <w:rsid w:val="00065E3C"/>
    <w:rsid w:val="00095800"/>
    <w:rsid w:val="000A6E07"/>
    <w:rsid w:val="000E5A80"/>
    <w:rsid w:val="00107FB2"/>
    <w:rsid w:val="001344D3"/>
    <w:rsid w:val="001349E2"/>
    <w:rsid w:val="00185651"/>
    <w:rsid w:val="001A4430"/>
    <w:rsid w:val="001D45B2"/>
    <w:rsid w:val="001D4B4D"/>
    <w:rsid w:val="001E1999"/>
    <w:rsid w:val="00205C60"/>
    <w:rsid w:val="002113D9"/>
    <w:rsid w:val="00255736"/>
    <w:rsid w:val="002700A0"/>
    <w:rsid w:val="002E653A"/>
    <w:rsid w:val="00301E6F"/>
    <w:rsid w:val="00302E16"/>
    <w:rsid w:val="00310E0D"/>
    <w:rsid w:val="00317650"/>
    <w:rsid w:val="00324169"/>
    <w:rsid w:val="00337516"/>
    <w:rsid w:val="00370B20"/>
    <w:rsid w:val="00393B53"/>
    <w:rsid w:val="003D30F1"/>
    <w:rsid w:val="004006EC"/>
    <w:rsid w:val="00415CCD"/>
    <w:rsid w:val="004548DF"/>
    <w:rsid w:val="004E13B0"/>
    <w:rsid w:val="00515808"/>
    <w:rsid w:val="00552453"/>
    <w:rsid w:val="0058065D"/>
    <w:rsid w:val="005A30BC"/>
    <w:rsid w:val="006127DD"/>
    <w:rsid w:val="00656401"/>
    <w:rsid w:val="0066449B"/>
    <w:rsid w:val="006674A9"/>
    <w:rsid w:val="00672862"/>
    <w:rsid w:val="00675235"/>
    <w:rsid w:val="00690A29"/>
    <w:rsid w:val="006A1210"/>
    <w:rsid w:val="006B423F"/>
    <w:rsid w:val="006C050B"/>
    <w:rsid w:val="006D160C"/>
    <w:rsid w:val="006E3E13"/>
    <w:rsid w:val="007052AF"/>
    <w:rsid w:val="007D6EB1"/>
    <w:rsid w:val="0080123E"/>
    <w:rsid w:val="008520EF"/>
    <w:rsid w:val="00857C0F"/>
    <w:rsid w:val="00897D9F"/>
    <w:rsid w:val="008B18E2"/>
    <w:rsid w:val="008B371F"/>
    <w:rsid w:val="008C1C57"/>
    <w:rsid w:val="009153BA"/>
    <w:rsid w:val="00927B8D"/>
    <w:rsid w:val="009333FE"/>
    <w:rsid w:val="00935B2B"/>
    <w:rsid w:val="00943D74"/>
    <w:rsid w:val="00944851"/>
    <w:rsid w:val="00963C26"/>
    <w:rsid w:val="009C6794"/>
    <w:rsid w:val="00A02BA4"/>
    <w:rsid w:val="00A2597E"/>
    <w:rsid w:val="00A273E3"/>
    <w:rsid w:val="00A30CF9"/>
    <w:rsid w:val="00A34E40"/>
    <w:rsid w:val="00A61AF7"/>
    <w:rsid w:val="00AC0BE8"/>
    <w:rsid w:val="00C023E2"/>
    <w:rsid w:val="00C04657"/>
    <w:rsid w:val="00C04A3C"/>
    <w:rsid w:val="00C07DE7"/>
    <w:rsid w:val="00C627AC"/>
    <w:rsid w:val="00C64CBA"/>
    <w:rsid w:val="00C66B2E"/>
    <w:rsid w:val="00C86983"/>
    <w:rsid w:val="00CE0D54"/>
    <w:rsid w:val="00CF01AF"/>
    <w:rsid w:val="00D037EB"/>
    <w:rsid w:val="00D51106"/>
    <w:rsid w:val="00D653AE"/>
    <w:rsid w:val="00D950BB"/>
    <w:rsid w:val="00DD71D3"/>
    <w:rsid w:val="00DF7547"/>
    <w:rsid w:val="00E9184E"/>
    <w:rsid w:val="00EB2569"/>
    <w:rsid w:val="00EC6E88"/>
    <w:rsid w:val="00EC79CE"/>
    <w:rsid w:val="00ED3B81"/>
    <w:rsid w:val="00F13BC7"/>
    <w:rsid w:val="00F472ED"/>
    <w:rsid w:val="00F8189E"/>
    <w:rsid w:val="00F83442"/>
    <w:rsid w:val="00F871BF"/>
    <w:rsid w:val="00FB320C"/>
    <w:rsid w:val="00FE4B41"/>
  </w:rsids>
  <m:mathPr>
    <m:mathFont m:val="Cambria Math"/>
    <m:brkBin m:val="before"/>
    <m:brkBinSub m:val="--"/>
    <m:smallFrac m:val="0"/>
    <m:dispDef/>
    <m:lMargin m:val="0"/>
    <m:rMargin m:val="0"/>
    <m:defJc m:val="centerGroup"/>
    <m:wrapIndent m:val="1440"/>
    <m:intLim m:val="subSup"/>
    <m:naryLim m:val="undOvr"/>
  </m:mathPr>
  <w:themeFontLang w:val="en-S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3CBE"/>
  <w15:chartTrackingRefBased/>
  <w15:docId w15:val="{509AD610-DA22-4E4E-9198-069A9CCFF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S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5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45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45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5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5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5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5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5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5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5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45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45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5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5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5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5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5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5B2"/>
    <w:rPr>
      <w:rFonts w:eastAsiaTheme="majorEastAsia" w:cstheme="majorBidi"/>
      <w:color w:val="272727" w:themeColor="text1" w:themeTint="D8"/>
    </w:rPr>
  </w:style>
  <w:style w:type="paragraph" w:styleId="Title">
    <w:name w:val="Title"/>
    <w:basedOn w:val="Normal"/>
    <w:next w:val="Normal"/>
    <w:link w:val="TitleChar"/>
    <w:uiPriority w:val="10"/>
    <w:qFormat/>
    <w:rsid w:val="001D45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5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5B2"/>
    <w:pPr>
      <w:spacing w:before="160"/>
      <w:jc w:val="center"/>
    </w:pPr>
    <w:rPr>
      <w:i/>
      <w:iCs/>
      <w:color w:val="404040" w:themeColor="text1" w:themeTint="BF"/>
    </w:rPr>
  </w:style>
  <w:style w:type="character" w:customStyle="1" w:styleId="QuoteChar">
    <w:name w:val="Quote Char"/>
    <w:basedOn w:val="DefaultParagraphFont"/>
    <w:link w:val="Quote"/>
    <w:uiPriority w:val="29"/>
    <w:rsid w:val="001D45B2"/>
    <w:rPr>
      <w:i/>
      <w:iCs/>
      <w:color w:val="404040" w:themeColor="text1" w:themeTint="BF"/>
    </w:rPr>
  </w:style>
  <w:style w:type="paragraph" w:styleId="ListParagraph">
    <w:name w:val="List Paragraph"/>
    <w:basedOn w:val="Normal"/>
    <w:qFormat/>
    <w:rsid w:val="001D45B2"/>
    <w:pPr>
      <w:ind w:left="720"/>
      <w:contextualSpacing/>
    </w:pPr>
  </w:style>
  <w:style w:type="character" w:styleId="IntenseEmphasis">
    <w:name w:val="Intense Emphasis"/>
    <w:basedOn w:val="DefaultParagraphFont"/>
    <w:uiPriority w:val="21"/>
    <w:qFormat/>
    <w:rsid w:val="001D45B2"/>
    <w:rPr>
      <w:i/>
      <w:iCs/>
      <w:color w:val="0F4761" w:themeColor="accent1" w:themeShade="BF"/>
    </w:rPr>
  </w:style>
  <w:style w:type="paragraph" w:styleId="IntenseQuote">
    <w:name w:val="Intense Quote"/>
    <w:basedOn w:val="Normal"/>
    <w:next w:val="Normal"/>
    <w:link w:val="IntenseQuoteChar"/>
    <w:uiPriority w:val="30"/>
    <w:qFormat/>
    <w:rsid w:val="001D45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5B2"/>
    <w:rPr>
      <w:i/>
      <w:iCs/>
      <w:color w:val="0F4761" w:themeColor="accent1" w:themeShade="BF"/>
    </w:rPr>
  </w:style>
  <w:style w:type="character" w:styleId="IntenseReference">
    <w:name w:val="Intense Reference"/>
    <w:basedOn w:val="DefaultParagraphFont"/>
    <w:uiPriority w:val="32"/>
    <w:qFormat/>
    <w:rsid w:val="001D45B2"/>
    <w:rPr>
      <w:b/>
      <w:bCs/>
      <w:smallCaps/>
      <w:color w:val="0F4761" w:themeColor="accent1" w:themeShade="BF"/>
      <w:spacing w:val="5"/>
    </w:rPr>
  </w:style>
  <w:style w:type="character" w:styleId="Hyperlink">
    <w:name w:val="Hyperlink"/>
    <w:basedOn w:val="DefaultParagraphFont"/>
    <w:uiPriority w:val="99"/>
    <w:unhideWhenUsed/>
    <w:rsid w:val="00944851"/>
    <w:rPr>
      <w:color w:val="467886" w:themeColor="hyperlink"/>
      <w:u w:val="single"/>
    </w:rPr>
  </w:style>
  <w:style w:type="character" w:styleId="UnresolvedMention">
    <w:name w:val="Unresolved Mention"/>
    <w:basedOn w:val="DefaultParagraphFont"/>
    <w:uiPriority w:val="99"/>
    <w:semiHidden/>
    <w:unhideWhenUsed/>
    <w:rsid w:val="00944851"/>
    <w:rPr>
      <w:color w:val="605E5C"/>
      <w:shd w:val="clear" w:color="auto" w:fill="E1DFDD"/>
    </w:rPr>
  </w:style>
  <w:style w:type="paragraph" w:customStyle="1" w:styleId="pdq2pgselectionanchorcontainer">
    <w:name w:val="pdq2pg_selectionanchorcontainer"/>
    <w:basedOn w:val="Normal"/>
    <w:rsid w:val="00002F2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002F2E"/>
  </w:style>
  <w:style w:type="character" w:styleId="Strong">
    <w:name w:val="Strong"/>
    <w:basedOn w:val="DefaultParagraphFont"/>
    <w:uiPriority w:val="22"/>
    <w:qFormat/>
    <w:rsid w:val="00002F2E"/>
    <w:rPr>
      <w:b/>
      <w:bCs/>
    </w:rPr>
  </w:style>
  <w:style w:type="paragraph" w:styleId="NormalWeb">
    <w:name w:val="Normal (Web)"/>
    <w:basedOn w:val="Normal"/>
    <w:uiPriority w:val="99"/>
    <w:semiHidden/>
    <w:unhideWhenUsed/>
    <w:rsid w:val="00002F2E"/>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664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472ED"/>
    <w:pPr>
      <w:tabs>
        <w:tab w:val="center" w:pos="4320"/>
        <w:tab w:val="right" w:pos="8640"/>
      </w:tabs>
      <w:spacing w:after="0" w:line="240" w:lineRule="auto"/>
    </w:pPr>
    <w:rPr>
      <w:rFonts w:ascii="Times New Roman" w:eastAsia="Times New Roman" w:hAnsi="Times New Roman" w:cs="Times New Roman"/>
      <w:kern w:val="0"/>
      <w:szCs w:val="20"/>
      <w:lang w:val="en-US"/>
      <w14:ligatures w14:val="none"/>
    </w:rPr>
  </w:style>
  <w:style w:type="character" w:customStyle="1" w:styleId="FooterChar">
    <w:name w:val="Footer Char"/>
    <w:basedOn w:val="DefaultParagraphFont"/>
    <w:link w:val="Footer"/>
    <w:uiPriority w:val="99"/>
    <w:rsid w:val="00F472ED"/>
    <w:rPr>
      <w:rFonts w:ascii="Times New Roman" w:eastAsia="Times New Roman" w:hAnsi="Times New Roman" w:cs="Times New Roman"/>
      <w:kern w:val="0"/>
      <w:szCs w:val="20"/>
      <w:lang w:val="en-US"/>
      <w14:ligatures w14:val="none"/>
    </w:rPr>
  </w:style>
  <w:style w:type="character" w:styleId="PageNumber">
    <w:name w:val="page number"/>
    <w:basedOn w:val="DefaultParagraphFont"/>
    <w:uiPriority w:val="99"/>
    <w:semiHidden/>
    <w:unhideWhenUsed/>
    <w:rsid w:val="004E1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mpwr.gov.s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17</Pages>
  <Words>3140</Words>
  <Characters>20316</Characters>
  <Application>Microsoft Office Word</Application>
  <DocSecurity>0</DocSecurity>
  <Lines>677</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 Ali</dc:creator>
  <cp:keywords/>
  <dc:description/>
  <cp:lastModifiedBy>Ayan Ali</cp:lastModifiedBy>
  <cp:revision>100</cp:revision>
  <dcterms:created xsi:type="dcterms:W3CDTF">2026-07-01T10:02:00Z</dcterms:created>
  <dcterms:modified xsi:type="dcterms:W3CDTF">2026-07-15T09:38:00Z</dcterms:modified>
</cp:coreProperties>
</file>