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A91D8" w14:textId="77777777" w:rsidR="00961F77" w:rsidRPr="0030022E" w:rsidRDefault="00961F77" w:rsidP="00DF5CA7">
      <w:pPr>
        <w:spacing w:after="0"/>
        <w:jc w:val="center"/>
        <w:rPr>
          <w:rFonts w:ascii="Times New Roman" w:eastAsia="Calibri" w:hAnsi="Times New Roman" w:cs="Times New Roman"/>
          <w:b/>
          <w:bCs/>
          <w:sz w:val="24"/>
          <w:szCs w:val="24"/>
          <w:shd w:val="clear" w:color="auto" w:fill="FFFFFF"/>
        </w:rPr>
      </w:pPr>
    </w:p>
    <w:p w14:paraId="348F79C0" w14:textId="2206A8B6" w:rsidR="00961F77" w:rsidRPr="0030022E" w:rsidRDefault="00F60BE4" w:rsidP="00DF5CA7">
      <w:pPr>
        <w:spacing w:after="0"/>
        <w:jc w:val="center"/>
        <w:rPr>
          <w:rFonts w:ascii="Times New Roman" w:eastAsia="Calibri" w:hAnsi="Times New Roman" w:cs="Times New Roman"/>
          <w:b/>
          <w:bCs/>
          <w:sz w:val="24"/>
          <w:szCs w:val="24"/>
          <w:shd w:val="clear" w:color="auto" w:fill="FFFFFF"/>
        </w:rPr>
      </w:pPr>
      <w:r w:rsidRPr="0030022E">
        <w:rPr>
          <w:rFonts w:ascii="Times New Roman" w:eastAsia="Calibri" w:hAnsi="Times New Roman" w:cs="Times New Roman"/>
          <w:b/>
          <w:bCs/>
          <w:sz w:val="24"/>
          <w:szCs w:val="24"/>
          <w:shd w:val="clear" w:color="auto" w:fill="FFFFFF"/>
        </w:rPr>
        <w:t xml:space="preserve">Tender for procurement and distribution of dignity </w:t>
      </w:r>
      <w:r w:rsidR="002461C9" w:rsidRPr="0030022E">
        <w:rPr>
          <w:rFonts w:ascii="Times New Roman" w:eastAsia="Calibri" w:hAnsi="Times New Roman" w:cs="Times New Roman"/>
          <w:b/>
          <w:bCs/>
          <w:sz w:val="24"/>
          <w:szCs w:val="24"/>
          <w:shd w:val="clear" w:color="auto" w:fill="FFFFFF"/>
        </w:rPr>
        <w:t xml:space="preserve">kit under </w:t>
      </w:r>
    </w:p>
    <w:p w14:paraId="58B7F7D2" w14:textId="463554C6" w:rsidR="00E637F5" w:rsidRPr="0030022E" w:rsidRDefault="00961F77" w:rsidP="00DF5CA7">
      <w:pPr>
        <w:spacing w:after="0"/>
        <w:jc w:val="center"/>
        <w:rPr>
          <w:rFonts w:ascii="Times New Roman" w:hAnsi="Times New Roman" w:cs="Times New Roman"/>
          <w:b/>
          <w:bCs/>
          <w:sz w:val="24"/>
          <w:szCs w:val="24"/>
        </w:rPr>
      </w:pPr>
      <w:r w:rsidRPr="0030022E">
        <w:rPr>
          <w:rFonts w:ascii="Times New Roman" w:hAnsi="Times New Roman" w:cs="Times New Roman"/>
          <w:b/>
          <w:bCs/>
          <w:sz w:val="24"/>
          <w:szCs w:val="24"/>
        </w:rPr>
        <w:t>Girls Education Accelerator Program</w:t>
      </w:r>
      <w:r w:rsidR="006E6A02" w:rsidRPr="0030022E">
        <w:rPr>
          <w:rFonts w:ascii="Times New Roman" w:hAnsi="Times New Roman" w:cs="Times New Roman"/>
          <w:b/>
          <w:bCs/>
          <w:sz w:val="24"/>
          <w:szCs w:val="24"/>
        </w:rPr>
        <w:t xml:space="preserve"> in Banadir, </w:t>
      </w:r>
      <w:r w:rsidR="00E637F5" w:rsidRPr="0030022E">
        <w:rPr>
          <w:rFonts w:ascii="Times New Roman" w:hAnsi="Times New Roman" w:cs="Times New Roman"/>
          <w:b/>
          <w:bCs/>
          <w:sz w:val="24"/>
          <w:szCs w:val="24"/>
        </w:rPr>
        <w:t>southwest</w:t>
      </w:r>
      <w:r w:rsidR="006E6A02" w:rsidRPr="0030022E">
        <w:rPr>
          <w:rFonts w:ascii="Times New Roman" w:hAnsi="Times New Roman" w:cs="Times New Roman"/>
          <w:b/>
          <w:bCs/>
          <w:sz w:val="24"/>
          <w:szCs w:val="24"/>
        </w:rPr>
        <w:t>,</w:t>
      </w:r>
      <w:r w:rsidR="00E637F5" w:rsidRPr="0030022E">
        <w:rPr>
          <w:rFonts w:ascii="Times New Roman" w:hAnsi="Times New Roman" w:cs="Times New Roman"/>
          <w:b/>
          <w:bCs/>
          <w:sz w:val="24"/>
          <w:szCs w:val="24"/>
        </w:rPr>
        <w:t xml:space="preserve"> Galmudug, Hirshabelle</w:t>
      </w:r>
    </w:p>
    <w:p w14:paraId="7F3E9662" w14:textId="22029918" w:rsidR="00961F77" w:rsidRPr="0030022E" w:rsidRDefault="00E637F5" w:rsidP="00DF5CA7">
      <w:pPr>
        <w:spacing w:after="0"/>
        <w:jc w:val="center"/>
        <w:rPr>
          <w:rFonts w:ascii="Times New Roman" w:hAnsi="Times New Roman" w:cs="Times New Roman"/>
          <w:b/>
          <w:bCs/>
          <w:sz w:val="24"/>
          <w:szCs w:val="24"/>
        </w:rPr>
      </w:pPr>
      <w:r w:rsidRPr="0030022E">
        <w:rPr>
          <w:rFonts w:ascii="Times New Roman" w:hAnsi="Times New Roman" w:cs="Times New Roman"/>
          <w:b/>
          <w:bCs/>
          <w:sz w:val="24"/>
          <w:szCs w:val="24"/>
        </w:rPr>
        <w:t xml:space="preserve"> and Jubaland </w:t>
      </w:r>
    </w:p>
    <w:p w14:paraId="2C3195D4" w14:textId="330648E8" w:rsidR="00AE428A" w:rsidRPr="0030022E" w:rsidRDefault="00AE428A" w:rsidP="00AE428A">
      <w:pPr>
        <w:spacing w:after="0"/>
        <w:rPr>
          <w:rFonts w:ascii="Times New Roman" w:hAnsi="Times New Roman" w:cs="Times New Roman"/>
          <w:b/>
          <w:bCs/>
          <w:sz w:val="24"/>
          <w:szCs w:val="24"/>
        </w:rPr>
      </w:pPr>
      <w:r w:rsidRPr="0030022E">
        <w:rPr>
          <w:rFonts w:ascii="Times New Roman" w:hAnsi="Times New Roman" w:cs="Times New Roman"/>
          <w:b/>
          <w:bCs/>
          <w:sz w:val="24"/>
          <w:szCs w:val="24"/>
        </w:rPr>
        <w:t>Company Name: ______________________________________________________</w:t>
      </w:r>
    </w:p>
    <w:p w14:paraId="423227AD" w14:textId="77777777" w:rsidR="00AE428A" w:rsidRPr="0030022E" w:rsidRDefault="00AE428A" w:rsidP="00AE428A">
      <w:pPr>
        <w:spacing w:after="0"/>
        <w:rPr>
          <w:rFonts w:ascii="Times New Roman" w:hAnsi="Times New Roman" w:cs="Times New Roman"/>
          <w:b/>
          <w:bCs/>
          <w:sz w:val="24"/>
          <w:szCs w:val="24"/>
        </w:rPr>
      </w:pPr>
    </w:p>
    <w:p w14:paraId="679BCF8A" w14:textId="4EB80B84" w:rsidR="00AE428A" w:rsidRPr="0030022E" w:rsidRDefault="00AE428A" w:rsidP="00AE428A">
      <w:pPr>
        <w:spacing w:after="0"/>
        <w:rPr>
          <w:rFonts w:ascii="Times New Roman" w:hAnsi="Times New Roman" w:cs="Times New Roman"/>
          <w:b/>
          <w:bCs/>
          <w:sz w:val="24"/>
          <w:szCs w:val="24"/>
        </w:rPr>
      </w:pPr>
      <w:r w:rsidRPr="0030022E">
        <w:rPr>
          <w:rFonts w:ascii="Times New Roman" w:hAnsi="Times New Roman" w:cs="Times New Roman"/>
          <w:b/>
          <w:bCs/>
          <w:sz w:val="24"/>
          <w:szCs w:val="24"/>
        </w:rPr>
        <w:t>Contract Person: ______________________________________________________</w:t>
      </w:r>
    </w:p>
    <w:p w14:paraId="54DDA6D0" w14:textId="77777777" w:rsidR="00AE428A" w:rsidRPr="0030022E" w:rsidRDefault="00AE428A" w:rsidP="00AE428A">
      <w:pPr>
        <w:spacing w:after="0"/>
        <w:rPr>
          <w:rFonts w:ascii="Times New Roman" w:hAnsi="Times New Roman" w:cs="Times New Roman"/>
          <w:b/>
          <w:bCs/>
          <w:sz w:val="24"/>
          <w:szCs w:val="24"/>
        </w:rPr>
      </w:pPr>
    </w:p>
    <w:p w14:paraId="34C4584D" w14:textId="20BCCC53" w:rsidR="00AE428A" w:rsidRPr="0030022E" w:rsidRDefault="00AE428A" w:rsidP="00AE428A">
      <w:pPr>
        <w:spacing w:after="0"/>
        <w:rPr>
          <w:rFonts w:ascii="Times New Roman" w:hAnsi="Times New Roman" w:cs="Times New Roman"/>
          <w:b/>
          <w:bCs/>
          <w:sz w:val="24"/>
          <w:szCs w:val="24"/>
        </w:rPr>
      </w:pPr>
      <w:r w:rsidRPr="0030022E">
        <w:rPr>
          <w:rFonts w:ascii="Times New Roman" w:hAnsi="Times New Roman" w:cs="Times New Roman"/>
          <w:b/>
          <w:bCs/>
          <w:sz w:val="24"/>
          <w:szCs w:val="24"/>
        </w:rPr>
        <w:t>Tel</w:t>
      </w:r>
      <w:r w:rsidR="005A319A" w:rsidRPr="0030022E">
        <w:rPr>
          <w:rFonts w:ascii="Times New Roman" w:hAnsi="Times New Roman" w:cs="Times New Roman"/>
          <w:b/>
          <w:bCs/>
          <w:sz w:val="24"/>
          <w:szCs w:val="24"/>
        </w:rPr>
        <w:t>e</w:t>
      </w:r>
      <w:r w:rsidRPr="0030022E">
        <w:rPr>
          <w:rFonts w:ascii="Times New Roman" w:hAnsi="Times New Roman" w:cs="Times New Roman"/>
          <w:b/>
          <w:bCs/>
          <w:sz w:val="24"/>
          <w:szCs w:val="24"/>
        </w:rPr>
        <w:t xml:space="preserve">phone: </w:t>
      </w:r>
      <w:r w:rsidR="005A319A" w:rsidRPr="0030022E">
        <w:rPr>
          <w:rFonts w:ascii="Times New Roman" w:hAnsi="Times New Roman" w:cs="Times New Roman"/>
          <w:b/>
          <w:bCs/>
          <w:sz w:val="24"/>
          <w:szCs w:val="24"/>
        </w:rPr>
        <w:t>#</w:t>
      </w:r>
      <w:r w:rsidRPr="0030022E">
        <w:rPr>
          <w:rFonts w:ascii="Times New Roman" w:hAnsi="Times New Roman" w:cs="Times New Roman"/>
          <w:b/>
          <w:bCs/>
          <w:sz w:val="24"/>
          <w:szCs w:val="24"/>
        </w:rPr>
        <w:t>___________________________________________________________</w:t>
      </w:r>
    </w:p>
    <w:p w14:paraId="1F1C336D" w14:textId="13EA5B49" w:rsidR="00961F77" w:rsidRPr="0030022E" w:rsidRDefault="00961F77" w:rsidP="00DF5CA7">
      <w:pPr>
        <w:spacing w:after="0"/>
        <w:jc w:val="both"/>
        <w:rPr>
          <w:rFonts w:ascii="Times New Roman" w:eastAsia="Calibri" w:hAnsi="Times New Roman" w:cs="Times New Roman"/>
          <w:b/>
          <w:bCs/>
          <w:sz w:val="24"/>
          <w:szCs w:val="24"/>
          <w:shd w:val="clear" w:color="auto" w:fill="FFFFFF"/>
        </w:rPr>
      </w:pPr>
    </w:p>
    <w:tbl>
      <w:tblPr>
        <w:tblStyle w:val="TableGrid"/>
        <w:tblW w:w="9067" w:type="dxa"/>
        <w:tblLook w:val="0000" w:firstRow="0" w:lastRow="0" w:firstColumn="0" w:lastColumn="0" w:noHBand="0" w:noVBand="0"/>
      </w:tblPr>
      <w:tblGrid>
        <w:gridCol w:w="2547"/>
        <w:gridCol w:w="6520"/>
      </w:tblGrid>
      <w:tr w:rsidR="00961F77" w:rsidRPr="0030022E" w14:paraId="453B4EF5" w14:textId="77777777" w:rsidTr="006071DB">
        <w:trPr>
          <w:trHeight w:val="233"/>
        </w:trPr>
        <w:tc>
          <w:tcPr>
            <w:tcW w:w="2547" w:type="dxa"/>
          </w:tcPr>
          <w:p w14:paraId="17ED9FF6" w14:textId="77777777" w:rsidR="00961F77" w:rsidRPr="0030022E" w:rsidRDefault="00961F77" w:rsidP="00DF5CA7">
            <w:pPr>
              <w:jc w:val="both"/>
              <w:rPr>
                <w:rFonts w:ascii="Times New Roman" w:hAnsi="Times New Roman" w:cs="Times New Roman"/>
                <w:sz w:val="24"/>
                <w:szCs w:val="24"/>
              </w:rPr>
            </w:pPr>
          </w:p>
          <w:p w14:paraId="121E5F29" w14:textId="77777777"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Assignment </w:t>
            </w:r>
          </w:p>
        </w:tc>
        <w:tc>
          <w:tcPr>
            <w:tcW w:w="6520" w:type="dxa"/>
            <w:vAlign w:val="center"/>
          </w:tcPr>
          <w:p w14:paraId="3235639D" w14:textId="3975A5AA"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Procurement and distribution of dignity kits for </w:t>
            </w:r>
            <w:r w:rsidR="00E764EC" w:rsidRPr="0030022E">
              <w:rPr>
                <w:rFonts w:ascii="Times New Roman" w:hAnsi="Times New Roman" w:cs="Times New Roman"/>
                <w:sz w:val="24"/>
                <w:szCs w:val="24"/>
              </w:rPr>
              <w:t>10,000</w:t>
            </w:r>
            <w:r w:rsidRPr="0030022E">
              <w:rPr>
                <w:rFonts w:ascii="Times New Roman" w:hAnsi="Times New Roman" w:cs="Times New Roman"/>
                <w:sz w:val="24"/>
                <w:szCs w:val="24"/>
              </w:rPr>
              <w:t xml:space="preserve"> vulnerable girls in </w:t>
            </w:r>
            <w:r w:rsidR="00C246E5" w:rsidRPr="0030022E">
              <w:rPr>
                <w:rFonts w:ascii="Times New Roman" w:hAnsi="Times New Roman" w:cs="Times New Roman"/>
                <w:sz w:val="24"/>
                <w:szCs w:val="24"/>
              </w:rPr>
              <w:t xml:space="preserve">160 </w:t>
            </w:r>
            <w:r w:rsidRPr="0030022E">
              <w:rPr>
                <w:rFonts w:ascii="Times New Roman" w:hAnsi="Times New Roman" w:cs="Times New Roman"/>
                <w:sz w:val="24"/>
                <w:szCs w:val="24"/>
              </w:rPr>
              <w:t xml:space="preserve">selected schools </w:t>
            </w:r>
            <w:r w:rsidR="00146B10" w:rsidRPr="0030022E">
              <w:rPr>
                <w:rFonts w:ascii="Times New Roman" w:hAnsi="Times New Roman" w:cs="Times New Roman"/>
                <w:sz w:val="24"/>
                <w:szCs w:val="24"/>
              </w:rPr>
              <w:t>in Banadir</w:t>
            </w:r>
            <w:r w:rsidR="00E764EC" w:rsidRPr="0030022E">
              <w:rPr>
                <w:rFonts w:ascii="Times New Roman" w:hAnsi="Times New Roman" w:cs="Times New Roman"/>
                <w:sz w:val="24"/>
                <w:szCs w:val="24"/>
              </w:rPr>
              <w:t>, Sou</w:t>
            </w:r>
            <w:r w:rsidR="004A5627" w:rsidRPr="0030022E">
              <w:rPr>
                <w:rFonts w:ascii="Times New Roman" w:hAnsi="Times New Roman" w:cs="Times New Roman"/>
                <w:sz w:val="24"/>
                <w:szCs w:val="24"/>
              </w:rPr>
              <w:t xml:space="preserve">thwest, Hirshabelle, Galmudug and Jubaland </w:t>
            </w:r>
            <w:r w:rsidR="00146B10" w:rsidRPr="0030022E">
              <w:rPr>
                <w:rFonts w:ascii="Times New Roman" w:hAnsi="Times New Roman" w:cs="Times New Roman"/>
                <w:sz w:val="24"/>
                <w:szCs w:val="24"/>
              </w:rPr>
              <w:t xml:space="preserve"> </w:t>
            </w:r>
          </w:p>
        </w:tc>
      </w:tr>
      <w:tr w:rsidR="00961F77" w:rsidRPr="0030022E" w14:paraId="16BF4ABE" w14:textId="77777777" w:rsidTr="006071DB">
        <w:trPr>
          <w:trHeight w:val="233"/>
        </w:trPr>
        <w:tc>
          <w:tcPr>
            <w:tcW w:w="2547" w:type="dxa"/>
          </w:tcPr>
          <w:p w14:paraId="5D5E0FA9" w14:textId="77777777"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Target beneficiaries </w:t>
            </w:r>
          </w:p>
        </w:tc>
        <w:tc>
          <w:tcPr>
            <w:tcW w:w="6520" w:type="dxa"/>
            <w:vAlign w:val="center"/>
          </w:tcPr>
          <w:p w14:paraId="7C8BB583" w14:textId="44CDE0D6" w:rsidR="00961F77" w:rsidRPr="0030022E" w:rsidRDefault="004A5627" w:rsidP="00DF5CA7">
            <w:pPr>
              <w:contextualSpacing/>
              <w:jc w:val="both"/>
              <w:rPr>
                <w:rFonts w:ascii="Times New Roman" w:hAnsi="Times New Roman" w:cs="Times New Roman"/>
                <w:sz w:val="24"/>
                <w:szCs w:val="24"/>
              </w:rPr>
            </w:pPr>
            <w:r w:rsidRPr="0030022E">
              <w:rPr>
                <w:rFonts w:ascii="Times New Roman" w:hAnsi="Times New Roman" w:cs="Times New Roman"/>
                <w:sz w:val="24"/>
                <w:szCs w:val="24"/>
              </w:rPr>
              <w:t>10,000</w:t>
            </w:r>
            <w:r w:rsidR="00961F77" w:rsidRPr="0030022E">
              <w:rPr>
                <w:rFonts w:ascii="Times New Roman" w:hAnsi="Times New Roman" w:cs="Times New Roman"/>
                <w:sz w:val="24"/>
                <w:szCs w:val="24"/>
              </w:rPr>
              <w:t xml:space="preserve"> vulnerable girls</w:t>
            </w:r>
          </w:p>
        </w:tc>
      </w:tr>
      <w:tr w:rsidR="00961F77" w:rsidRPr="0030022E" w14:paraId="78460441" w14:textId="77777777" w:rsidTr="006071DB">
        <w:trPr>
          <w:trHeight w:val="233"/>
        </w:trPr>
        <w:tc>
          <w:tcPr>
            <w:tcW w:w="2547" w:type="dxa"/>
          </w:tcPr>
          <w:p w14:paraId="43A32115" w14:textId="77777777"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Delivery period</w:t>
            </w:r>
          </w:p>
        </w:tc>
        <w:tc>
          <w:tcPr>
            <w:tcW w:w="6520" w:type="dxa"/>
            <w:vAlign w:val="center"/>
          </w:tcPr>
          <w:p w14:paraId="6438F619" w14:textId="45534B7B" w:rsidR="00961F77" w:rsidRPr="0030022E" w:rsidRDefault="00FD12DB"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60 </w:t>
            </w:r>
            <w:r w:rsidR="00961F77" w:rsidRPr="0030022E">
              <w:rPr>
                <w:rFonts w:ascii="Times New Roman" w:hAnsi="Times New Roman" w:cs="Times New Roman"/>
                <w:sz w:val="24"/>
                <w:szCs w:val="24"/>
              </w:rPr>
              <w:t>Days</w:t>
            </w:r>
          </w:p>
        </w:tc>
      </w:tr>
      <w:tr w:rsidR="00961F77" w:rsidRPr="0030022E" w14:paraId="3807324E" w14:textId="77777777" w:rsidTr="006071DB">
        <w:trPr>
          <w:trHeight w:val="233"/>
        </w:trPr>
        <w:tc>
          <w:tcPr>
            <w:tcW w:w="2547" w:type="dxa"/>
          </w:tcPr>
          <w:p w14:paraId="311E3663" w14:textId="77777777"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Project</w:t>
            </w:r>
          </w:p>
        </w:tc>
        <w:tc>
          <w:tcPr>
            <w:tcW w:w="6520" w:type="dxa"/>
            <w:vAlign w:val="center"/>
          </w:tcPr>
          <w:p w14:paraId="6F1948B5" w14:textId="77777777" w:rsidR="00961F77"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Girls Education Accelerator Program (GEA)</w:t>
            </w:r>
          </w:p>
        </w:tc>
      </w:tr>
    </w:tbl>
    <w:p w14:paraId="2EFF2294" w14:textId="77777777" w:rsidR="00961F77" w:rsidRPr="0030022E" w:rsidRDefault="00961F77" w:rsidP="00DF5CA7">
      <w:pPr>
        <w:pStyle w:val="ListParagraph"/>
        <w:numPr>
          <w:ilvl w:val="0"/>
          <w:numId w:val="1"/>
        </w:numPr>
        <w:spacing w:before="240" w:after="0" w:line="240" w:lineRule="auto"/>
        <w:ind w:left="357" w:hanging="357"/>
        <w:jc w:val="both"/>
        <w:rPr>
          <w:rFonts w:ascii="Times New Roman" w:hAnsi="Times New Roman" w:cs="Times New Roman"/>
          <w:b/>
          <w:bCs/>
          <w:sz w:val="24"/>
          <w:szCs w:val="24"/>
        </w:rPr>
      </w:pPr>
      <w:r w:rsidRPr="0030022E">
        <w:rPr>
          <w:rFonts w:ascii="Times New Roman" w:hAnsi="Times New Roman" w:cs="Times New Roman"/>
          <w:b/>
          <w:bCs/>
          <w:sz w:val="24"/>
          <w:szCs w:val="24"/>
        </w:rPr>
        <w:t>BACKGROUND INFORMATION</w:t>
      </w:r>
    </w:p>
    <w:p w14:paraId="0CDE5492" w14:textId="146E58DA" w:rsidR="00961F77" w:rsidRPr="0030022E" w:rsidRDefault="00961F77" w:rsidP="00DF5CA7">
      <w:pPr>
        <w:spacing w:before="120" w:after="0"/>
        <w:ind w:left="11" w:hanging="11"/>
        <w:jc w:val="both"/>
        <w:rPr>
          <w:rFonts w:ascii="Times New Roman" w:hAnsi="Times New Roman" w:cs="Times New Roman"/>
          <w:sz w:val="24"/>
          <w:szCs w:val="24"/>
        </w:rPr>
      </w:pPr>
      <w:r w:rsidRPr="0030022E">
        <w:rPr>
          <w:rFonts w:ascii="Times New Roman" w:hAnsi="Times New Roman" w:cs="Times New Roman"/>
          <w:sz w:val="24"/>
          <w:szCs w:val="24"/>
        </w:rPr>
        <w:t xml:space="preserve">The Global Partnership for Education (GPE) is a multi-stakeholder partnership and funding platform that galvanizes global and national support for education in developing countries, focusing on the poorest and most vulnerable children and youth. The partnership aims to accelerate access, learning outcomes and gender equality through equitable, inclusive, and resilient education systems fit for the </w:t>
      </w:r>
      <w:r w:rsidR="004E6841" w:rsidRPr="0030022E">
        <w:rPr>
          <w:rFonts w:ascii="Times New Roman" w:hAnsi="Times New Roman" w:cs="Times New Roman"/>
          <w:sz w:val="24"/>
          <w:szCs w:val="24"/>
        </w:rPr>
        <w:t>21</w:t>
      </w:r>
      <w:r w:rsidR="004E6841" w:rsidRPr="0030022E">
        <w:rPr>
          <w:rFonts w:ascii="Times New Roman" w:hAnsi="Times New Roman" w:cs="Times New Roman"/>
          <w:sz w:val="24"/>
          <w:szCs w:val="24"/>
          <w:vertAlign w:val="superscript"/>
        </w:rPr>
        <w:t>st</w:t>
      </w:r>
      <w:r w:rsidRPr="0030022E">
        <w:rPr>
          <w:rFonts w:ascii="Times New Roman" w:hAnsi="Times New Roman" w:cs="Times New Roman"/>
          <w:sz w:val="24"/>
          <w:szCs w:val="24"/>
        </w:rPr>
        <w:t xml:space="preserve"> century.</w:t>
      </w:r>
    </w:p>
    <w:p w14:paraId="485F1F7C" w14:textId="77777777" w:rsidR="00961F77" w:rsidRPr="0030022E" w:rsidRDefault="00961F77" w:rsidP="00DF5CA7">
      <w:pPr>
        <w:spacing w:before="120" w:after="0"/>
        <w:ind w:left="11" w:hanging="11"/>
        <w:jc w:val="both"/>
        <w:rPr>
          <w:rFonts w:ascii="Times New Roman" w:hAnsi="Times New Roman" w:cs="Times New Roman"/>
          <w:sz w:val="24"/>
          <w:szCs w:val="24"/>
        </w:rPr>
      </w:pPr>
      <w:r w:rsidRPr="0030022E">
        <w:rPr>
          <w:rFonts w:ascii="Times New Roman" w:hAnsi="Times New Roman" w:cs="Times New Roman"/>
          <w:sz w:val="24"/>
          <w:szCs w:val="24"/>
        </w:rPr>
        <w:t>The Girls’ Education Accelerator (GEA) is a three-year partnership between the Federal Ministry of Education, Culture and Higher Education (MOECHE) and GPE, which intends to enhance equitable access to quality and inclusive education in rural and urban areas by addressing supply and demand barriers, particularly those related to gender and social inclusion. The GEA’s design is aligned with the Somalia Partnership Compact, and the Education Sector Strategic Plan (ESSP 2022-2026) which are in turn informed by the 2022 Education Sector Analysis and 2022 Enabling Factors Analysis. The GEA is designed to address the barriers hindering girls’ education outcomes, which were identified by prior research conducted in country. It also seeks to scale up practices boosting girls’ access, learning, and retention, which were previously identified as effective by rigorous studies conducted in Somalia.</w:t>
      </w:r>
    </w:p>
    <w:p w14:paraId="0447A59A" w14:textId="77777777" w:rsidR="00961F77" w:rsidRPr="0030022E" w:rsidRDefault="00961F77" w:rsidP="00DF5CA7">
      <w:pPr>
        <w:spacing w:before="120" w:after="0"/>
        <w:ind w:left="11" w:hanging="11"/>
        <w:jc w:val="both"/>
        <w:rPr>
          <w:rFonts w:ascii="Times New Roman" w:hAnsi="Times New Roman" w:cs="Times New Roman"/>
          <w:sz w:val="24"/>
          <w:szCs w:val="24"/>
        </w:rPr>
      </w:pPr>
    </w:p>
    <w:p w14:paraId="25A6C210" w14:textId="4423F92E" w:rsidR="008B31DF" w:rsidRPr="0030022E" w:rsidRDefault="00961F77"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Under the leadership of the Ministry of Education Culture and Higher Education (MOECHE), </w:t>
      </w:r>
      <w:r w:rsidRPr="0030022E">
        <w:rPr>
          <w:rFonts w:ascii="Times New Roman" w:hAnsi="Times New Roman" w:cs="Times New Roman"/>
          <w:sz w:val="24"/>
          <w:szCs w:val="24"/>
          <w:lang w:val="en-GB"/>
        </w:rPr>
        <w:t>the GEA supported the development of Menstrual Dignity guideline for teachers and students on menstrual dignity management, working in coordination with Gender and Inclusion Focal Point</w:t>
      </w:r>
      <w:r w:rsidR="00174617" w:rsidRPr="0030022E">
        <w:rPr>
          <w:rFonts w:ascii="Times New Roman" w:hAnsi="Times New Roman" w:cs="Times New Roman"/>
          <w:sz w:val="24"/>
          <w:szCs w:val="24"/>
          <w:lang w:val="en-GB"/>
        </w:rPr>
        <w:t>s</w:t>
      </w:r>
      <w:r w:rsidRPr="0030022E">
        <w:rPr>
          <w:rFonts w:ascii="Times New Roman" w:hAnsi="Times New Roman" w:cs="Times New Roman"/>
          <w:sz w:val="24"/>
          <w:szCs w:val="24"/>
          <w:lang w:val="en-GB"/>
        </w:rPr>
        <w:t xml:space="preserve"> at the FMS. </w:t>
      </w:r>
      <w:r w:rsidRPr="0030022E">
        <w:rPr>
          <w:rFonts w:ascii="Times New Roman" w:hAnsi="Times New Roman" w:cs="Times New Roman"/>
          <w:sz w:val="24"/>
          <w:szCs w:val="24"/>
        </w:rPr>
        <w:t xml:space="preserve">To address gender-related barriers to equitable access and learning, MOECHE and FMS MOEs will provide dignity kits (dignity kits) to female students who have experienced their menstrual cycle as well as guidance to head teachers and teachers on supporting menstrual dignity management at school. The dignity kits will include reusable menstrual pads adapted to contextual conditions; soap; underwear and discreet, durable, waterproof pouch/bag. </w:t>
      </w:r>
    </w:p>
    <w:p w14:paraId="7A5C2921" w14:textId="77777777" w:rsidR="005A319A" w:rsidRPr="0030022E" w:rsidRDefault="005A319A" w:rsidP="00DF5CA7">
      <w:pPr>
        <w:jc w:val="both"/>
        <w:rPr>
          <w:rFonts w:ascii="Times New Roman" w:hAnsi="Times New Roman" w:cs="Times New Roman"/>
          <w:sz w:val="24"/>
          <w:szCs w:val="24"/>
        </w:rPr>
      </w:pPr>
    </w:p>
    <w:p w14:paraId="00607928" w14:textId="2D25AC08" w:rsidR="00A067E2" w:rsidRPr="0030022E" w:rsidRDefault="00961F77" w:rsidP="0006612D">
      <w:pPr>
        <w:jc w:val="both"/>
        <w:rPr>
          <w:rFonts w:ascii="Times New Roman" w:hAnsi="Times New Roman" w:cs="Times New Roman"/>
          <w:b/>
          <w:bCs/>
          <w:sz w:val="24"/>
          <w:szCs w:val="24"/>
        </w:rPr>
      </w:pPr>
      <w:r w:rsidRPr="0030022E">
        <w:rPr>
          <w:rFonts w:ascii="Times New Roman" w:hAnsi="Times New Roman" w:cs="Times New Roman"/>
          <w:b/>
          <w:bCs/>
          <w:sz w:val="24"/>
          <w:szCs w:val="24"/>
        </w:rPr>
        <w:lastRenderedPageBreak/>
        <w:t>Components of the dignity kits</w:t>
      </w:r>
      <w:r w:rsidR="00146B10" w:rsidRPr="0030022E">
        <w:rPr>
          <w:rFonts w:ascii="Times New Roman" w:hAnsi="Times New Roman" w:cs="Times New Roman"/>
          <w:b/>
          <w:bCs/>
          <w:sz w:val="24"/>
          <w:szCs w:val="24"/>
        </w:rPr>
        <w:t>.</w:t>
      </w:r>
    </w:p>
    <w:tbl>
      <w:tblPr>
        <w:tblStyle w:val="TableGrid"/>
        <w:tblW w:w="0" w:type="auto"/>
        <w:tblLook w:val="04A0" w:firstRow="1" w:lastRow="0" w:firstColumn="1" w:lastColumn="0" w:noHBand="0" w:noVBand="1"/>
      </w:tblPr>
      <w:tblGrid>
        <w:gridCol w:w="513"/>
        <w:gridCol w:w="3847"/>
        <w:gridCol w:w="3395"/>
        <w:gridCol w:w="1261"/>
      </w:tblGrid>
      <w:tr w:rsidR="00961F77" w:rsidRPr="0030022E" w14:paraId="75D509A8" w14:textId="77777777" w:rsidTr="00EB25B7">
        <w:tc>
          <w:tcPr>
            <w:tcW w:w="519" w:type="dxa"/>
          </w:tcPr>
          <w:p w14:paraId="2F9D6A03" w14:textId="3242821D" w:rsidR="00961F77" w:rsidRPr="0030022E" w:rsidRDefault="00961F77"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w:t>
            </w:r>
          </w:p>
        </w:tc>
        <w:tc>
          <w:tcPr>
            <w:tcW w:w="3780" w:type="dxa"/>
          </w:tcPr>
          <w:p w14:paraId="44F8C45D" w14:textId="2254006A" w:rsidR="00961F77" w:rsidRPr="0030022E" w:rsidRDefault="00961F77"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Description of items </w:t>
            </w:r>
          </w:p>
        </w:tc>
        <w:tc>
          <w:tcPr>
            <w:tcW w:w="3452" w:type="dxa"/>
          </w:tcPr>
          <w:p w14:paraId="1692045F" w14:textId="4E2A00B1" w:rsidR="00961F77" w:rsidRPr="0030022E" w:rsidRDefault="00961F77"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Unit of measurements </w:t>
            </w:r>
          </w:p>
        </w:tc>
        <w:tc>
          <w:tcPr>
            <w:tcW w:w="1265" w:type="dxa"/>
          </w:tcPr>
          <w:p w14:paraId="7ABE6927" w14:textId="1A56FF01" w:rsidR="00961F77" w:rsidRPr="0030022E" w:rsidRDefault="00961F77"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Quantity </w:t>
            </w:r>
          </w:p>
        </w:tc>
      </w:tr>
      <w:tr w:rsidR="00EB25B7" w:rsidRPr="0030022E" w14:paraId="1E9E4E2F" w14:textId="77777777" w:rsidTr="00EB25B7">
        <w:tc>
          <w:tcPr>
            <w:tcW w:w="519" w:type="dxa"/>
          </w:tcPr>
          <w:p w14:paraId="08E0620E" w14:textId="4DD8218D"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1</w:t>
            </w:r>
          </w:p>
        </w:tc>
        <w:tc>
          <w:tcPr>
            <w:tcW w:w="3780" w:type="dxa"/>
          </w:tcPr>
          <w:p w14:paraId="231E557B" w14:textId="524615AE"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Sanitary pads </w:t>
            </w:r>
          </w:p>
        </w:tc>
        <w:tc>
          <w:tcPr>
            <w:tcW w:w="3452" w:type="dxa"/>
          </w:tcPr>
          <w:p w14:paraId="5DC21178" w14:textId="5571A5D2"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packet (One packet contains 12 pieces)</w:t>
            </w:r>
          </w:p>
        </w:tc>
        <w:tc>
          <w:tcPr>
            <w:tcW w:w="1265" w:type="dxa"/>
          </w:tcPr>
          <w:p w14:paraId="792514DD" w14:textId="7E93BA11" w:rsidR="00EB25B7" w:rsidRPr="0030022E" w:rsidRDefault="008D4EAE" w:rsidP="00EB25B7">
            <w:pPr>
              <w:jc w:val="both"/>
              <w:rPr>
                <w:rFonts w:ascii="Times New Roman" w:hAnsi="Times New Roman" w:cs="Times New Roman"/>
                <w:sz w:val="24"/>
                <w:szCs w:val="24"/>
              </w:rPr>
            </w:pPr>
            <w:r w:rsidRPr="0030022E">
              <w:rPr>
                <w:rFonts w:ascii="Times New Roman" w:hAnsi="Times New Roman" w:cs="Times New Roman"/>
                <w:sz w:val="24"/>
                <w:szCs w:val="24"/>
              </w:rPr>
              <w:t>10,000</w:t>
            </w:r>
            <w:r w:rsidR="00EB25B7" w:rsidRPr="0030022E">
              <w:rPr>
                <w:rFonts w:ascii="Times New Roman" w:hAnsi="Times New Roman" w:cs="Times New Roman"/>
                <w:sz w:val="24"/>
                <w:szCs w:val="24"/>
              </w:rPr>
              <w:t xml:space="preserve">  </w:t>
            </w:r>
            <w:r w:rsidR="00110A88" w:rsidRPr="0030022E">
              <w:rPr>
                <w:rFonts w:ascii="Times New Roman" w:hAnsi="Times New Roman" w:cs="Times New Roman"/>
                <w:sz w:val="24"/>
                <w:szCs w:val="24"/>
              </w:rPr>
              <w:t xml:space="preserve"> packets</w:t>
            </w:r>
          </w:p>
        </w:tc>
      </w:tr>
      <w:tr w:rsidR="00EB25B7" w:rsidRPr="0030022E" w14:paraId="1008FAF5" w14:textId="77777777" w:rsidTr="00EB25B7">
        <w:tc>
          <w:tcPr>
            <w:tcW w:w="519" w:type="dxa"/>
          </w:tcPr>
          <w:p w14:paraId="3A2A2A21" w14:textId="778C0279"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2</w:t>
            </w:r>
          </w:p>
        </w:tc>
        <w:tc>
          <w:tcPr>
            <w:tcW w:w="3780" w:type="dxa"/>
          </w:tcPr>
          <w:p w14:paraId="7E9F11A5" w14:textId="509213B0"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Underwear  </w:t>
            </w:r>
          </w:p>
        </w:tc>
        <w:tc>
          <w:tcPr>
            <w:tcW w:w="3452" w:type="dxa"/>
          </w:tcPr>
          <w:p w14:paraId="3774E918" w14:textId="251E6047"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Pair (one Pair contains with 6pcs), (2,000 small size, 6,000 medium size, 2,000 large size)</w:t>
            </w:r>
          </w:p>
        </w:tc>
        <w:tc>
          <w:tcPr>
            <w:tcW w:w="1265" w:type="dxa"/>
          </w:tcPr>
          <w:p w14:paraId="1B1F04D4" w14:textId="154A6E33" w:rsidR="00EB25B7" w:rsidRPr="0030022E" w:rsidRDefault="0058699B" w:rsidP="00EB25B7">
            <w:pPr>
              <w:jc w:val="both"/>
              <w:rPr>
                <w:rFonts w:ascii="Times New Roman" w:hAnsi="Times New Roman" w:cs="Times New Roman"/>
                <w:sz w:val="24"/>
                <w:szCs w:val="24"/>
              </w:rPr>
            </w:pPr>
            <w:r w:rsidRPr="0030022E">
              <w:rPr>
                <w:rFonts w:ascii="Times New Roman" w:hAnsi="Times New Roman" w:cs="Times New Roman"/>
                <w:sz w:val="24"/>
                <w:szCs w:val="24"/>
              </w:rPr>
              <w:t>10,000 Pair</w:t>
            </w:r>
          </w:p>
        </w:tc>
      </w:tr>
      <w:tr w:rsidR="00EB25B7" w:rsidRPr="0030022E" w14:paraId="1FBE0C2D" w14:textId="77777777" w:rsidTr="00EB25B7">
        <w:tc>
          <w:tcPr>
            <w:tcW w:w="519" w:type="dxa"/>
          </w:tcPr>
          <w:p w14:paraId="7CF958B9" w14:textId="77777777" w:rsidR="00EB25B7" w:rsidRPr="0030022E" w:rsidRDefault="00EB25B7" w:rsidP="00EB25B7">
            <w:pPr>
              <w:jc w:val="both"/>
              <w:rPr>
                <w:rFonts w:ascii="Times New Roman" w:hAnsi="Times New Roman" w:cs="Times New Roman"/>
                <w:sz w:val="24"/>
                <w:szCs w:val="24"/>
              </w:rPr>
            </w:pPr>
          </w:p>
        </w:tc>
        <w:tc>
          <w:tcPr>
            <w:tcW w:w="3780" w:type="dxa"/>
          </w:tcPr>
          <w:p w14:paraId="04CD9C95" w14:textId="62ACF173"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Dettol Soap </w:t>
            </w:r>
          </w:p>
        </w:tc>
        <w:tc>
          <w:tcPr>
            <w:tcW w:w="3452" w:type="dxa"/>
          </w:tcPr>
          <w:p w14:paraId="5EFCBED8" w14:textId="2053E8C5"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Pair (one pair contain with 6 pieces bath soap, Dettol 70</w:t>
            </w:r>
            <w:proofErr w:type="gramStart"/>
            <w:r w:rsidRPr="0030022E">
              <w:rPr>
                <w:rFonts w:ascii="Times New Roman" w:hAnsi="Times New Roman" w:cs="Times New Roman"/>
                <w:sz w:val="24"/>
                <w:szCs w:val="24"/>
              </w:rPr>
              <w:t>g )</w:t>
            </w:r>
            <w:proofErr w:type="gramEnd"/>
          </w:p>
        </w:tc>
        <w:tc>
          <w:tcPr>
            <w:tcW w:w="1265" w:type="dxa"/>
          </w:tcPr>
          <w:p w14:paraId="21323F95" w14:textId="0985A72B" w:rsidR="00EB25B7" w:rsidRPr="0030022E" w:rsidRDefault="008D4EAE" w:rsidP="00EB25B7">
            <w:pPr>
              <w:jc w:val="both"/>
              <w:rPr>
                <w:rFonts w:ascii="Times New Roman" w:hAnsi="Times New Roman" w:cs="Times New Roman"/>
                <w:sz w:val="24"/>
                <w:szCs w:val="24"/>
              </w:rPr>
            </w:pPr>
            <w:r w:rsidRPr="0030022E">
              <w:rPr>
                <w:rFonts w:ascii="Times New Roman" w:hAnsi="Times New Roman" w:cs="Times New Roman"/>
                <w:sz w:val="24"/>
                <w:szCs w:val="24"/>
              </w:rPr>
              <w:t>10</w:t>
            </w:r>
            <w:r w:rsidR="00E83D33" w:rsidRPr="0030022E">
              <w:rPr>
                <w:rFonts w:ascii="Times New Roman" w:hAnsi="Times New Roman" w:cs="Times New Roman"/>
                <w:sz w:val="24"/>
                <w:szCs w:val="24"/>
              </w:rPr>
              <w:t>,</w:t>
            </w:r>
            <w:r w:rsidRPr="0030022E">
              <w:rPr>
                <w:rFonts w:ascii="Times New Roman" w:hAnsi="Times New Roman" w:cs="Times New Roman"/>
                <w:sz w:val="24"/>
                <w:szCs w:val="24"/>
              </w:rPr>
              <w:t>000</w:t>
            </w:r>
            <w:r w:rsidR="00E4005C" w:rsidRPr="0030022E">
              <w:rPr>
                <w:rFonts w:ascii="Times New Roman" w:hAnsi="Times New Roman" w:cs="Times New Roman"/>
                <w:sz w:val="24"/>
                <w:szCs w:val="24"/>
              </w:rPr>
              <w:t xml:space="preserve"> Pair</w:t>
            </w:r>
          </w:p>
        </w:tc>
      </w:tr>
      <w:tr w:rsidR="00EB25B7" w:rsidRPr="0030022E" w14:paraId="1407DE99" w14:textId="77777777" w:rsidTr="00EB25B7">
        <w:tc>
          <w:tcPr>
            <w:tcW w:w="519" w:type="dxa"/>
          </w:tcPr>
          <w:p w14:paraId="4390367C" w14:textId="5147DD82"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3</w:t>
            </w:r>
          </w:p>
        </w:tc>
        <w:tc>
          <w:tcPr>
            <w:tcW w:w="3780" w:type="dxa"/>
          </w:tcPr>
          <w:p w14:paraId="0E8716B4" w14:textId="393B996B"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Bar Soap </w:t>
            </w:r>
          </w:p>
        </w:tc>
        <w:tc>
          <w:tcPr>
            <w:tcW w:w="3452" w:type="dxa"/>
          </w:tcPr>
          <w:p w14:paraId="6F7EC131" w14:textId="2A0A1469"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Pair (one pair contain</w:t>
            </w:r>
            <w:r w:rsidRPr="0030022E">
              <w:rPr>
                <w:rFonts w:ascii="Times New Roman" w:hAnsi="Times New Roman" w:cs="Times New Roman"/>
                <w:sz w:val="24"/>
                <w:szCs w:val="24"/>
                <w:lang w:eastAsia="en-PH"/>
              </w:rPr>
              <w:t>s</w:t>
            </w:r>
            <w:r w:rsidRPr="0030022E">
              <w:rPr>
                <w:rFonts w:ascii="Times New Roman" w:hAnsi="Times New Roman" w:cs="Times New Roman"/>
                <w:sz w:val="24"/>
                <w:szCs w:val="24"/>
              </w:rPr>
              <w:t xml:space="preserve"> 3 pieces of laundry soap 200g)</w:t>
            </w:r>
          </w:p>
        </w:tc>
        <w:tc>
          <w:tcPr>
            <w:tcW w:w="1265" w:type="dxa"/>
          </w:tcPr>
          <w:p w14:paraId="6CC671C7" w14:textId="76124E12" w:rsidR="00EB25B7" w:rsidRPr="0030022E" w:rsidRDefault="00E83D33" w:rsidP="00EB25B7">
            <w:pPr>
              <w:jc w:val="both"/>
              <w:rPr>
                <w:rFonts w:ascii="Times New Roman" w:hAnsi="Times New Roman" w:cs="Times New Roman"/>
                <w:sz w:val="24"/>
                <w:szCs w:val="24"/>
              </w:rPr>
            </w:pPr>
            <w:r w:rsidRPr="0030022E">
              <w:rPr>
                <w:rFonts w:ascii="Times New Roman" w:hAnsi="Times New Roman" w:cs="Times New Roman"/>
                <w:sz w:val="24"/>
                <w:szCs w:val="24"/>
              </w:rPr>
              <w:t>10</w:t>
            </w:r>
            <w:r w:rsidR="000C1916" w:rsidRPr="0030022E">
              <w:rPr>
                <w:rFonts w:ascii="Times New Roman" w:hAnsi="Times New Roman" w:cs="Times New Roman"/>
                <w:sz w:val="24"/>
                <w:szCs w:val="24"/>
              </w:rPr>
              <w:t>,</w:t>
            </w:r>
            <w:r w:rsidR="00EB25B7" w:rsidRPr="0030022E">
              <w:rPr>
                <w:rFonts w:ascii="Times New Roman" w:hAnsi="Times New Roman" w:cs="Times New Roman"/>
                <w:sz w:val="24"/>
                <w:szCs w:val="24"/>
              </w:rPr>
              <w:t>000</w:t>
            </w:r>
            <w:r w:rsidR="00E4005C" w:rsidRPr="0030022E">
              <w:rPr>
                <w:rFonts w:ascii="Times New Roman" w:hAnsi="Times New Roman" w:cs="Times New Roman"/>
                <w:sz w:val="24"/>
                <w:szCs w:val="24"/>
              </w:rPr>
              <w:t xml:space="preserve"> Pair</w:t>
            </w:r>
          </w:p>
        </w:tc>
      </w:tr>
      <w:tr w:rsidR="00EB25B7" w:rsidRPr="0030022E" w14:paraId="79F1B5F0" w14:textId="77777777" w:rsidTr="00EB25B7">
        <w:tc>
          <w:tcPr>
            <w:tcW w:w="519" w:type="dxa"/>
          </w:tcPr>
          <w:p w14:paraId="0CF35E70" w14:textId="4D09A050"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4</w:t>
            </w:r>
          </w:p>
        </w:tc>
        <w:tc>
          <w:tcPr>
            <w:tcW w:w="3780" w:type="dxa"/>
          </w:tcPr>
          <w:p w14:paraId="6F7AB3C5" w14:textId="0727D2FB"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Pouch/handbag </w:t>
            </w:r>
          </w:p>
        </w:tc>
        <w:tc>
          <w:tcPr>
            <w:tcW w:w="3452" w:type="dxa"/>
          </w:tcPr>
          <w:p w14:paraId="514F788A" w14:textId="1012F939"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Discreet, durable, waterproof pouch/bag with at least two compartments (for clean and used pads) or 2 separate bags.</w:t>
            </w:r>
          </w:p>
        </w:tc>
        <w:tc>
          <w:tcPr>
            <w:tcW w:w="1265" w:type="dxa"/>
          </w:tcPr>
          <w:p w14:paraId="70D0163A" w14:textId="1FEDC8D5" w:rsidR="00EB25B7" w:rsidRPr="0030022E" w:rsidRDefault="00E4005C" w:rsidP="00EB25B7">
            <w:pPr>
              <w:jc w:val="both"/>
              <w:rPr>
                <w:rFonts w:ascii="Times New Roman" w:hAnsi="Times New Roman" w:cs="Times New Roman"/>
                <w:sz w:val="24"/>
                <w:szCs w:val="24"/>
              </w:rPr>
            </w:pPr>
            <w:r w:rsidRPr="0030022E">
              <w:rPr>
                <w:rFonts w:ascii="Times New Roman" w:hAnsi="Times New Roman" w:cs="Times New Roman"/>
                <w:sz w:val="24"/>
                <w:szCs w:val="24"/>
              </w:rPr>
              <w:t>10,000 Pcs</w:t>
            </w:r>
          </w:p>
        </w:tc>
      </w:tr>
      <w:tr w:rsidR="00EB25B7" w:rsidRPr="0030022E" w14:paraId="312F8C11" w14:textId="77777777" w:rsidTr="00EB25B7">
        <w:tc>
          <w:tcPr>
            <w:tcW w:w="519" w:type="dxa"/>
          </w:tcPr>
          <w:p w14:paraId="094DE7B9" w14:textId="081D2D6A"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5</w:t>
            </w:r>
          </w:p>
        </w:tc>
        <w:tc>
          <w:tcPr>
            <w:tcW w:w="3780" w:type="dxa"/>
          </w:tcPr>
          <w:p w14:paraId="0CBF5E5B" w14:textId="6231DE24"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Print leaflet MHM guideline (contents will be provided)</w:t>
            </w:r>
          </w:p>
        </w:tc>
        <w:tc>
          <w:tcPr>
            <w:tcW w:w="3452" w:type="dxa"/>
          </w:tcPr>
          <w:p w14:paraId="24937ABD" w14:textId="034F0601"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Print 10,000 leaflets (MHM guideline). Information will be shared later</w:t>
            </w:r>
          </w:p>
        </w:tc>
        <w:tc>
          <w:tcPr>
            <w:tcW w:w="1265" w:type="dxa"/>
          </w:tcPr>
          <w:p w14:paraId="48D8688C" w14:textId="73C292ED"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10,000</w:t>
            </w:r>
            <w:r w:rsidR="00E4005C" w:rsidRPr="0030022E">
              <w:rPr>
                <w:rFonts w:ascii="Times New Roman" w:hAnsi="Times New Roman" w:cs="Times New Roman"/>
                <w:sz w:val="24"/>
                <w:szCs w:val="24"/>
              </w:rPr>
              <w:t xml:space="preserve"> pcs </w:t>
            </w:r>
            <w:r w:rsidRPr="0030022E">
              <w:rPr>
                <w:rFonts w:ascii="Times New Roman" w:hAnsi="Times New Roman" w:cs="Times New Roman"/>
                <w:sz w:val="24"/>
                <w:szCs w:val="24"/>
              </w:rPr>
              <w:t xml:space="preserve"> </w:t>
            </w:r>
          </w:p>
        </w:tc>
      </w:tr>
      <w:tr w:rsidR="00EB25B7" w:rsidRPr="0030022E" w14:paraId="2A01FF66" w14:textId="77777777" w:rsidTr="00EB25B7">
        <w:tc>
          <w:tcPr>
            <w:tcW w:w="519" w:type="dxa"/>
          </w:tcPr>
          <w:p w14:paraId="7DA6BCFB" w14:textId="29AFB9E8"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6</w:t>
            </w:r>
          </w:p>
        </w:tc>
        <w:tc>
          <w:tcPr>
            <w:tcW w:w="3780" w:type="dxa"/>
          </w:tcPr>
          <w:p w14:paraId="00ACEE69" w14:textId="0D567733"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 xml:space="preserve">Transportation/packaging/distribution cost </w:t>
            </w:r>
          </w:p>
        </w:tc>
        <w:tc>
          <w:tcPr>
            <w:tcW w:w="3452" w:type="dxa"/>
          </w:tcPr>
          <w:p w14:paraId="0542E420" w14:textId="43258228" w:rsidR="00EB25B7" w:rsidRPr="0030022E" w:rsidRDefault="00EB25B7" w:rsidP="00EB25B7">
            <w:pPr>
              <w:jc w:val="both"/>
              <w:rPr>
                <w:rFonts w:ascii="Times New Roman" w:hAnsi="Times New Roman" w:cs="Times New Roman"/>
                <w:sz w:val="24"/>
                <w:szCs w:val="24"/>
              </w:rPr>
            </w:pPr>
            <w:r w:rsidRPr="0030022E">
              <w:rPr>
                <w:rFonts w:ascii="Times New Roman" w:hAnsi="Times New Roman" w:cs="Times New Roman"/>
                <w:sz w:val="24"/>
                <w:szCs w:val="24"/>
              </w:rPr>
              <w:t>Items will be delivered to 160 selected schools. See attached annex.</w:t>
            </w:r>
          </w:p>
        </w:tc>
        <w:tc>
          <w:tcPr>
            <w:tcW w:w="1265" w:type="dxa"/>
          </w:tcPr>
          <w:p w14:paraId="72365905" w14:textId="71114724" w:rsidR="00EB25B7" w:rsidRPr="0030022E" w:rsidRDefault="00E83D33" w:rsidP="00EB25B7">
            <w:pPr>
              <w:jc w:val="both"/>
              <w:rPr>
                <w:rFonts w:ascii="Times New Roman" w:hAnsi="Times New Roman" w:cs="Times New Roman"/>
                <w:sz w:val="24"/>
                <w:szCs w:val="24"/>
              </w:rPr>
            </w:pPr>
            <w:r w:rsidRPr="0030022E">
              <w:rPr>
                <w:rFonts w:ascii="Times New Roman" w:hAnsi="Times New Roman" w:cs="Times New Roman"/>
                <w:sz w:val="24"/>
                <w:szCs w:val="24"/>
              </w:rPr>
              <w:t>1</w:t>
            </w:r>
            <w:r w:rsidR="00E4005C" w:rsidRPr="0030022E">
              <w:rPr>
                <w:rFonts w:ascii="Times New Roman" w:hAnsi="Times New Roman" w:cs="Times New Roman"/>
                <w:sz w:val="24"/>
                <w:szCs w:val="24"/>
              </w:rPr>
              <w:t>pc</w:t>
            </w:r>
          </w:p>
        </w:tc>
      </w:tr>
    </w:tbl>
    <w:p w14:paraId="64001152" w14:textId="11A55E6D" w:rsidR="008B31DF" w:rsidRPr="0030022E" w:rsidRDefault="008B31DF"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Selection criteria – Pass/Fail </w:t>
      </w:r>
    </w:p>
    <w:tbl>
      <w:tblPr>
        <w:tblStyle w:val="TableGrid"/>
        <w:tblW w:w="0" w:type="auto"/>
        <w:tblLook w:val="04A0" w:firstRow="1" w:lastRow="0" w:firstColumn="1" w:lastColumn="0" w:noHBand="0" w:noVBand="1"/>
      </w:tblPr>
      <w:tblGrid>
        <w:gridCol w:w="535"/>
        <w:gridCol w:w="5475"/>
        <w:gridCol w:w="3006"/>
      </w:tblGrid>
      <w:tr w:rsidR="008B31DF" w:rsidRPr="0030022E" w14:paraId="280629D0" w14:textId="77777777" w:rsidTr="0021561A">
        <w:tc>
          <w:tcPr>
            <w:tcW w:w="535" w:type="dxa"/>
          </w:tcPr>
          <w:p w14:paraId="755FFA9C" w14:textId="598F8BF9" w:rsidR="008B31DF" w:rsidRPr="0030022E" w:rsidRDefault="008B31DF"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w:t>
            </w:r>
          </w:p>
        </w:tc>
        <w:tc>
          <w:tcPr>
            <w:tcW w:w="5475" w:type="dxa"/>
          </w:tcPr>
          <w:p w14:paraId="7E1E204A" w14:textId="2F38350F" w:rsidR="008B31DF" w:rsidRPr="0030022E" w:rsidRDefault="008B31DF"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Preliminary selection criteria </w:t>
            </w:r>
          </w:p>
        </w:tc>
        <w:tc>
          <w:tcPr>
            <w:tcW w:w="3006" w:type="dxa"/>
          </w:tcPr>
          <w:p w14:paraId="64C9AD31" w14:textId="00E8BADD" w:rsidR="008B31DF" w:rsidRPr="0030022E" w:rsidRDefault="008B31DF" w:rsidP="00DF5CA7">
            <w:pPr>
              <w:jc w:val="both"/>
              <w:rPr>
                <w:rFonts w:ascii="Times New Roman" w:hAnsi="Times New Roman" w:cs="Times New Roman"/>
                <w:b/>
                <w:bCs/>
                <w:sz w:val="24"/>
                <w:szCs w:val="24"/>
              </w:rPr>
            </w:pPr>
            <w:r w:rsidRPr="0030022E">
              <w:rPr>
                <w:rFonts w:ascii="Times New Roman" w:hAnsi="Times New Roman" w:cs="Times New Roman"/>
                <w:b/>
                <w:bCs/>
                <w:sz w:val="24"/>
                <w:szCs w:val="24"/>
              </w:rPr>
              <w:t xml:space="preserve">Category </w:t>
            </w:r>
          </w:p>
        </w:tc>
      </w:tr>
      <w:tr w:rsidR="008B31DF" w:rsidRPr="0030022E" w14:paraId="0768F418" w14:textId="77777777" w:rsidTr="0021561A">
        <w:tc>
          <w:tcPr>
            <w:tcW w:w="535" w:type="dxa"/>
          </w:tcPr>
          <w:p w14:paraId="0F7ED174" w14:textId="5066CC56"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1</w:t>
            </w:r>
          </w:p>
        </w:tc>
        <w:tc>
          <w:tcPr>
            <w:tcW w:w="5475" w:type="dxa"/>
          </w:tcPr>
          <w:p w14:paraId="0F360E29" w14:textId="67AEE6B0"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Valid certificate of registration from Ministry of Commerce</w:t>
            </w:r>
          </w:p>
        </w:tc>
        <w:tc>
          <w:tcPr>
            <w:tcW w:w="3006" w:type="dxa"/>
          </w:tcPr>
          <w:p w14:paraId="27C9E528" w14:textId="74DB50EA"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Federal level</w:t>
            </w:r>
          </w:p>
        </w:tc>
      </w:tr>
      <w:tr w:rsidR="008B31DF" w:rsidRPr="0030022E" w14:paraId="58CB4176" w14:textId="77777777" w:rsidTr="0021561A">
        <w:tc>
          <w:tcPr>
            <w:tcW w:w="535" w:type="dxa"/>
          </w:tcPr>
          <w:p w14:paraId="6068F7E9" w14:textId="12B9DF87"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2</w:t>
            </w:r>
          </w:p>
        </w:tc>
        <w:tc>
          <w:tcPr>
            <w:tcW w:w="5475" w:type="dxa"/>
          </w:tcPr>
          <w:p w14:paraId="35FB9284" w14:textId="755C5EB0"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Valid Tax Compliance Certificate, at least quarter 3 of 2025</w:t>
            </w:r>
          </w:p>
        </w:tc>
        <w:tc>
          <w:tcPr>
            <w:tcW w:w="3006" w:type="dxa"/>
          </w:tcPr>
          <w:p w14:paraId="0F30A8E0" w14:textId="212DD56F" w:rsidR="008B31DF" w:rsidRPr="0030022E" w:rsidRDefault="0021561A" w:rsidP="00DF5CA7">
            <w:pPr>
              <w:jc w:val="both"/>
              <w:rPr>
                <w:rFonts w:ascii="Times New Roman" w:hAnsi="Times New Roman" w:cs="Times New Roman"/>
                <w:sz w:val="24"/>
                <w:szCs w:val="24"/>
              </w:rPr>
            </w:pPr>
            <w:r w:rsidRPr="0030022E">
              <w:rPr>
                <w:rFonts w:ascii="Times New Roman" w:hAnsi="Times New Roman" w:cs="Times New Roman"/>
                <w:sz w:val="24"/>
                <w:szCs w:val="24"/>
              </w:rPr>
              <w:t>Federal level</w:t>
            </w:r>
          </w:p>
        </w:tc>
      </w:tr>
    </w:tbl>
    <w:p w14:paraId="03468DBB" w14:textId="77777777" w:rsidR="008B31DF" w:rsidRPr="0030022E" w:rsidRDefault="008B31DF" w:rsidP="00DF5CA7">
      <w:pPr>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35"/>
        <w:gridCol w:w="7290"/>
      </w:tblGrid>
      <w:tr w:rsidR="0021484A" w:rsidRPr="0030022E" w14:paraId="11A95068" w14:textId="77777777" w:rsidTr="00A82EB2">
        <w:tc>
          <w:tcPr>
            <w:tcW w:w="535" w:type="dxa"/>
          </w:tcPr>
          <w:p w14:paraId="5E200ADE" w14:textId="63BD3D67"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b/>
                <w:bCs/>
                <w:sz w:val="24"/>
                <w:szCs w:val="24"/>
              </w:rPr>
              <w:t>#</w:t>
            </w:r>
          </w:p>
        </w:tc>
        <w:tc>
          <w:tcPr>
            <w:tcW w:w="7290" w:type="dxa"/>
          </w:tcPr>
          <w:p w14:paraId="0E4DD0AD" w14:textId="5D52CEAC"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b/>
                <w:bCs/>
                <w:sz w:val="24"/>
                <w:szCs w:val="24"/>
              </w:rPr>
              <w:t xml:space="preserve">Secondary selection criteria </w:t>
            </w:r>
          </w:p>
        </w:tc>
      </w:tr>
      <w:tr w:rsidR="0021484A" w:rsidRPr="0030022E" w14:paraId="5CC0DD31" w14:textId="77777777" w:rsidTr="00A82EB2">
        <w:tc>
          <w:tcPr>
            <w:tcW w:w="535" w:type="dxa"/>
          </w:tcPr>
          <w:p w14:paraId="4CDD49DC" w14:textId="5775C5DF"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1</w:t>
            </w:r>
          </w:p>
        </w:tc>
        <w:tc>
          <w:tcPr>
            <w:tcW w:w="7290" w:type="dxa"/>
          </w:tcPr>
          <w:p w14:paraId="60674D05" w14:textId="278384C1"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Delivery duration/Workplan</w:t>
            </w:r>
          </w:p>
        </w:tc>
      </w:tr>
      <w:tr w:rsidR="0021484A" w:rsidRPr="0030022E" w14:paraId="569FF327" w14:textId="77777777" w:rsidTr="00A82EB2">
        <w:tc>
          <w:tcPr>
            <w:tcW w:w="535" w:type="dxa"/>
          </w:tcPr>
          <w:p w14:paraId="1107DD41" w14:textId="5C34DDA4"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2</w:t>
            </w:r>
          </w:p>
        </w:tc>
        <w:tc>
          <w:tcPr>
            <w:tcW w:w="7290" w:type="dxa"/>
          </w:tcPr>
          <w:p w14:paraId="75BFCB2B" w14:textId="7E801393"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 xml:space="preserve">Quotation validity </w:t>
            </w:r>
          </w:p>
        </w:tc>
      </w:tr>
      <w:tr w:rsidR="0021484A" w:rsidRPr="0030022E" w14:paraId="2F1F2A9A" w14:textId="77777777" w:rsidTr="00A82EB2">
        <w:tc>
          <w:tcPr>
            <w:tcW w:w="535" w:type="dxa"/>
          </w:tcPr>
          <w:p w14:paraId="3F48C9D7" w14:textId="7327D06A"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3</w:t>
            </w:r>
          </w:p>
        </w:tc>
        <w:tc>
          <w:tcPr>
            <w:tcW w:w="7290" w:type="dxa"/>
          </w:tcPr>
          <w:p w14:paraId="66741465" w14:textId="6AC660A0"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Proof of two similar contracts undertaken by the supplier in the last 5 years</w:t>
            </w:r>
          </w:p>
        </w:tc>
      </w:tr>
      <w:tr w:rsidR="0021484A" w:rsidRPr="0030022E" w14:paraId="4AB1BB99" w14:textId="77777777" w:rsidTr="00A82EB2">
        <w:tc>
          <w:tcPr>
            <w:tcW w:w="535" w:type="dxa"/>
          </w:tcPr>
          <w:p w14:paraId="1F8AF863" w14:textId="59736BAA"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4</w:t>
            </w:r>
          </w:p>
        </w:tc>
        <w:tc>
          <w:tcPr>
            <w:tcW w:w="7290" w:type="dxa"/>
          </w:tcPr>
          <w:p w14:paraId="3167A171" w14:textId="37438F45"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Two client references with complete contact information. The reference should be updated and linked to the POs/Contracts provided</w:t>
            </w:r>
          </w:p>
        </w:tc>
      </w:tr>
      <w:tr w:rsidR="0021484A" w:rsidRPr="0030022E" w14:paraId="344385D1" w14:textId="77777777" w:rsidTr="00A82EB2">
        <w:tc>
          <w:tcPr>
            <w:tcW w:w="535" w:type="dxa"/>
          </w:tcPr>
          <w:p w14:paraId="277E51D7" w14:textId="731BF9EB"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5</w:t>
            </w:r>
          </w:p>
        </w:tc>
        <w:tc>
          <w:tcPr>
            <w:tcW w:w="7290" w:type="dxa"/>
          </w:tcPr>
          <w:p w14:paraId="34167774" w14:textId="70891320"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Updated company profile, with contact details and physical address.</w:t>
            </w:r>
          </w:p>
        </w:tc>
      </w:tr>
      <w:tr w:rsidR="0021484A" w:rsidRPr="0030022E" w14:paraId="14B33ACD" w14:textId="77777777" w:rsidTr="00A82EB2">
        <w:tc>
          <w:tcPr>
            <w:tcW w:w="535" w:type="dxa"/>
          </w:tcPr>
          <w:p w14:paraId="2235A87F" w14:textId="70B96AE0"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6</w:t>
            </w:r>
          </w:p>
        </w:tc>
        <w:tc>
          <w:tcPr>
            <w:tcW w:w="7290" w:type="dxa"/>
          </w:tcPr>
          <w:p w14:paraId="7F8DCF99" w14:textId="12936254" w:rsidR="0021484A" w:rsidRPr="0030022E" w:rsidRDefault="0021484A" w:rsidP="00DF5CA7">
            <w:pPr>
              <w:jc w:val="both"/>
              <w:rPr>
                <w:rFonts w:ascii="Times New Roman" w:hAnsi="Times New Roman" w:cs="Times New Roman"/>
                <w:sz w:val="24"/>
                <w:szCs w:val="24"/>
              </w:rPr>
            </w:pPr>
            <w:r w:rsidRPr="0030022E">
              <w:rPr>
                <w:rFonts w:ascii="Times New Roman" w:hAnsi="Times New Roman" w:cs="Times New Roman"/>
                <w:sz w:val="24"/>
                <w:szCs w:val="24"/>
              </w:rPr>
              <w:t>Bank/Financial statement (for the last six months with a minimum balance of $60,000)</w:t>
            </w:r>
          </w:p>
        </w:tc>
      </w:tr>
      <w:tr w:rsidR="0021484A" w:rsidRPr="0030022E" w14:paraId="535DA2DA" w14:textId="77777777" w:rsidTr="00A82EB2">
        <w:tc>
          <w:tcPr>
            <w:tcW w:w="7825" w:type="dxa"/>
            <w:gridSpan w:val="2"/>
          </w:tcPr>
          <w:p w14:paraId="51A93354" w14:textId="28B42745" w:rsidR="0021484A" w:rsidRPr="0030022E" w:rsidRDefault="0021484A" w:rsidP="00DF5CA7">
            <w:pPr>
              <w:jc w:val="both"/>
              <w:rPr>
                <w:rFonts w:ascii="Times New Roman" w:hAnsi="Times New Roman" w:cs="Times New Roman"/>
                <w:b/>
                <w:bCs/>
                <w:sz w:val="24"/>
                <w:szCs w:val="24"/>
              </w:rPr>
            </w:pPr>
          </w:p>
        </w:tc>
      </w:tr>
    </w:tbl>
    <w:p w14:paraId="73EB4A23" w14:textId="33081F97" w:rsidR="00391ADC" w:rsidRPr="0030022E" w:rsidRDefault="00C246E5" w:rsidP="00391ADC">
      <w:pPr>
        <w:jc w:val="both"/>
        <w:rPr>
          <w:rFonts w:ascii="Times New Roman" w:hAnsi="Times New Roman" w:cs="Times New Roman"/>
          <w:sz w:val="24"/>
          <w:szCs w:val="24"/>
        </w:rPr>
      </w:pPr>
      <w:r w:rsidRPr="0030022E">
        <w:rPr>
          <w:rFonts w:ascii="Times New Roman" w:hAnsi="Times New Roman" w:cs="Times New Roman"/>
          <w:b/>
          <w:bCs/>
          <w:sz w:val="24"/>
          <w:szCs w:val="24"/>
        </w:rPr>
        <w:t xml:space="preserve">Refer to </w:t>
      </w:r>
      <w:r w:rsidR="00391ADC" w:rsidRPr="0030022E">
        <w:rPr>
          <w:rFonts w:ascii="Times New Roman" w:hAnsi="Times New Roman" w:cs="Times New Roman"/>
          <w:b/>
          <w:bCs/>
          <w:sz w:val="24"/>
          <w:szCs w:val="24"/>
        </w:rPr>
        <w:t>Annex 1:</w:t>
      </w:r>
      <w:r w:rsidR="00391ADC" w:rsidRPr="0030022E">
        <w:rPr>
          <w:rFonts w:ascii="Times New Roman" w:hAnsi="Times New Roman" w:cs="Times New Roman"/>
          <w:sz w:val="24"/>
          <w:szCs w:val="24"/>
        </w:rPr>
        <w:t xml:space="preserve"> List of </w:t>
      </w:r>
      <w:r w:rsidRPr="0030022E">
        <w:rPr>
          <w:rFonts w:ascii="Times New Roman" w:hAnsi="Times New Roman" w:cs="Times New Roman"/>
          <w:sz w:val="24"/>
          <w:szCs w:val="24"/>
        </w:rPr>
        <w:t xml:space="preserve">160 </w:t>
      </w:r>
      <w:r w:rsidR="00391ADC" w:rsidRPr="0030022E">
        <w:rPr>
          <w:rFonts w:ascii="Times New Roman" w:hAnsi="Times New Roman" w:cs="Times New Roman"/>
          <w:sz w:val="24"/>
          <w:szCs w:val="24"/>
        </w:rPr>
        <w:t>selected schools.</w:t>
      </w:r>
    </w:p>
    <w:p w14:paraId="12EF76B4" w14:textId="1F99A600" w:rsidR="00555F92" w:rsidRPr="0030022E" w:rsidRDefault="00555F92" w:rsidP="00391ADC">
      <w:pPr>
        <w:jc w:val="both"/>
        <w:rPr>
          <w:rFonts w:ascii="Times New Roman" w:hAnsi="Times New Roman" w:cs="Times New Roman"/>
          <w:sz w:val="24"/>
          <w:szCs w:val="24"/>
        </w:rPr>
      </w:pPr>
      <w:r w:rsidRPr="0030022E">
        <w:rPr>
          <w:rFonts w:ascii="Times New Roman" w:hAnsi="Times New Roman" w:cs="Times New Roman"/>
          <w:sz w:val="24"/>
          <w:szCs w:val="24"/>
        </w:rPr>
        <w:object w:dxaOrig="1508" w:dyaOrig="982" w14:anchorId="1DACF0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7" o:title=""/>
          </v:shape>
          <o:OLEObject Type="Embed" ProgID="Acrobat.Document.DC" ShapeID="_x0000_i1025" DrawAspect="Icon" ObjectID="_1823250112" r:id="rId8"/>
        </w:object>
      </w:r>
    </w:p>
    <w:p w14:paraId="7CA7C726" w14:textId="77777777" w:rsidR="004B4C55" w:rsidRDefault="004B4C55" w:rsidP="002660CF">
      <w:pPr>
        <w:spacing w:before="32" w:line="276" w:lineRule="exact"/>
        <w:ind w:right="517"/>
        <w:rPr>
          <w:rFonts w:ascii="Times New Roman" w:hAnsi="Times New Roman" w:cs="Times New Roman"/>
          <w:sz w:val="24"/>
          <w:szCs w:val="24"/>
        </w:rPr>
      </w:pPr>
    </w:p>
    <w:p w14:paraId="310BD953" w14:textId="1A5CFECD" w:rsidR="002660CF" w:rsidRPr="0030022E" w:rsidRDefault="002660CF" w:rsidP="002660CF">
      <w:pPr>
        <w:spacing w:before="32" w:line="276" w:lineRule="exact"/>
        <w:ind w:right="517"/>
        <w:rPr>
          <w:rFonts w:ascii="Times New Roman" w:hAnsi="Times New Roman" w:cs="Times New Roman"/>
          <w:sz w:val="24"/>
          <w:szCs w:val="24"/>
        </w:rPr>
      </w:pPr>
      <w:r w:rsidRPr="0030022E">
        <w:rPr>
          <w:rFonts w:ascii="Times New Roman" w:hAnsi="Times New Roman" w:cs="Times New Roman"/>
          <w:sz w:val="24"/>
          <w:szCs w:val="24"/>
        </w:rPr>
        <w:lastRenderedPageBreak/>
        <w:t>How to apply:</w:t>
      </w:r>
    </w:p>
    <w:p w14:paraId="2E9D1A46" w14:textId="62677F77" w:rsidR="002660CF" w:rsidRPr="0030022E" w:rsidRDefault="002660CF" w:rsidP="002660CF">
      <w:pPr>
        <w:spacing w:before="32" w:line="276" w:lineRule="exact"/>
        <w:ind w:right="517"/>
        <w:rPr>
          <w:rFonts w:ascii="Times New Roman" w:hAnsi="Times New Roman" w:cs="Times New Roman"/>
          <w:b/>
          <w:sz w:val="24"/>
          <w:szCs w:val="24"/>
          <w:u w:val="single"/>
        </w:rPr>
      </w:pPr>
      <w:r w:rsidRPr="0030022E">
        <w:rPr>
          <w:rFonts w:ascii="Times New Roman" w:hAnsi="Times New Roman" w:cs="Times New Roman"/>
          <w:sz w:val="24"/>
          <w:szCs w:val="24"/>
        </w:rPr>
        <w:t xml:space="preserve">applications should be sent to </w:t>
      </w:r>
      <w:hyperlink r:id="rId9" w:history="1">
        <w:r w:rsidRPr="0030022E">
          <w:rPr>
            <w:rStyle w:val="Hyperlink"/>
            <w:rFonts w:ascii="Times New Roman" w:hAnsi="Times New Roman" w:cs="Times New Roman"/>
            <w:b/>
            <w:bCs/>
            <w:color w:val="auto"/>
            <w:sz w:val="24"/>
            <w:szCs w:val="24"/>
          </w:rPr>
          <w:t>som.procurement@care.org</w:t>
        </w:r>
      </w:hyperlink>
      <w:r w:rsidRPr="0030022E">
        <w:rPr>
          <w:rStyle w:val="Hyperlink"/>
          <w:rFonts w:ascii="Times New Roman" w:hAnsi="Times New Roman" w:cs="Times New Roman"/>
          <w:color w:val="auto"/>
          <w:sz w:val="24"/>
          <w:szCs w:val="24"/>
        </w:rPr>
        <w:t xml:space="preserve">  </w:t>
      </w:r>
      <w:r w:rsidRPr="0030022E">
        <w:rPr>
          <w:rFonts w:ascii="Times New Roman" w:hAnsi="Times New Roman" w:cs="Times New Roman"/>
          <w:sz w:val="24"/>
          <w:szCs w:val="24"/>
        </w:rPr>
        <w:t>not late</w:t>
      </w:r>
      <w:r w:rsidRPr="0030022E">
        <w:rPr>
          <w:rStyle w:val="Hyperlink"/>
          <w:rFonts w:ascii="Times New Roman" w:hAnsi="Times New Roman" w:cs="Times New Roman"/>
          <w:sz w:val="24"/>
          <w:szCs w:val="24"/>
        </w:rPr>
        <w:t xml:space="preserve"> </w:t>
      </w:r>
      <w:r w:rsidRPr="0030022E">
        <w:rPr>
          <w:rFonts w:ascii="Times New Roman" w:hAnsi="Times New Roman" w:cs="Times New Roman"/>
          <w:sz w:val="24"/>
          <w:szCs w:val="24"/>
        </w:rPr>
        <w:t>18/11/2025</w:t>
      </w:r>
      <w:r w:rsidR="00F06D4B" w:rsidRPr="0030022E">
        <w:rPr>
          <w:rFonts w:ascii="Times New Roman" w:hAnsi="Times New Roman" w:cs="Times New Roman"/>
          <w:sz w:val="24"/>
          <w:szCs w:val="24"/>
        </w:rPr>
        <w:t>:11:59Am</w:t>
      </w:r>
      <w:r w:rsidRPr="0030022E">
        <w:rPr>
          <w:rFonts w:ascii="Times New Roman" w:hAnsi="Times New Roman" w:cs="Times New Roman"/>
          <w:sz w:val="24"/>
          <w:szCs w:val="24"/>
        </w:rPr>
        <w:t xml:space="preserve"> with email subject line </w:t>
      </w:r>
      <w:r w:rsidR="00853AB6" w:rsidRPr="0030022E">
        <w:rPr>
          <w:rFonts w:ascii="Times New Roman" w:hAnsi="Times New Roman" w:cs="Times New Roman"/>
          <w:b/>
          <w:bCs/>
          <w:sz w:val="24"/>
          <w:szCs w:val="24"/>
        </w:rPr>
        <w:t>Procurement and distribution of dignity kits for 10,000 vulnerable girls in 160 selected schools in Banadir, Southwest, Hirshabelle, Galmudug and Jubaland</w:t>
      </w:r>
      <w:r w:rsidR="00853AB6" w:rsidRPr="0030022E">
        <w:rPr>
          <w:rFonts w:ascii="Times New Roman" w:hAnsi="Times New Roman" w:cs="Times New Roman"/>
          <w:sz w:val="24"/>
          <w:szCs w:val="24"/>
        </w:rPr>
        <w:t xml:space="preserve">  </w:t>
      </w:r>
      <w:r w:rsidRPr="0030022E">
        <w:rPr>
          <w:rFonts w:ascii="Times New Roman" w:hAnsi="Times New Roman" w:cs="Times New Roman"/>
          <w:b/>
          <w:bCs/>
          <w:sz w:val="24"/>
          <w:szCs w:val="24"/>
        </w:rPr>
        <w:t xml:space="preserve"> </w:t>
      </w:r>
      <w:r w:rsidRPr="0030022E">
        <w:rPr>
          <w:rFonts w:ascii="Times New Roman" w:hAnsi="Times New Roman" w:cs="Times New Roman"/>
          <w:b/>
          <w:sz w:val="24"/>
          <w:szCs w:val="24"/>
        </w:rPr>
        <w:t xml:space="preserve"> no</w:t>
      </w:r>
      <w:r w:rsidRPr="0030022E">
        <w:rPr>
          <w:rFonts w:ascii="Times New Roman" w:hAnsi="Times New Roman" w:cs="Times New Roman"/>
          <w:sz w:val="24"/>
          <w:szCs w:val="24"/>
        </w:rPr>
        <w:t xml:space="preserve"> responses will be accepted after this deadline. </w:t>
      </w:r>
    </w:p>
    <w:p w14:paraId="5C05B017" w14:textId="77777777" w:rsidR="002660CF" w:rsidRPr="0030022E" w:rsidRDefault="002660CF" w:rsidP="002660CF">
      <w:pPr>
        <w:rPr>
          <w:rFonts w:ascii="Times New Roman" w:hAnsi="Times New Roman" w:cs="Times New Roman"/>
          <w:bCs/>
          <w:sz w:val="24"/>
          <w:szCs w:val="24"/>
        </w:rPr>
      </w:pPr>
      <w:r w:rsidRPr="0030022E">
        <w:rPr>
          <w:rFonts w:ascii="Times New Roman" w:hAnsi="Times New Roman" w:cs="Times New Roman"/>
          <w:bCs/>
          <w:sz w:val="24"/>
          <w:szCs w:val="24"/>
          <w:u w:val="single"/>
        </w:rPr>
        <w:t>Note: if you send or copy your bid response to any other email your bid documents will be automatically disqualified</w:t>
      </w:r>
      <w:r w:rsidRPr="0030022E">
        <w:rPr>
          <w:rFonts w:ascii="Times New Roman" w:hAnsi="Times New Roman" w:cs="Times New Roman"/>
          <w:bCs/>
          <w:sz w:val="24"/>
          <w:szCs w:val="24"/>
        </w:rPr>
        <w:t xml:space="preserve">. </w:t>
      </w:r>
    </w:p>
    <w:p w14:paraId="230789CA" w14:textId="77777777" w:rsidR="002660CF" w:rsidRPr="0030022E" w:rsidRDefault="002660CF" w:rsidP="002660CF">
      <w:pPr>
        <w:rPr>
          <w:rFonts w:ascii="Times New Roman" w:hAnsi="Times New Roman" w:cs="Times New Roman"/>
          <w:b/>
          <w:bCs/>
          <w:sz w:val="24"/>
          <w:szCs w:val="24"/>
        </w:rPr>
      </w:pPr>
      <w:r w:rsidRPr="0030022E">
        <w:rPr>
          <w:rStyle w:val="Strong"/>
          <w:rFonts w:ascii="Times New Roman" w:hAnsi="Times New Roman" w:cs="Times New Roman"/>
          <w:b w:val="0"/>
          <w:bCs w:val="0"/>
          <w:color w:val="4A4A4A"/>
          <w:sz w:val="24"/>
          <w:szCs w:val="24"/>
          <w:highlight w:val="yellow"/>
        </w:rPr>
        <w:t>NOTE:</w:t>
      </w:r>
      <w:r w:rsidRPr="0030022E">
        <w:rPr>
          <w:rStyle w:val="Strong"/>
          <w:rFonts w:ascii="Times New Roman" w:hAnsi="Times New Roman" w:cs="Times New Roman"/>
          <w:b w:val="0"/>
          <w:bCs w:val="0"/>
          <w:color w:val="4A4A4A"/>
          <w:sz w:val="24"/>
          <w:szCs w:val="24"/>
        </w:rPr>
        <w:t xml:space="preserve"> please download the RFQ templet from the link below and fill where appropriate and share it back with all other requirement documents for the email address (</w:t>
      </w:r>
      <w:hyperlink r:id="rId10" w:history="1">
        <w:r w:rsidRPr="0030022E">
          <w:rPr>
            <w:rStyle w:val="Strong"/>
            <w:rFonts w:ascii="Times New Roman" w:hAnsi="Times New Roman" w:cs="Times New Roman"/>
            <w:b w:val="0"/>
            <w:bCs w:val="0"/>
            <w:color w:val="4A4A4A"/>
            <w:sz w:val="24"/>
            <w:szCs w:val="24"/>
          </w:rPr>
          <w:t>som.procurement@care.org</w:t>
        </w:r>
      </w:hyperlink>
      <w:r w:rsidRPr="0030022E">
        <w:rPr>
          <w:rStyle w:val="Strong"/>
          <w:rFonts w:ascii="Times New Roman" w:hAnsi="Times New Roman" w:cs="Times New Roman"/>
          <w:b w:val="0"/>
          <w:bCs w:val="0"/>
          <w:color w:val="4A4A4A"/>
          <w:sz w:val="24"/>
          <w:szCs w:val="24"/>
        </w:rPr>
        <w:t>).</w:t>
      </w:r>
    </w:p>
    <w:p w14:paraId="411DD89D" w14:textId="77777777" w:rsidR="002660CF" w:rsidRPr="0030022E" w:rsidRDefault="002660CF" w:rsidP="00391ADC">
      <w:pPr>
        <w:jc w:val="both"/>
        <w:rPr>
          <w:rFonts w:ascii="Times New Roman" w:hAnsi="Times New Roman" w:cs="Times New Roman"/>
          <w:sz w:val="24"/>
          <w:szCs w:val="24"/>
        </w:rPr>
      </w:pPr>
    </w:p>
    <w:p w14:paraId="721385D3" w14:textId="77777777" w:rsidR="00391ADC" w:rsidRPr="0030022E" w:rsidRDefault="00391ADC" w:rsidP="00DF5CA7">
      <w:pPr>
        <w:jc w:val="both"/>
        <w:rPr>
          <w:rFonts w:ascii="Times New Roman" w:hAnsi="Times New Roman" w:cs="Times New Roman"/>
          <w:sz w:val="24"/>
          <w:szCs w:val="24"/>
        </w:rPr>
      </w:pPr>
    </w:p>
    <w:sectPr w:rsidR="00391ADC" w:rsidRPr="0030022E">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76330" w14:textId="77777777" w:rsidR="00D63251" w:rsidRDefault="00D63251" w:rsidP="00961F77">
      <w:pPr>
        <w:spacing w:after="0" w:line="240" w:lineRule="auto"/>
      </w:pPr>
      <w:r>
        <w:separator/>
      </w:r>
    </w:p>
  </w:endnote>
  <w:endnote w:type="continuationSeparator" w:id="0">
    <w:p w14:paraId="5B3002CE" w14:textId="77777777" w:rsidR="00D63251" w:rsidRDefault="00D63251" w:rsidP="00961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4285F" w14:textId="77777777" w:rsidR="00D63251" w:rsidRDefault="00D63251" w:rsidP="00961F77">
      <w:pPr>
        <w:spacing w:after="0" w:line="240" w:lineRule="auto"/>
      </w:pPr>
      <w:r>
        <w:separator/>
      </w:r>
    </w:p>
  </w:footnote>
  <w:footnote w:type="continuationSeparator" w:id="0">
    <w:p w14:paraId="275D520B" w14:textId="77777777" w:rsidR="00D63251" w:rsidRDefault="00D63251" w:rsidP="00961F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F1F76" w14:textId="19F3EE6E" w:rsidR="00961F77" w:rsidRDefault="008C1EB2">
    <w:pPr>
      <w:pStyle w:val="Header"/>
    </w:pPr>
    <w:r w:rsidRPr="00157F4F">
      <w:rPr>
        <w:noProof/>
        <w:sz w:val="50"/>
        <w:szCs w:val="50"/>
      </w:rPr>
      <w:drawing>
        <wp:anchor distT="0" distB="0" distL="114300" distR="114300" simplePos="0" relativeHeight="251659264" behindDoc="1" locked="0" layoutInCell="1" allowOverlap="1" wp14:anchorId="129A8FD1" wp14:editId="27A6C2DF">
          <wp:simplePos x="0" y="0"/>
          <wp:positionH relativeFrom="margin">
            <wp:align>right</wp:align>
          </wp:positionH>
          <wp:positionV relativeFrom="margin">
            <wp:posOffset>-812800</wp:posOffset>
          </wp:positionV>
          <wp:extent cx="1123950" cy="618490"/>
          <wp:effectExtent l="0" t="0" r="0" b="0"/>
          <wp:wrapSquare wrapText="bothSides"/>
          <wp:docPr id="689880561"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561" name="Picture 2" descr="A close 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23950" cy="618490"/>
                  </a:xfrm>
                  <a:prstGeom prst="rect">
                    <a:avLst/>
                  </a:prstGeom>
                </pic:spPr>
              </pic:pic>
            </a:graphicData>
          </a:graphic>
          <wp14:sizeRelH relativeFrom="margin">
            <wp14:pctWidth>0</wp14:pctWidth>
          </wp14:sizeRelH>
          <wp14:sizeRelV relativeFrom="margin">
            <wp14:pctHeight>0</wp14:pctHeight>
          </wp14:sizeRelV>
        </wp:anchor>
      </w:drawing>
    </w:r>
    <w:r w:rsidRPr="00C64C2D">
      <w:rPr>
        <w:rFonts w:ascii="Tw Cen MT" w:hAnsi="Tw Cen MT"/>
        <w:noProof/>
      </w:rPr>
      <w:drawing>
        <wp:anchor distT="0" distB="0" distL="114300" distR="114300" simplePos="0" relativeHeight="251661312" behindDoc="0" locked="0" layoutInCell="1" hidden="0" allowOverlap="1" wp14:anchorId="253746B1" wp14:editId="372F4F5E">
          <wp:simplePos x="0" y="0"/>
          <wp:positionH relativeFrom="margin">
            <wp:align>left</wp:align>
          </wp:positionH>
          <wp:positionV relativeFrom="topMargin">
            <wp:posOffset>38100</wp:posOffset>
          </wp:positionV>
          <wp:extent cx="990600" cy="609600"/>
          <wp:effectExtent l="0" t="0" r="0" b="0"/>
          <wp:wrapSquare wrapText="bothSides" distT="0" distB="0" distL="114300" distR="114300"/>
          <wp:docPr id="4" name="image3.png" descr="A blue shield with two cheetahs and a white sta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blue shield with two cheetahs and a white star&#10;&#10;Description automatically generated"/>
                  <pic:cNvPicPr preferRelativeResize="0"/>
                </pic:nvPicPr>
                <pic:blipFill>
                  <a:blip r:embed="rId2"/>
                  <a:srcRect/>
                  <a:stretch>
                    <a:fillRect/>
                  </a:stretch>
                </pic:blipFill>
                <pic:spPr>
                  <a:xfrm>
                    <a:off x="0" y="0"/>
                    <a:ext cx="990600" cy="609600"/>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266EE5"/>
    <w:multiLevelType w:val="hybridMultilevel"/>
    <w:tmpl w:val="25D81CF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4FE019E7"/>
    <w:multiLevelType w:val="hybridMultilevel"/>
    <w:tmpl w:val="EFDC66AC"/>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6989680D"/>
    <w:multiLevelType w:val="hybridMultilevel"/>
    <w:tmpl w:val="327E5FC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 w15:restartNumberingAfterBreak="0">
    <w:nsid w:val="70DC0806"/>
    <w:multiLevelType w:val="hybridMultilevel"/>
    <w:tmpl w:val="243EA4A8"/>
    <w:lvl w:ilvl="0" w:tplc="1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1562FA3"/>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6236737">
    <w:abstractNumId w:val="4"/>
  </w:num>
  <w:num w:numId="2" w16cid:durableId="1089042112">
    <w:abstractNumId w:val="2"/>
  </w:num>
  <w:num w:numId="3" w16cid:durableId="1817335378">
    <w:abstractNumId w:val="1"/>
  </w:num>
  <w:num w:numId="4" w16cid:durableId="1620405319">
    <w:abstractNumId w:val="0"/>
  </w:num>
  <w:num w:numId="5" w16cid:durableId="15843380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77"/>
    <w:rsid w:val="00051B9D"/>
    <w:rsid w:val="0006612D"/>
    <w:rsid w:val="00096DA9"/>
    <w:rsid w:val="000C1916"/>
    <w:rsid w:val="000E3A65"/>
    <w:rsid w:val="00110A88"/>
    <w:rsid w:val="00146B10"/>
    <w:rsid w:val="00174617"/>
    <w:rsid w:val="001C48EA"/>
    <w:rsid w:val="0021484A"/>
    <w:rsid w:val="0021561A"/>
    <w:rsid w:val="002164FB"/>
    <w:rsid w:val="002413EA"/>
    <w:rsid w:val="002461C9"/>
    <w:rsid w:val="002660CF"/>
    <w:rsid w:val="002779D2"/>
    <w:rsid w:val="002A4CBA"/>
    <w:rsid w:val="002E5498"/>
    <w:rsid w:val="0030022E"/>
    <w:rsid w:val="003024FC"/>
    <w:rsid w:val="00320653"/>
    <w:rsid w:val="00324A94"/>
    <w:rsid w:val="00362B73"/>
    <w:rsid w:val="00391ADC"/>
    <w:rsid w:val="00393A08"/>
    <w:rsid w:val="00397CF2"/>
    <w:rsid w:val="003B269A"/>
    <w:rsid w:val="003C5888"/>
    <w:rsid w:val="004220CF"/>
    <w:rsid w:val="004254E3"/>
    <w:rsid w:val="00492F00"/>
    <w:rsid w:val="004A5627"/>
    <w:rsid w:val="004B4C55"/>
    <w:rsid w:val="004D552B"/>
    <w:rsid w:val="004E1FA5"/>
    <w:rsid w:val="004E6841"/>
    <w:rsid w:val="00522E8D"/>
    <w:rsid w:val="005407C3"/>
    <w:rsid w:val="00542BAB"/>
    <w:rsid w:val="00555F92"/>
    <w:rsid w:val="00563D0C"/>
    <w:rsid w:val="0058699B"/>
    <w:rsid w:val="0059363E"/>
    <w:rsid w:val="005A319A"/>
    <w:rsid w:val="005B652C"/>
    <w:rsid w:val="005C3319"/>
    <w:rsid w:val="005D3E62"/>
    <w:rsid w:val="00602F71"/>
    <w:rsid w:val="006215C9"/>
    <w:rsid w:val="00664287"/>
    <w:rsid w:val="00671B22"/>
    <w:rsid w:val="006D12FC"/>
    <w:rsid w:val="006E6A02"/>
    <w:rsid w:val="00730F8B"/>
    <w:rsid w:val="00752827"/>
    <w:rsid w:val="00795817"/>
    <w:rsid w:val="007A3A4D"/>
    <w:rsid w:val="008141B8"/>
    <w:rsid w:val="008435F6"/>
    <w:rsid w:val="00853AB6"/>
    <w:rsid w:val="008B31DF"/>
    <w:rsid w:val="008C1EB2"/>
    <w:rsid w:val="008D4EAE"/>
    <w:rsid w:val="0091785D"/>
    <w:rsid w:val="009411C6"/>
    <w:rsid w:val="00961F77"/>
    <w:rsid w:val="00962F50"/>
    <w:rsid w:val="00973FB2"/>
    <w:rsid w:val="009F2F33"/>
    <w:rsid w:val="00A0508F"/>
    <w:rsid w:val="00A067E2"/>
    <w:rsid w:val="00A1087C"/>
    <w:rsid w:val="00A33A77"/>
    <w:rsid w:val="00A813C8"/>
    <w:rsid w:val="00A82EB2"/>
    <w:rsid w:val="00AD3E28"/>
    <w:rsid w:val="00AE428A"/>
    <w:rsid w:val="00B01D8F"/>
    <w:rsid w:val="00B52ED6"/>
    <w:rsid w:val="00B60BE5"/>
    <w:rsid w:val="00B638E1"/>
    <w:rsid w:val="00BA3121"/>
    <w:rsid w:val="00BB6C11"/>
    <w:rsid w:val="00BD4AF9"/>
    <w:rsid w:val="00C246E5"/>
    <w:rsid w:val="00C6188D"/>
    <w:rsid w:val="00CB34EB"/>
    <w:rsid w:val="00CE68CD"/>
    <w:rsid w:val="00D36031"/>
    <w:rsid w:val="00D60A99"/>
    <w:rsid w:val="00D63251"/>
    <w:rsid w:val="00D920C3"/>
    <w:rsid w:val="00DD3D03"/>
    <w:rsid w:val="00DF5CA7"/>
    <w:rsid w:val="00E4005C"/>
    <w:rsid w:val="00E637F5"/>
    <w:rsid w:val="00E764EC"/>
    <w:rsid w:val="00E83D33"/>
    <w:rsid w:val="00EB25B7"/>
    <w:rsid w:val="00EB6CF7"/>
    <w:rsid w:val="00ED623F"/>
    <w:rsid w:val="00F06D4B"/>
    <w:rsid w:val="00F15314"/>
    <w:rsid w:val="00F60BE4"/>
    <w:rsid w:val="00FD1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0E8276F"/>
  <w15:chartTrackingRefBased/>
  <w15:docId w15:val="{987833EA-AA6C-40FD-AB76-5DF83A5B9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F77"/>
    <w:pPr>
      <w:spacing w:line="259" w:lineRule="auto"/>
    </w:pPr>
    <w:rPr>
      <w:sz w:val="22"/>
      <w:szCs w:val="22"/>
    </w:rPr>
  </w:style>
  <w:style w:type="paragraph" w:styleId="Heading1">
    <w:name w:val="heading 1"/>
    <w:basedOn w:val="Normal"/>
    <w:next w:val="Normal"/>
    <w:link w:val="Heading1Char"/>
    <w:uiPriority w:val="9"/>
    <w:qFormat/>
    <w:rsid w:val="00961F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1F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1F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1F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1F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1F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1F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1F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1F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F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1F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1F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1F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1F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1F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1F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1F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1F77"/>
    <w:rPr>
      <w:rFonts w:eastAsiaTheme="majorEastAsia" w:cstheme="majorBidi"/>
      <w:color w:val="272727" w:themeColor="text1" w:themeTint="D8"/>
    </w:rPr>
  </w:style>
  <w:style w:type="paragraph" w:styleId="Title">
    <w:name w:val="Title"/>
    <w:basedOn w:val="Normal"/>
    <w:next w:val="Normal"/>
    <w:link w:val="TitleChar"/>
    <w:uiPriority w:val="10"/>
    <w:qFormat/>
    <w:rsid w:val="00961F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1F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1F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1F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1F77"/>
    <w:pPr>
      <w:spacing w:before="160"/>
      <w:jc w:val="center"/>
    </w:pPr>
    <w:rPr>
      <w:i/>
      <w:iCs/>
      <w:color w:val="404040" w:themeColor="text1" w:themeTint="BF"/>
    </w:rPr>
  </w:style>
  <w:style w:type="character" w:customStyle="1" w:styleId="QuoteChar">
    <w:name w:val="Quote Char"/>
    <w:basedOn w:val="DefaultParagraphFont"/>
    <w:link w:val="Quote"/>
    <w:uiPriority w:val="29"/>
    <w:rsid w:val="00961F77"/>
    <w:rPr>
      <w:i/>
      <w:iCs/>
      <w:color w:val="404040" w:themeColor="text1" w:themeTint="BF"/>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961F77"/>
    <w:pPr>
      <w:ind w:left="720"/>
      <w:contextualSpacing/>
    </w:pPr>
  </w:style>
  <w:style w:type="character" w:styleId="IntenseEmphasis">
    <w:name w:val="Intense Emphasis"/>
    <w:basedOn w:val="DefaultParagraphFont"/>
    <w:uiPriority w:val="21"/>
    <w:qFormat/>
    <w:rsid w:val="00961F77"/>
    <w:rPr>
      <w:i/>
      <w:iCs/>
      <w:color w:val="0F4761" w:themeColor="accent1" w:themeShade="BF"/>
    </w:rPr>
  </w:style>
  <w:style w:type="paragraph" w:styleId="IntenseQuote">
    <w:name w:val="Intense Quote"/>
    <w:basedOn w:val="Normal"/>
    <w:next w:val="Normal"/>
    <w:link w:val="IntenseQuoteChar"/>
    <w:uiPriority w:val="30"/>
    <w:qFormat/>
    <w:rsid w:val="00961F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1F77"/>
    <w:rPr>
      <w:i/>
      <w:iCs/>
      <w:color w:val="0F4761" w:themeColor="accent1" w:themeShade="BF"/>
    </w:rPr>
  </w:style>
  <w:style w:type="character" w:styleId="IntenseReference">
    <w:name w:val="Intense Reference"/>
    <w:basedOn w:val="DefaultParagraphFont"/>
    <w:uiPriority w:val="32"/>
    <w:qFormat/>
    <w:rsid w:val="00961F77"/>
    <w:rPr>
      <w:b/>
      <w:bCs/>
      <w:smallCaps/>
      <w:color w:val="0F4761" w:themeColor="accent1" w:themeShade="BF"/>
      <w:spacing w:val="5"/>
    </w:rPr>
  </w:style>
  <w:style w:type="table" w:styleId="TableGrid">
    <w:name w:val="Table Grid"/>
    <w:basedOn w:val="TableNormal"/>
    <w:uiPriority w:val="39"/>
    <w:rsid w:val="00961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locked/>
    <w:rsid w:val="00961F77"/>
  </w:style>
  <w:style w:type="paragraph" w:styleId="Header">
    <w:name w:val="header"/>
    <w:basedOn w:val="Normal"/>
    <w:link w:val="HeaderChar"/>
    <w:uiPriority w:val="99"/>
    <w:unhideWhenUsed/>
    <w:rsid w:val="00961F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1F77"/>
    <w:rPr>
      <w:sz w:val="22"/>
      <w:szCs w:val="22"/>
    </w:rPr>
  </w:style>
  <w:style w:type="paragraph" w:styleId="Footer">
    <w:name w:val="footer"/>
    <w:basedOn w:val="Normal"/>
    <w:link w:val="FooterChar"/>
    <w:uiPriority w:val="99"/>
    <w:unhideWhenUsed/>
    <w:rsid w:val="00961F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1F77"/>
    <w:rPr>
      <w:sz w:val="22"/>
      <w:szCs w:val="22"/>
    </w:rPr>
  </w:style>
  <w:style w:type="character" w:styleId="CommentReference">
    <w:name w:val="annotation reference"/>
    <w:basedOn w:val="DefaultParagraphFont"/>
    <w:uiPriority w:val="99"/>
    <w:semiHidden/>
    <w:unhideWhenUsed/>
    <w:rsid w:val="00174617"/>
    <w:rPr>
      <w:sz w:val="16"/>
      <w:szCs w:val="16"/>
    </w:rPr>
  </w:style>
  <w:style w:type="paragraph" w:styleId="CommentText">
    <w:name w:val="annotation text"/>
    <w:basedOn w:val="Normal"/>
    <w:link w:val="CommentTextChar"/>
    <w:uiPriority w:val="99"/>
    <w:unhideWhenUsed/>
    <w:rsid w:val="00174617"/>
    <w:pPr>
      <w:spacing w:line="240" w:lineRule="auto"/>
    </w:pPr>
    <w:rPr>
      <w:sz w:val="20"/>
      <w:szCs w:val="20"/>
    </w:rPr>
  </w:style>
  <w:style w:type="character" w:customStyle="1" w:styleId="CommentTextChar">
    <w:name w:val="Comment Text Char"/>
    <w:basedOn w:val="DefaultParagraphFont"/>
    <w:link w:val="CommentText"/>
    <w:uiPriority w:val="99"/>
    <w:rsid w:val="00174617"/>
    <w:rPr>
      <w:sz w:val="20"/>
      <w:szCs w:val="20"/>
    </w:rPr>
  </w:style>
  <w:style w:type="paragraph" w:styleId="CommentSubject">
    <w:name w:val="annotation subject"/>
    <w:basedOn w:val="CommentText"/>
    <w:next w:val="CommentText"/>
    <w:link w:val="CommentSubjectChar"/>
    <w:uiPriority w:val="99"/>
    <w:semiHidden/>
    <w:unhideWhenUsed/>
    <w:rsid w:val="00174617"/>
    <w:rPr>
      <w:b/>
      <w:bCs/>
    </w:rPr>
  </w:style>
  <w:style w:type="character" w:customStyle="1" w:styleId="CommentSubjectChar">
    <w:name w:val="Comment Subject Char"/>
    <w:basedOn w:val="CommentTextChar"/>
    <w:link w:val="CommentSubject"/>
    <w:uiPriority w:val="99"/>
    <w:semiHidden/>
    <w:rsid w:val="00174617"/>
    <w:rPr>
      <w:b/>
      <w:bCs/>
      <w:sz w:val="20"/>
      <w:szCs w:val="20"/>
    </w:rPr>
  </w:style>
  <w:style w:type="paragraph" w:styleId="Revision">
    <w:name w:val="Revision"/>
    <w:hidden/>
    <w:uiPriority w:val="99"/>
    <w:semiHidden/>
    <w:rsid w:val="00FD12DB"/>
    <w:pPr>
      <w:spacing w:after="0" w:line="240" w:lineRule="auto"/>
    </w:pPr>
    <w:rPr>
      <w:sz w:val="22"/>
      <w:szCs w:val="22"/>
    </w:rPr>
  </w:style>
  <w:style w:type="character" w:styleId="Hyperlink">
    <w:name w:val="Hyperlink"/>
    <w:basedOn w:val="DefaultParagraphFont"/>
    <w:uiPriority w:val="99"/>
    <w:unhideWhenUsed/>
    <w:rsid w:val="002660CF"/>
    <w:rPr>
      <w:color w:val="467886" w:themeColor="hyperlink"/>
      <w:u w:val="single"/>
    </w:rPr>
  </w:style>
  <w:style w:type="character" w:styleId="Strong">
    <w:name w:val="Strong"/>
    <w:basedOn w:val="DefaultParagraphFont"/>
    <w:uiPriority w:val="22"/>
    <w:qFormat/>
    <w:rsid w:val="002660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som.procurement@care.org" TargetMode="External"/><Relationship Id="rId4" Type="http://schemas.openxmlformats.org/officeDocument/2006/relationships/webSettings" Target="webSettings.xml"/><Relationship Id="rId9" Type="http://schemas.openxmlformats.org/officeDocument/2006/relationships/hyperlink" Target="mailto:som.procurement@care.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Gullet</dc:creator>
  <cp:keywords/>
  <dc:description/>
  <cp:lastModifiedBy>Ali Ahmed Mohamed</cp:lastModifiedBy>
  <cp:revision>32</cp:revision>
  <dcterms:created xsi:type="dcterms:W3CDTF">2025-10-20T07:46:00Z</dcterms:created>
  <dcterms:modified xsi:type="dcterms:W3CDTF">2025-10-29T10:35:00Z</dcterms:modified>
</cp:coreProperties>
</file>