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5E131" w14:textId="783440E9" w:rsidR="006225CF" w:rsidRPr="00D226FC" w:rsidRDefault="006225CF" w:rsidP="006225CF">
      <w:pPr>
        <w:shd w:val="clear" w:color="auto" w:fill="FFFFFF"/>
        <w:spacing w:before="60" w:after="60" w:line="240" w:lineRule="auto"/>
        <w:jc w:val="center"/>
        <w:outlineLvl w:val="1"/>
        <w:rPr>
          <w:b/>
          <w:bCs/>
          <w:color w:val="C00000"/>
          <w:sz w:val="28"/>
          <w:szCs w:val="28"/>
        </w:rPr>
      </w:pPr>
      <w:r w:rsidRPr="00D226FC">
        <w:rPr>
          <w:b/>
          <w:bCs/>
          <w:color w:val="C00000"/>
          <w:sz w:val="28"/>
          <w:szCs w:val="28"/>
        </w:rPr>
        <w:t>Tender Notice</w:t>
      </w:r>
    </w:p>
    <w:p w14:paraId="29D9E936" w14:textId="792B4CFE" w:rsidR="007739C2" w:rsidRPr="007739C2" w:rsidRDefault="007739C2" w:rsidP="007739C2">
      <w:pPr>
        <w:shd w:val="clear" w:color="auto" w:fill="FFFFFF" w:themeFill="background1"/>
        <w:spacing w:before="360" w:after="360" w:line="240" w:lineRule="auto"/>
        <w:jc w:val="center"/>
        <w:rPr>
          <w:rFonts w:eastAsia="Times New Roman"/>
          <w:b/>
          <w:bCs/>
          <w:color w:val="C00000"/>
        </w:rPr>
      </w:pPr>
      <w:r w:rsidRPr="007739C2">
        <w:rPr>
          <w:rFonts w:eastAsia="Times New Roman" w:cstheme="minorHAnsi"/>
          <w:b/>
          <w:bCs/>
          <w:color w:val="C00000"/>
          <w:sz w:val="28"/>
          <w:szCs w:val="28"/>
        </w:rPr>
        <w:t>Construction of flood-resistant public latrines.</w:t>
      </w:r>
    </w:p>
    <w:p w14:paraId="1E59B558" w14:textId="3CC34279" w:rsidR="006D0CC1" w:rsidRPr="000F537F" w:rsidRDefault="00DA1A25" w:rsidP="7969108B">
      <w:pPr>
        <w:pStyle w:val="ListParagraph"/>
        <w:numPr>
          <w:ilvl w:val="0"/>
          <w:numId w:val="10"/>
        </w:numPr>
        <w:shd w:val="clear" w:color="auto" w:fill="FFFFFF" w:themeFill="background1"/>
        <w:spacing w:before="360" w:after="360" w:line="240" w:lineRule="auto"/>
        <w:rPr>
          <w:rFonts w:eastAsia="Times New Roman"/>
          <w:b/>
          <w:bCs/>
          <w:color w:val="C00000"/>
        </w:rPr>
      </w:pPr>
      <w:r>
        <w:rPr>
          <w:rFonts w:eastAsia="Times New Roman"/>
          <w:b/>
          <w:bCs/>
          <w:color w:val="C00000"/>
        </w:rPr>
        <w:t>O</w:t>
      </w:r>
      <w:r w:rsidR="006D0CC1" w:rsidRPr="000F537F">
        <w:rPr>
          <w:rFonts w:eastAsia="Times New Roman"/>
          <w:b/>
          <w:bCs/>
          <w:color w:val="C00000"/>
        </w:rPr>
        <w:t>verview:</w:t>
      </w:r>
    </w:p>
    <w:p w14:paraId="3AE49399" w14:textId="77777777" w:rsidR="00D226FC" w:rsidRPr="00DA1A25" w:rsidRDefault="006D0CC1" w:rsidP="00650399">
      <w:pPr>
        <w:shd w:val="clear" w:color="auto" w:fill="FFFFFF" w:themeFill="background1"/>
        <w:spacing w:before="360" w:after="360" w:line="240" w:lineRule="auto"/>
        <w:jc w:val="both"/>
        <w:rPr>
          <w:rFonts w:eastAsia="Times New Roman"/>
          <w:b/>
          <w:bCs/>
          <w:color w:val="C00000"/>
        </w:rPr>
      </w:pPr>
      <w:r w:rsidRPr="7969108B">
        <w:t>ActionAid International Somalia (AAIS) is part of a global federation working to end poverty and injustice with thousands of communities and millions of people across the planet guided by its strategy ‘</w:t>
      </w:r>
      <w:r w:rsidRPr="00650399">
        <w:rPr>
          <w:i/>
          <w:iCs/>
        </w:rPr>
        <w:t>Action for Global Justice</w:t>
      </w:r>
      <w:r w:rsidRPr="7969108B">
        <w:t xml:space="preserve">’ that ensures coherence, aligning with the poor and excluded people, reasserting women’s rights, strengthening accountability, and building resilience against shocks &amp; hazards. AAIS has been operating in Somalia for over </w:t>
      </w:r>
      <w:r w:rsidR="009439FD" w:rsidRPr="7969108B">
        <w:t>30</w:t>
      </w:r>
      <w:r w:rsidRPr="7969108B">
        <w:t xml:space="preserve"> years, implementing integrated programs on women’s rights, humanitarian response, resilience building, food security, and education. AAIS implements integrated programs through its engagement with communities, women, and youth groups, </w:t>
      </w:r>
      <w:r w:rsidR="00A02F5C">
        <w:t>to empower</w:t>
      </w:r>
      <w:r w:rsidRPr="7969108B">
        <w:t xml:space="preserve"> them ensuring community socioeconomic strength to eradicate poverty and social injustice. </w:t>
      </w:r>
      <w:r w:rsidRPr="7969108B">
        <w:rPr>
          <w:rFonts w:eastAsia="Times New Roman"/>
          <w:b/>
          <w:bCs/>
        </w:rPr>
        <w:t xml:space="preserve"> </w:t>
      </w:r>
      <w:r w:rsidRPr="006D0CC1">
        <w:rPr>
          <w:rFonts w:eastAsia="Times New Roman" w:cstheme="minorHAnsi"/>
          <w:b/>
          <w:bCs/>
          <w:color w:val="1F1F1F"/>
        </w:rPr>
        <w:cr/>
      </w:r>
    </w:p>
    <w:p w14:paraId="415C5B40" w14:textId="15EC3A17" w:rsidR="005C7E0F" w:rsidRPr="00DA1A25" w:rsidRDefault="006D0CC1" w:rsidP="00D226FC">
      <w:pPr>
        <w:pStyle w:val="ListParagraph"/>
        <w:numPr>
          <w:ilvl w:val="0"/>
          <w:numId w:val="10"/>
        </w:numPr>
        <w:shd w:val="clear" w:color="auto" w:fill="FFFFFF" w:themeFill="background1"/>
        <w:spacing w:before="360" w:after="360" w:line="240" w:lineRule="auto"/>
        <w:jc w:val="both"/>
        <w:rPr>
          <w:rFonts w:eastAsia="Times New Roman"/>
          <w:b/>
          <w:bCs/>
          <w:color w:val="C00000"/>
        </w:rPr>
      </w:pPr>
      <w:r w:rsidRPr="00DA1A25">
        <w:rPr>
          <w:rFonts w:eastAsia="Times New Roman"/>
          <w:b/>
          <w:bCs/>
          <w:color w:val="C00000"/>
        </w:rPr>
        <w:t xml:space="preserve">Project Background: </w:t>
      </w:r>
    </w:p>
    <w:p w14:paraId="71ECEF5D" w14:textId="77777777" w:rsidR="00577411" w:rsidRPr="00577411" w:rsidRDefault="00577411" w:rsidP="00577411">
      <w:pPr>
        <w:pStyle w:val="NormalWeb"/>
        <w:jc w:val="both"/>
        <w:rPr>
          <w:rFonts w:asciiTheme="minorHAnsi" w:eastAsiaTheme="minorEastAsia" w:hAnsiTheme="minorHAnsi" w:cstheme="minorBidi"/>
          <w:sz w:val="22"/>
          <w:szCs w:val="22"/>
        </w:rPr>
      </w:pPr>
      <w:r w:rsidRPr="00577411">
        <w:rPr>
          <w:rFonts w:asciiTheme="minorHAnsi" w:eastAsiaTheme="minorEastAsia" w:hAnsiTheme="minorHAnsi" w:cstheme="minorBidi"/>
          <w:sz w:val="22"/>
          <w:szCs w:val="22"/>
        </w:rPr>
        <w:t>ActionAid Somalia, in partnership with CPD and local government authorities, is implementing an integrated humanitarian and resilience project in Beledweyne and Jowhar Districts targeting 36,060 vulnerable people affected by recurrent floods, droughts, displacement, food insecurity, and protection risks. The project focuses on three key results:</w:t>
      </w:r>
    </w:p>
    <w:p w14:paraId="29A7B3EE" w14:textId="77777777" w:rsidR="00577411" w:rsidRPr="00577411" w:rsidRDefault="00577411" w:rsidP="00577411">
      <w:pPr>
        <w:pStyle w:val="NormalWeb"/>
        <w:jc w:val="both"/>
        <w:rPr>
          <w:rFonts w:asciiTheme="minorHAnsi" w:eastAsiaTheme="minorEastAsia" w:hAnsiTheme="minorHAnsi" w:cstheme="minorBidi"/>
          <w:sz w:val="22"/>
          <w:szCs w:val="22"/>
        </w:rPr>
      </w:pPr>
    </w:p>
    <w:p w14:paraId="21AE6FBB" w14:textId="77777777" w:rsidR="00577411" w:rsidRPr="00577411" w:rsidRDefault="00577411" w:rsidP="00577411">
      <w:pPr>
        <w:pStyle w:val="NormalWeb"/>
        <w:jc w:val="both"/>
        <w:rPr>
          <w:rFonts w:asciiTheme="minorHAnsi" w:eastAsiaTheme="minorEastAsia" w:hAnsiTheme="minorHAnsi" w:cstheme="minorBidi"/>
          <w:sz w:val="22"/>
          <w:szCs w:val="22"/>
        </w:rPr>
      </w:pPr>
      <w:r w:rsidRPr="00577411">
        <w:rPr>
          <w:rFonts w:asciiTheme="minorHAnsi" w:eastAsiaTheme="minorEastAsia" w:hAnsiTheme="minorHAnsi" w:cstheme="minorBidi"/>
          <w:sz w:val="22"/>
          <w:szCs w:val="22"/>
        </w:rPr>
        <w:t>Result 1: Improved Access to WASH Services</w:t>
      </w:r>
    </w:p>
    <w:p w14:paraId="52272252" w14:textId="77777777" w:rsidR="00577411" w:rsidRPr="00577411" w:rsidRDefault="00577411" w:rsidP="00577411">
      <w:pPr>
        <w:pStyle w:val="NormalWeb"/>
        <w:jc w:val="both"/>
        <w:rPr>
          <w:rFonts w:asciiTheme="minorHAnsi" w:eastAsiaTheme="minorEastAsia" w:hAnsiTheme="minorHAnsi" w:cstheme="minorBidi"/>
          <w:sz w:val="22"/>
          <w:szCs w:val="22"/>
        </w:rPr>
      </w:pPr>
      <w:r w:rsidRPr="00577411">
        <w:rPr>
          <w:rFonts w:asciiTheme="minorHAnsi" w:eastAsiaTheme="minorEastAsia" w:hAnsiTheme="minorHAnsi" w:cstheme="minorBidi"/>
          <w:sz w:val="22"/>
          <w:szCs w:val="22"/>
        </w:rPr>
        <w:t>Result 2: Strengthened Food Security and Livelihoods</w:t>
      </w:r>
    </w:p>
    <w:p w14:paraId="1D15177F" w14:textId="77777777" w:rsidR="00577411" w:rsidRPr="00577411" w:rsidRDefault="00577411" w:rsidP="00577411">
      <w:pPr>
        <w:pStyle w:val="NormalWeb"/>
        <w:jc w:val="both"/>
        <w:rPr>
          <w:rFonts w:asciiTheme="minorHAnsi" w:eastAsiaTheme="minorEastAsia" w:hAnsiTheme="minorHAnsi" w:cstheme="minorBidi"/>
          <w:sz w:val="22"/>
          <w:szCs w:val="22"/>
        </w:rPr>
      </w:pPr>
      <w:r w:rsidRPr="00577411">
        <w:rPr>
          <w:rFonts w:asciiTheme="minorHAnsi" w:eastAsiaTheme="minorEastAsia" w:hAnsiTheme="minorHAnsi" w:cstheme="minorBidi"/>
          <w:sz w:val="22"/>
          <w:szCs w:val="22"/>
        </w:rPr>
        <w:t>Result 3: Enhanced Protection and Support Services</w:t>
      </w:r>
    </w:p>
    <w:p w14:paraId="5F9D56D4" w14:textId="1D260105" w:rsidR="005C7E0F" w:rsidRPr="006B5BA2" w:rsidRDefault="00A1004B" w:rsidP="00577411">
      <w:pPr>
        <w:pStyle w:val="NormalWeb"/>
        <w:jc w:val="both"/>
        <w:rPr>
          <w:rFonts w:asciiTheme="minorHAnsi" w:eastAsiaTheme="minorHAnsi" w:hAnsiTheme="minorHAnsi" w:cstheme="minorHAnsi"/>
          <w:sz w:val="22"/>
          <w:szCs w:val="22"/>
        </w:rPr>
      </w:pPr>
      <w:r w:rsidRPr="7969108B">
        <w:rPr>
          <w:rFonts w:asciiTheme="minorHAnsi" w:eastAsiaTheme="minorEastAsia" w:hAnsiTheme="minorHAnsi" w:cstheme="minorBidi"/>
          <w:sz w:val="22"/>
          <w:szCs w:val="22"/>
        </w:rPr>
        <w:t>ActionAid International Somalia (AAIS</w:t>
      </w:r>
      <w:r>
        <w:rPr>
          <w:rFonts w:asciiTheme="minorHAnsi" w:eastAsiaTheme="minorHAnsi" w:hAnsiTheme="minorHAnsi" w:cstheme="minorHAnsi"/>
          <w:sz w:val="22"/>
          <w:szCs w:val="22"/>
        </w:rPr>
        <w:t xml:space="preserve">) </w:t>
      </w:r>
      <w:r w:rsidR="005C7E0F" w:rsidRPr="006B5BA2">
        <w:rPr>
          <w:rFonts w:asciiTheme="minorHAnsi" w:eastAsiaTheme="minorHAnsi" w:hAnsiTheme="minorHAnsi" w:cstheme="minorHAnsi"/>
          <w:sz w:val="22"/>
          <w:szCs w:val="22"/>
        </w:rPr>
        <w:t xml:space="preserve">will construct a total of </w:t>
      </w:r>
      <w:r w:rsidR="00EB4C0B">
        <w:rPr>
          <w:rFonts w:asciiTheme="minorHAnsi" w:eastAsiaTheme="minorHAnsi" w:hAnsiTheme="minorHAnsi" w:cstheme="minorHAnsi"/>
          <w:color w:val="C00000"/>
          <w:sz w:val="22"/>
          <w:szCs w:val="22"/>
        </w:rPr>
        <w:t>150</w:t>
      </w:r>
      <w:r w:rsidR="00D63CC9" w:rsidRPr="006B5BA2">
        <w:rPr>
          <w:rFonts w:asciiTheme="minorHAnsi" w:eastAsiaTheme="minorHAnsi" w:hAnsiTheme="minorHAnsi" w:cstheme="minorHAnsi"/>
          <w:sz w:val="22"/>
          <w:szCs w:val="22"/>
        </w:rPr>
        <w:t xml:space="preserve"> </w:t>
      </w:r>
      <w:r w:rsidR="00D63CC9" w:rsidRPr="00D63CC9">
        <w:rPr>
          <w:rFonts w:asciiTheme="minorHAnsi" w:eastAsiaTheme="minorHAnsi" w:hAnsiTheme="minorHAnsi" w:cstheme="minorHAnsi"/>
          <w:sz w:val="22"/>
          <w:szCs w:val="22"/>
        </w:rPr>
        <w:t xml:space="preserve">gender-friendly </w:t>
      </w:r>
      <w:r w:rsidR="005C7E0F" w:rsidRPr="006B5BA2">
        <w:rPr>
          <w:rFonts w:asciiTheme="minorHAnsi" w:eastAsiaTheme="minorHAnsi" w:hAnsiTheme="minorHAnsi" w:cstheme="minorHAnsi"/>
          <w:sz w:val="22"/>
          <w:szCs w:val="22"/>
        </w:rPr>
        <w:t xml:space="preserve">latrines </w:t>
      </w:r>
      <w:r w:rsidR="00D63CC9" w:rsidRPr="006B5BA2">
        <w:rPr>
          <w:rFonts w:asciiTheme="minorHAnsi" w:eastAsiaTheme="minorHAnsi" w:hAnsiTheme="minorHAnsi" w:cstheme="minorHAnsi"/>
          <w:sz w:val="22"/>
          <w:szCs w:val="22"/>
        </w:rPr>
        <w:t xml:space="preserve">segregated by gender </w:t>
      </w:r>
      <w:r w:rsidR="005C7E0F" w:rsidRPr="006B5BA2">
        <w:rPr>
          <w:rFonts w:asciiTheme="minorHAnsi" w:eastAsiaTheme="minorHAnsi" w:hAnsiTheme="minorHAnsi" w:cstheme="minorHAnsi"/>
          <w:sz w:val="22"/>
          <w:szCs w:val="22"/>
        </w:rPr>
        <w:t xml:space="preserve">with </w:t>
      </w:r>
      <w:r w:rsidR="00EB4C0B">
        <w:rPr>
          <w:rFonts w:asciiTheme="minorHAnsi" w:eastAsiaTheme="minorHAnsi" w:hAnsiTheme="minorHAnsi" w:cstheme="minorHAnsi"/>
          <w:color w:val="C00000"/>
          <w:sz w:val="22"/>
          <w:szCs w:val="22"/>
        </w:rPr>
        <w:t>18</w:t>
      </w:r>
      <w:r w:rsidR="00B37E03">
        <w:rPr>
          <w:rFonts w:asciiTheme="minorHAnsi" w:eastAsiaTheme="minorHAnsi" w:hAnsiTheme="minorHAnsi" w:cstheme="minorHAnsi"/>
          <w:sz w:val="22"/>
          <w:szCs w:val="22"/>
        </w:rPr>
        <w:t xml:space="preserve"> </w:t>
      </w:r>
      <w:r w:rsidR="005C7E0F" w:rsidRPr="006B5BA2">
        <w:rPr>
          <w:rFonts w:asciiTheme="minorHAnsi" w:eastAsiaTheme="minorHAnsi" w:hAnsiTheme="minorHAnsi" w:cstheme="minorHAnsi"/>
          <w:sz w:val="22"/>
          <w:szCs w:val="22"/>
        </w:rPr>
        <w:t xml:space="preserve">of them being </w:t>
      </w:r>
      <w:r w:rsidR="009B7C6E">
        <w:rPr>
          <w:rFonts w:asciiTheme="minorHAnsi" w:eastAsiaTheme="minorHAnsi" w:hAnsiTheme="minorHAnsi" w:cstheme="minorHAnsi"/>
          <w:sz w:val="22"/>
          <w:szCs w:val="22"/>
        </w:rPr>
        <w:t>PWD</w:t>
      </w:r>
      <w:r w:rsidR="009B7C6E" w:rsidRPr="006B5BA2">
        <w:rPr>
          <w:rFonts w:asciiTheme="minorHAnsi" w:eastAsiaTheme="minorHAnsi" w:hAnsiTheme="minorHAnsi" w:cstheme="minorHAnsi"/>
          <w:sz w:val="22"/>
          <w:szCs w:val="22"/>
        </w:rPr>
        <w:t xml:space="preserve"> </w:t>
      </w:r>
      <w:r w:rsidR="005C7E0F" w:rsidRPr="006B5BA2">
        <w:rPr>
          <w:rFonts w:asciiTheme="minorHAnsi" w:eastAsiaTheme="minorHAnsi" w:hAnsiTheme="minorHAnsi" w:cstheme="minorHAnsi"/>
          <w:sz w:val="22"/>
          <w:szCs w:val="22"/>
        </w:rPr>
        <w:t xml:space="preserve">latrines in sites close to settlements to reduce the risk of protection issues such as GBV </w:t>
      </w:r>
      <w:r w:rsidR="009B7C6E" w:rsidRPr="006B5BA2">
        <w:rPr>
          <w:rFonts w:asciiTheme="minorHAnsi" w:eastAsiaTheme="minorHAnsi" w:hAnsiTheme="minorHAnsi" w:cstheme="minorHAnsi"/>
          <w:sz w:val="22"/>
          <w:szCs w:val="22"/>
        </w:rPr>
        <w:t>in IDPs</w:t>
      </w:r>
      <w:r w:rsidR="005C7E0F" w:rsidRPr="006B5BA2">
        <w:rPr>
          <w:rFonts w:asciiTheme="minorHAnsi" w:eastAsiaTheme="minorHAnsi" w:hAnsiTheme="minorHAnsi" w:cstheme="minorHAnsi"/>
          <w:sz w:val="22"/>
          <w:szCs w:val="22"/>
        </w:rPr>
        <w:t xml:space="preserve"> camps and host communities in Beledweyne District. </w:t>
      </w:r>
      <w:r>
        <w:rPr>
          <w:rFonts w:asciiTheme="minorHAnsi" w:eastAsiaTheme="minorHAnsi" w:hAnsiTheme="minorHAnsi" w:cstheme="minorHAnsi"/>
          <w:sz w:val="22"/>
          <w:szCs w:val="22"/>
        </w:rPr>
        <w:t xml:space="preserve">AAIS </w:t>
      </w:r>
      <w:r w:rsidR="005C7E0F" w:rsidRPr="006B5BA2">
        <w:rPr>
          <w:rFonts w:asciiTheme="minorHAnsi" w:eastAsiaTheme="minorHAnsi" w:hAnsiTheme="minorHAnsi" w:cstheme="minorHAnsi"/>
          <w:sz w:val="22"/>
          <w:szCs w:val="22"/>
        </w:rPr>
        <w:t>will conduct site selection with community representatives, women, and girls to ensure access, safety</w:t>
      </w:r>
      <w:r w:rsidR="009B7C6E">
        <w:rPr>
          <w:rFonts w:asciiTheme="minorHAnsi" w:eastAsiaTheme="minorHAnsi" w:hAnsiTheme="minorHAnsi" w:cstheme="minorHAnsi"/>
          <w:sz w:val="22"/>
          <w:szCs w:val="22"/>
        </w:rPr>
        <w:t>,</w:t>
      </w:r>
      <w:r w:rsidR="00D63CC9">
        <w:rPr>
          <w:rFonts w:asciiTheme="minorHAnsi" w:eastAsiaTheme="minorHAnsi" w:hAnsiTheme="minorHAnsi" w:cstheme="minorHAnsi"/>
          <w:sz w:val="22"/>
          <w:szCs w:val="22"/>
        </w:rPr>
        <w:t xml:space="preserve"> </w:t>
      </w:r>
      <w:r w:rsidR="005C7E0F" w:rsidRPr="006B5BA2">
        <w:rPr>
          <w:rFonts w:asciiTheme="minorHAnsi" w:eastAsiaTheme="minorHAnsi" w:hAnsiTheme="minorHAnsi" w:cstheme="minorHAnsi"/>
          <w:sz w:val="22"/>
          <w:szCs w:val="22"/>
        </w:rPr>
        <w:t xml:space="preserve">and protection concerns are adequately considered as well as in collaboration with the local authorities. For enhancement in protection and dignity, latrines will be separated based on gender and have lockable doors (inside). Appropriate local technology options will be considered for cost-effectiveness and environmentally friendly. Each communal latrine will be shared by </w:t>
      </w:r>
      <w:r w:rsidR="00D63CC9">
        <w:rPr>
          <w:rFonts w:asciiTheme="minorHAnsi" w:eastAsiaTheme="minorHAnsi" w:hAnsiTheme="minorHAnsi" w:cstheme="minorHAnsi"/>
          <w:sz w:val="22"/>
          <w:szCs w:val="22"/>
        </w:rPr>
        <w:t>20</w:t>
      </w:r>
      <w:r w:rsidR="00D63CC9" w:rsidRPr="006B5BA2">
        <w:rPr>
          <w:rFonts w:asciiTheme="minorHAnsi" w:eastAsiaTheme="minorHAnsi" w:hAnsiTheme="minorHAnsi" w:cstheme="minorHAnsi"/>
          <w:sz w:val="22"/>
          <w:szCs w:val="22"/>
        </w:rPr>
        <w:t xml:space="preserve"> </w:t>
      </w:r>
      <w:r w:rsidR="005C7E0F" w:rsidRPr="006B5BA2">
        <w:rPr>
          <w:rFonts w:asciiTheme="minorHAnsi" w:eastAsiaTheme="minorHAnsi" w:hAnsiTheme="minorHAnsi" w:cstheme="minorHAnsi"/>
          <w:sz w:val="22"/>
          <w:szCs w:val="22"/>
        </w:rPr>
        <w:t xml:space="preserve">persons to meet the emergency minimum </w:t>
      </w:r>
      <w:r w:rsidR="00D63CC9">
        <w:rPr>
          <w:rFonts w:asciiTheme="minorHAnsi" w:eastAsiaTheme="minorHAnsi" w:hAnsiTheme="minorHAnsi" w:cstheme="minorHAnsi"/>
          <w:sz w:val="22"/>
          <w:szCs w:val="22"/>
        </w:rPr>
        <w:t xml:space="preserve">guideline of </w:t>
      </w:r>
      <w:r w:rsidR="005C7E0F" w:rsidRPr="006B5BA2">
        <w:rPr>
          <w:rFonts w:asciiTheme="minorHAnsi" w:eastAsiaTheme="minorHAnsi" w:hAnsiTheme="minorHAnsi" w:cstheme="minorHAnsi"/>
          <w:sz w:val="22"/>
          <w:szCs w:val="22"/>
        </w:rPr>
        <w:t xml:space="preserve">Somalia WASH Cluster standards. During the construction phase, </w:t>
      </w:r>
      <w:r w:rsidR="00650399">
        <w:rPr>
          <w:rFonts w:asciiTheme="minorHAnsi" w:eastAsiaTheme="minorHAnsi" w:hAnsiTheme="minorHAnsi" w:cstheme="minorHAnsi"/>
          <w:sz w:val="22"/>
          <w:szCs w:val="22"/>
        </w:rPr>
        <w:t xml:space="preserve">the AAIS </w:t>
      </w:r>
      <w:r w:rsidR="00650399" w:rsidRPr="006B5BA2">
        <w:rPr>
          <w:rFonts w:asciiTheme="minorHAnsi" w:eastAsiaTheme="minorHAnsi" w:hAnsiTheme="minorHAnsi" w:cstheme="minorHAnsi"/>
          <w:sz w:val="22"/>
          <w:szCs w:val="22"/>
        </w:rPr>
        <w:t>Field</w:t>
      </w:r>
      <w:r w:rsidR="006D0CC1">
        <w:rPr>
          <w:rFonts w:asciiTheme="minorHAnsi" w:eastAsiaTheme="minorHAnsi" w:hAnsiTheme="minorHAnsi" w:cstheme="minorHAnsi"/>
          <w:sz w:val="22"/>
          <w:szCs w:val="22"/>
        </w:rPr>
        <w:t xml:space="preserve"> </w:t>
      </w:r>
      <w:r w:rsidR="005C7E0F" w:rsidRPr="006B5BA2">
        <w:rPr>
          <w:rFonts w:asciiTheme="minorHAnsi" w:eastAsiaTheme="minorHAnsi" w:hAnsiTheme="minorHAnsi" w:cstheme="minorHAnsi"/>
          <w:sz w:val="22"/>
          <w:szCs w:val="22"/>
        </w:rPr>
        <w:t xml:space="preserve">Officer </w:t>
      </w:r>
      <w:r w:rsidR="006D0CC1">
        <w:rPr>
          <w:rFonts w:asciiTheme="minorHAnsi" w:eastAsiaTheme="minorHAnsi" w:hAnsiTheme="minorHAnsi" w:cstheme="minorHAnsi"/>
          <w:sz w:val="22"/>
          <w:szCs w:val="22"/>
        </w:rPr>
        <w:t xml:space="preserve">and Site Engineer </w:t>
      </w:r>
      <w:r w:rsidR="005C7E0F" w:rsidRPr="006B5BA2">
        <w:rPr>
          <w:rFonts w:asciiTheme="minorHAnsi" w:eastAsiaTheme="minorHAnsi" w:hAnsiTheme="minorHAnsi" w:cstheme="minorHAnsi"/>
          <w:sz w:val="22"/>
          <w:szCs w:val="22"/>
        </w:rPr>
        <w:t xml:space="preserve">will regularly supervise the work to ensure proper execution. </w:t>
      </w:r>
    </w:p>
    <w:p w14:paraId="7ABCF619" w14:textId="0B047257" w:rsidR="005C7E0F" w:rsidRPr="00DA1A25" w:rsidRDefault="006D0CC1" w:rsidP="006D0CC1">
      <w:pPr>
        <w:pStyle w:val="ListParagraph"/>
        <w:numPr>
          <w:ilvl w:val="0"/>
          <w:numId w:val="10"/>
        </w:numPr>
        <w:shd w:val="clear" w:color="auto" w:fill="FFFFFF"/>
        <w:spacing w:before="360" w:after="360" w:line="240" w:lineRule="auto"/>
        <w:rPr>
          <w:rFonts w:eastAsia="Times New Roman"/>
          <w:b/>
          <w:bCs/>
          <w:color w:val="C00000"/>
        </w:rPr>
      </w:pPr>
      <w:r w:rsidRPr="00DA1A25">
        <w:rPr>
          <w:rFonts w:eastAsia="Times New Roman"/>
          <w:b/>
          <w:bCs/>
          <w:color w:val="C00000"/>
        </w:rPr>
        <w:t xml:space="preserve">Work scope: </w:t>
      </w:r>
    </w:p>
    <w:tbl>
      <w:tblPr>
        <w:tblStyle w:val="GridTable4-Accent5"/>
        <w:tblW w:w="9188" w:type="dxa"/>
        <w:tblLook w:val="04A0" w:firstRow="1" w:lastRow="0" w:firstColumn="1" w:lastColumn="0" w:noHBand="0" w:noVBand="1"/>
      </w:tblPr>
      <w:tblGrid>
        <w:gridCol w:w="805"/>
        <w:gridCol w:w="7151"/>
        <w:gridCol w:w="1232"/>
      </w:tblGrid>
      <w:tr w:rsidR="006225CF" w14:paraId="4A3D621C" w14:textId="77777777" w:rsidTr="00DB4213">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05" w:type="dxa"/>
          </w:tcPr>
          <w:p w14:paraId="2406EFCA" w14:textId="7A5E7F02" w:rsidR="006225CF" w:rsidRDefault="006225CF" w:rsidP="003A7132">
            <w:pPr>
              <w:rPr>
                <w:rFonts w:eastAsia="Times New Roman" w:cstheme="minorHAnsi"/>
                <w:color w:val="1F1F1F"/>
              </w:rPr>
            </w:pPr>
            <w:r>
              <w:rPr>
                <w:rFonts w:eastAsia="Times New Roman" w:cstheme="minorHAnsi"/>
                <w:color w:val="1F1F1F"/>
              </w:rPr>
              <w:lastRenderedPageBreak/>
              <w:t>S/N</w:t>
            </w:r>
          </w:p>
        </w:tc>
        <w:tc>
          <w:tcPr>
            <w:tcW w:w="7151" w:type="dxa"/>
          </w:tcPr>
          <w:p w14:paraId="3929EA5B" w14:textId="5AF24128" w:rsidR="006225CF" w:rsidRDefault="006225CF" w:rsidP="003A7132">
            <w:pPr>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rPr>
            </w:pPr>
            <w:r>
              <w:rPr>
                <w:rFonts w:eastAsia="Times New Roman" w:cstheme="minorHAnsi"/>
                <w:color w:val="1F1F1F"/>
              </w:rPr>
              <w:t xml:space="preserve">Description </w:t>
            </w:r>
          </w:p>
        </w:tc>
        <w:tc>
          <w:tcPr>
            <w:tcW w:w="1232" w:type="dxa"/>
          </w:tcPr>
          <w:p w14:paraId="181073F6" w14:textId="691C86F6" w:rsidR="006225CF" w:rsidRDefault="006225CF" w:rsidP="003A7132">
            <w:pPr>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rPr>
            </w:pPr>
            <w:r>
              <w:rPr>
                <w:rFonts w:eastAsia="Times New Roman" w:cstheme="minorHAnsi"/>
                <w:color w:val="1F1F1F"/>
              </w:rPr>
              <w:t xml:space="preserve">Quantity </w:t>
            </w:r>
          </w:p>
        </w:tc>
      </w:tr>
      <w:tr w:rsidR="00DB4213" w14:paraId="1DD42F99" w14:textId="77777777" w:rsidTr="00DB42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05" w:type="dxa"/>
          </w:tcPr>
          <w:p w14:paraId="2FE9996D" w14:textId="6A4EADBB" w:rsidR="00DB4213" w:rsidRPr="009439FD" w:rsidRDefault="00B37E03" w:rsidP="003A7132">
            <w:pPr>
              <w:rPr>
                <w:rFonts w:eastAsia="Times New Roman" w:cstheme="minorHAnsi"/>
                <w:color w:val="1F1F1F"/>
              </w:rPr>
            </w:pPr>
            <w:r>
              <w:rPr>
                <w:rFonts w:eastAsia="Times New Roman" w:cstheme="minorHAnsi"/>
                <w:color w:val="1F1F1F"/>
              </w:rPr>
              <w:t>1</w:t>
            </w:r>
          </w:p>
        </w:tc>
        <w:tc>
          <w:tcPr>
            <w:tcW w:w="7151" w:type="dxa"/>
          </w:tcPr>
          <w:p w14:paraId="2FAFA87D" w14:textId="1D380B39" w:rsidR="00DB4213" w:rsidRDefault="00DB4213" w:rsidP="003A713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rPr>
            </w:pPr>
            <w:r w:rsidRPr="006225CF">
              <w:rPr>
                <w:rFonts w:eastAsia="Times New Roman" w:cstheme="minorHAnsi"/>
                <w:color w:val="1F1F1F"/>
              </w:rPr>
              <w:t>Construct</w:t>
            </w:r>
            <w:r>
              <w:rPr>
                <w:rFonts w:eastAsia="Times New Roman" w:cstheme="minorHAnsi"/>
                <w:color w:val="1F1F1F"/>
              </w:rPr>
              <w:t>ion of</w:t>
            </w:r>
            <w:r w:rsidRPr="006225CF">
              <w:rPr>
                <w:rFonts w:eastAsia="Times New Roman" w:cstheme="minorHAnsi"/>
                <w:color w:val="1F1F1F"/>
              </w:rPr>
              <w:t xml:space="preserve"> </w:t>
            </w:r>
            <w:r w:rsidR="00DA1A25">
              <w:rPr>
                <w:rFonts w:eastAsia="Times New Roman" w:cstheme="minorHAnsi"/>
                <w:color w:val="1F1F1F"/>
              </w:rPr>
              <w:t xml:space="preserve">public </w:t>
            </w:r>
            <w:r w:rsidR="0010672B">
              <w:rPr>
                <w:rFonts w:eastAsia="Times New Roman" w:cstheme="minorHAnsi"/>
                <w:color w:val="1F1F1F"/>
              </w:rPr>
              <w:t>flood-resistant</w:t>
            </w:r>
            <w:r w:rsidR="00BF3707">
              <w:rPr>
                <w:rFonts w:eastAsia="Times New Roman" w:cstheme="minorHAnsi"/>
                <w:color w:val="1F1F1F"/>
              </w:rPr>
              <w:t xml:space="preserve"> and </w:t>
            </w:r>
            <w:r w:rsidR="0010672B">
              <w:rPr>
                <w:rFonts w:eastAsia="Times New Roman" w:cstheme="minorHAnsi"/>
                <w:color w:val="1F1F1F"/>
              </w:rPr>
              <w:t>gender-friendly latrines</w:t>
            </w:r>
            <w:r w:rsidRPr="006225CF">
              <w:rPr>
                <w:rFonts w:eastAsia="Times New Roman" w:cstheme="minorHAnsi"/>
                <w:color w:val="1F1F1F"/>
              </w:rPr>
              <w:t xml:space="preserve"> using appropriate local technologies and materials.</w:t>
            </w:r>
          </w:p>
        </w:tc>
        <w:tc>
          <w:tcPr>
            <w:tcW w:w="1232" w:type="dxa"/>
          </w:tcPr>
          <w:p w14:paraId="00DF9E9A" w14:textId="0C19C155" w:rsidR="00DB4213" w:rsidRDefault="00EB4C0B" w:rsidP="003A7132">
            <w:pP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rPr>
            </w:pPr>
            <w:r>
              <w:rPr>
                <w:rFonts w:eastAsia="Times New Roman" w:cstheme="minorHAnsi"/>
                <w:color w:val="1F1F1F"/>
              </w:rPr>
              <w:t>132</w:t>
            </w:r>
          </w:p>
        </w:tc>
      </w:tr>
      <w:tr w:rsidR="00DB4213" w14:paraId="3BC62BB9" w14:textId="77777777" w:rsidTr="00B37E03">
        <w:trPr>
          <w:trHeight w:val="720"/>
        </w:trPr>
        <w:tc>
          <w:tcPr>
            <w:cnfStyle w:val="001000000000" w:firstRow="0" w:lastRow="0" w:firstColumn="1" w:lastColumn="0" w:oddVBand="0" w:evenVBand="0" w:oddHBand="0" w:evenHBand="0" w:firstRowFirstColumn="0" w:firstRowLastColumn="0" w:lastRowFirstColumn="0" w:lastRowLastColumn="0"/>
            <w:tcW w:w="805" w:type="dxa"/>
            <w:shd w:val="clear" w:color="auto" w:fill="DEEAF6" w:themeFill="accent5" w:themeFillTint="33"/>
          </w:tcPr>
          <w:p w14:paraId="7032B628" w14:textId="676BCECD" w:rsidR="00DB4213" w:rsidRPr="009439FD" w:rsidRDefault="00B37E03" w:rsidP="003A7132">
            <w:pPr>
              <w:rPr>
                <w:rFonts w:eastAsia="Times New Roman" w:cstheme="minorHAnsi"/>
                <w:color w:val="1F1F1F"/>
              </w:rPr>
            </w:pPr>
            <w:r>
              <w:rPr>
                <w:rFonts w:eastAsia="Times New Roman" w:cstheme="minorHAnsi"/>
                <w:color w:val="1F1F1F"/>
              </w:rPr>
              <w:t>2</w:t>
            </w:r>
          </w:p>
        </w:tc>
        <w:tc>
          <w:tcPr>
            <w:tcW w:w="7151" w:type="dxa"/>
          </w:tcPr>
          <w:p w14:paraId="6482FD00" w14:textId="30FCED4C" w:rsidR="00DB4213" w:rsidRDefault="00DB4213" w:rsidP="003A7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rPr>
            </w:pPr>
            <w:r w:rsidRPr="006225CF">
              <w:rPr>
                <w:rFonts w:eastAsia="Times New Roman" w:cstheme="minorHAnsi"/>
                <w:color w:val="1F1F1F"/>
              </w:rPr>
              <w:t>Construct</w:t>
            </w:r>
            <w:r>
              <w:rPr>
                <w:rFonts w:eastAsia="Times New Roman" w:cstheme="minorHAnsi"/>
                <w:color w:val="1F1F1F"/>
              </w:rPr>
              <w:t xml:space="preserve">ion of </w:t>
            </w:r>
            <w:r w:rsidR="0010672B">
              <w:rPr>
                <w:rFonts w:eastAsia="Times New Roman" w:cstheme="minorHAnsi"/>
                <w:color w:val="1F1F1F"/>
              </w:rPr>
              <w:t>public flood-resistant</w:t>
            </w:r>
            <w:r w:rsidR="00D41FA9">
              <w:rPr>
                <w:rFonts w:eastAsia="Times New Roman" w:cstheme="minorHAnsi"/>
                <w:color w:val="1F1F1F"/>
              </w:rPr>
              <w:t xml:space="preserve"> and </w:t>
            </w:r>
            <w:r w:rsidR="0010672B">
              <w:rPr>
                <w:rFonts w:eastAsia="Times New Roman" w:cstheme="minorHAnsi"/>
                <w:color w:val="1F1F1F"/>
              </w:rPr>
              <w:t>gender-friendly latrines for people with disabilities</w:t>
            </w:r>
            <w:r>
              <w:rPr>
                <w:rFonts w:eastAsia="Times New Roman" w:cstheme="minorHAnsi"/>
                <w:color w:val="1F1F1F"/>
              </w:rPr>
              <w:t xml:space="preserve"> (PWD)</w:t>
            </w:r>
            <w:r w:rsidRPr="006225CF">
              <w:rPr>
                <w:rFonts w:eastAsia="Times New Roman" w:cstheme="minorHAnsi"/>
                <w:color w:val="1F1F1F"/>
              </w:rPr>
              <w:t>, using appropriate local technologies and materials.</w:t>
            </w:r>
          </w:p>
        </w:tc>
        <w:tc>
          <w:tcPr>
            <w:tcW w:w="1232" w:type="dxa"/>
          </w:tcPr>
          <w:p w14:paraId="1030D0C7" w14:textId="6002EA57" w:rsidR="00DB4213" w:rsidRDefault="00EB4C0B" w:rsidP="003A7132">
            <w:pP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rPr>
            </w:pPr>
            <w:r>
              <w:rPr>
                <w:rFonts w:eastAsia="Times New Roman" w:cstheme="minorHAnsi"/>
                <w:color w:val="1F1F1F"/>
              </w:rPr>
              <w:t>18</w:t>
            </w:r>
          </w:p>
        </w:tc>
      </w:tr>
    </w:tbl>
    <w:p w14:paraId="30704A92" w14:textId="032D36CE" w:rsidR="006225CF" w:rsidRPr="003A7132" w:rsidRDefault="006225CF" w:rsidP="006225CF">
      <w:pPr>
        <w:shd w:val="clear" w:color="auto" w:fill="FFFFFF"/>
        <w:spacing w:before="360" w:after="360" w:line="240" w:lineRule="auto"/>
        <w:rPr>
          <w:rFonts w:eastAsia="Times New Roman" w:cstheme="minorHAnsi"/>
          <w:b/>
          <w:bCs/>
          <w:color w:val="1F1F1F"/>
        </w:rPr>
      </w:pPr>
      <w:r w:rsidRPr="003A7132">
        <w:rPr>
          <w:rFonts w:eastAsia="Times New Roman" w:cstheme="minorHAnsi"/>
          <w:b/>
          <w:bCs/>
          <w:color w:val="1F1F1F"/>
        </w:rPr>
        <w:t>For further information, the following are incorporated with this tender:</w:t>
      </w:r>
    </w:p>
    <w:p w14:paraId="5EE98E31" w14:textId="74879BFA" w:rsidR="006225CF" w:rsidRPr="009439FD" w:rsidRDefault="006225CF" w:rsidP="009439FD">
      <w:pPr>
        <w:pStyle w:val="ListParagraph"/>
        <w:numPr>
          <w:ilvl w:val="0"/>
          <w:numId w:val="12"/>
        </w:numPr>
        <w:shd w:val="clear" w:color="auto" w:fill="FFFFFF"/>
        <w:spacing w:before="360" w:after="360" w:line="240" w:lineRule="auto"/>
        <w:rPr>
          <w:rFonts w:eastAsia="Times New Roman" w:cstheme="minorHAnsi"/>
          <w:color w:val="1F1F1F"/>
        </w:rPr>
      </w:pPr>
      <w:r w:rsidRPr="009439FD">
        <w:rPr>
          <w:rFonts w:eastAsia="Times New Roman" w:cstheme="minorHAnsi"/>
          <w:color w:val="1F1F1F"/>
        </w:rPr>
        <w:t xml:space="preserve">The attached </w:t>
      </w:r>
      <w:proofErr w:type="spellStart"/>
      <w:r w:rsidRPr="009439FD">
        <w:rPr>
          <w:rFonts w:eastAsia="Times New Roman" w:cstheme="minorHAnsi"/>
          <w:color w:val="1F1F1F"/>
        </w:rPr>
        <w:t>BoQ</w:t>
      </w:r>
      <w:proofErr w:type="spellEnd"/>
      <w:r w:rsidRPr="009439FD">
        <w:rPr>
          <w:rFonts w:eastAsia="Times New Roman" w:cstheme="minorHAnsi"/>
          <w:color w:val="1F1F1F"/>
        </w:rPr>
        <w:t>.</w:t>
      </w:r>
    </w:p>
    <w:p w14:paraId="4100CEC2" w14:textId="4E333325" w:rsidR="006225CF" w:rsidRDefault="006225CF" w:rsidP="006225CF">
      <w:pPr>
        <w:pStyle w:val="ListParagraph"/>
        <w:numPr>
          <w:ilvl w:val="0"/>
          <w:numId w:val="12"/>
        </w:numPr>
        <w:shd w:val="clear" w:color="auto" w:fill="FFFFFF"/>
        <w:spacing w:before="360" w:after="360" w:line="240" w:lineRule="auto"/>
        <w:rPr>
          <w:rFonts w:eastAsia="Times New Roman" w:cstheme="minorHAnsi"/>
          <w:color w:val="1F1F1F"/>
        </w:rPr>
      </w:pPr>
      <w:r w:rsidRPr="009439FD">
        <w:rPr>
          <w:rFonts w:eastAsia="Times New Roman" w:cstheme="minorHAnsi"/>
          <w:color w:val="1F1F1F"/>
        </w:rPr>
        <w:t>Construction drawings.</w:t>
      </w:r>
    </w:p>
    <w:p w14:paraId="72A6BCD7" w14:textId="77777777" w:rsidR="006225CF" w:rsidRPr="009439FD" w:rsidRDefault="006225CF" w:rsidP="009439FD">
      <w:pPr>
        <w:pStyle w:val="ListParagraph"/>
        <w:shd w:val="clear" w:color="auto" w:fill="FFFFFF"/>
        <w:spacing w:before="360" w:after="360" w:line="240" w:lineRule="auto"/>
        <w:rPr>
          <w:rFonts w:eastAsia="Times New Roman" w:cstheme="minorHAnsi"/>
          <w:color w:val="1F1F1F"/>
        </w:rPr>
      </w:pPr>
    </w:p>
    <w:p w14:paraId="4EE70140" w14:textId="585EB709" w:rsidR="006225CF" w:rsidRPr="00DA1A25" w:rsidRDefault="00DB4213" w:rsidP="006225CF">
      <w:pPr>
        <w:pStyle w:val="ListParagraph"/>
        <w:numPr>
          <w:ilvl w:val="0"/>
          <w:numId w:val="10"/>
        </w:numPr>
        <w:shd w:val="clear" w:color="auto" w:fill="FFFFFF"/>
        <w:spacing w:before="360" w:after="360" w:line="240" w:lineRule="auto"/>
        <w:rPr>
          <w:rFonts w:eastAsia="Times New Roman"/>
          <w:b/>
          <w:bCs/>
          <w:color w:val="C00000"/>
        </w:rPr>
      </w:pPr>
      <w:r w:rsidRPr="00DA1A25">
        <w:rPr>
          <w:rFonts w:eastAsia="Times New Roman"/>
          <w:b/>
          <w:bCs/>
          <w:color w:val="C00000"/>
        </w:rPr>
        <w:t>Tender documents</w:t>
      </w:r>
      <w:r w:rsidR="006225CF" w:rsidRPr="00DA1A25">
        <w:rPr>
          <w:rFonts w:eastAsia="Times New Roman"/>
          <w:b/>
          <w:bCs/>
          <w:color w:val="C00000"/>
        </w:rPr>
        <w:t xml:space="preserve">: </w:t>
      </w:r>
    </w:p>
    <w:p w14:paraId="0980FFBB" w14:textId="11576FFF" w:rsidR="006225CF" w:rsidRDefault="009439FD" w:rsidP="009439FD">
      <w:pPr>
        <w:shd w:val="clear" w:color="auto" w:fill="FFFFFF"/>
        <w:spacing w:before="360" w:after="360" w:line="240" w:lineRule="auto"/>
        <w:ind w:left="360"/>
        <w:jc w:val="both"/>
        <w:rPr>
          <w:rFonts w:eastAsia="Times New Roman" w:cstheme="minorHAnsi"/>
          <w:color w:val="1F1F1F"/>
        </w:rPr>
      </w:pPr>
      <w:r w:rsidRPr="009439FD">
        <w:rPr>
          <w:rFonts w:eastAsia="Times New Roman" w:cstheme="minorHAnsi"/>
          <w:noProof/>
          <w:color w:val="1F1F1F"/>
        </w:rPr>
        <mc:AlternateContent>
          <mc:Choice Requires="wps">
            <w:drawing>
              <wp:anchor distT="45720" distB="45720" distL="114300" distR="114300" simplePos="0" relativeHeight="251659264" behindDoc="0" locked="0" layoutInCell="1" allowOverlap="1" wp14:anchorId="44C73BBD" wp14:editId="40BCC97C">
                <wp:simplePos x="0" y="0"/>
                <wp:positionH relativeFrom="margin">
                  <wp:posOffset>257810</wp:posOffset>
                </wp:positionH>
                <wp:positionV relativeFrom="paragraph">
                  <wp:posOffset>1024255</wp:posOffset>
                </wp:positionV>
                <wp:extent cx="5671820" cy="1404620"/>
                <wp:effectExtent l="0" t="0" r="2413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820" cy="140462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77B0D16" w14:textId="4CDD583C" w:rsidR="009439FD" w:rsidRPr="009439FD" w:rsidRDefault="009439FD">
                            <w:pPr>
                              <w:rPr>
                                <w:b/>
                                <w:bCs/>
                              </w:rPr>
                            </w:pPr>
                            <w:r w:rsidRPr="009439FD">
                              <w:rPr>
                                <w:b/>
                                <w:bCs/>
                              </w:rPr>
                              <w:t>The Bidding documents shall include the following</w:t>
                            </w:r>
                            <w:r w:rsidR="00CE0729">
                              <w:rPr>
                                <w:b/>
                                <w:bCs/>
                              </w:rPr>
                              <w:t xml:space="preserve">: </w:t>
                            </w:r>
                          </w:p>
                          <w:p w14:paraId="5B4C8F81" w14:textId="77777777" w:rsidR="009439FD" w:rsidRDefault="009439FD" w:rsidP="009439FD">
                            <w:pPr>
                              <w:pStyle w:val="ListParagraph"/>
                              <w:numPr>
                                <w:ilvl w:val="0"/>
                                <w:numId w:val="13"/>
                              </w:numPr>
                            </w:pPr>
                            <w:r>
                              <w:t xml:space="preserve">The Request for Proposal – RFP (this document); </w:t>
                            </w:r>
                          </w:p>
                          <w:p w14:paraId="21DADB7F" w14:textId="72F11B36" w:rsidR="009439FD" w:rsidRDefault="009439FD" w:rsidP="009439FD">
                            <w:pPr>
                              <w:pStyle w:val="ListParagraph"/>
                              <w:numPr>
                                <w:ilvl w:val="0"/>
                                <w:numId w:val="13"/>
                              </w:numPr>
                            </w:pPr>
                            <w:r>
                              <w:t xml:space="preserve">Annex 1: Bill of Quantities </w:t>
                            </w:r>
                            <w:r w:rsidR="00DB4213">
                              <w:t>(</w:t>
                            </w:r>
                            <w:proofErr w:type="spellStart"/>
                            <w:r w:rsidR="00DB4213">
                              <w:t>BoQ</w:t>
                            </w:r>
                            <w:proofErr w:type="spellEnd"/>
                            <w:r>
                              <w:t>) and designs</w:t>
                            </w:r>
                            <w:r w:rsidR="00DB4213">
                              <w:t xml:space="preserve"> for construction or rehabilitation</w:t>
                            </w:r>
                            <w:r>
                              <w:t xml:space="preserve">. </w:t>
                            </w:r>
                          </w:p>
                          <w:p w14:paraId="7C4D2382" w14:textId="77777777" w:rsidR="009439FD" w:rsidRDefault="009439FD" w:rsidP="009439FD">
                            <w:pPr>
                              <w:pStyle w:val="ListParagraph"/>
                              <w:numPr>
                                <w:ilvl w:val="0"/>
                                <w:numId w:val="13"/>
                              </w:numPr>
                            </w:pPr>
                            <w:r>
                              <w:t xml:space="preserve">Annex 2: Work plan. </w:t>
                            </w:r>
                          </w:p>
                          <w:p w14:paraId="2B5BD7DB" w14:textId="77777777" w:rsidR="00A46481" w:rsidRPr="00650399" w:rsidRDefault="00A46481" w:rsidP="00A46481">
                            <w:pPr>
                              <w:pStyle w:val="ListParagraph"/>
                              <w:rPr>
                                <w:highlight w:val="yellow"/>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C73BBD" id="_x0000_t202" coordsize="21600,21600" o:spt="202" path="m,l,21600r21600,l21600,xe">
                <v:stroke joinstyle="miter"/>
                <v:path gradientshapeok="t" o:connecttype="rect"/>
              </v:shapetype>
              <v:shape id="Text Box 2" o:spid="_x0000_s1026" type="#_x0000_t202" style="position:absolute;left:0;text-align:left;margin-left:20.3pt;margin-top:80.65pt;width:446.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" fillcolor="#91bce3 [2168]" strokecolor="#5b9bd5 [3208]" strokeweight=".5pt">
                <v:fill color2="#7aaddd [2616]" rotate="t" colors="0 #b1cbe9;.5 #a3c1e5;1 #92b9e4" focus="100%" type="gradient">
                  <o:fill v:ext="view" type="gradientUnscaled"/>
                </v:fill>
                <v:textbox style="mso-fit-shape-to-text:t">
                  <w:txbxContent>
                    <w:p w14:paraId="577B0D16" w14:textId="4CDD583C" w:rsidR="009439FD" w:rsidRPr="009439FD" w:rsidRDefault="009439FD">
                      <w:pPr>
                        <w:rPr>
                          <w:b/>
                          <w:bCs/>
                        </w:rPr>
                      </w:pPr>
                      <w:r w:rsidRPr="009439FD">
                        <w:rPr>
                          <w:b/>
                          <w:bCs/>
                        </w:rPr>
                        <w:t>The Bidding documents shall include the following</w:t>
                      </w:r>
                      <w:r w:rsidR="00CE0729">
                        <w:rPr>
                          <w:b/>
                          <w:bCs/>
                        </w:rPr>
                        <w:t xml:space="preserve">: </w:t>
                      </w:r>
                    </w:p>
                    <w:p w14:paraId="5B4C8F81" w14:textId="77777777" w:rsidR="009439FD" w:rsidRDefault="009439FD" w:rsidP="009439FD">
                      <w:pPr>
                        <w:pStyle w:val="ListParagraph"/>
                        <w:numPr>
                          <w:ilvl w:val="0"/>
                          <w:numId w:val="13"/>
                        </w:numPr>
                      </w:pPr>
                      <w:r>
                        <w:t xml:space="preserve">The Request for Proposal – RFP (this document); </w:t>
                      </w:r>
                    </w:p>
                    <w:p w14:paraId="21DADB7F" w14:textId="72F11B36" w:rsidR="009439FD" w:rsidRDefault="009439FD" w:rsidP="009439FD">
                      <w:pPr>
                        <w:pStyle w:val="ListParagraph"/>
                        <w:numPr>
                          <w:ilvl w:val="0"/>
                          <w:numId w:val="13"/>
                        </w:numPr>
                      </w:pPr>
                      <w:r>
                        <w:t xml:space="preserve">Annex 1: Bill of Quantities </w:t>
                      </w:r>
                      <w:r w:rsidR="00DB4213">
                        <w:t>(BoQ</w:t>
                      </w:r>
                      <w:r>
                        <w:t>) and designs</w:t>
                      </w:r>
                      <w:r w:rsidR="00DB4213">
                        <w:t xml:space="preserve"> for construction or rehabilitation</w:t>
                      </w:r>
                      <w:r>
                        <w:t xml:space="preserve">. </w:t>
                      </w:r>
                    </w:p>
                    <w:p w14:paraId="7C4D2382" w14:textId="77777777" w:rsidR="009439FD" w:rsidRDefault="009439FD" w:rsidP="009439FD">
                      <w:pPr>
                        <w:pStyle w:val="ListParagraph"/>
                        <w:numPr>
                          <w:ilvl w:val="0"/>
                          <w:numId w:val="13"/>
                        </w:numPr>
                      </w:pPr>
                      <w:r>
                        <w:t xml:space="preserve">Annex 2: Work plan. </w:t>
                      </w:r>
                    </w:p>
                    <w:p w14:paraId="2B5BD7DB" w14:textId="77777777" w:rsidR="00A46481" w:rsidRPr="00650399" w:rsidRDefault="00A46481" w:rsidP="00A46481">
                      <w:pPr>
                        <w:pStyle w:val="ListParagraph"/>
                        <w:rPr>
                          <w:highlight w:val="yellow"/>
                        </w:rPr>
                      </w:pPr>
                    </w:p>
                  </w:txbxContent>
                </v:textbox>
                <w10:wrap type="square" anchorx="margin"/>
              </v:shape>
            </w:pict>
          </mc:Fallback>
        </mc:AlternateContent>
      </w:r>
      <w:r w:rsidRPr="009439FD">
        <w:rPr>
          <w:rFonts w:eastAsia="Times New Roman" w:cstheme="minorHAnsi"/>
          <w:color w:val="1F1F1F"/>
        </w:rPr>
        <w:t xml:space="preserve">The </w:t>
      </w:r>
      <w:r w:rsidR="002419A5">
        <w:rPr>
          <w:rFonts w:eastAsia="Times New Roman" w:cstheme="minorHAnsi"/>
          <w:color w:val="1F1F1F"/>
        </w:rPr>
        <w:t>Tenderer</w:t>
      </w:r>
      <w:r w:rsidRPr="009439FD">
        <w:rPr>
          <w:rFonts w:eastAsia="Times New Roman" w:cstheme="minorHAnsi"/>
          <w:color w:val="1F1F1F"/>
        </w:rPr>
        <w:t xml:space="preserve"> is required to </w:t>
      </w:r>
      <w:r w:rsidR="00CE0729" w:rsidRPr="009439FD">
        <w:rPr>
          <w:rFonts w:eastAsia="Times New Roman" w:cstheme="minorHAnsi"/>
          <w:color w:val="1F1F1F"/>
        </w:rPr>
        <w:t>completely</w:t>
      </w:r>
      <w:r w:rsidRPr="009439FD">
        <w:rPr>
          <w:rFonts w:eastAsia="Times New Roman" w:cstheme="minorHAnsi"/>
          <w:color w:val="1F1F1F"/>
        </w:rPr>
        <w:t xml:space="preserve"> review all instructions, forms, terms, and specifications outlined in the bidding documents designed for the identification of eligible suppliers. Non-compliance with the obligation to provide all necessary information as stipulated in the bidding documents or the submission of a </w:t>
      </w:r>
      <w:r w:rsidR="00CE0729">
        <w:rPr>
          <w:rFonts w:eastAsia="Times New Roman" w:cstheme="minorHAnsi"/>
          <w:color w:val="1F1F1F"/>
        </w:rPr>
        <w:t>tender that</w:t>
      </w:r>
      <w:r w:rsidR="00CE0729" w:rsidRPr="009439FD">
        <w:rPr>
          <w:rFonts w:eastAsia="Times New Roman" w:cstheme="minorHAnsi"/>
          <w:color w:val="1F1F1F"/>
        </w:rPr>
        <w:t xml:space="preserve"> </w:t>
      </w:r>
      <w:r w:rsidRPr="009439FD">
        <w:rPr>
          <w:rFonts w:eastAsia="Times New Roman" w:cstheme="minorHAnsi"/>
          <w:color w:val="1F1F1F"/>
        </w:rPr>
        <w:t xml:space="preserve">does not substantially align with the requirements detailed in the bidding documents in all aspects </w:t>
      </w:r>
      <w:r>
        <w:rPr>
          <w:rFonts w:eastAsia="Times New Roman" w:cstheme="minorHAnsi"/>
          <w:color w:val="1F1F1F"/>
        </w:rPr>
        <w:t>will lead</w:t>
      </w:r>
      <w:r w:rsidRPr="009439FD">
        <w:rPr>
          <w:rFonts w:eastAsia="Times New Roman" w:cstheme="minorHAnsi"/>
          <w:color w:val="1F1F1F"/>
        </w:rPr>
        <w:t xml:space="preserve"> </w:t>
      </w:r>
      <w:r w:rsidR="0010672B">
        <w:rPr>
          <w:rFonts w:eastAsia="Times New Roman" w:cstheme="minorHAnsi"/>
          <w:color w:val="1F1F1F"/>
        </w:rPr>
        <w:t xml:space="preserve">to </w:t>
      </w:r>
      <w:r w:rsidRPr="009439FD">
        <w:rPr>
          <w:rFonts w:eastAsia="Times New Roman" w:cstheme="minorHAnsi"/>
          <w:color w:val="1F1F1F"/>
        </w:rPr>
        <w:t>rejection of the bid.</w:t>
      </w:r>
    </w:p>
    <w:p w14:paraId="37CE8182" w14:textId="641969BE" w:rsidR="003A7132" w:rsidRPr="00DA1A25" w:rsidRDefault="003A7132" w:rsidP="003A7132">
      <w:pPr>
        <w:pStyle w:val="ListParagraph"/>
        <w:numPr>
          <w:ilvl w:val="0"/>
          <w:numId w:val="10"/>
        </w:numPr>
        <w:shd w:val="clear" w:color="auto" w:fill="FFFFFF"/>
        <w:spacing w:before="360" w:after="360" w:line="240" w:lineRule="auto"/>
        <w:rPr>
          <w:rFonts w:eastAsia="Times New Roman"/>
          <w:b/>
          <w:bCs/>
          <w:color w:val="C00000"/>
        </w:rPr>
      </w:pPr>
      <w:r w:rsidRPr="00DA1A25">
        <w:rPr>
          <w:rFonts w:eastAsia="Times New Roman"/>
          <w:b/>
          <w:bCs/>
          <w:color w:val="C00000"/>
        </w:rPr>
        <w:t>Clarification Request Procedure:</w:t>
      </w:r>
    </w:p>
    <w:p w14:paraId="6508EA67" w14:textId="6123AF1E" w:rsidR="003A7132" w:rsidRDefault="003A7132" w:rsidP="003A7132">
      <w:pPr>
        <w:shd w:val="clear" w:color="auto" w:fill="FFFFFF"/>
        <w:spacing w:before="360" w:after="360" w:line="240" w:lineRule="auto"/>
        <w:jc w:val="both"/>
        <w:rPr>
          <w:rFonts w:eastAsia="Times New Roman" w:cstheme="minorHAnsi"/>
          <w:color w:val="1F1F1F"/>
        </w:rPr>
      </w:pPr>
      <w:r w:rsidRPr="003A7132">
        <w:rPr>
          <w:rFonts w:eastAsia="Times New Roman" w:cstheme="minorHAnsi"/>
          <w:color w:val="1F1F1F"/>
        </w:rPr>
        <w:t xml:space="preserve">Prospective </w:t>
      </w:r>
      <w:r w:rsidR="00A925D1">
        <w:rPr>
          <w:rFonts w:eastAsia="Times New Roman" w:cstheme="minorHAnsi"/>
          <w:color w:val="1F1F1F"/>
        </w:rPr>
        <w:t>Tenderers</w:t>
      </w:r>
      <w:r w:rsidRPr="003A7132">
        <w:rPr>
          <w:rFonts w:eastAsia="Times New Roman" w:cstheme="minorHAnsi"/>
          <w:color w:val="1F1F1F"/>
        </w:rPr>
        <w:t xml:space="preserve"> seeking clarification of the Bidding Documents are required to submit written inquiries to </w:t>
      </w:r>
      <w:r w:rsidR="00212F5B">
        <w:rPr>
          <w:rFonts w:eastAsia="Times New Roman" w:cstheme="minorHAnsi"/>
          <w:color w:val="1F1F1F"/>
        </w:rPr>
        <w:t>AAIS</w:t>
      </w:r>
      <w:r w:rsidRPr="003A7132">
        <w:rPr>
          <w:rFonts w:eastAsia="Times New Roman" w:cstheme="minorHAnsi"/>
          <w:color w:val="1F1F1F"/>
        </w:rPr>
        <w:t xml:space="preserve"> at </w:t>
      </w:r>
      <w:r w:rsidR="00557D6C" w:rsidRPr="00DA1A25">
        <w:rPr>
          <w:rFonts w:eastAsia="Times New Roman"/>
          <w:b/>
          <w:bCs/>
          <w:color w:val="C00000"/>
        </w:rPr>
        <w:t>admin.somalia</w:t>
      </w:r>
      <w:r w:rsidRPr="00DA1A25">
        <w:rPr>
          <w:rFonts w:eastAsia="Times New Roman"/>
          <w:b/>
          <w:bCs/>
          <w:color w:val="C00000"/>
        </w:rPr>
        <w:t>@</w:t>
      </w:r>
      <w:r w:rsidR="00557D6C" w:rsidRPr="00DA1A25">
        <w:rPr>
          <w:rFonts w:eastAsia="Times New Roman"/>
          <w:b/>
          <w:bCs/>
          <w:color w:val="C00000"/>
        </w:rPr>
        <w:t>actionaid</w:t>
      </w:r>
      <w:r w:rsidRPr="00DA1A25">
        <w:rPr>
          <w:rFonts w:eastAsia="Times New Roman"/>
          <w:b/>
          <w:bCs/>
          <w:color w:val="C00000"/>
        </w:rPr>
        <w:t>.org</w:t>
      </w:r>
      <w:r w:rsidRPr="003A7132">
        <w:rPr>
          <w:rFonts w:eastAsia="Times New Roman" w:cstheme="minorHAnsi"/>
          <w:color w:val="1F1F1F"/>
        </w:rPr>
        <w:t xml:space="preserve">. </w:t>
      </w:r>
      <w:r w:rsidR="00A1004B">
        <w:rPr>
          <w:rFonts w:eastAsia="Times New Roman" w:cstheme="minorHAnsi"/>
          <w:color w:val="1F1F1F"/>
        </w:rPr>
        <w:t>AAIS</w:t>
      </w:r>
      <w:r w:rsidR="00074E8B" w:rsidRPr="003A7132">
        <w:rPr>
          <w:rFonts w:eastAsia="Times New Roman" w:cstheme="minorHAnsi"/>
          <w:color w:val="1F1F1F"/>
        </w:rPr>
        <w:t xml:space="preserve"> </w:t>
      </w:r>
      <w:r w:rsidRPr="003A7132">
        <w:rPr>
          <w:rFonts w:eastAsia="Times New Roman" w:cstheme="minorHAnsi"/>
          <w:color w:val="1F1F1F"/>
        </w:rPr>
        <w:t xml:space="preserve">will respond via email, providing clarifications on the bidding documents by </w:t>
      </w:r>
      <w:r w:rsidR="00280510" w:rsidRPr="00227965">
        <w:rPr>
          <w:rFonts w:eastAsia="Times New Roman" w:cstheme="minorHAnsi"/>
          <w:b/>
          <w:bCs/>
          <w:color w:val="1F1F1F"/>
        </w:rPr>
        <w:t>August</w:t>
      </w:r>
      <w:r w:rsidRPr="00227965">
        <w:rPr>
          <w:rFonts w:eastAsia="Times New Roman" w:cstheme="minorHAnsi"/>
          <w:b/>
          <w:bCs/>
          <w:color w:val="1F1F1F"/>
        </w:rPr>
        <w:t xml:space="preserve"> </w:t>
      </w:r>
      <w:r w:rsidR="00EB4C0B" w:rsidRPr="00227965">
        <w:rPr>
          <w:rFonts w:eastAsia="Times New Roman" w:cstheme="minorHAnsi"/>
          <w:b/>
          <w:bCs/>
          <w:color w:val="1F1F1F"/>
        </w:rPr>
        <w:t>1</w:t>
      </w:r>
      <w:r w:rsidR="004F6AE6">
        <w:rPr>
          <w:rFonts w:eastAsia="Times New Roman" w:cstheme="minorHAnsi"/>
          <w:b/>
          <w:bCs/>
          <w:color w:val="1F1F1F"/>
        </w:rPr>
        <w:t>2</w:t>
      </w:r>
      <w:r w:rsidR="00280510" w:rsidRPr="00227965">
        <w:rPr>
          <w:rFonts w:eastAsia="Times New Roman" w:cstheme="minorHAnsi"/>
          <w:b/>
          <w:bCs/>
          <w:color w:val="1F1F1F"/>
        </w:rPr>
        <w:t>th,</w:t>
      </w:r>
      <w:r w:rsidRPr="00227965">
        <w:rPr>
          <w:rFonts w:eastAsia="Times New Roman" w:cstheme="minorHAnsi"/>
          <w:b/>
          <w:bCs/>
          <w:color w:val="1F1F1F"/>
        </w:rPr>
        <w:t xml:space="preserve"> 202</w:t>
      </w:r>
      <w:r w:rsidR="00280510" w:rsidRPr="00227965">
        <w:rPr>
          <w:rFonts w:eastAsia="Times New Roman" w:cstheme="minorHAnsi"/>
          <w:b/>
          <w:bCs/>
          <w:color w:val="1F1F1F"/>
        </w:rPr>
        <w:t>6</w:t>
      </w:r>
      <w:r w:rsidRPr="003A7132">
        <w:rPr>
          <w:rFonts w:eastAsia="Times New Roman" w:cstheme="minorHAnsi"/>
          <w:color w:val="1F1F1F"/>
        </w:rPr>
        <w:t xml:space="preserve">. Written copies of the responses, including an explanation of the queries without disclosing the source, will be communicated to all prospective </w:t>
      </w:r>
      <w:r w:rsidR="002419A5">
        <w:rPr>
          <w:rFonts w:eastAsia="Times New Roman" w:cstheme="minorHAnsi"/>
          <w:color w:val="1F1F1F"/>
        </w:rPr>
        <w:t>Tenderer</w:t>
      </w:r>
      <w:r w:rsidRPr="003A7132">
        <w:rPr>
          <w:rFonts w:eastAsia="Times New Roman" w:cstheme="minorHAnsi"/>
          <w:color w:val="1F1F1F"/>
        </w:rPr>
        <w:t xml:space="preserve">s expressing an intention to submit </w:t>
      </w:r>
      <w:r w:rsidR="00024A81" w:rsidRPr="003A7132">
        <w:rPr>
          <w:rFonts w:eastAsia="Times New Roman" w:cstheme="minorHAnsi"/>
          <w:color w:val="1F1F1F"/>
        </w:rPr>
        <w:t>bids.</w:t>
      </w:r>
    </w:p>
    <w:p w14:paraId="5E5CB548" w14:textId="51CC16A8" w:rsidR="009439FD" w:rsidRPr="00DA1A25" w:rsidRDefault="00DB1527" w:rsidP="00024A81">
      <w:pPr>
        <w:pStyle w:val="ListParagraph"/>
        <w:numPr>
          <w:ilvl w:val="0"/>
          <w:numId w:val="10"/>
        </w:numPr>
        <w:shd w:val="clear" w:color="auto" w:fill="FFFFFF"/>
        <w:spacing w:before="360" w:after="360" w:line="240" w:lineRule="auto"/>
        <w:rPr>
          <w:rFonts w:eastAsia="Times New Roman"/>
          <w:b/>
          <w:bCs/>
          <w:color w:val="C00000"/>
        </w:rPr>
      </w:pPr>
      <w:r w:rsidRPr="00DA1A25">
        <w:rPr>
          <w:rFonts w:eastAsia="Times New Roman"/>
          <w:b/>
          <w:bCs/>
          <w:color w:val="C00000"/>
        </w:rPr>
        <w:t xml:space="preserve">Tender Language </w:t>
      </w:r>
    </w:p>
    <w:p w14:paraId="37E1E7A0" w14:textId="79A0706B" w:rsidR="009439FD" w:rsidRDefault="00DB1527" w:rsidP="00DB1527">
      <w:pPr>
        <w:shd w:val="clear" w:color="auto" w:fill="FFFFFF"/>
        <w:spacing w:before="360" w:after="360" w:line="240" w:lineRule="auto"/>
        <w:jc w:val="both"/>
        <w:rPr>
          <w:rFonts w:eastAsia="Times New Roman" w:cstheme="minorHAnsi"/>
          <w:color w:val="1F1F1F"/>
        </w:rPr>
      </w:pPr>
      <w:r w:rsidRPr="00DB1527">
        <w:rPr>
          <w:rFonts w:eastAsia="Times New Roman" w:cstheme="minorHAnsi"/>
          <w:color w:val="1F1F1F"/>
        </w:rPr>
        <w:t xml:space="preserve">All submissions, including the </w:t>
      </w:r>
      <w:r w:rsidR="002419A5">
        <w:rPr>
          <w:rFonts w:eastAsia="Times New Roman" w:cstheme="minorHAnsi"/>
          <w:color w:val="1F1F1F"/>
        </w:rPr>
        <w:t xml:space="preserve">Tender </w:t>
      </w:r>
      <w:r w:rsidRPr="00DB1527">
        <w:rPr>
          <w:rFonts w:eastAsia="Times New Roman" w:cstheme="minorHAnsi"/>
          <w:color w:val="1F1F1F"/>
        </w:rPr>
        <w:t xml:space="preserve">and any associated communication or documents shared between </w:t>
      </w:r>
      <w:r>
        <w:rPr>
          <w:rFonts w:eastAsia="Times New Roman" w:cstheme="minorHAnsi"/>
          <w:color w:val="1F1F1F"/>
        </w:rPr>
        <w:t xml:space="preserve">the </w:t>
      </w:r>
      <w:r w:rsidR="002419A5">
        <w:rPr>
          <w:rFonts w:eastAsia="Times New Roman" w:cstheme="minorHAnsi"/>
          <w:color w:val="1F1F1F"/>
        </w:rPr>
        <w:t>Tenderer</w:t>
      </w:r>
      <w:r w:rsidRPr="00DB1527">
        <w:rPr>
          <w:rFonts w:eastAsia="Times New Roman" w:cstheme="minorHAnsi"/>
          <w:color w:val="1F1F1F"/>
        </w:rPr>
        <w:t xml:space="preserve">s and </w:t>
      </w:r>
      <w:r w:rsidR="00074E8B">
        <w:rPr>
          <w:rFonts w:eastAsia="Times New Roman" w:cstheme="minorHAnsi"/>
          <w:color w:val="1F1F1F"/>
        </w:rPr>
        <w:t>AAIS</w:t>
      </w:r>
      <w:r w:rsidRPr="00DB1527">
        <w:rPr>
          <w:rFonts w:eastAsia="Times New Roman" w:cstheme="minorHAnsi"/>
          <w:color w:val="1F1F1F"/>
        </w:rPr>
        <w:t>, must be</w:t>
      </w:r>
      <w:r w:rsidR="00074E8B">
        <w:rPr>
          <w:rFonts w:eastAsia="Times New Roman" w:cstheme="minorHAnsi"/>
          <w:color w:val="1F1F1F"/>
        </w:rPr>
        <w:t xml:space="preserve"> written</w:t>
      </w:r>
      <w:r w:rsidRPr="00DB1527">
        <w:rPr>
          <w:rFonts w:eastAsia="Times New Roman" w:cstheme="minorHAnsi"/>
          <w:color w:val="1F1F1F"/>
        </w:rPr>
        <w:t xml:space="preserve"> </w:t>
      </w:r>
      <w:r w:rsidR="00280510" w:rsidRPr="00DB1527">
        <w:rPr>
          <w:rFonts w:eastAsia="Times New Roman" w:cstheme="minorHAnsi"/>
          <w:color w:val="1F1F1F"/>
        </w:rPr>
        <w:t>in English</w:t>
      </w:r>
      <w:r w:rsidRPr="00DB1527">
        <w:rPr>
          <w:rFonts w:eastAsia="Times New Roman" w:cstheme="minorHAnsi"/>
          <w:color w:val="1F1F1F"/>
        </w:rPr>
        <w:t xml:space="preserve"> language. </w:t>
      </w:r>
      <w:r w:rsidR="00074E8B">
        <w:rPr>
          <w:rFonts w:eastAsia="Times New Roman" w:cstheme="minorHAnsi"/>
          <w:color w:val="1F1F1F"/>
        </w:rPr>
        <w:t>If</w:t>
      </w:r>
      <w:r w:rsidRPr="00DB1527">
        <w:rPr>
          <w:rFonts w:eastAsia="Times New Roman" w:cstheme="minorHAnsi"/>
          <w:color w:val="1F1F1F"/>
        </w:rPr>
        <w:t xml:space="preserve"> the </w:t>
      </w:r>
      <w:r w:rsidR="002419A5">
        <w:rPr>
          <w:rFonts w:eastAsia="Times New Roman" w:cstheme="minorHAnsi"/>
          <w:color w:val="1F1F1F"/>
        </w:rPr>
        <w:t>Tenderer</w:t>
      </w:r>
      <w:r w:rsidRPr="00DB1527">
        <w:rPr>
          <w:rFonts w:eastAsia="Times New Roman" w:cstheme="minorHAnsi"/>
          <w:color w:val="1F1F1F"/>
        </w:rPr>
        <w:t xml:space="preserve"> provides </w:t>
      </w:r>
      <w:r>
        <w:rPr>
          <w:rFonts w:eastAsia="Times New Roman" w:cstheme="minorHAnsi"/>
          <w:color w:val="1F1F1F"/>
        </w:rPr>
        <w:t xml:space="preserve">information in </w:t>
      </w:r>
      <w:r w:rsidRPr="00DB1527">
        <w:rPr>
          <w:rFonts w:eastAsia="Times New Roman" w:cstheme="minorHAnsi"/>
          <w:color w:val="1F1F1F"/>
        </w:rPr>
        <w:t xml:space="preserve">a language other than English, it is mandatory to include an English translation of the relevant sections. </w:t>
      </w:r>
      <w:r>
        <w:rPr>
          <w:rFonts w:eastAsia="Times New Roman" w:cstheme="minorHAnsi"/>
          <w:color w:val="1F1F1F"/>
        </w:rPr>
        <w:t xml:space="preserve">For </w:t>
      </w:r>
      <w:r w:rsidR="002419A5">
        <w:rPr>
          <w:rFonts w:eastAsia="Times New Roman" w:cstheme="minorHAnsi"/>
          <w:color w:val="1F1F1F"/>
        </w:rPr>
        <w:t xml:space="preserve">Tender </w:t>
      </w:r>
      <w:r w:rsidRPr="00DB1527">
        <w:rPr>
          <w:rFonts w:eastAsia="Times New Roman" w:cstheme="minorHAnsi"/>
          <w:color w:val="1F1F1F"/>
        </w:rPr>
        <w:t>interpretation purposes, the English language version will take precedence in case of any discrepancies or differences.</w:t>
      </w:r>
    </w:p>
    <w:p w14:paraId="6500E241" w14:textId="77777777" w:rsidR="00227965" w:rsidRPr="00DB1527" w:rsidRDefault="00227965" w:rsidP="00DB1527">
      <w:pPr>
        <w:shd w:val="clear" w:color="auto" w:fill="FFFFFF"/>
        <w:spacing w:before="360" w:after="360" w:line="240" w:lineRule="auto"/>
        <w:jc w:val="both"/>
        <w:rPr>
          <w:rFonts w:eastAsia="Times New Roman" w:cstheme="minorHAnsi"/>
          <w:color w:val="1F1F1F"/>
        </w:rPr>
      </w:pPr>
    </w:p>
    <w:p w14:paraId="6002424A" w14:textId="0F1AB379" w:rsidR="00851A8A" w:rsidRPr="00DA1A25" w:rsidRDefault="00851A8A" w:rsidP="00851A8A">
      <w:pPr>
        <w:pStyle w:val="ListParagraph"/>
        <w:numPr>
          <w:ilvl w:val="0"/>
          <w:numId w:val="10"/>
        </w:numPr>
        <w:rPr>
          <w:rFonts w:eastAsia="Times New Roman"/>
          <w:b/>
          <w:bCs/>
          <w:color w:val="C00000"/>
        </w:rPr>
      </w:pPr>
      <w:r w:rsidRPr="00DA1A25">
        <w:rPr>
          <w:rFonts w:eastAsia="Times New Roman"/>
          <w:b/>
          <w:bCs/>
          <w:color w:val="C00000"/>
        </w:rPr>
        <w:lastRenderedPageBreak/>
        <w:t>Documents Comprising the Tender</w:t>
      </w:r>
    </w:p>
    <w:p w14:paraId="135521DC" w14:textId="0D939D5F" w:rsidR="00FE03E3" w:rsidRDefault="00851A8A" w:rsidP="00851A8A">
      <w:pPr>
        <w:shd w:val="clear" w:color="auto" w:fill="FFFFFF"/>
        <w:spacing w:before="360" w:after="360" w:line="240" w:lineRule="auto"/>
        <w:jc w:val="both"/>
        <w:rPr>
          <w:rFonts w:eastAsia="Times New Roman" w:cstheme="minorHAnsi"/>
          <w:color w:val="1F1F1F"/>
        </w:rPr>
      </w:pPr>
      <w:r w:rsidRPr="00851A8A">
        <w:rPr>
          <w:rFonts w:eastAsia="Times New Roman" w:cstheme="minorHAnsi"/>
          <w:noProof/>
          <w:color w:val="1F1F1F"/>
        </w:rPr>
        <mc:AlternateContent>
          <mc:Choice Requires="wps">
            <w:drawing>
              <wp:anchor distT="45720" distB="45720" distL="114300" distR="114300" simplePos="0" relativeHeight="251661312" behindDoc="0" locked="0" layoutInCell="1" allowOverlap="1" wp14:anchorId="5A1F7F4A" wp14:editId="258A6461">
                <wp:simplePos x="0" y="0"/>
                <wp:positionH relativeFrom="margin">
                  <wp:align>right</wp:align>
                </wp:positionH>
                <wp:positionV relativeFrom="paragraph">
                  <wp:posOffset>827829</wp:posOffset>
                </wp:positionV>
                <wp:extent cx="5918200" cy="1404620"/>
                <wp:effectExtent l="0" t="0" r="25400" b="17780"/>
                <wp:wrapSquare wrapText="bothSides"/>
                <wp:docPr id="10055025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40462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FC2D227" w14:textId="71AD6439" w:rsidR="00DD6D18" w:rsidRDefault="00DD6D18" w:rsidP="00DD6D18">
                            <w:pPr>
                              <w:pStyle w:val="ListParagraph"/>
                              <w:numPr>
                                <w:ilvl w:val="0"/>
                                <w:numId w:val="15"/>
                              </w:numPr>
                              <w:jc w:val="both"/>
                            </w:pPr>
                            <w:r>
                              <w:t xml:space="preserve">Cover letter </w:t>
                            </w:r>
                            <w:r w:rsidR="00227965">
                              <w:t>explaining</w:t>
                            </w:r>
                            <w:r>
                              <w:t xml:space="preserve"> the Bidder's interest in supplying the goods or services to AAIS.</w:t>
                            </w:r>
                          </w:p>
                          <w:p w14:paraId="200503A7" w14:textId="2E649F76" w:rsidR="00DD6D18" w:rsidRDefault="00DD6D18" w:rsidP="00DD6D18">
                            <w:pPr>
                              <w:pStyle w:val="ListParagraph"/>
                              <w:numPr>
                                <w:ilvl w:val="0"/>
                                <w:numId w:val="15"/>
                              </w:numPr>
                              <w:jc w:val="both"/>
                            </w:pPr>
                            <w:r>
                              <w:t>Company profile, inclusive of a table detailing previous assignments</w:t>
                            </w:r>
                            <w:r w:rsidR="00227965">
                              <w:t>,</w:t>
                            </w:r>
                            <w:r w:rsidR="00594FBA">
                              <w:t xml:space="preserve"> particularly emphasizing similar projects</w:t>
                            </w:r>
                            <w:r>
                              <w:t>.</w:t>
                            </w:r>
                          </w:p>
                          <w:p w14:paraId="7B69DD47" w14:textId="77777777" w:rsidR="00DD6D18" w:rsidRDefault="00DD6D18" w:rsidP="00DD6D18">
                            <w:pPr>
                              <w:pStyle w:val="ListParagraph"/>
                              <w:numPr>
                                <w:ilvl w:val="0"/>
                                <w:numId w:val="15"/>
                              </w:numPr>
                              <w:jc w:val="both"/>
                            </w:pPr>
                            <w:r>
                              <w:t>Completed and stamped Bill of Quantities, without alterations, using the provided sheet (Annex 1).</w:t>
                            </w:r>
                          </w:p>
                          <w:p w14:paraId="275AF52A" w14:textId="3233F345" w:rsidR="00DD6D18" w:rsidRDefault="00DD6D18" w:rsidP="00DD6D18">
                            <w:pPr>
                              <w:pStyle w:val="ListParagraph"/>
                              <w:numPr>
                                <w:ilvl w:val="0"/>
                                <w:numId w:val="15"/>
                              </w:numPr>
                              <w:jc w:val="both"/>
                            </w:pPr>
                            <w:r>
                              <w:t xml:space="preserve">Schedule of works/Proposed Work plan (Annex </w:t>
                            </w:r>
                            <w:r w:rsidR="00297E2F">
                              <w:t>5</w:t>
                            </w:r>
                            <w:r>
                              <w:t>).</w:t>
                            </w:r>
                          </w:p>
                          <w:p w14:paraId="25118A1E" w14:textId="77777777" w:rsidR="00594FBA" w:rsidRDefault="00DD6D18" w:rsidP="008D2FD9">
                            <w:pPr>
                              <w:pStyle w:val="ListParagraph"/>
                              <w:numPr>
                                <w:ilvl w:val="0"/>
                                <w:numId w:val="15"/>
                              </w:numPr>
                              <w:jc w:val="both"/>
                            </w:pPr>
                            <w:r>
                              <w:t xml:space="preserve">Certificate of Business Registration with </w:t>
                            </w:r>
                            <w:proofErr w:type="spellStart"/>
                            <w:r w:rsidR="00C91094">
                              <w:t>Hirshabelle</w:t>
                            </w:r>
                            <w:proofErr w:type="spellEnd"/>
                            <w:r w:rsidR="00C91094">
                              <w:t xml:space="preserve"> </w:t>
                            </w:r>
                            <w:r>
                              <w:t>Authority and evidence of tax payment</w:t>
                            </w:r>
                            <w:r w:rsidR="00594FBA">
                              <w:t>.</w:t>
                            </w:r>
                          </w:p>
                          <w:p w14:paraId="1E6CFA2C" w14:textId="41AE2EC0" w:rsidR="00DD6D18" w:rsidRDefault="00DD6D18" w:rsidP="008D2FD9">
                            <w:pPr>
                              <w:pStyle w:val="ListParagraph"/>
                              <w:numPr>
                                <w:ilvl w:val="0"/>
                                <w:numId w:val="15"/>
                              </w:numPr>
                              <w:jc w:val="both"/>
                            </w:pPr>
                            <w:r>
                              <w:t>Three (3) references from current or past clients</w:t>
                            </w:r>
                            <w:r w:rsidR="001262C7">
                              <w:t xml:space="preserve"> with full contact </w:t>
                            </w:r>
                            <w:r w:rsidR="00227965">
                              <w:t>details</w:t>
                            </w:r>
                            <w:r w:rsidR="001262C7">
                              <w:t xml:space="preserve">, email and phone number. </w:t>
                            </w:r>
                          </w:p>
                          <w:p w14:paraId="55C63AAE" w14:textId="77777777" w:rsidR="00DD6D18" w:rsidRDefault="00DD6D18" w:rsidP="00DD6D18">
                            <w:pPr>
                              <w:pStyle w:val="ListParagraph"/>
                              <w:numPr>
                                <w:ilvl w:val="0"/>
                                <w:numId w:val="15"/>
                              </w:numPr>
                              <w:jc w:val="both"/>
                            </w:pPr>
                            <w:r>
                              <w:t>Bank statements of the company for the last one year.</w:t>
                            </w:r>
                          </w:p>
                          <w:p w14:paraId="03172CF7" w14:textId="7652E3A9" w:rsidR="00851A8A" w:rsidRDefault="00DD6D18" w:rsidP="00DD6D18">
                            <w:pPr>
                              <w:pStyle w:val="ListParagraph"/>
                              <w:numPr>
                                <w:ilvl w:val="0"/>
                                <w:numId w:val="15"/>
                              </w:numPr>
                              <w:jc w:val="both"/>
                            </w:pPr>
                            <w:r>
                              <w:t>Any other pertinent documents that the Bidder attaches to support its bid.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1F7F4A" id="_x0000_s1027" type="#_x0000_t202" style="position:absolute;left:0;text-align:left;margin-left:414.8pt;margin-top:65.2pt;width:466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" fillcolor="#91bce3 [2168]" strokecolor="#5b9bd5 [3208]" strokeweight=".5pt">
                <v:fill color2="#7aaddd [2616]" rotate="t" colors="0 #b1cbe9;.5 #a3c1e5;1 #92b9e4" focus="100%" type="gradient">
                  <o:fill v:ext="view" type="gradientUnscaled"/>
                </v:fill>
                <v:textbox style="mso-fit-shape-to-text:t">
                  <w:txbxContent>
                    <w:p w14:paraId="6FC2D227" w14:textId="71AD6439" w:rsidR="00DD6D18" w:rsidRDefault="00DD6D18" w:rsidP="00DD6D18">
                      <w:pPr>
                        <w:pStyle w:val="ListParagraph"/>
                        <w:numPr>
                          <w:ilvl w:val="0"/>
                          <w:numId w:val="15"/>
                        </w:numPr>
                        <w:jc w:val="both"/>
                      </w:pPr>
                      <w:r>
                        <w:t xml:space="preserve">Cover letter </w:t>
                      </w:r>
                      <w:r w:rsidR="00227965">
                        <w:t>explaining</w:t>
                      </w:r>
                      <w:r>
                        <w:t xml:space="preserve"> the Bidder's interest in supplying the goods or services to AAIS.</w:t>
                      </w:r>
                    </w:p>
                    <w:p w14:paraId="200503A7" w14:textId="2E649F76" w:rsidR="00DD6D18" w:rsidRDefault="00DD6D18" w:rsidP="00DD6D18">
                      <w:pPr>
                        <w:pStyle w:val="ListParagraph"/>
                        <w:numPr>
                          <w:ilvl w:val="0"/>
                          <w:numId w:val="15"/>
                        </w:numPr>
                        <w:jc w:val="both"/>
                      </w:pPr>
                      <w:r>
                        <w:t>Company profile, inclusive of a table detailing previous assignments</w:t>
                      </w:r>
                      <w:r w:rsidR="00227965">
                        <w:t>,</w:t>
                      </w:r>
                      <w:r w:rsidR="00594FBA">
                        <w:t xml:space="preserve"> particularly emphasizing similar projects</w:t>
                      </w:r>
                      <w:r>
                        <w:t>.</w:t>
                      </w:r>
                    </w:p>
                    <w:p w14:paraId="7B69DD47" w14:textId="77777777" w:rsidR="00DD6D18" w:rsidRDefault="00DD6D18" w:rsidP="00DD6D18">
                      <w:pPr>
                        <w:pStyle w:val="ListParagraph"/>
                        <w:numPr>
                          <w:ilvl w:val="0"/>
                          <w:numId w:val="15"/>
                        </w:numPr>
                        <w:jc w:val="both"/>
                      </w:pPr>
                      <w:r>
                        <w:t>Completed and stamped Bill of Quantities, without alterations, using the provided sheet (Annex 1).</w:t>
                      </w:r>
                    </w:p>
                    <w:p w14:paraId="275AF52A" w14:textId="3233F345" w:rsidR="00DD6D18" w:rsidRDefault="00DD6D18" w:rsidP="00DD6D18">
                      <w:pPr>
                        <w:pStyle w:val="ListParagraph"/>
                        <w:numPr>
                          <w:ilvl w:val="0"/>
                          <w:numId w:val="15"/>
                        </w:numPr>
                        <w:jc w:val="both"/>
                      </w:pPr>
                      <w:r>
                        <w:t xml:space="preserve">Schedule of works/Proposed Work plan (Annex </w:t>
                      </w:r>
                      <w:r w:rsidR="00297E2F">
                        <w:t>5</w:t>
                      </w:r>
                      <w:r>
                        <w:t>).</w:t>
                      </w:r>
                    </w:p>
                    <w:p w14:paraId="25118A1E" w14:textId="77777777" w:rsidR="00594FBA" w:rsidRDefault="00DD6D18" w:rsidP="008D2FD9">
                      <w:pPr>
                        <w:pStyle w:val="ListParagraph"/>
                        <w:numPr>
                          <w:ilvl w:val="0"/>
                          <w:numId w:val="15"/>
                        </w:numPr>
                        <w:jc w:val="both"/>
                      </w:pPr>
                      <w:r>
                        <w:t xml:space="preserve">Certificate of Business Registration with </w:t>
                      </w:r>
                      <w:r w:rsidR="00C91094">
                        <w:t xml:space="preserve">Hirshabelle </w:t>
                      </w:r>
                      <w:r>
                        <w:t>Authority and evidence of tax payment</w:t>
                      </w:r>
                      <w:r w:rsidR="00594FBA">
                        <w:t>.</w:t>
                      </w:r>
                    </w:p>
                    <w:p w14:paraId="1E6CFA2C" w14:textId="41AE2EC0" w:rsidR="00DD6D18" w:rsidRDefault="00DD6D18" w:rsidP="008D2FD9">
                      <w:pPr>
                        <w:pStyle w:val="ListParagraph"/>
                        <w:numPr>
                          <w:ilvl w:val="0"/>
                          <w:numId w:val="15"/>
                        </w:numPr>
                        <w:jc w:val="both"/>
                      </w:pPr>
                      <w:r>
                        <w:t>Three (3) references from current or past clients</w:t>
                      </w:r>
                      <w:r w:rsidR="001262C7">
                        <w:t xml:space="preserve"> with full contact </w:t>
                      </w:r>
                      <w:r w:rsidR="00227965">
                        <w:t>details</w:t>
                      </w:r>
                      <w:r w:rsidR="001262C7">
                        <w:t xml:space="preserve">, email and phone number. </w:t>
                      </w:r>
                    </w:p>
                    <w:p w14:paraId="55C63AAE" w14:textId="77777777" w:rsidR="00DD6D18" w:rsidRDefault="00DD6D18" w:rsidP="00DD6D18">
                      <w:pPr>
                        <w:pStyle w:val="ListParagraph"/>
                        <w:numPr>
                          <w:ilvl w:val="0"/>
                          <w:numId w:val="15"/>
                        </w:numPr>
                        <w:jc w:val="both"/>
                      </w:pPr>
                      <w:r>
                        <w:t>Bank statements of the company for the last one year.</w:t>
                      </w:r>
                    </w:p>
                    <w:p w14:paraId="03172CF7" w14:textId="7652E3A9" w:rsidR="00851A8A" w:rsidRDefault="00DD6D18" w:rsidP="00DD6D18">
                      <w:pPr>
                        <w:pStyle w:val="ListParagraph"/>
                        <w:numPr>
                          <w:ilvl w:val="0"/>
                          <w:numId w:val="15"/>
                        </w:numPr>
                        <w:jc w:val="both"/>
                      </w:pPr>
                      <w:r>
                        <w:t>Any other pertinent documents that the Bidder attaches to support its bid.</w:t>
                      </w:r>
                    </w:p>
                  </w:txbxContent>
                </v:textbox>
                <w10:wrap type="square" anchorx="margin"/>
              </v:shape>
            </w:pict>
          </mc:Fallback>
        </mc:AlternateContent>
      </w:r>
      <w:r w:rsidR="00FE03E3" w:rsidRPr="00FE03E3">
        <w:rPr>
          <w:rFonts w:eastAsia="Times New Roman" w:cstheme="minorHAnsi"/>
          <w:color w:val="1F1F1F"/>
        </w:rPr>
        <w:t xml:space="preserve">The submitted </w:t>
      </w:r>
      <w:r w:rsidR="00444F92">
        <w:rPr>
          <w:rFonts w:eastAsia="Times New Roman" w:cstheme="minorHAnsi"/>
          <w:color w:val="1F1F1F"/>
        </w:rPr>
        <w:t>Tender</w:t>
      </w:r>
      <w:r w:rsidR="00804751">
        <w:rPr>
          <w:rFonts w:eastAsia="Times New Roman" w:cstheme="minorHAnsi"/>
          <w:color w:val="1F1F1F"/>
        </w:rPr>
        <w:t xml:space="preserve"> </w:t>
      </w:r>
      <w:r w:rsidR="00FE03E3" w:rsidRPr="00FE03E3">
        <w:rPr>
          <w:rFonts w:eastAsia="Times New Roman" w:cstheme="minorHAnsi"/>
          <w:color w:val="1F1F1F"/>
        </w:rPr>
        <w:t>must encompass the following information. Non-compliance with the specified formats or failure to provide all requested information may result in the disqualification of the Bidder from consideration</w:t>
      </w:r>
      <w:r w:rsidR="00FE03E3">
        <w:rPr>
          <w:rFonts w:eastAsia="Times New Roman" w:cstheme="minorHAnsi"/>
          <w:color w:val="1F1F1F"/>
        </w:rPr>
        <w:t xml:space="preserve">. </w:t>
      </w:r>
    </w:p>
    <w:p w14:paraId="36316849" w14:textId="641EB9AA" w:rsidR="00851A8A" w:rsidRPr="00DA1A25" w:rsidRDefault="009A6D46" w:rsidP="00444F92">
      <w:pPr>
        <w:pStyle w:val="ListParagraph"/>
        <w:numPr>
          <w:ilvl w:val="0"/>
          <w:numId w:val="10"/>
        </w:numPr>
        <w:shd w:val="clear" w:color="auto" w:fill="FFFFFF"/>
        <w:spacing w:before="360" w:after="360" w:line="240" w:lineRule="auto"/>
        <w:jc w:val="both"/>
        <w:rPr>
          <w:rFonts w:eastAsia="Times New Roman"/>
          <w:b/>
          <w:bCs/>
          <w:color w:val="C00000"/>
        </w:rPr>
      </w:pPr>
      <w:r w:rsidRPr="00DA1A25">
        <w:rPr>
          <w:rFonts w:eastAsia="Times New Roman"/>
          <w:b/>
          <w:bCs/>
          <w:color w:val="C00000"/>
        </w:rPr>
        <w:t xml:space="preserve">Period of </w:t>
      </w:r>
      <w:r w:rsidR="00444F92" w:rsidRPr="00DA1A25">
        <w:rPr>
          <w:rFonts w:eastAsia="Times New Roman"/>
          <w:b/>
          <w:bCs/>
          <w:color w:val="C00000"/>
        </w:rPr>
        <w:t xml:space="preserve">Tender </w:t>
      </w:r>
      <w:r w:rsidRPr="00DA1A25">
        <w:rPr>
          <w:rFonts w:eastAsia="Times New Roman"/>
          <w:b/>
          <w:bCs/>
          <w:color w:val="C00000"/>
        </w:rPr>
        <w:t>Validity:</w:t>
      </w:r>
    </w:p>
    <w:p w14:paraId="65E56DA1" w14:textId="73888C7F" w:rsidR="009A6D46" w:rsidRDefault="00074E8B" w:rsidP="00444F92">
      <w:pPr>
        <w:shd w:val="clear" w:color="auto" w:fill="FFFFFF"/>
        <w:spacing w:before="360" w:after="360" w:line="240" w:lineRule="auto"/>
        <w:jc w:val="both"/>
        <w:rPr>
          <w:rFonts w:eastAsia="Times New Roman" w:cstheme="minorHAnsi"/>
          <w:color w:val="1F1F1F"/>
        </w:rPr>
      </w:pPr>
      <w:r>
        <w:rPr>
          <w:rFonts w:eastAsia="Times New Roman" w:cstheme="minorHAnsi"/>
          <w:color w:val="1F1F1F"/>
        </w:rPr>
        <w:t>The tender</w:t>
      </w:r>
      <w:r w:rsidRPr="00444F92">
        <w:rPr>
          <w:rFonts w:eastAsia="Times New Roman" w:cstheme="minorHAnsi"/>
          <w:color w:val="1F1F1F"/>
        </w:rPr>
        <w:t xml:space="preserve"> </w:t>
      </w:r>
      <w:r w:rsidR="00444F92" w:rsidRPr="00444F92">
        <w:rPr>
          <w:rFonts w:eastAsia="Times New Roman" w:cstheme="minorHAnsi"/>
          <w:color w:val="1F1F1F"/>
        </w:rPr>
        <w:t xml:space="preserve">shall be valid for </w:t>
      </w:r>
      <w:r w:rsidR="00297E2F">
        <w:rPr>
          <w:rFonts w:eastAsia="Times New Roman" w:cstheme="minorHAnsi"/>
          <w:color w:val="1F1F1F"/>
        </w:rPr>
        <w:t>9</w:t>
      </w:r>
      <w:r w:rsidR="00650399">
        <w:rPr>
          <w:rFonts w:eastAsia="Times New Roman" w:cstheme="minorHAnsi"/>
          <w:color w:val="1F1F1F"/>
        </w:rPr>
        <w:t>0</w:t>
      </w:r>
      <w:r w:rsidR="00444F92" w:rsidRPr="00444F92">
        <w:rPr>
          <w:rFonts w:eastAsia="Times New Roman" w:cstheme="minorHAnsi"/>
          <w:color w:val="1F1F1F"/>
        </w:rPr>
        <w:t xml:space="preserve"> working days from the date of </w:t>
      </w:r>
      <w:r w:rsidR="00444F92">
        <w:rPr>
          <w:rFonts w:eastAsia="Times New Roman" w:cstheme="minorHAnsi"/>
          <w:color w:val="1F1F1F"/>
        </w:rPr>
        <w:t xml:space="preserve">Tender </w:t>
      </w:r>
      <w:r w:rsidR="00444F92" w:rsidRPr="00444F92">
        <w:rPr>
          <w:rFonts w:eastAsia="Times New Roman" w:cstheme="minorHAnsi"/>
          <w:color w:val="1F1F1F"/>
        </w:rPr>
        <w:t xml:space="preserve">opening as specified by </w:t>
      </w:r>
      <w:r>
        <w:rPr>
          <w:rFonts w:eastAsia="Times New Roman" w:cstheme="minorHAnsi"/>
          <w:color w:val="1F1F1F"/>
        </w:rPr>
        <w:t>AAIS</w:t>
      </w:r>
      <w:r w:rsidR="00444F92" w:rsidRPr="00444F92">
        <w:rPr>
          <w:rFonts w:eastAsia="Times New Roman" w:cstheme="minorHAnsi"/>
          <w:color w:val="1F1F1F"/>
        </w:rPr>
        <w:t xml:space="preserve">. Any </w:t>
      </w:r>
      <w:r w:rsidR="00444F92">
        <w:rPr>
          <w:rFonts w:eastAsia="Times New Roman" w:cstheme="minorHAnsi"/>
          <w:color w:val="1F1F1F"/>
        </w:rPr>
        <w:t xml:space="preserve">Tender </w:t>
      </w:r>
      <w:r w:rsidR="00444F92" w:rsidRPr="00444F92">
        <w:rPr>
          <w:rFonts w:eastAsia="Times New Roman" w:cstheme="minorHAnsi"/>
          <w:color w:val="1F1F1F"/>
        </w:rPr>
        <w:t xml:space="preserve">with a validity period shorter than this may be deemed non-responsive and rejected. In exceptional situations, </w:t>
      </w:r>
      <w:r>
        <w:rPr>
          <w:rFonts w:eastAsia="Times New Roman" w:cstheme="minorHAnsi"/>
          <w:color w:val="1F1F1F"/>
        </w:rPr>
        <w:t>AAIS</w:t>
      </w:r>
      <w:r w:rsidR="00444F92" w:rsidRPr="00444F92">
        <w:rPr>
          <w:rFonts w:eastAsia="Times New Roman" w:cstheme="minorHAnsi"/>
          <w:color w:val="1F1F1F"/>
        </w:rPr>
        <w:t xml:space="preserve"> reserves the right to request </w:t>
      </w:r>
      <w:r>
        <w:rPr>
          <w:rFonts w:eastAsia="Times New Roman" w:cstheme="minorHAnsi"/>
          <w:color w:val="1F1F1F"/>
        </w:rPr>
        <w:t xml:space="preserve">the </w:t>
      </w:r>
      <w:r w:rsidR="00444F92">
        <w:rPr>
          <w:rFonts w:eastAsia="Times New Roman" w:cstheme="minorHAnsi"/>
          <w:color w:val="1F1F1F"/>
        </w:rPr>
        <w:t>Tenderer</w:t>
      </w:r>
      <w:r w:rsidR="00444F92" w:rsidRPr="00444F92">
        <w:rPr>
          <w:rFonts w:eastAsia="Times New Roman" w:cstheme="minorHAnsi"/>
          <w:color w:val="1F1F1F"/>
        </w:rPr>
        <w:t xml:space="preserve"> to extend the validity period. Such requests and responses must be communicated in writing via letter or email. </w:t>
      </w:r>
    </w:p>
    <w:p w14:paraId="45B846BB" w14:textId="34DEFF15" w:rsidR="00804751" w:rsidRPr="00DA1A25" w:rsidRDefault="00C368CC" w:rsidP="00804751">
      <w:pPr>
        <w:pStyle w:val="ListParagraph"/>
        <w:numPr>
          <w:ilvl w:val="0"/>
          <w:numId w:val="10"/>
        </w:numPr>
        <w:shd w:val="clear" w:color="auto" w:fill="FFFFFF"/>
        <w:spacing w:before="360" w:after="360" w:line="240" w:lineRule="auto"/>
        <w:jc w:val="both"/>
        <w:rPr>
          <w:rFonts w:eastAsia="Times New Roman"/>
          <w:b/>
          <w:bCs/>
          <w:color w:val="C00000"/>
        </w:rPr>
      </w:pPr>
      <w:r w:rsidRPr="00DA1A25">
        <w:rPr>
          <w:rFonts w:eastAsia="Times New Roman"/>
          <w:b/>
          <w:bCs/>
          <w:color w:val="C00000"/>
        </w:rPr>
        <w:t xml:space="preserve">Tender Evaluation process </w:t>
      </w:r>
    </w:p>
    <w:tbl>
      <w:tblPr>
        <w:tblStyle w:val="GridTable4-Accent5"/>
        <w:tblW w:w="9564" w:type="dxa"/>
        <w:tblLook w:val="04A0" w:firstRow="1" w:lastRow="0" w:firstColumn="1" w:lastColumn="0" w:noHBand="0" w:noVBand="1"/>
      </w:tblPr>
      <w:tblGrid>
        <w:gridCol w:w="2443"/>
        <w:gridCol w:w="5832"/>
        <w:gridCol w:w="1289"/>
      </w:tblGrid>
      <w:tr w:rsidR="00F154A3" w:rsidRPr="007C40B9" w14:paraId="3CB11079" w14:textId="77777777" w:rsidTr="00F154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C21BC9" w14:textId="77777777" w:rsidR="00F154A3" w:rsidRPr="007C40B9" w:rsidRDefault="00F154A3" w:rsidP="00706532">
            <w:pPr>
              <w:spacing w:after="160" w:line="278" w:lineRule="auto"/>
              <w:rPr>
                <w:rFonts w:ascii="Corbel" w:hAnsi="Corbel"/>
              </w:rPr>
            </w:pPr>
            <w:r w:rsidRPr="007C40B9">
              <w:rPr>
                <w:rFonts w:ascii="Corbel" w:hAnsi="Corbel"/>
              </w:rPr>
              <w:t>Evaluation Criteria</w:t>
            </w:r>
          </w:p>
        </w:tc>
        <w:tc>
          <w:tcPr>
            <w:tcW w:w="0" w:type="auto"/>
            <w:hideMark/>
          </w:tcPr>
          <w:p w14:paraId="54B0E48E" w14:textId="77777777" w:rsidR="00F154A3" w:rsidRPr="007C40B9" w:rsidRDefault="00F154A3" w:rsidP="00706532">
            <w:pPr>
              <w:spacing w:after="160" w:line="278" w:lineRule="auto"/>
              <w:cnfStyle w:val="100000000000" w:firstRow="1" w:lastRow="0" w:firstColumn="0" w:lastColumn="0" w:oddVBand="0" w:evenVBand="0" w:oddHBand="0" w:evenHBand="0" w:firstRowFirstColumn="0" w:firstRowLastColumn="0" w:lastRowFirstColumn="0" w:lastRowLastColumn="0"/>
              <w:rPr>
                <w:rFonts w:ascii="Corbel" w:hAnsi="Corbel"/>
              </w:rPr>
            </w:pPr>
            <w:r w:rsidRPr="007C40B9">
              <w:rPr>
                <w:rFonts w:ascii="Corbel" w:hAnsi="Corbel"/>
              </w:rPr>
              <w:t>Description</w:t>
            </w:r>
          </w:p>
        </w:tc>
        <w:tc>
          <w:tcPr>
            <w:tcW w:w="1289" w:type="dxa"/>
            <w:hideMark/>
          </w:tcPr>
          <w:p w14:paraId="213D0337" w14:textId="77777777" w:rsidR="00F154A3" w:rsidRPr="007C40B9" w:rsidRDefault="00F154A3" w:rsidP="00706532">
            <w:pPr>
              <w:spacing w:after="160" w:line="278" w:lineRule="auto"/>
              <w:cnfStyle w:val="100000000000" w:firstRow="1" w:lastRow="0" w:firstColumn="0" w:lastColumn="0" w:oddVBand="0" w:evenVBand="0" w:oddHBand="0" w:evenHBand="0" w:firstRowFirstColumn="0" w:firstRowLastColumn="0" w:lastRowFirstColumn="0" w:lastRowLastColumn="0"/>
              <w:rPr>
                <w:rFonts w:ascii="Corbel" w:hAnsi="Corbel"/>
              </w:rPr>
            </w:pPr>
            <w:r w:rsidRPr="007C40B9">
              <w:rPr>
                <w:rFonts w:ascii="Corbel" w:hAnsi="Corbel"/>
              </w:rPr>
              <w:t>Score (%)</w:t>
            </w:r>
          </w:p>
        </w:tc>
      </w:tr>
      <w:tr w:rsidR="00F154A3" w:rsidRPr="007C40B9" w14:paraId="644C5068" w14:textId="77777777" w:rsidTr="00F1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D1D456" w14:textId="77777777" w:rsidR="00F154A3" w:rsidRPr="007C40B9" w:rsidRDefault="00F154A3" w:rsidP="00706532">
            <w:pPr>
              <w:spacing w:after="160" w:line="278" w:lineRule="auto"/>
              <w:rPr>
                <w:rFonts w:ascii="Corbel" w:hAnsi="Corbel"/>
              </w:rPr>
            </w:pPr>
            <w:r w:rsidRPr="007C40B9">
              <w:rPr>
                <w:rFonts w:ascii="Corbel" w:hAnsi="Corbel"/>
              </w:rPr>
              <w:t>1. Mandatory Eligibility Requirements (Pass/Fail)</w:t>
            </w:r>
          </w:p>
        </w:tc>
        <w:tc>
          <w:tcPr>
            <w:tcW w:w="0" w:type="auto"/>
            <w:hideMark/>
          </w:tcPr>
          <w:p w14:paraId="5FCBD409" w14:textId="77777777" w:rsidR="00F154A3" w:rsidRDefault="00F154A3" w:rsidP="0070653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7C40B9">
              <w:rPr>
                <w:rFonts w:ascii="Corbel" w:hAnsi="Corbel"/>
              </w:rPr>
              <w:t>Bidders must submit all mandatory documents to proceed with the technical and financial evaluation:</w:t>
            </w:r>
          </w:p>
          <w:p w14:paraId="29925395" w14:textId="77777777" w:rsidR="00F154A3" w:rsidRDefault="00F154A3" w:rsidP="00F154A3">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F54C8E">
              <w:rPr>
                <w:rFonts w:ascii="Corbel" w:hAnsi="Corbel"/>
              </w:rPr>
              <w:t xml:space="preserve">Certificate of Business Registration issued by the </w:t>
            </w:r>
            <w:proofErr w:type="spellStart"/>
            <w:r w:rsidRPr="00F54C8E">
              <w:rPr>
                <w:rFonts w:ascii="Corbel" w:hAnsi="Corbel"/>
              </w:rPr>
              <w:t>Hirshabelle</w:t>
            </w:r>
            <w:proofErr w:type="spellEnd"/>
            <w:r w:rsidRPr="00F54C8E">
              <w:rPr>
                <w:rFonts w:ascii="Corbel" w:hAnsi="Corbel"/>
              </w:rPr>
              <w:t xml:space="preserve"> State Authority.</w:t>
            </w:r>
            <w:r w:rsidRPr="00F54C8E">
              <w:rPr>
                <w:rFonts w:ascii="Corbel" w:hAnsi="Corbel"/>
              </w:rPr>
              <w:br/>
            </w:r>
            <w:r w:rsidRPr="00F54C8E">
              <w:rPr>
                <w:rFonts w:ascii="Corbel" w:hAnsi="Corbel"/>
                <w:b/>
                <w:bCs/>
              </w:rPr>
              <w:t>ii.</w:t>
            </w:r>
            <w:r w:rsidRPr="00F54C8E">
              <w:rPr>
                <w:rFonts w:ascii="Corbel" w:hAnsi="Corbel"/>
              </w:rPr>
              <w:t xml:space="preserve"> Valid Tax Compliance Certificate or evidence of tax payment.</w:t>
            </w:r>
          </w:p>
          <w:p w14:paraId="6D9D4DB3" w14:textId="77777777" w:rsidR="00F154A3" w:rsidRDefault="00F154A3" w:rsidP="00F154A3">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F54C8E">
              <w:rPr>
                <w:rFonts w:ascii="Corbel" w:hAnsi="Corbel"/>
              </w:rPr>
              <w:t>Bank statement covering the last twelve (12) months.</w:t>
            </w:r>
          </w:p>
          <w:p w14:paraId="46BAAC4F" w14:textId="77777777" w:rsidR="00F154A3" w:rsidRDefault="00F154A3" w:rsidP="00F154A3">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F54C8E">
              <w:rPr>
                <w:rFonts w:ascii="Corbel" w:hAnsi="Corbel"/>
              </w:rPr>
              <w:t>Signed and stamped Intent to Bid Form.</w:t>
            </w:r>
          </w:p>
          <w:p w14:paraId="02713C47" w14:textId="77777777" w:rsidR="00F154A3" w:rsidRDefault="00F154A3" w:rsidP="00F154A3">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F54C8E">
              <w:rPr>
                <w:rFonts w:ascii="Corbel" w:hAnsi="Corbel"/>
              </w:rPr>
              <w:t>Completed, signed, and stamped Bill of Quantities (</w:t>
            </w:r>
            <w:proofErr w:type="spellStart"/>
            <w:r w:rsidRPr="00F54C8E">
              <w:rPr>
                <w:rFonts w:ascii="Corbel" w:hAnsi="Corbel"/>
              </w:rPr>
              <w:t>BoQ</w:t>
            </w:r>
            <w:proofErr w:type="spellEnd"/>
            <w:r w:rsidRPr="00F54C8E">
              <w:rPr>
                <w:rFonts w:ascii="Corbel" w:hAnsi="Corbel"/>
              </w:rPr>
              <w:t>).</w:t>
            </w:r>
          </w:p>
          <w:p w14:paraId="4D2220A5" w14:textId="77777777" w:rsidR="00F154A3" w:rsidRDefault="00F154A3" w:rsidP="00F154A3">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F54C8E">
              <w:rPr>
                <w:rFonts w:ascii="Corbel" w:hAnsi="Corbel"/>
              </w:rPr>
              <w:t>Completed and signed AAIS Vendor Information Form.</w:t>
            </w:r>
          </w:p>
          <w:p w14:paraId="314B4445" w14:textId="77777777" w:rsidR="00F154A3" w:rsidRDefault="00F154A3" w:rsidP="00F154A3">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F54C8E">
              <w:rPr>
                <w:rFonts w:ascii="Corbel" w:hAnsi="Corbel"/>
              </w:rPr>
              <w:t>Copy of Business License.</w:t>
            </w:r>
          </w:p>
          <w:p w14:paraId="2F86CBE1" w14:textId="77777777" w:rsidR="00F154A3" w:rsidRPr="00F54C8E" w:rsidRDefault="00F154A3" w:rsidP="00F154A3">
            <w:pPr>
              <w:pStyle w:val="ListParagraph"/>
              <w:numPr>
                <w:ilvl w:val="0"/>
                <w:numId w:val="22"/>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F54C8E">
              <w:rPr>
                <w:rFonts w:ascii="Corbel" w:hAnsi="Corbel"/>
              </w:rPr>
              <w:t>Evidence of no conflict of interest (if applicable).</w:t>
            </w:r>
          </w:p>
          <w:p w14:paraId="61485525" w14:textId="77777777" w:rsidR="00F154A3" w:rsidRPr="007C40B9" w:rsidRDefault="00F154A3" w:rsidP="0070653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Corbel" w:hAnsi="Corbel"/>
              </w:rPr>
            </w:pPr>
          </w:p>
        </w:tc>
        <w:tc>
          <w:tcPr>
            <w:tcW w:w="1289" w:type="dxa"/>
            <w:hideMark/>
          </w:tcPr>
          <w:p w14:paraId="2EF7678D" w14:textId="77777777" w:rsidR="00F154A3" w:rsidRPr="007C40B9" w:rsidRDefault="00F154A3" w:rsidP="00706532">
            <w:pPr>
              <w:spacing w:after="160" w:line="278" w:lineRule="auto"/>
              <w:cnfStyle w:val="000000100000" w:firstRow="0" w:lastRow="0" w:firstColumn="0" w:lastColumn="0" w:oddVBand="0" w:evenVBand="0" w:oddHBand="1" w:evenHBand="0" w:firstRowFirstColumn="0" w:firstRowLastColumn="0" w:lastRowFirstColumn="0" w:lastRowLastColumn="0"/>
              <w:rPr>
                <w:rFonts w:ascii="Corbel" w:hAnsi="Corbel"/>
              </w:rPr>
            </w:pPr>
            <w:r w:rsidRPr="007C40B9">
              <w:rPr>
                <w:rFonts w:ascii="Corbel" w:hAnsi="Corbel"/>
                <w:b/>
                <w:bCs/>
              </w:rPr>
              <w:t>Pass/Fail</w:t>
            </w:r>
          </w:p>
        </w:tc>
      </w:tr>
      <w:tr w:rsidR="00F154A3" w:rsidRPr="007C40B9" w14:paraId="6985E048" w14:textId="77777777" w:rsidTr="00F154A3">
        <w:tc>
          <w:tcPr>
            <w:cnfStyle w:val="001000000000" w:firstRow="0" w:lastRow="0" w:firstColumn="1" w:lastColumn="0" w:oddVBand="0" w:evenVBand="0" w:oddHBand="0" w:evenHBand="0" w:firstRowFirstColumn="0" w:firstRowLastColumn="0" w:lastRowFirstColumn="0" w:lastRowLastColumn="0"/>
            <w:tcW w:w="0" w:type="auto"/>
            <w:hideMark/>
          </w:tcPr>
          <w:p w14:paraId="5EB58ADC" w14:textId="77777777" w:rsidR="00F154A3" w:rsidRPr="007C40B9" w:rsidRDefault="00F154A3" w:rsidP="00706532">
            <w:pPr>
              <w:spacing w:after="160" w:line="278" w:lineRule="auto"/>
              <w:rPr>
                <w:rFonts w:ascii="Corbel" w:hAnsi="Corbel"/>
              </w:rPr>
            </w:pPr>
            <w:r w:rsidRPr="007C40B9">
              <w:rPr>
                <w:rFonts w:ascii="Corbel" w:hAnsi="Corbel"/>
              </w:rPr>
              <w:lastRenderedPageBreak/>
              <w:t>2. Technical Capacity and Experience</w:t>
            </w:r>
          </w:p>
        </w:tc>
        <w:tc>
          <w:tcPr>
            <w:tcW w:w="0" w:type="auto"/>
            <w:hideMark/>
          </w:tcPr>
          <w:p w14:paraId="759CF508" w14:textId="77777777" w:rsidR="00F154A3" w:rsidRDefault="00F154A3" w:rsidP="00706532">
            <w:p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846B70">
              <w:rPr>
                <w:rFonts w:ascii="Corbel" w:hAnsi="Corbel"/>
              </w:rPr>
              <w:t>Assessment of the bidder's experience and technical capability, including:</w:t>
            </w:r>
          </w:p>
          <w:p w14:paraId="21712F51" w14:textId="77777777" w:rsidR="00F154A3" w:rsidRDefault="00F154A3" w:rsidP="00F154A3">
            <w:pPr>
              <w:pStyle w:val="ListParagraph"/>
              <w:numPr>
                <w:ilvl w:val="0"/>
                <w:numId w:val="23"/>
              </w:num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846B70">
              <w:rPr>
                <w:rFonts w:ascii="Corbel" w:hAnsi="Corbel"/>
              </w:rPr>
              <w:t>Company profile, organizational structure, and key personnel (5%).</w:t>
            </w:r>
          </w:p>
          <w:p w14:paraId="0E30F033" w14:textId="77777777" w:rsidR="00F154A3" w:rsidRDefault="00F154A3" w:rsidP="00F154A3">
            <w:pPr>
              <w:pStyle w:val="ListParagraph"/>
              <w:numPr>
                <w:ilvl w:val="0"/>
                <w:numId w:val="23"/>
              </w:num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846B70">
              <w:rPr>
                <w:rFonts w:ascii="Corbel" w:hAnsi="Corbel"/>
              </w:rPr>
              <w:t>Proven experience in construction of public sanitation facilities, WASH infrastructure, or similar civil works within the last five years (15%).</w:t>
            </w:r>
          </w:p>
          <w:p w14:paraId="067B89BB" w14:textId="77777777" w:rsidR="00F154A3" w:rsidRDefault="00F154A3" w:rsidP="00F154A3">
            <w:pPr>
              <w:pStyle w:val="ListParagraph"/>
              <w:numPr>
                <w:ilvl w:val="0"/>
                <w:numId w:val="23"/>
              </w:num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846B70">
              <w:rPr>
                <w:rFonts w:ascii="Corbel" w:hAnsi="Corbel"/>
              </w:rPr>
              <w:t>Evidence of at least three completed contracts of similar nature, including completion certificates or signed contracts (10%).</w:t>
            </w:r>
          </w:p>
          <w:p w14:paraId="4C5F7D0F" w14:textId="77777777" w:rsidR="00F154A3" w:rsidRPr="00846B70" w:rsidRDefault="00F154A3" w:rsidP="00F154A3">
            <w:pPr>
              <w:pStyle w:val="ListParagraph"/>
              <w:numPr>
                <w:ilvl w:val="0"/>
                <w:numId w:val="23"/>
              </w:num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846B70">
              <w:rPr>
                <w:rFonts w:ascii="Corbel" w:hAnsi="Corbel"/>
              </w:rPr>
              <w:t>Availability of qualified technical staff (Engineer/Site Supervisor/Technician) with CVs and academic/professional certificates (10%).</w:t>
            </w:r>
          </w:p>
        </w:tc>
        <w:tc>
          <w:tcPr>
            <w:tcW w:w="1289" w:type="dxa"/>
            <w:hideMark/>
          </w:tcPr>
          <w:p w14:paraId="064D9626" w14:textId="77777777" w:rsidR="00F154A3" w:rsidRPr="007C40B9" w:rsidRDefault="00F154A3" w:rsidP="00706532">
            <w:pPr>
              <w:spacing w:after="160" w:line="278" w:lineRule="auto"/>
              <w:cnfStyle w:val="000000000000" w:firstRow="0" w:lastRow="0" w:firstColumn="0" w:lastColumn="0" w:oddVBand="0" w:evenVBand="0" w:oddHBand="0" w:evenHBand="0" w:firstRowFirstColumn="0" w:firstRowLastColumn="0" w:lastRowFirstColumn="0" w:lastRowLastColumn="0"/>
              <w:rPr>
                <w:rFonts w:ascii="Corbel" w:hAnsi="Corbel"/>
              </w:rPr>
            </w:pPr>
            <w:r w:rsidRPr="007C40B9">
              <w:rPr>
                <w:rFonts w:ascii="Corbel" w:hAnsi="Corbel"/>
                <w:b/>
                <w:bCs/>
              </w:rPr>
              <w:t>40%</w:t>
            </w:r>
          </w:p>
        </w:tc>
      </w:tr>
      <w:tr w:rsidR="00F154A3" w:rsidRPr="007C40B9" w14:paraId="30878CCB" w14:textId="77777777" w:rsidTr="00F1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FA1800" w14:textId="77777777" w:rsidR="00F154A3" w:rsidRPr="007C40B9" w:rsidRDefault="00F154A3" w:rsidP="00706532">
            <w:pPr>
              <w:spacing w:after="160" w:line="278" w:lineRule="auto"/>
              <w:rPr>
                <w:rFonts w:ascii="Corbel" w:hAnsi="Corbel"/>
              </w:rPr>
            </w:pPr>
            <w:r w:rsidRPr="007C40B9">
              <w:rPr>
                <w:rFonts w:ascii="Corbel" w:hAnsi="Corbel"/>
              </w:rPr>
              <w:t>3. Methodology and Work Plan</w:t>
            </w:r>
          </w:p>
        </w:tc>
        <w:tc>
          <w:tcPr>
            <w:tcW w:w="0" w:type="auto"/>
            <w:hideMark/>
          </w:tcPr>
          <w:p w14:paraId="48779CC7" w14:textId="77777777" w:rsidR="00F154A3" w:rsidRDefault="00F154A3" w:rsidP="00706532">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7C40B9">
              <w:rPr>
                <w:rFonts w:ascii="Corbel" w:hAnsi="Corbel"/>
              </w:rPr>
              <w:t>Assessment of the proposed implementation approach, including:</w:t>
            </w:r>
          </w:p>
          <w:p w14:paraId="2FC663E6" w14:textId="77777777" w:rsidR="00F154A3" w:rsidRDefault="00F154A3" w:rsidP="00F154A3">
            <w:pPr>
              <w:pStyle w:val="ListParagraph"/>
              <w:numPr>
                <w:ilvl w:val="0"/>
                <w:numId w:val="24"/>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846B70">
              <w:rPr>
                <w:rFonts w:ascii="Corbel" w:hAnsi="Corbel"/>
              </w:rPr>
              <w:t>Detailed work methodology and construction approach (5%).</w:t>
            </w:r>
          </w:p>
          <w:p w14:paraId="68F32DB8" w14:textId="77777777" w:rsidR="00F154A3" w:rsidRDefault="00F154A3" w:rsidP="00F154A3">
            <w:pPr>
              <w:pStyle w:val="ListParagraph"/>
              <w:numPr>
                <w:ilvl w:val="0"/>
                <w:numId w:val="24"/>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846B70">
              <w:rPr>
                <w:rFonts w:ascii="Corbel" w:hAnsi="Corbel"/>
              </w:rPr>
              <w:t>Realistic work plan with implementation schedule (5%).</w:t>
            </w:r>
          </w:p>
          <w:p w14:paraId="542DCA67" w14:textId="77777777" w:rsidR="00F154A3" w:rsidRDefault="00F154A3" w:rsidP="00F154A3">
            <w:pPr>
              <w:pStyle w:val="ListParagraph"/>
              <w:numPr>
                <w:ilvl w:val="0"/>
                <w:numId w:val="24"/>
              </w:numPr>
              <w:jc w:val="both"/>
              <w:cnfStyle w:val="000000100000" w:firstRow="0" w:lastRow="0" w:firstColumn="0" w:lastColumn="0" w:oddVBand="0" w:evenVBand="0" w:oddHBand="1" w:evenHBand="0" w:firstRowFirstColumn="0" w:firstRowLastColumn="0" w:lastRowFirstColumn="0" w:lastRowLastColumn="0"/>
              <w:rPr>
                <w:rFonts w:ascii="Corbel" w:hAnsi="Corbel"/>
              </w:rPr>
            </w:pPr>
            <w:r w:rsidRPr="00846B70">
              <w:rPr>
                <w:rFonts w:ascii="Corbel" w:hAnsi="Corbel"/>
              </w:rPr>
              <w:t>Quality assurance and quality control measures (3%).</w:t>
            </w:r>
          </w:p>
          <w:p w14:paraId="7BBAB418" w14:textId="77777777" w:rsidR="00F154A3" w:rsidRPr="00846B70" w:rsidRDefault="00F154A3" w:rsidP="00F154A3">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Corbel" w:hAnsi="Corbel"/>
              </w:rPr>
            </w:pPr>
            <w:r w:rsidRPr="00846B70">
              <w:rPr>
                <w:rFonts w:ascii="Corbel" w:hAnsi="Corbel"/>
              </w:rPr>
              <w:t>Occupational Health and Safety (OHS) measures for workers and communities (2%).</w:t>
            </w:r>
          </w:p>
        </w:tc>
        <w:tc>
          <w:tcPr>
            <w:tcW w:w="1289" w:type="dxa"/>
            <w:hideMark/>
          </w:tcPr>
          <w:p w14:paraId="449C0563" w14:textId="77777777" w:rsidR="00F154A3" w:rsidRPr="007C40B9" w:rsidRDefault="00F154A3" w:rsidP="00706532">
            <w:pPr>
              <w:spacing w:after="160" w:line="278" w:lineRule="auto"/>
              <w:cnfStyle w:val="000000100000" w:firstRow="0" w:lastRow="0" w:firstColumn="0" w:lastColumn="0" w:oddVBand="0" w:evenVBand="0" w:oddHBand="1" w:evenHBand="0" w:firstRowFirstColumn="0" w:firstRowLastColumn="0" w:lastRowFirstColumn="0" w:lastRowLastColumn="0"/>
              <w:rPr>
                <w:rFonts w:ascii="Corbel" w:hAnsi="Corbel"/>
              </w:rPr>
            </w:pPr>
            <w:r w:rsidRPr="007C40B9">
              <w:rPr>
                <w:rFonts w:ascii="Corbel" w:hAnsi="Corbel"/>
                <w:b/>
                <w:bCs/>
              </w:rPr>
              <w:t>15%</w:t>
            </w:r>
          </w:p>
        </w:tc>
      </w:tr>
      <w:tr w:rsidR="00F154A3" w:rsidRPr="007C40B9" w14:paraId="749963FF" w14:textId="77777777" w:rsidTr="00F154A3">
        <w:tc>
          <w:tcPr>
            <w:cnfStyle w:val="001000000000" w:firstRow="0" w:lastRow="0" w:firstColumn="1" w:lastColumn="0" w:oddVBand="0" w:evenVBand="0" w:oddHBand="0" w:evenHBand="0" w:firstRowFirstColumn="0" w:firstRowLastColumn="0" w:lastRowFirstColumn="0" w:lastRowLastColumn="0"/>
            <w:tcW w:w="0" w:type="auto"/>
            <w:hideMark/>
          </w:tcPr>
          <w:p w14:paraId="5B311BD0" w14:textId="77777777" w:rsidR="00F154A3" w:rsidRPr="007C40B9" w:rsidRDefault="00F154A3" w:rsidP="00706532">
            <w:pPr>
              <w:spacing w:after="160" w:line="278" w:lineRule="auto"/>
              <w:rPr>
                <w:rFonts w:ascii="Corbel" w:hAnsi="Corbel"/>
              </w:rPr>
            </w:pPr>
            <w:r w:rsidRPr="007C40B9">
              <w:rPr>
                <w:rFonts w:ascii="Corbel" w:hAnsi="Corbel"/>
              </w:rPr>
              <w:t>4. Understanding of Gender-Friendly and Inclusive Design</w:t>
            </w:r>
            <w:r>
              <w:rPr>
                <w:rFonts w:ascii="Corbel" w:hAnsi="Corbel"/>
                <w:b w:val="0"/>
                <w:bCs w:val="0"/>
              </w:rPr>
              <w:t xml:space="preserve"> (These should be highlighted in the proposal). </w:t>
            </w:r>
          </w:p>
        </w:tc>
        <w:tc>
          <w:tcPr>
            <w:tcW w:w="0" w:type="auto"/>
            <w:hideMark/>
          </w:tcPr>
          <w:p w14:paraId="0604F320" w14:textId="77777777" w:rsidR="00F154A3" w:rsidRDefault="00F154A3" w:rsidP="00706532">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7C40B9">
              <w:rPr>
                <w:rFonts w:ascii="Corbel" w:hAnsi="Corbel"/>
              </w:rPr>
              <w:t>Assessment of the bidder's understanding of inclusive sanitation standards, including:</w:t>
            </w:r>
          </w:p>
          <w:p w14:paraId="06EFD012" w14:textId="77777777" w:rsidR="00F154A3" w:rsidRDefault="00F154A3" w:rsidP="00F154A3">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01555A">
              <w:rPr>
                <w:rFonts w:ascii="Corbel" w:hAnsi="Corbel"/>
              </w:rPr>
              <w:t>Demonstrated understanding of gender-sensitive public latrine construction (separate facilities for women and men, privacy, security, menstrual hygiene considerations) (5%).</w:t>
            </w:r>
          </w:p>
          <w:p w14:paraId="390DF3EB" w14:textId="77777777" w:rsidR="00F154A3" w:rsidRDefault="00F154A3" w:rsidP="00F154A3">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01555A">
              <w:rPr>
                <w:rFonts w:ascii="Corbel" w:hAnsi="Corbel"/>
              </w:rPr>
              <w:t xml:space="preserve"> Accessibility features for people with disabilities (ramps, handrails, accessible cubicles where applicable) (3%).</w:t>
            </w:r>
          </w:p>
          <w:p w14:paraId="67534CBE" w14:textId="77777777" w:rsidR="00F154A3" w:rsidRPr="0001555A" w:rsidRDefault="00F154A3" w:rsidP="00F154A3">
            <w:pPr>
              <w:pStyle w:val="ListParagraph"/>
              <w:numPr>
                <w:ilvl w:val="0"/>
                <w:numId w:val="25"/>
              </w:numPr>
              <w:jc w:val="both"/>
              <w:cnfStyle w:val="000000000000" w:firstRow="0" w:lastRow="0" w:firstColumn="0" w:lastColumn="0" w:oddVBand="0" w:evenVBand="0" w:oddHBand="0" w:evenHBand="0" w:firstRowFirstColumn="0" w:firstRowLastColumn="0" w:lastRowFirstColumn="0" w:lastRowLastColumn="0"/>
              <w:rPr>
                <w:rFonts w:ascii="Corbel" w:hAnsi="Corbel"/>
              </w:rPr>
            </w:pPr>
            <w:r w:rsidRPr="0001555A">
              <w:rPr>
                <w:rFonts w:ascii="Corbel" w:hAnsi="Corbel"/>
              </w:rPr>
              <w:t>Child-friendly and protection considerations, including adequate lighting, locks, ventilation, and safe access (2%).</w:t>
            </w:r>
          </w:p>
        </w:tc>
        <w:tc>
          <w:tcPr>
            <w:tcW w:w="1289" w:type="dxa"/>
            <w:hideMark/>
          </w:tcPr>
          <w:p w14:paraId="01B41514" w14:textId="77777777" w:rsidR="00F154A3" w:rsidRPr="007C40B9" w:rsidRDefault="00F154A3" w:rsidP="00706532">
            <w:pPr>
              <w:spacing w:after="160" w:line="278" w:lineRule="auto"/>
              <w:cnfStyle w:val="000000000000" w:firstRow="0" w:lastRow="0" w:firstColumn="0" w:lastColumn="0" w:oddVBand="0" w:evenVBand="0" w:oddHBand="0" w:evenHBand="0" w:firstRowFirstColumn="0" w:firstRowLastColumn="0" w:lastRowFirstColumn="0" w:lastRowLastColumn="0"/>
              <w:rPr>
                <w:rFonts w:ascii="Corbel" w:hAnsi="Corbel"/>
              </w:rPr>
            </w:pPr>
            <w:r w:rsidRPr="007C40B9">
              <w:rPr>
                <w:rFonts w:ascii="Corbel" w:hAnsi="Corbel"/>
                <w:b/>
                <w:bCs/>
              </w:rPr>
              <w:t>10%</w:t>
            </w:r>
          </w:p>
        </w:tc>
      </w:tr>
      <w:tr w:rsidR="00F154A3" w:rsidRPr="007C40B9" w14:paraId="7B477E94" w14:textId="77777777" w:rsidTr="00F1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9E35A2" w14:textId="77777777" w:rsidR="00F154A3" w:rsidRPr="007C40B9" w:rsidRDefault="00F154A3" w:rsidP="00706532">
            <w:pPr>
              <w:spacing w:after="160" w:line="278" w:lineRule="auto"/>
              <w:rPr>
                <w:rFonts w:ascii="Corbel" w:hAnsi="Corbel"/>
              </w:rPr>
            </w:pPr>
            <w:r w:rsidRPr="007C40B9">
              <w:rPr>
                <w:rFonts w:ascii="Corbel" w:hAnsi="Corbel"/>
              </w:rPr>
              <w:t>5. Delivery Time and Resource Availability</w:t>
            </w:r>
          </w:p>
        </w:tc>
        <w:tc>
          <w:tcPr>
            <w:tcW w:w="0" w:type="auto"/>
            <w:hideMark/>
          </w:tcPr>
          <w:p w14:paraId="3F7C6C55" w14:textId="77777777" w:rsidR="00F154A3" w:rsidRDefault="00F154A3" w:rsidP="00706532">
            <w:pPr>
              <w:spacing w:after="160" w:line="278" w:lineRule="auto"/>
              <w:cnfStyle w:val="000000100000" w:firstRow="0" w:lastRow="0" w:firstColumn="0" w:lastColumn="0" w:oddVBand="0" w:evenVBand="0" w:oddHBand="1" w:evenHBand="0" w:firstRowFirstColumn="0" w:firstRowLastColumn="0" w:lastRowFirstColumn="0" w:lastRowLastColumn="0"/>
              <w:rPr>
                <w:rFonts w:ascii="Corbel" w:hAnsi="Corbel"/>
              </w:rPr>
            </w:pPr>
            <w:r w:rsidRPr="007C40B9">
              <w:rPr>
                <w:rFonts w:ascii="Corbel" w:hAnsi="Corbel"/>
              </w:rPr>
              <w:t>Assessment of the bidder's ability to complete the works within the required timeframe, including:</w:t>
            </w:r>
          </w:p>
          <w:p w14:paraId="2354C29C" w14:textId="77777777" w:rsidR="00F154A3" w:rsidRDefault="00F154A3" w:rsidP="00F154A3">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Corbel" w:hAnsi="Corbel"/>
              </w:rPr>
            </w:pPr>
            <w:r w:rsidRPr="007E662E">
              <w:rPr>
                <w:rFonts w:ascii="Corbel" w:hAnsi="Corbel"/>
              </w:rPr>
              <w:t>Proposed completion period.</w:t>
            </w:r>
          </w:p>
          <w:p w14:paraId="05BAAA53" w14:textId="77777777" w:rsidR="00F154A3" w:rsidRDefault="00F154A3" w:rsidP="00F154A3">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Corbel" w:hAnsi="Corbel"/>
              </w:rPr>
            </w:pPr>
            <w:r w:rsidRPr="007E662E">
              <w:rPr>
                <w:rFonts w:ascii="Corbel" w:hAnsi="Corbel"/>
              </w:rPr>
              <w:t xml:space="preserve">Availability of equipment, skilled </w:t>
            </w:r>
            <w:proofErr w:type="spellStart"/>
            <w:r w:rsidRPr="007E662E">
              <w:rPr>
                <w:rFonts w:ascii="Corbel" w:hAnsi="Corbel"/>
              </w:rPr>
              <w:t>labour</w:t>
            </w:r>
            <w:proofErr w:type="spellEnd"/>
            <w:r w:rsidRPr="007E662E">
              <w:rPr>
                <w:rFonts w:ascii="Corbel" w:hAnsi="Corbel"/>
              </w:rPr>
              <w:t>, and construction materials.</w:t>
            </w:r>
          </w:p>
          <w:p w14:paraId="6524E8D9" w14:textId="77777777" w:rsidR="00F154A3" w:rsidRPr="007E662E" w:rsidRDefault="00F154A3" w:rsidP="00F154A3">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Corbel" w:hAnsi="Corbel"/>
              </w:rPr>
            </w:pPr>
            <w:r w:rsidRPr="007E662E">
              <w:rPr>
                <w:rFonts w:ascii="Corbel" w:hAnsi="Corbel"/>
              </w:rPr>
              <w:t xml:space="preserve"> Feasibility of mobilization plan.</w:t>
            </w:r>
          </w:p>
        </w:tc>
        <w:tc>
          <w:tcPr>
            <w:tcW w:w="1289" w:type="dxa"/>
            <w:hideMark/>
          </w:tcPr>
          <w:p w14:paraId="5405BD99" w14:textId="77777777" w:rsidR="00F154A3" w:rsidRPr="007C40B9" w:rsidRDefault="00F154A3" w:rsidP="00706532">
            <w:pPr>
              <w:spacing w:after="160" w:line="278" w:lineRule="auto"/>
              <w:cnfStyle w:val="000000100000" w:firstRow="0" w:lastRow="0" w:firstColumn="0" w:lastColumn="0" w:oddVBand="0" w:evenVBand="0" w:oddHBand="1" w:evenHBand="0" w:firstRowFirstColumn="0" w:firstRowLastColumn="0" w:lastRowFirstColumn="0" w:lastRowLastColumn="0"/>
              <w:rPr>
                <w:rFonts w:ascii="Corbel" w:hAnsi="Corbel"/>
              </w:rPr>
            </w:pPr>
            <w:r w:rsidRPr="007C40B9">
              <w:rPr>
                <w:rFonts w:ascii="Corbel" w:hAnsi="Corbel"/>
                <w:b/>
                <w:bCs/>
              </w:rPr>
              <w:t>10%</w:t>
            </w:r>
          </w:p>
        </w:tc>
      </w:tr>
      <w:tr w:rsidR="00F154A3" w:rsidRPr="007C40B9" w14:paraId="3A6800F7" w14:textId="77777777" w:rsidTr="00F154A3">
        <w:tc>
          <w:tcPr>
            <w:cnfStyle w:val="001000000000" w:firstRow="0" w:lastRow="0" w:firstColumn="1" w:lastColumn="0" w:oddVBand="0" w:evenVBand="0" w:oddHBand="0" w:evenHBand="0" w:firstRowFirstColumn="0" w:firstRowLastColumn="0" w:lastRowFirstColumn="0" w:lastRowLastColumn="0"/>
            <w:tcW w:w="0" w:type="auto"/>
            <w:hideMark/>
          </w:tcPr>
          <w:p w14:paraId="00CFF878" w14:textId="77777777" w:rsidR="00F154A3" w:rsidRPr="007C40B9" w:rsidRDefault="00F154A3" w:rsidP="00706532">
            <w:pPr>
              <w:spacing w:after="160" w:line="278" w:lineRule="auto"/>
              <w:rPr>
                <w:rFonts w:ascii="Corbel" w:hAnsi="Corbel"/>
              </w:rPr>
            </w:pPr>
            <w:r w:rsidRPr="007C40B9">
              <w:rPr>
                <w:rFonts w:ascii="Corbel" w:hAnsi="Corbel"/>
              </w:rPr>
              <w:t>6. References and Past Performance</w:t>
            </w:r>
          </w:p>
        </w:tc>
        <w:tc>
          <w:tcPr>
            <w:tcW w:w="0" w:type="auto"/>
            <w:hideMark/>
          </w:tcPr>
          <w:p w14:paraId="457BBB15" w14:textId="77777777" w:rsidR="00F154A3" w:rsidRPr="007C40B9" w:rsidRDefault="00F154A3" w:rsidP="00706532">
            <w:pPr>
              <w:spacing w:after="160" w:line="278" w:lineRule="auto"/>
              <w:cnfStyle w:val="000000000000" w:firstRow="0" w:lastRow="0" w:firstColumn="0" w:lastColumn="0" w:oddVBand="0" w:evenVBand="0" w:oddHBand="0" w:evenHBand="0" w:firstRowFirstColumn="0" w:firstRowLastColumn="0" w:lastRowFirstColumn="0" w:lastRowLastColumn="0"/>
              <w:rPr>
                <w:rFonts w:ascii="Corbel" w:hAnsi="Corbel"/>
              </w:rPr>
            </w:pPr>
            <w:r w:rsidRPr="007C40B9">
              <w:rPr>
                <w:rFonts w:ascii="Corbel" w:hAnsi="Corbel"/>
              </w:rPr>
              <w:t>Submission of at least three (3) verifiable references from previous clients (preferably INGOs, UN Agencies</w:t>
            </w:r>
            <w:proofErr w:type="gramStart"/>
            <w:r w:rsidRPr="007C40B9">
              <w:rPr>
                <w:rFonts w:ascii="Corbel" w:hAnsi="Corbel"/>
              </w:rPr>
              <w:t>, ,</w:t>
            </w:r>
            <w:proofErr w:type="gramEnd"/>
            <w:r w:rsidRPr="007C40B9">
              <w:rPr>
                <w:rFonts w:ascii="Corbel" w:hAnsi="Corbel"/>
              </w:rPr>
              <w:t xml:space="preserve"> or Development Partners), including contact details. </w:t>
            </w:r>
            <w:r w:rsidRPr="007C40B9">
              <w:rPr>
                <w:rFonts w:ascii="Corbel" w:hAnsi="Corbel"/>
              </w:rPr>
              <w:lastRenderedPageBreak/>
              <w:t>Performance evaluations and completion certificates will be an added advantage.</w:t>
            </w:r>
          </w:p>
        </w:tc>
        <w:tc>
          <w:tcPr>
            <w:tcW w:w="1289" w:type="dxa"/>
            <w:hideMark/>
          </w:tcPr>
          <w:p w14:paraId="36C4E3E8" w14:textId="77777777" w:rsidR="00F154A3" w:rsidRPr="007C40B9" w:rsidRDefault="00F154A3" w:rsidP="00706532">
            <w:pPr>
              <w:spacing w:after="160" w:line="278" w:lineRule="auto"/>
              <w:cnfStyle w:val="000000000000" w:firstRow="0" w:lastRow="0" w:firstColumn="0" w:lastColumn="0" w:oddVBand="0" w:evenVBand="0" w:oddHBand="0" w:evenHBand="0" w:firstRowFirstColumn="0" w:firstRowLastColumn="0" w:lastRowFirstColumn="0" w:lastRowLastColumn="0"/>
              <w:rPr>
                <w:rFonts w:ascii="Corbel" w:hAnsi="Corbel"/>
              </w:rPr>
            </w:pPr>
            <w:r w:rsidRPr="007C40B9">
              <w:rPr>
                <w:rFonts w:ascii="Corbel" w:hAnsi="Corbel"/>
                <w:b/>
                <w:bCs/>
              </w:rPr>
              <w:lastRenderedPageBreak/>
              <w:t>5%</w:t>
            </w:r>
          </w:p>
        </w:tc>
      </w:tr>
      <w:tr w:rsidR="00F154A3" w:rsidRPr="007C40B9" w14:paraId="49735EB9" w14:textId="77777777" w:rsidTr="00F154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F9DAB9" w14:textId="77777777" w:rsidR="00F154A3" w:rsidRPr="007C40B9" w:rsidRDefault="00F154A3" w:rsidP="00706532">
            <w:pPr>
              <w:spacing w:after="160" w:line="278" w:lineRule="auto"/>
              <w:rPr>
                <w:rFonts w:ascii="Corbel" w:hAnsi="Corbel"/>
              </w:rPr>
            </w:pPr>
            <w:r w:rsidRPr="007C40B9">
              <w:rPr>
                <w:rFonts w:ascii="Corbel" w:hAnsi="Corbel"/>
              </w:rPr>
              <w:t>7. Financial Proposal</w:t>
            </w:r>
          </w:p>
        </w:tc>
        <w:tc>
          <w:tcPr>
            <w:tcW w:w="0" w:type="auto"/>
          </w:tcPr>
          <w:p w14:paraId="542AB7BF" w14:textId="59D02AC2" w:rsidR="00F154A3" w:rsidRPr="000D2032" w:rsidRDefault="00F154A3" w:rsidP="00D068E1">
            <w:pPr>
              <w:spacing w:after="160" w:line="278" w:lineRule="auto"/>
              <w:cnfStyle w:val="000000100000" w:firstRow="0" w:lastRow="0" w:firstColumn="0" w:lastColumn="0" w:oddVBand="0" w:evenVBand="0" w:oddHBand="1" w:evenHBand="0" w:firstRowFirstColumn="0" w:firstRowLastColumn="0" w:lastRowFirstColumn="0" w:lastRowLastColumn="0"/>
              <w:rPr>
                <w:rFonts w:ascii="Corbel" w:hAnsi="Corbel"/>
              </w:rPr>
            </w:pPr>
            <w:r w:rsidRPr="00E34855">
              <w:rPr>
                <w:rFonts w:ascii="Corbel" w:hAnsi="Corbel"/>
              </w:rPr>
              <w:t>The financial proposal will be evaluated based on completeness, accuracy, and competitiveness. The bidder must submit a fully completed, signed, and stamped Bill of Quantities (</w:t>
            </w:r>
            <w:proofErr w:type="spellStart"/>
            <w:r w:rsidRPr="00E34855">
              <w:rPr>
                <w:rFonts w:ascii="Corbel" w:hAnsi="Corbel"/>
              </w:rPr>
              <w:t>BoQ</w:t>
            </w:r>
            <w:proofErr w:type="spellEnd"/>
            <w:r w:rsidRPr="00E34855">
              <w:rPr>
                <w:rFonts w:ascii="Corbel" w:hAnsi="Corbel"/>
              </w:rPr>
              <w:t xml:space="preserve">). Prices shall be inclusive of all applicable taxes, transportation, </w:t>
            </w:r>
            <w:proofErr w:type="spellStart"/>
            <w:r w:rsidRPr="00E34855">
              <w:rPr>
                <w:rFonts w:ascii="Corbel" w:hAnsi="Corbel"/>
              </w:rPr>
              <w:t>labour</w:t>
            </w:r>
            <w:proofErr w:type="spellEnd"/>
            <w:r w:rsidRPr="00E34855">
              <w:rPr>
                <w:rFonts w:ascii="Corbel" w:hAnsi="Corbel"/>
              </w:rPr>
              <w:t>, materials, overheads, and other related costs. The proposal will be checked for arithmetic accuracy and compliance with the required specifications.</w:t>
            </w:r>
          </w:p>
        </w:tc>
        <w:tc>
          <w:tcPr>
            <w:tcW w:w="1289" w:type="dxa"/>
            <w:hideMark/>
          </w:tcPr>
          <w:p w14:paraId="05D7F8E0" w14:textId="77777777" w:rsidR="00F154A3" w:rsidRPr="007C40B9" w:rsidRDefault="00F154A3" w:rsidP="00706532">
            <w:pPr>
              <w:spacing w:after="160" w:line="278" w:lineRule="auto"/>
              <w:cnfStyle w:val="000000100000" w:firstRow="0" w:lastRow="0" w:firstColumn="0" w:lastColumn="0" w:oddVBand="0" w:evenVBand="0" w:oddHBand="1" w:evenHBand="0" w:firstRowFirstColumn="0" w:firstRowLastColumn="0" w:lastRowFirstColumn="0" w:lastRowLastColumn="0"/>
              <w:rPr>
                <w:rFonts w:ascii="Corbel" w:hAnsi="Corbel"/>
              </w:rPr>
            </w:pPr>
            <w:r w:rsidRPr="007C40B9">
              <w:rPr>
                <w:rFonts w:ascii="Corbel" w:hAnsi="Corbel"/>
                <w:b/>
                <w:bCs/>
              </w:rPr>
              <w:t>20%</w:t>
            </w:r>
          </w:p>
        </w:tc>
      </w:tr>
      <w:tr w:rsidR="00F154A3" w:rsidRPr="007C40B9" w14:paraId="1FD3DAFA" w14:textId="77777777" w:rsidTr="00F154A3">
        <w:tc>
          <w:tcPr>
            <w:cnfStyle w:val="001000000000" w:firstRow="0" w:lastRow="0" w:firstColumn="1" w:lastColumn="0" w:oddVBand="0" w:evenVBand="0" w:oddHBand="0" w:evenHBand="0" w:firstRowFirstColumn="0" w:firstRowLastColumn="0" w:lastRowFirstColumn="0" w:lastRowLastColumn="0"/>
            <w:tcW w:w="0" w:type="auto"/>
            <w:hideMark/>
          </w:tcPr>
          <w:p w14:paraId="6A05C5A2" w14:textId="77777777" w:rsidR="00F154A3" w:rsidRPr="007C40B9" w:rsidRDefault="00F154A3" w:rsidP="00706532">
            <w:pPr>
              <w:spacing w:after="160" w:line="278" w:lineRule="auto"/>
              <w:rPr>
                <w:rFonts w:ascii="Corbel" w:hAnsi="Corbel"/>
              </w:rPr>
            </w:pPr>
          </w:p>
        </w:tc>
        <w:tc>
          <w:tcPr>
            <w:tcW w:w="0" w:type="auto"/>
            <w:hideMark/>
          </w:tcPr>
          <w:p w14:paraId="7A7BBD4D" w14:textId="77777777" w:rsidR="00F154A3" w:rsidRPr="007C40B9" w:rsidRDefault="00F154A3" w:rsidP="00706532">
            <w:pPr>
              <w:spacing w:after="160" w:line="278" w:lineRule="auto"/>
              <w:cnfStyle w:val="000000000000" w:firstRow="0" w:lastRow="0" w:firstColumn="0" w:lastColumn="0" w:oddVBand="0" w:evenVBand="0" w:oddHBand="0" w:evenHBand="0" w:firstRowFirstColumn="0" w:firstRowLastColumn="0" w:lastRowFirstColumn="0" w:lastRowLastColumn="0"/>
              <w:rPr>
                <w:rFonts w:ascii="Corbel" w:hAnsi="Corbel"/>
              </w:rPr>
            </w:pPr>
            <w:r w:rsidRPr="007C40B9">
              <w:rPr>
                <w:rFonts w:ascii="Corbel" w:hAnsi="Corbel"/>
                <w:b/>
                <w:bCs/>
              </w:rPr>
              <w:t>TOTAL</w:t>
            </w:r>
          </w:p>
        </w:tc>
        <w:tc>
          <w:tcPr>
            <w:tcW w:w="1289" w:type="dxa"/>
            <w:hideMark/>
          </w:tcPr>
          <w:p w14:paraId="781A30ED" w14:textId="77777777" w:rsidR="00F154A3" w:rsidRPr="007C40B9" w:rsidRDefault="00F154A3" w:rsidP="00706532">
            <w:pPr>
              <w:spacing w:after="160" w:line="278" w:lineRule="auto"/>
              <w:cnfStyle w:val="000000000000" w:firstRow="0" w:lastRow="0" w:firstColumn="0" w:lastColumn="0" w:oddVBand="0" w:evenVBand="0" w:oddHBand="0" w:evenHBand="0" w:firstRowFirstColumn="0" w:firstRowLastColumn="0" w:lastRowFirstColumn="0" w:lastRowLastColumn="0"/>
              <w:rPr>
                <w:rFonts w:ascii="Corbel" w:hAnsi="Corbel"/>
              </w:rPr>
            </w:pPr>
            <w:r w:rsidRPr="007C40B9">
              <w:rPr>
                <w:rFonts w:ascii="Corbel" w:hAnsi="Corbel"/>
                <w:b/>
                <w:bCs/>
              </w:rPr>
              <w:t>100%</w:t>
            </w:r>
          </w:p>
        </w:tc>
      </w:tr>
    </w:tbl>
    <w:p w14:paraId="5B8BBE86" w14:textId="77777777" w:rsidR="000D4A11" w:rsidRPr="00DA1A25" w:rsidRDefault="000D4A11" w:rsidP="00FE03E3">
      <w:pPr>
        <w:shd w:val="clear" w:color="auto" w:fill="FFFFFF"/>
        <w:spacing w:before="360" w:after="360" w:line="240" w:lineRule="auto"/>
        <w:rPr>
          <w:rFonts w:eastAsia="Times New Roman"/>
          <w:b/>
          <w:bCs/>
          <w:color w:val="C00000"/>
        </w:rPr>
      </w:pPr>
      <w:r w:rsidRPr="00DA1A25">
        <w:rPr>
          <w:rFonts w:eastAsia="Times New Roman"/>
          <w:b/>
          <w:bCs/>
          <w:color w:val="C00000"/>
        </w:rPr>
        <w:t xml:space="preserve">ANNEXES: </w:t>
      </w:r>
    </w:p>
    <w:p w14:paraId="53014A2A" w14:textId="63F516EC" w:rsidR="00F154A3" w:rsidRDefault="00F154A3" w:rsidP="00453FD2">
      <w:pPr>
        <w:rPr>
          <w:rFonts w:cstheme="minorHAnsi"/>
          <w:b/>
          <w:bCs/>
        </w:rPr>
      </w:pPr>
      <w:r>
        <w:rPr>
          <w:rFonts w:cstheme="minorHAnsi"/>
          <w:b/>
          <w:bCs/>
        </w:rPr>
        <w:t>Annex 1</w:t>
      </w:r>
      <w:r w:rsidR="00453FD2">
        <w:rPr>
          <w:rFonts w:cstheme="minorHAnsi"/>
          <w:b/>
          <w:bCs/>
        </w:rPr>
        <w:t>a</w:t>
      </w:r>
      <w:r>
        <w:rPr>
          <w:rFonts w:cstheme="minorHAnsi"/>
          <w:b/>
          <w:bCs/>
        </w:rPr>
        <w:t xml:space="preserve">: </w:t>
      </w:r>
      <w:proofErr w:type="spellStart"/>
      <w:r>
        <w:rPr>
          <w:rFonts w:cstheme="minorHAnsi"/>
          <w:b/>
          <w:bCs/>
        </w:rPr>
        <w:t>BoQ</w:t>
      </w:r>
      <w:proofErr w:type="spellEnd"/>
      <w:r w:rsidR="00453FD2">
        <w:rPr>
          <w:rFonts w:cstheme="minorHAnsi"/>
          <w:b/>
          <w:bCs/>
        </w:rPr>
        <w:t xml:space="preserve"> for standard </w:t>
      </w:r>
      <w:proofErr w:type="gramStart"/>
      <w:r w:rsidR="00453FD2">
        <w:rPr>
          <w:rFonts w:cstheme="minorHAnsi"/>
          <w:b/>
          <w:bCs/>
        </w:rPr>
        <w:t>public gender friendly</w:t>
      </w:r>
      <w:proofErr w:type="gramEnd"/>
      <w:r w:rsidR="00453FD2">
        <w:rPr>
          <w:rFonts w:cstheme="minorHAnsi"/>
          <w:b/>
          <w:bCs/>
        </w:rPr>
        <w:t xml:space="preserve"> latrines. </w:t>
      </w:r>
    </w:p>
    <w:p w14:paraId="6839EEEA" w14:textId="474D4648" w:rsidR="00453FD2" w:rsidRDefault="00453FD2" w:rsidP="00453FD2">
      <w:pPr>
        <w:rPr>
          <w:rFonts w:cstheme="minorHAnsi"/>
          <w:b/>
          <w:bCs/>
        </w:rPr>
      </w:pPr>
      <w:r>
        <w:rPr>
          <w:rFonts w:cstheme="minorHAnsi"/>
          <w:b/>
          <w:bCs/>
        </w:rPr>
        <w:t xml:space="preserve">Annex 1b: </w:t>
      </w:r>
      <w:proofErr w:type="spellStart"/>
      <w:r>
        <w:rPr>
          <w:rFonts w:cstheme="minorHAnsi"/>
          <w:b/>
          <w:bCs/>
        </w:rPr>
        <w:t>BoQ</w:t>
      </w:r>
      <w:proofErr w:type="spellEnd"/>
      <w:r>
        <w:rPr>
          <w:rFonts w:cstheme="minorHAnsi"/>
          <w:b/>
          <w:bCs/>
        </w:rPr>
        <w:t xml:space="preserve"> for standard public gender friendly latrines (PWD- Friendly latrines) </w:t>
      </w:r>
    </w:p>
    <w:p w14:paraId="72CA20C8" w14:textId="1AE3633E" w:rsidR="00DA1A25" w:rsidRDefault="00166CFE" w:rsidP="00453FD2">
      <w:pPr>
        <w:rPr>
          <w:rFonts w:cstheme="minorHAnsi"/>
          <w:b/>
          <w:bCs/>
        </w:rPr>
      </w:pPr>
      <w:r>
        <w:rPr>
          <w:rFonts w:cstheme="minorHAnsi"/>
          <w:b/>
          <w:bCs/>
        </w:rPr>
        <w:t>Annex 2: Design for standard public and gender friendly latrines</w:t>
      </w:r>
      <w:r w:rsidR="00453FD2">
        <w:rPr>
          <w:rFonts w:cstheme="minorHAnsi"/>
          <w:b/>
          <w:bCs/>
        </w:rPr>
        <w:t>.</w:t>
      </w:r>
    </w:p>
    <w:p w14:paraId="2E7CD4F0" w14:textId="267613D4" w:rsidR="00DA1A25" w:rsidRDefault="00DA1A25" w:rsidP="00DA1A25">
      <w:pPr>
        <w:rPr>
          <w:rFonts w:cstheme="minorHAnsi"/>
          <w:b/>
          <w:bCs/>
        </w:rPr>
      </w:pPr>
      <w:r>
        <w:rPr>
          <w:rFonts w:cstheme="minorHAnsi"/>
          <w:b/>
          <w:bCs/>
        </w:rPr>
        <w:t>Annex 3: Design for standard public and gender friendly latrines</w:t>
      </w:r>
      <w:r w:rsidR="00453FD2">
        <w:rPr>
          <w:rFonts w:cstheme="minorHAnsi"/>
          <w:b/>
          <w:bCs/>
        </w:rPr>
        <w:t>.</w:t>
      </w:r>
      <w:r>
        <w:rPr>
          <w:rFonts w:cstheme="minorHAnsi"/>
          <w:b/>
          <w:bCs/>
        </w:rPr>
        <w:t xml:space="preserve"> </w:t>
      </w:r>
    </w:p>
    <w:p w14:paraId="4B6405AC" w14:textId="3831B48A" w:rsidR="00DA1A25" w:rsidRDefault="00DA1A25" w:rsidP="00DB4213">
      <w:pPr>
        <w:rPr>
          <w:rFonts w:cstheme="minorHAnsi"/>
          <w:b/>
          <w:bCs/>
        </w:rPr>
      </w:pPr>
      <w:r>
        <w:rPr>
          <w:rFonts w:cstheme="minorHAnsi"/>
          <w:b/>
          <w:bCs/>
        </w:rPr>
        <w:t xml:space="preserve">Annex 4: Tender declaration form. </w:t>
      </w:r>
    </w:p>
    <w:p w14:paraId="0BADF425" w14:textId="27D61973" w:rsidR="00DA1A25" w:rsidRDefault="00DA1A25" w:rsidP="00DB4213">
      <w:pPr>
        <w:rPr>
          <w:rFonts w:cstheme="minorHAnsi"/>
          <w:b/>
          <w:bCs/>
        </w:rPr>
      </w:pPr>
      <w:r>
        <w:rPr>
          <w:rFonts w:cstheme="minorHAnsi"/>
          <w:b/>
          <w:bCs/>
        </w:rPr>
        <w:t xml:space="preserve">Annex 5: </w:t>
      </w:r>
      <w:r w:rsidR="00453FD2">
        <w:rPr>
          <w:rFonts w:cstheme="minorHAnsi"/>
          <w:b/>
          <w:bCs/>
        </w:rPr>
        <w:t xml:space="preserve">Work </w:t>
      </w:r>
      <w:proofErr w:type="gramStart"/>
      <w:r w:rsidR="00453FD2">
        <w:rPr>
          <w:rFonts w:cstheme="minorHAnsi"/>
          <w:b/>
          <w:bCs/>
        </w:rPr>
        <w:t>plan</w:t>
      </w:r>
      <w:proofErr w:type="gramEnd"/>
      <w:r w:rsidR="00453FD2">
        <w:rPr>
          <w:rFonts w:cstheme="minorHAnsi"/>
          <w:b/>
          <w:bCs/>
        </w:rPr>
        <w:t xml:space="preserve"> fill out</w:t>
      </w:r>
      <w:r>
        <w:rPr>
          <w:rFonts w:cstheme="minorHAnsi"/>
          <w:b/>
          <w:bCs/>
        </w:rPr>
        <w:t xml:space="preserve"> </w:t>
      </w:r>
    </w:p>
    <w:p w14:paraId="10D31A3F" w14:textId="77777777" w:rsidR="00DA1A25" w:rsidRDefault="00DA1A25" w:rsidP="00DB4213">
      <w:pPr>
        <w:rPr>
          <w:rFonts w:cstheme="minorHAnsi"/>
          <w:b/>
          <w:bCs/>
        </w:rPr>
      </w:pPr>
    </w:p>
    <w:p w14:paraId="5C20F79B" w14:textId="77777777" w:rsidR="00DA1A25" w:rsidRDefault="00DA1A25" w:rsidP="00DB4213">
      <w:pPr>
        <w:rPr>
          <w:rFonts w:cstheme="minorHAnsi"/>
          <w:b/>
          <w:bCs/>
        </w:rPr>
      </w:pPr>
    </w:p>
    <w:p w14:paraId="4A007858" w14:textId="77777777" w:rsidR="00DA1A25" w:rsidRDefault="00DA1A25" w:rsidP="00DB4213">
      <w:pPr>
        <w:rPr>
          <w:rFonts w:cstheme="minorHAnsi"/>
          <w:b/>
          <w:bCs/>
        </w:rPr>
      </w:pPr>
    </w:p>
    <w:p w14:paraId="4BB3D675" w14:textId="77777777" w:rsidR="00DA1A25" w:rsidRDefault="00DA1A25" w:rsidP="00DB4213">
      <w:pPr>
        <w:rPr>
          <w:rFonts w:cstheme="minorHAnsi"/>
          <w:b/>
          <w:bCs/>
        </w:rPr>
      </w:pPr>
    </w:p>
    <w:p w14:paraId="57A9D896" w14:textId="77777777" w:rsidR="00DA1A25" w:rsidRDefault="00DA1A25" w:rsidP="00DB4213">
      <w:pPr>
        <w:rPr>
          <w:rFonts w:cstheme="minorHAnsi"/>
          <w:b/>
          <w:bCs/>
        </w:rPr>
      </w:pPr>
    </w:p>
    <w:p w14:paraId="18EB8B84" w14:textId="77777777" w:rsidR="00DA1A25" w:rsidRDefault="00DA1A25" w:rsidP="00DB4213">
      <w:pPr>
        <w:rPr>
          <w:rFonts w:cstheme="minorHAnsi"/>
          <w:b/>
          <w:bCs/>
        </w:rPr>
      </w:pPr>
    </w:p>
    <w:p w14:paraId="74EBD1EC" w14:textId="77777777" w:rsidR="00DA1A25" w:rsidRDefault="00DA1A25" w:rsidP="00DB4213">
      <w:pPr>
        <w:rPr>
          <w:rFonts w:cstheme="minorHAnsi"/>
          <w:b/>
          <w:bCs/>
        </w:rPr>
      </w:pPr>
    </w:p>
    <w:sectPr w:rsidR="00DA1A2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A8EB8" w14:textId="77777777" w:rsidR="00DD2545" w:rsidRDefault="00DD2545" w:rsidP="00215633">
      <w:pPr>
        <w:spacing w:after="0" w:line="240" w:lineRule="auto"/>
      </w:pPr>
      <w:r>
        <w:separator/>
      </w:r>
    </w:p>
  </w:endnote>
  <w:endnote w:type="continuationSeparator" w:id="0">
    <w:p w14:paraId="6BDBAE5F" w14:textId="77777777" w:rsidR="00DD2545" w:rsidRDefault="00DD2545" w:rsidP="0021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2021360"/>
      <w:docPartObj>
        <w:docPartGallery w:val="Page Numbers (Bottom of Page)"/>
        <w:docPartUnique/>
      </w:docPartObj>
    </w:sdtPr>
    <w:sdtEndPr>
      <w:rPr>
        <w:noProof/>
      </w:rPr>
    </w:sdtEndPr>
    <w:sdtContent>
      <w:p w14:paraId="65DE975E" w14:textId="6A421889" w:rsidR="00215633" w:rsidRDefault="002156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238C28" w14:textId="77777777" w:rsidR="00215633" w:rsidRDefault="00215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795E" w14:textId="77777777" w:rsidR="00DD2545" w:rsidRDefault="00DD2545" w:rsidP="00215633">
      <w:pPr>
        <w:spacing w:after="0" w:line="240" w:lineRule="auto"/>
      </w:pPr>
      <w:r>
        <w:separator/>
      </w:r>
    </w:p>
  </w:footnote>
  <w:footnote w:type="continuationSeparator" w:id="0">
    <w:p w14:paraId="3436ECD0" w14:textId="77777777" w:rsidR="00DD2545" w:rsidRDefault="00DD2545" w:rsidP="00215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8A9E" w14:textId="6FB08D61" w:rsidR="00215633" w:rsidRDefault="00215633">
    <w:pPr>
      <w:pStyle w:val="Header"/>
    </w:pPr>
    <w:r>
      <w:rPr>
        <w:noProof/>
      </w:rPr>
      <w:drawing>
        <wp:anchor distT="0" distB="0" distL="114300" distR="114300" simplePos="0" relativeHeight="251661312" behindDoc="0" locked="0" layoutInCell="1" allowOverlap="1" wp14:anchorId="090D30F5" wp14:editId="632CA272">
          <wp:simplePos x="0" y="0"/>
          <wp:positionH relativeFrom="margin">
            <wp:posOffset>4895850</wp:posOffset>
          </wp:positionH>
          <wp:positionV relativeFrom="paragraph">
            <wp:posOffset>-451157</wp:posOffset>
          </wp:positionV>
          <wp:extent cx="1581150" cy="702945"/>
          <wp:effectExtent l="0" t="0" r="0" b="1905"/>
          <wp:wrapNone/>
          <wp:docPr id="706758091" name="Picture 70675809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32977" name="Picture 1" descr="A red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702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A7EFF"/>
    <w:multiLevelType w:val="multilevel"/>
    <w:tmpl w:val="A5A0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32AA1"/>
    <w:multiLevelType w:val="multilevel"/>
    <w:tmpl w:val="1EB0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65896"/>
    <w:multiLevelType w:val="hybridMultilevel"/>
    <w:tmpl w:val="7F02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D4A8C"/>
    <w:multiLevelType w:val="multilevel"/>
    <w:tmpl w:val="4CA4B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367E9"/>
    <w:multiLevelType w:val="multilevel"/>
    <w:tmpl w:val="66FE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D7F40"/>
    <w:multiLevelType w:val="hybridMultilevel"/>
    <w:tmpl w:val="FF2A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7312E"/>
    <w:multiLevelType w:val="hybridMultilevel"/>
    <w:tmpl w:val="B72C9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95BB5"/>
    <w:multiLevelType w:val="hybridMultilevel"/>
    <w:tmpl w:val="CAC695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75530"/>
    <w:multiLevelType w:val="multilevel"/>
    <w:tmpl w:val="9664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3079D"/>
    <w:multiLevelType w:val="multilevel"/>
    <w:tmpl w:val="6C80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3192B"/>
    <w:multiLevelType w:val="hybridMultilevel"/>
    <w:tmpl w:val="1B26D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B01374"/>
    <w:multiLevelType w:val="hybridMultilevel"/>
    <w:tmpl w:val="01266AF6"/>
    <w:lvl w:ilvl="0" w:tplc="FD1CD4BE">
      <w:start w:val="1"/>
      <w:numFmt w:val="upperLetter"/>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D483D"/>
    <w:multiLevelType w:val="hybridMultilevel"/>
    <w:tmpl w:val="A74A4AA2"/>
    <w:lvl w:ilvl="0" w:tplc="DAE6254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AE4FB6"/>
    <w:multiLevelType w:val="multilevel"/>
    <w:tmpl w:val="A426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996A62"/>
    <w:multiLevelType w:val="multilevel"/>
    <w:tmpl w:val="184A1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1F7F45"/>
    <w:multiLevelType w:val="hybridMultilevel"/>
    <w:tmpl w:val="B838DF10"/>
    <w:lvl w:ilvl="0" w:tplc="EDB4B4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93E3918"/>
    <w:multiLevelType w:val="multilevel"/>
    <w:tmpl w:val="FA7E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B3C8E"/>
    <w:multiLevelType w:val="hybridMultilevel"/>
    <w:tmpl w:val="E88E2DDA"/>
    <w:lvl w:ilvl="0" w:tplc="04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343C3B"/>
    <w:multiLevelType w:val="multilevel"/>
    <w:tmpl w:val="C672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7C7104"/>
    <w:multiLevelType w:val="hybridMultilevel"/>
    <w:tmpl w:val="E6B2D8C8"/>
    <w:lvl w:ilvl="0" w:tplc="DAE62548">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23577F"/>
    <w:multiLevelType w:val="hybridMultilevel"/>
    <w:tmpl w:val="BF06DFC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1" w15:restartNumberingAfterBreak="0">
    <w:nsid w:val="54650139"/>
    <w:multiLevelType w:val="hybridMultilevel"/>
    <w:tmpl w:val="48368B6C"/>
    <w:lvl w:ilvl="0" w:tplc="DAE62548">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726688"/>
    <w:multiLevelType w:val="hybridMultilevel"/>
    <w:tmpl w:val="779E71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822C73"/>
    <w:multiLevelType w:val="hybridMultilevel"/>
    <w:tmpl w:val="0A248C8E"/>
    <w:lvl w:ilvl="0" w:tplc="DAE62548">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1C331D"/>
    <w:multiLevelType w:val="hybridMultilevel"/>
    <w:tmpl w:val="BE7662E0"/>
    <w:lvl w:ilvl="0" w:tplc="B4EE890E">
      <w:start w:val="2"/>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B3767F4"/>
    <w:multiLevelType w:val="hybridMultilevel"/>
    <w:tmpl w:val="85382EB2"/>
    <w:lvl w:ilvl="0" w:tplc="3974622A">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73335"/>
    <w:multiLevelType w:val="hybridMultilevel"/>
    <w:tmpl w:val="5C98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8694737">
    <w:abstractNumId w:val="14"/>
  </w:num>
  <w:num w:numId="2" w16cid:durableId="1259676600">
    <w:abstractNumId w:val="13"/>
  </w:num>
  <w:num w:numId="3" w16cid:durableId="1736977090">
    <w:abstractNumId w:val="0"/>
  </w:num>
  <w:num w:numId="4" w16cid:durableId="1331566696">
    <w:abstractNumId w:val="1"/>
  </w:num>
  <w:num w:numId="5" w16cid:durableId="908930364">
    <w:abstractNumId w:val="3"/>
  </w:num>
  <w:num w:numId="6" w16cid:durableId="471674673">
    <w:abstractNumId w:val="4"/>
  </w:num>
  <w:num w:numId="7" w16cid:durableId="926425741">
    <w:abstractNumId w:val="9"/>
  </w:num>
  <w:num w:numId="8" w16cid:durableId="1182284414">
    <w:abstractNumId w:val="8"/>
  </w:num>
  <w:num w:numId="9" w16cid:durableId="961501465">
    <w:abstractNumId w:val="18"/>
  </w:num>
  <w:num w:numId="10" w16cid:durableId="702562444">
    <w:abstractNumId w:val="10"/>
  </w:num>
  <w:num w:numId="11" w16cid:durableId="2135054484">
    <w:abstractNumId w:val="15"/>
  </w:num>
  <w:num w:numId="12" w16cid:durableId="543174168">
    <w:abstractNumId w:val="2"/>
  </w:num>
  <w:num w:numId="13" w16cid:durableId="2078673697">
    <w:abstractNumId w:val="7"/>
  </w:num>
  <w:num w:numId="14" w16cid:durableId="762605634">
    <w:abstractNumId w:val="12"/>
  </w:num>
  <w:num w:numId="15" w16cid:durableId="1461075169">
    <w:abstractNumId w:val="19"/>
  </w:num>
  <w:num w:numId="16" w16cid:durableId="1089079862">
    <w:abstractNumId w:val="17"/>
  </w:num>
  <w:num w:numId="17" w16cid:durableId="509832732">
    <w:abstractNumId w:val="24"/>
  </w:num>
  <w:num w:numId="18" w16cid:durableId="92210748">
    <w:abstractNumId w:val="21"/>
  </w:num>
  <w:num w:numId="19" w16cid:durableId="331296907">
    <w:abstractNumId w:val="11"/>
  </w:num>
  <w:num w:numId="20" w16cid:durableId="1380859586">
    <w:abstractNumId w:val="23"/>
  </w:num>
  <w:num w:numId="21" w16cid:durableId="817383160">
    <w:abstractNumId w:val="25"/>
  </w:num>
  <w:num w:numId="22" w16cid:durableId="769348678">
    <w:abstractNumId w:val="22"/>
  </w:num>
  <w:num w:numId="23" w16cid:durableId="851453020">
    <w:abstractNumId w:val="5"/>
  </w:num>
  <w:num w:numId="24" w16cid:durableId="238099957">
    <w:abstractNumId w:val="26"/>
  </w:num>
  <w:num w:numId="25" w16cid:durableId="1706904332">
    <w:abstractNumId w:val="20"/>
  </w:num>
  <w:num w:numId="26" w16cid:durableId="291329353">
    <w:abstractNumId w:val="6"/>
  </w:num>
  <w:num w:numId="27" w16cid:durableId="2698245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0F"/>
    <w:rsid w:val="00005EAF"/>
    <w:rsid w:val="000117C5"/>
    <w:rsid w:val="00024A81"/>
    <w:rsid w:val="00040043"/>
    <w:rsid w:val="00042849"/>
    <w:rsid w:val="00074E8B"/>
    <w:rsid w:val="000A07A5"/>
    <w:rsid w:val="000C2F37"/>
    <w:rsid w:val="000D4A11"/>
    <w:rsid w:val="000E794C"/>
    <w:rsid w:val="000F537F"/>
    <w:rsid w:val="0010672B"/>
    <w:rsid w:val="001262C7"/>
    <w:rsid w:val="0016690D"/>
    <w:rsid w:val="00166CFE"/>
    <w:rsid w:val="00212F5B"/>
    <w:rsid w:val="00215633"/>
    <w:rsid w:val="00227965"/>
    <w:rsid w:val="002419A5"/>
    <w:rsid w:val="00251B4E"/>
    <w:rsid w:val="00280510"/>
    <w:rsid w:val="00281392"/>
    <w:rsid w:val="00297E2F"/>
    <w:rsid w:val="002A12C4"/>
    <w:rsid w:val="002C3D1E"/>
    <w:rsid w:val="002D3828"/>
    <w:rsid w:val="00342A61"/>
    <w:rsid w:val="003A7132"/>
    <w:rsid w:val="003A7336"/>
    <w:rsid w:val="003B41BF"/>
    <w:rsid w:val="003F078A"/>
    <w:rsid w:val="00444F92"/>
    <w:rsid w:val="00453FD2"/>
    <w:rsid w:val="004E62E7"/>
    <w:rsid w:val="004F6AE6"/>
    <w:rsid w:val="0054786D"/>
    <w:rsid w:val="00557D6C"/>
    <w:rsid w:val="00577411"/>
    <w:rsid w:val="00594FBA"/>
    <w:rsid w:val="005B3EDA"/>
    <w:rsid w:val="005C7E0F"/>
    <w:rsid w:val="006225CF"/>
    <w:rsid w:val="006264AA"/>
    <w:rsid w:val="00631E50"/>
    <w:rsid w:val="00650399"/>
    <w:rsid w:val="006619F3"/>
    <w:rsid w:val="00685A67"/>
    <w:rsid w:val="00697D1A"/>
    <w:rsid w:val="006B5BA2"/>
    <w:rsid w:val="006B77CE"/>
    <w:rsid w:val="006D0CC1"/>
    <w:rsid w:val="007739C2"/>
    <w:rsid w:val="007A4954"/>
    <w:rsid w:val="00804751"/>
    <w:rsid w:val="00830C05"/>
    <w:rsid w:val="00851A8A"/>
    <w:rsid w:val="00852DD8"/>
    <w:rsid w:val="00903247"/>
    <w:rsid w:val="00916446"/>
    <w:rsid w:val="00916A3B"/>
    <w:rsid w:val="009439FD"/>
    <w:rsid w:val="009503A0"/>
    <w:rsid w:val="00957636"/>
    <w:rsid w:val="00965A66"/>
    <w:rsid w:val="00985EEE"/>
    <w:rsid w:val="009A6D46"/>
    <w:rsid w:val="009B5190"/>
    <w:rsid w:val="009B7C6E"/>
    <w:rsid w:val="009C36A3"/>
    <w:rsid w:val="009F77A4"/>
    <w:rsid w:val="00A02F5C"/>
    <w:rsid w:val="00A06577"/>
    <w:rsid w:val="00A1004B"/>
    <w:rsid w:val="00A27667"/>
    <w:rsid w:val="00A46481"/>
    <w:rsid w:val="00A925D1"/>
    <w:rsid w:val="00AA57D7"/>
    <w:rsid w:val="00AF34C2"/>
    <w:rsid w:val="00B37E03"/>
    <w:rsid w:val="00BA2F06"/>
    <w:rsid w:val="00BF3140"/>
    <w:rsid w:val="00BF3707"/>
    <w:rsid w:val="00C144C8"/>
    <w:rsid w:val="00C1467D"/>
    <w:rsid w:val="00C368CC"/>
    <w:rsid w:val="00C91094"/>
    <w:rsid w:val="00C96B35"/>
    <w:rsid w:val="00CA62E2"/>
    <w:rsid w:val="00CE0729"/>
    <w:rsid w:val="00CF6E2A"/>
    <w:rsid w:val="00D01CCD"/>
    <w:rsid w:val="00D068E1"/>
    <w:rsid w:val="00D226FC"/>
    <w:rsid w:val="00D41FA9"/>
    <w:rsid w:val="00D442B3"/>
    <w:rsid w:val="00D63CC9"/>
    <w:rsid w:val="00DA1A25"/>
    <w:rsid w:val="00DB1527"/>
    <w:rsid w:val="00DB4213"/>
    <w:rsid w:val="00DD2545"/>
    <w:rsid w:val="00DD4952"/>
    <w:rsid w:val="00DD6D18"/>
    <w:rsid w:val="00E71B1B"/>
    <w:rsid w:val="00EA42A3"/>
    <w:rsid w:val="00EB4C0B"/>
    <w:rsid w:val="00EC3063"/>
    <w:rsid w:val="00F154A3"/>
    <w:rsid w:val="00F66FED"/>
    <w:rsid w:val="00F7060B"/>
    <w:rsid w:val="00FC325C"/>
    <w:rsid w:val="00FE03E3"/>
    <w:rsid w:val="00FE64D1"/>
    <w:rsid w:val="28F233A5"/>
    <w:rsid w:val="3AD70373"/>
    <w:rsid w:val="70FE72C4"/>
    <w:rsid w:val="71772703"/>
    <w:rsid w:val="796910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EC5F1"/>
  <w15:chartTrackingRefBased/>
  <w15:docId w15:val="{40816306-20EE-4ED2-97B8-360CCCC6D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7E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7E0F"/>
    <w:rPr>
      <w:rFonts w:ascii="Times New Roman" w:eastAsia="Times New Roman" w:hAnsi="Times New Roman" w:cs="Times New Roman"/>
      <w:b/>
      <w:bCs/>
      <w:sz w:val="36"/>
      <w:szCs w:val="36"/>
    </w:rPr>
  </w:style>
  <w:style w:type="paragraph" w:styleId="NormalWeb">
    <w:name w:val="Normal (Web)"/>
    <w:basedOn w:val="Normal"/>
    <w:uiPriority w:val="99"/>
    <w:unhideWhenUsed/>
    <w:rsid w:val="005C7E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7E0F"/>
    <w:rPr>
      <w:b/>
      <w:bCs/>
    </w:rPr>
  </w:style>
  <w:style w:type="paragraph" w:styleId="ListParagraph">
    <w:name w:val="List Paragraph"/>
    <w:basedOn w:val="Normal"/>
    <w:uiPriority w:val="34"/>
    <w:qFormat/>
    <w:rsid w:val="005C7E0F"/>
    <w:pPr>
      <w:ind w:left="720"/>
      <w:contextualSpacing/>
    </w:pPr>
  </w:style>
  <w:style w:type="table" w:styleId="TableGrid">
    <w:name w:val="Table Grid"/>
    <w:basedOn w:val="TableNormal"/>
    <w:uiPriority w:val="39"/>
    <w:rsid w:val="00FC3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5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633"/>
  </w:style>
  <w:style w:type="paragraph" w:styleId="Footer">
    <w:name w:val="footer"/>
    <w:basedOn w:val="Normal"/>
    <w:link w:val="FooterChar"/>
    <w:uiPriority w:val="99"/>
    <w:unhideWhenUsed/>
    <w:rsid w:val="00215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633"/>
  </w:style>
  <w:style w:type="paragraph" w:styleId="Revision">
    <w:name w:val="Revision"/>
    <w:hidden/>
    <w:uiPriority w:val="99"/>
    <w:semiHidden/>
    <w:rsid w:val="00D63CC9"/>
    <w:pPr>
      <w:spacing w:after="0" w:line="240" w:lineRule="auto"/>
    </w:pPr>
  </w:style>
  <w:style w:type="table" w:customStyle="1" w:styleId="TableGrid1">
    <w:name w:val="Table Grid1"/>
    <w:basedOn w:val="TableNormal"/>
    <w:next w:val="TableGrid"/>
    <w:uiPriority w:val="39"/>
    <w:rsid w:val="00D01C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A2766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EA42A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A06577"/>
    <w:rPr>
      <w:sz w:val="16"/>
      <w:szCs w:val="16"/>
    </w:rPr>
  </w:style>
  <w:style w:type="paragraph" w:styleId="CommentText">
    <w:name w:val="annotation text"/>
    <w:basedOn w:val="Normal"/>
    <w:link w:val="CommentTextChar"/>
    <w:uiPriority w:val="99"/>
    <w:unhideWhenUsed/>
    <w:rsid w:val="00A06577"/>
    <w:pPr>
      <w:spacing w:line="240" w:lineRule="auto"/>
    </w:pPr>
    <w:rPr>
      <w:sz w:val="20"/>
      <w:szCs w:val="20"/>
    </w:rPr>
  </w:style>
  <w:style w:type="character" w:customStyle="1" w:styleId="CommentTextChar">
    <w:name w:val="Comment Text Char"/>
    <w:basedOn w:val="DefaultParagraphFont"/>
    <w:link w:val="CommentText"/>
    <w:uiPriority w:val="99"/>
    <w:rsid w:val="00A06577"/>
    <w:rPr>
      <w:sz w:val="20"/>
      <w:szCs w:val="20"/>
    </w:rPr>
  </w:style>
  <w:style w:type="paragraph" w:styleId="CommentSubject">
    <w:name w:val="annotation subject"/>
    <w:basedOn w:val="CommentText"/>
    <w:next w:val="CommentText"/>
    <w:link w:val="CommentSubjectChar"/>
    <w:uiPriority w:val="99"/>
    <w:semiHidden/>
    <w:unhideWhenUsed/>
    <w:rsid w:val="00A06577"/>
    <w:rPr>
      <w:b/>
      <w:bCs/>
    </w:rPr>
  </w:style>
  <w:style w:type="character" w:customStyle="1" w:styleId="CommentSubjectChar">
    <w:name w:val="Comment Subject Char"/>
    <w:basedOn w:val="CommentTextChar"/>
    <w:link w:val="CommentSubject"/>
    <w:uiPriority w:val="99"/>
    <w:semiHidden/>
    <w:rsid w:val="00A0657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589692">
      <w:bodyDiv w:val="1"/>
      <w:marLeft w:val="0"/>
      <w:marRight w:val="0"/>
      <w:marTop w:val="0"/>
      <w:marBottom w:val="0"/>
      <w:divBdr>
        <w:top w:val="none" w:sz="0" w:space="0" w:color="auto"/>
        <w:left w:val="none" w:sz="0" w:space="0" w:color="auto"/>
        <w:bottom w:val="none" w:sz="0" w:space="0" w:color="auto"/>
        <w:right w:val="none" w:sz="0" w:space="0" w:color="auto"/>
      </w:divBdr>
    </w:div>
    <w:div w:id="779304699">
      <w:bodyDiv w:val="1"/>
      <w:marLeft w:val="0"/>
      <w:marRight w:val="0"/>
      <w:marTop w:val="0"/>
      <w:marBottom w:val="0"/>
      <w:divBdr>
        <w:top w:val="none" w:sz="0" w:space="0" w:color="auto"/>
        <w:left w:val="none" w:sz="0" w:space="0" w:color="auto"/>
        <w:bottom w:val="none" w:sz="0" w:space="0" w:color="auto"/>
        <w:right w:val="none" w:sz="0" w:space="0" w:color="auto"/>
      </w:divBdr>
    </w:div>
    <w:div w:id="1174496679">
      <w:bodyDiv w:val="1"/>
      <w:marLeft w:val="0"/>
      <w:marRight w:val="0"/>
      <w:marTop w:val="0"/>
      <w:marBottom w:val="0"/>
      <w:divBdr>
        <w:top w:val="none" w:sz="0" w:space="0" w:color="auto"/>
        <w:left w:val="none" w:sz="0" w:space="0" w:color="auto"/>
        <w:bottom w:val="none" w:sz="0" w:space="0" w:color="auto"/>
        <w:right w:val="none" w:sz="0" w:space="0" w:color="auto"/>
      </w:divBdr>
    </w:div>
    <w:div w:id="1549294700">
      <w:bodyDiv w:val="1"/>
      <w:marLeft w:val="0"/>
      <w:marRight w:val="0"/>
      <w:marTop w:val="0"/>
      <w:marBottom w:val="0"/>
      <w:divBdr>
        <w:top w:val="none" w:sz="0" w:space="0" w:color="auto"/>
        <w:left w:val="none" w:sz="0" w:space="0" w:color="auto"/>
        <w:bottom w:val="none" w:sz="0" w:space="0" w:color="auto"/>
        <w:right w:val="none" w:sz="0" w:space="0" w:color="auto"/>
      </w:divBdr>
    </w:div>
    <w:div w:id="160360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EDBC-10B1-4992-AD64-D8D281E6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1116</Words>
  <Characters>7358</Characters>
  <Application>Microsoft Office Word</Application>
  <DocSecurity>0</DocSecurity>
  <Lines>216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Habeeb</dc:creator>
  <cp:keywords/>
  <dc:description/>
  <cp:lastModifiedBy>Asma Mohamed</cp:lastModifiedBy>
  <cp:revision>28</cp:revision>
  <dcterms:created xsi:type="dcterms:W3CDTF">2026-07-19T10:55:00Z</dcterms:created>
  <dcterms:modified xsi:type="dcterms:W3CDTF">2026-08-04T07:56:00Z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a0a50d23e7724f05ee8d7a511465812ff48e6b67ab1ea5257bf80d7e1f30f118</vt:lpwstr>
  </property>
</Properties>
</file>