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E682F0" w14:textId="5D92CBFB" w:rsidR="00F003FC" w:rsidRPr="00FB34F4" w:rsidRDefault="008A56F7" w:rsidP="00FB34F4">
      <w:pPr>
        <w:pStyle w:val="Heading1"/>
        <w:jc w:val="center"/>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 xml:space="preserve">ADVERT TENDER NOTICE FOR </w:t>
      </w:r>
      <w:r w:rsidR="00A24448" w:rsidRPr="00FB34F4">
        <w:rPr>
          <w:rFonts w:asciiTheme="minorHAnsi" w:hAnsiTheme="minorHAnsi" w:cstheme="minorHAnsi"/>
          <w:b/>
          <w:bCs/>
          <w:color w:val="000000" w:themeColor="text1"/>
          <w:sz w:val="22"/>
          <w:szCs w:val="22"/>
        </w:rPr>
        <w:t xml:space="preserve">CONSTRUCTION OF GENERAL DAUD </w:t>
      </w:r>
      <w:r w:rsidR="00FB34F4" w:rsidRPr="00FB34F4">
        <w:rPr>
          <w:rFonts w:asciiTheme="minorHAnsi" w:hAnsiTheme="minorHAnsi" w:cstheme="minorHAnsi"/>
          <w:b/>
          <w:bCs/>
          <w:color w:val="000000" w:themeColor="text1"/>
          <w:sz w:val="22"/>
          <w:szCs w:val="22"/>
        </w:rPr>
        <w:t xml:space="preserve">TWO </w:t>
      </w:r>
      <w:r w:rsidR="00A24448" w:rsidRPr="00FB34F4">
        <w:rPr>
          <w:rFonts w:asciiTheme="minorHAnsi" w:hAnsiTheme="minorHAnsi" w:cstheme="minorHAnsi"/>
          <w:b/>
          <w:bCs/>
          <w:color w:val="000000" w:themeColor="text1"/>
          <w:sz w:val="22"/>
          <w:szCs w:val="22"/>
        </w:rPr>
        <w:t>PRIMARY SCHOOL IN YAQSHID DISTRICT, MOGADISHU, BANADIR SOMALIA</w:t>
      </w:r>
      <w:r w:rsidRPr="00FB34F4">
        <w:rPr>
          <w:rFonts w:asciiTheme="minorHAnsi" w:hAnsiTheme="minorHAnsi" w:cstheme="minorHAnsi"/>
          <w:color w:val="000000" w:themeColor="text1"/>
          <w:sz w:val="22"/>
          <w:szCs w:val="22"/>
        </w:rPr>
        <w:t>.</w:t>
      </w:r>
    </w:p>
    <w:p w14:paraId="1532AF4D" w14:textId="77777777" w:rsidR="00FB34F4" w:rsidRDefault="000C2167" w:rsidP="00FB34F4">
      <w:pPr>
        <w:pStyle w:val="Heading1"/>
        <w:rPr>
          <w:rFonts w:ascii="Calibri" w:hAnsi="Calibri" w:cs="Calibri"/>
          <w:color w:val="0070C0"/>
          <w:sz w:val="22"/>
          <w:szCs w:val="22"/>
        </w:rPr>
      </w:pPr>
      <w:r w:rsidRPr="00FB34F4">
        <w:rPr>
          <w:rFonts w:asciiTheme="minorHAnsi" w:hAnsiTheme="minorHAnsi" w:cstheme="minorHAnsi"/>
          <w:color w:val="000000" w:themeColor="text1"/>
          <w:sz w:val="22"/>
          <w:szCs w:val="22"/>
        </w:rPr>
        <w:t xml:space="preserve">INVITATION TO TENDER (ITT) REFERENCE NUMBER: </w:t>
      </w:r>
      <w:r w:rsidR="00FB34F4" w:rsidRPr="00D010E4">
        <w:rPr>
          <w:rFonts w:ascii="Calibri" w:hAnsi="Calibri" w:cs="Calibri"/>
          <w:color w:val="0070C0"/>
          <w:sz w:val="22"/>
          <w:szCs w:val="22"/>
        </w:rPr>
        <w:t>ITT/MOECHE/FGS/STG</w:t>
      </w:r>
      <w:r w:rsidR="00FB34F4">
        <w:rPr>
          <w:rFonts w:ascii="Calibri" w:hAnsi="Calibri" w:cs="Calibri"/>
          <w:color w:val="0070C0"/>
          <w:sz w:val="22"/>
          <w:szCs w:val="22"/>
        </w:rPr>
        <w:t>-GEA</w:t>
      </w:r>
      <w:r w:rsidR="00FB34F4" w:rsidRPr="00D010E4">
        <w:rPr>
          <w:rFonts w:ascii="Calibri" w:hAnsi="Calibri" w:cs="Calibri"/>
          <w:color w:val="0070C0"/>
          <w:sz w:val="22"/>
          <w:szCs w:val="22"/>
        </w:rPr>
        <w:t>/202</w:t>
      </w:r>
      <w:r w:rsidR="00FB34F4">
        <w:rPr>
          <w:rFonts w:ascii="Calibri" w:hAnsi="Calibri" w:cs="Calibri"/>
          <w:color w:val="0070C0"/>
          <w:sz w:val="22"/>
          <w:szCs w:val="22"/>
        </w:rPr>
        <w:t>6</w:t>
      </w:r>
      <w:r w:rsidR="00FB34F4" w:rsidRPr="00D010E4">
        <w:rPr>
          <w:rFonts w:ascii="Calibri" w:hAnsi="Calibri" w:cs="Calibri"/>
          <w:color w:val="0070C0"/>
          <w:sz w:val="22"/>
          <w:szCs w:val="22"/>
        </w:rPr>
        <w:t>-00</w:t>
      </w:r>
      <w:r w:rsidR="00FB34F4">
        <w:rPr>
          <w:rFonts w:ascii="Calibri" w:hAnsi="Calibri" w:cs="Calibri"/>
          <w:color w:val="0070C0"/>
          <w:sz w:val="22"/>
          <w:szCs w:val="22"/>
        </w:rPr>
        <w:t>5</w:t>
      </w:r>
    </w:p>
    <w:p w14:paraId="68290CF0" w14:textId="26E0B2A8" w:rsidR="00FB34F4" w:rsidRPr="00FB34F4" w:rsidRDefault="00FB34F4" w:rsidP="00FB34F4">
      <w:pPr>
        <w:pStyle w:val="Heading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 xml:space="preserve">The </w:t>
      </w:r>
      <w:r w:rsidRPr="00FB34F4">
        <w:rPr>
          <w:rStyle w:val="s1"/>
          <w:rFonts w:asciiTheme="minorHAnsi" w:hAnsiTheme="minorHAnsi" w:cstheme="minorHAnsi"/>
          <w:b/>
          <w:bCs/>
          <w:color w:val="000000" w:themeColor="text1"/>
          <w:sz w:val="22"/>
          <w:szCs w:val="22"/>
        </w:rPr>
        <w:t>Ministry of Education, Culture and Higher Education (</w:t>
      </w:r>
      <w:proofErr w:type="spellStart"/>
      <w:r w:rsidRPr="00FB34F4">
        <w:rPr>
          <w:rStyle w:val="s1"/>
          <w:rFonts w:asciiTheme="minorHAnsi" w:hAnsiTheme="minorHAnsi" w:cstheme="minorHAnsi"/>
          <w:b/>
          <w:bCs/>
          <w:color w:val="000000" w:themeColor="text1"/>
          <w:sz w:val="22"/>
          <w:szCs w:val="22"/>
        </w:rPr>
        <w:t>MoECHE</w:t>
      </w:r>
      <w:proofErr w:type="spellEnd"/>
      <w:r w:rsidRPr="00FB34F4">
        <w:rPr>
          <w:rStyle w:val="s1"/>
          <w:rFonts w:asciiTheme="minorHAnsi" w:hAnsiTheme="minorHAnsi" w:cstheme="minorHAnsi"/>
          <w:b/>
          <w:bCs/>
          <w:color w:val="000000" w:themeColor="text1"/>
          <w:sz w:val="22"/>
          <w:szCs w:val="22"/>
        </w:rPr>
        <w:t>)</w:t>
      </w:r>
      <w:r w:rsidRPr="00FB34F4">
        <w:rPr>
          <w:rFonts w:asciiTheme="minorHAnsi" w:hAnsiTheme="minorHAnsi" w:cstheme="minorHAnsi"/>
          <w:color w:val="000000" w:themeColor="text1"/>
          <w:sz w:val="22"/>
          <w:szCs w:val="22"/>
        </w:rPr>
        <w:t xml:space="preserve"> of the Federal Government of Somalia is implementing the </w:t>
      </w:r>
      <w:r w:rsidRPr="00FB34F4">
        <w:rPr>
          <w:rStyle w:val="s1"/>
          <w:rFonts w:asciiTheme="minorHAnsi" w:hAnsiTheme="minorHAnsi" w:cstheme="minorHAnsi"/>
          <w:b/>
          <w:bCs/>
          <w:color w:val="000000" w:themeColor="text1"/>
          <w:sz w:val="22"/>
          <w:szCs w:val="22"/>
        </w:rPr>
        <w:t>Girls’ Education Accelerator (GEA)</w:t>
      </w:r>
      <w:r w:rsidRPr="00FB34F4">
        <w:rPr>
          <w:rFonts w:asciiTheme="minorHAnsi" w:hAnsiTheme="minorHAnsi" w:cstheme="minorHAnsi"/>
          <w:color w:val="000000" w:themeColor="text1"/>
          <w:sz w:val="22"/>
          <w:szCs w:val="22"/>
        </w:rPr>
        <w:t xml:space="preserve"> and </w:t>
      </w:r>
      <w:r w:rsidRPr="00FB34F4">
        <w:rPr>
          <w:rStyle w:val="s1"/>
          <w:rFonts w:asciiTheme="minorHAnsi" w:hAnsiTheme="minorHAnsi" w:cstheme="minorHAnsi"/>
          <w:b/>
          <w:bCs/>
          <w:color w:val="000000" w:themeColor="text1"/>
          <w:sz w:val="22"/>
          <w:szCs w:val="22"/>
        </w:rPr>
        <w:t>System Transformation Grant (STG)</w:t>
      </w:r>
      <w:r w:rsidRPr="00FB34F4">
        <w:rPr>
          <w:rFonts w:asciiTheme="minorHAnsi" w:hAnsiTheme="minorHAnsi" w:cstheme="minorHAnsi"/>
          <w:color w:val="000000" w:themeColor="text1"/>
          <w:sz w:val="22"/>
          <w:szCs w:val="22"/>
        </w:rPr>
        <w:t xml:space="preserve"> programmes, funded by the </w:t>
      </w:r>
      <w:r w:rsidRPr="00FB34F4">
        <w:rPr>
          <w:rStyle w:val="s1"/>
          <w:rFonts w:asciiTheme="minorHAnsi" w:hAnsiTheme="minorHAnsi" w:cstheme="minorHAnsi"/>
          <w:b/>
          <w:bCs/>
          <w:color w:val="000000" w:themeColor="text1"/>
          <w:sz w:val="22"/>
          <w:szCs w:val="22"/>
        </w:rPr>
        <w:t>Global Partnership for Education (GPE)</w:t>
      </w:r>
      <w:r w:rsidRPr="00FB34F4">
        <w:rPr>
          <w:rFonts w:asciiTheme="minorHAnsi" w:hAnsiTheme="minorHAnsi" w:cstheme="minorHAnsi"/>
          <w:color w:val="000000" w:themeColor="text1"/>
          <w:sz w:val="22"/>
          <w:szCs w:val="22"/>
        </w:rPr>
        <w:t xml:space="preserve">. These three-year initiatives are designed to accelerate progress towards a more equitable, inclusive, resilient, and sustainable education system in Somalia, in alignment with the priorities outlined in the </w:t>
      </w:r>
      <w:r w:rsidRPr="00FB34F4">
        <w:rPr>
          <w:rStyle w:val="s1"/>
          <w:rFonts w:asciiTheme="minorHAnsi" w:hAnsiTheme="minorHAnsi" w:cstheme="minorHAnsi"/>
          <w:b/>
          <w:bCs/>
          <w:color w:val="000000" w:themeColor="text1"/>
          <w:sz w:val="22"/>
          <w:szCs w:val="22"/>
        </w:rPr>
        <w:t>Education Sector Strategic Plan (ESSP) 2022–2026</w:t>
      </w:r>
      <w:r w:rsidRPr="00FB34F4">
        <w:rPr>
          <w:rFonts w:asciiTheme="minorHAnsi" w:hAnsiTheme="minorHAnsi" w:cstheme="minorHAnsi"/>
          <w:color w:val="000000" w:themeColor="text1"/>
          <w:sz w:val="22"/>
          <w:szCs w:val="22"/>
        </w:rPr>
        <w:t xml:space="preserve"> and the </w:t>
      </w:r>
      <w:r w:rsidRPr="00FB34F4">
        <w:rPr>
          <w:rStyle w:val="s1"/>
          <w:rFonts w:asciiTheme="minorHAnsi" w:hAnsiTheme="minorHAnsi" w:cstheme="minorHAnsi"/>
          <w:b/>
          <w:bCs/>
          <w:color w:val="000000" w:themeColor="text1"/>
          <w:sz w:val="22"/>
          <w:szCs w:val="22"/>
        </w:rPr>
        <w:t>GPE Partnership Compact</w:t>
      </w:r>
      <w:r w:rsidRPr="00FB34F4">
        <w:rPr>
          <w:rFonts w:asciiTheme="minorHAnsi" w:hAnsiTheme="minorHAnsi" w:cstheme="minorHAnsi"/>
          <w:color w:val="000000" w:themeColor="text1"/>
          <w:sz w:val="22"/>
          <w:szCs w:val="22"/>
        </w:rPr>
        <w:t>.</w:t>
      </w:r>
    </w:p>
    <w:p w14:paraId="09E22FBA" w14:textId="77777777" w:rsidR="00FB34F4" w:rsidRPr="00FB34F4" w:rsidRDefault="00FB34F4" w:rsidP="00FB34F4">
      <w:pPr>
        <w:pStyle w:val="p3"/>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 xml:space="preserve">The </w:t>
      </w:r>
      <w:r w:rsidRPr="00FB34F4">
        <w:rPr>
          <w:rStyle w:val="s1"/>
          <w:rFonts w:asciiTheme="minorHAnsi" w:hAnsiTheme="minorHAnsi" w:cstheme="minorHAnsi"/>
          <w:b/>
          <w:bCs/>
          <w:color w:val="000000" w:themeColor="text1"/>
          <w:sz w:val="22"/>
          <w:szCs w:val="22"/>
        </w:rPr>
        <w:t>Girls’ Education Accelerator (GEA)</w:t>
      </w:r>
      <w:r w:rsidRPr="00FB34F4">
        <w:rPr>
          <w:rFonts w:asciiTheme="minorHAnsi" w:hAnsiTheme="minorHAnsi" w:cstheme="minorHAnsi"/>
          <w:color w:val="000000" w:themeColor="text1"/>
          <w:sz w:val="22"/>
          <w:szCs w:val="22"/>
        </w:rPr>
        <w:t xml:space="preserve"> focuses on addressing key barriers affecting girls’ access, retention, and completion of primary education. The programme aims to increase girls’ enrolment and participation in schools through targeted interventions that promote gender-responsive education, improve safe and inclusive learning environments, strengthen community engagement, and enhance support systems that enable girls to remain in school and successfully complete their education. The GEA is guided by principles of equity, inclusion, partnership, and evidence-based programming to ensure sustainable improvements in girls’ education outcomes.</w:t>
      </w:r>
    </w:p>
    <w:p w14:paraId="454DB28F" w14:textId="77777777" w:rsidR="00FB34F4" w:rsidRPr="00FB34F4" w:rsidRDefault="00FB34F4" w:rsidP="00FB34F4">
      <w:pPr>
        <w:pStyle w:val="p3"/>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 xml:space="preserve">The </w:t>
      </w:r>
      <w:r w:rsidRPr="00FB34F4">
        <w:rPr>
          <w:rStyle w:val="s1"/>
          <w:rFonts w:asciiTheme="minorHAnsi" w:hAnsiTheme="minorHAnsi" w:cstheme="minorHAnsi"/>
          <w:b/>
          <w:bCs/>
          <w:color w:val="000000" w:themeColor="text1"/>
          <w:sz w:val="22"/>
          <w:szCs w:val="22"/>
        </w:rPr>
        <w:t>System Transformation Grant (STG)</w:t>
      </w:r>
      <w:r w:rsidRPr="00FB34F4">
        <w:rPr>
          <w:rFonts w:asciiTheme="minorHAnsi" w:hAnsiTheme="minorHAnsi" w:cstheme="minorHAnsi"/>
          <w:color w:val="000000" w:themeColor="text1"/>
          <w:sz w:val="22"/>
          <w:szCs w:val="22"/>
        </w:rPr>
        <w:t xml:space="preserve"> supports broader education system strengthening efforts by addressing critical institutional and operational challenges that limit effective education service delivery. The programme aims to improve learning outcomes, strengthen education governance and accountability mechanisms, enhance planning and data management systems, and establish transparent and efficient financial management frameworks. Through investments in system capacity, policy implementation, and institutional coordination, the STG contributes to building a more effective, accountable, and resilient education system.</w:t>
      </w:r>
    </w:p>
    <w:p w14:paraId="24A2C688" w14:textId="77777777" w:rsidR="00FB34F4" w:rsidRDefault="00FB34F4" w:rsidP="00FB34F4">
      <w:pPr>
        <w:pStyle w:val="p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 xml:space="preserve">Together, the </w:t>
      </w:r>
      <w:r w:rsidRPr="00FB34F4">
        <w:rPr>
          <w:rStyle w:val="s1"/>
          <w:rFonts w:asciiTheme="minorHAnsi" w:hAnsiTheme="minorHAnsi" w:cstheme="minorHAnsi"/>
          <w:b/>
          <w:bCs/>
          <w:color w:val="000000" w:themeColor="text1"/>
          <w:sz w:val="22"/>
          <w:szCs w:val="22"/>
        </w:rPr>
        <w:t>GEA and STG programmes</w:t>
      </w:r>
      <w:r w:rsidRPr="00FB34F4">
        <w:rPr>
          <w:rFonts w:asciiTheme="minorHAnsi" w:hAnsiTheme="minorHAnsi" w:cstheme="minorHAnsi"/>
          <w:color w:val="000000" w:themeColor="text1"/>
          <w:sz w:val="22"/>
          <w:szCs w:val="22"/>
        </w:rPr>
        <w:t xml:space="preserve"> represent </w:t>
      </w:r>
      <w:proofErr w:type="spellStart"/>
      <w:r w:rsidRPr="00FB34F4">
        <w:rPr>
          <w:rFonts w:asciiTheme="minorHAnsi" w:hAnsiTheme="minorHAnsi" w:cstheme="minorHAnsi"/>
          <w:color w:val="000000" w:themeColor="text1"/>
          <w:sz w:val="22"/>
          <w:szCs w:val="22"/>
        </w:rPr>
        <w:t>MoECHE’s</w:t>
      </w:r>
      <w:proofErr w:type="spellEnd"/>
      <w:r w:rsidRPr="00FB34F4">
        <w:rPr>
          <w:rFonts w:asciiTheme="minorHAnsi" w:hAnsiTheme="minorHAnsi" w:cstheme="minorHAnsi"/>
          <w:color w:val="000000" w:themeColor="text1"/>
          <w:sz w:val="22"/>
          <w:szCs w:val="22"/>
        </w:rPr>
        <w:t xml:space="preserve"> commitment to achieving sustainable improvements in Somalia’s education sector by increasing access to quality primary education, improving foundational literacy and numeracy skills, strengthening education systems, and ensuring that all children—particularly girls and other vulnerable groups—have equitable opportunities to learn and succeed.</w:t>
      </w:r>
    </w:p>
    <w:p w14:paraId="4BEA547F" w14:textId="0717519E" w:rsidR="00D83E48" w:rsidRPr="00FB34F4" w:rsidRDefault="009E2DDE" w:rsidP="00FB34F4">
      <w:pPr>
        <w:pStyle w:val="p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Therefore, the Ministry of Education, Culture and Higher Education (</w:t>
      </w:r>
      <w:proofErr w:type="spellStart"/>
      <w:r w:rsidRPr="00FB34F4">
        <w:rPr>
          <w:rFonts w:asciiTheme="minorHAnsi" w:hAnsiTheme="minorHAnsi" w:cstheme="minorHAnsi"/>
          <w:color w:val="000000" w:themeColor="text1"/>
          <w:sz w:val="22"/>
          <w:szCs w:val="22"/>
        </w:rPr>
        <w:t>MoECHE</w:t>
      </w:r>
      <w:proofErr w:type="spellEnd"/>
      <w:r w:rsidRPr="00FB34F4">
        <w:rPr>
          <w:rFonts w:asciiTheme="minorHAnsi" w:hAnsiTheme="minorHAnsi" w:cstheme="minorHAnsi"/>
          <w:color w:val="000000" w:themeColor="text1"/>
          <w:sz w:val="22"/>
          <w:szCs w:val="22"/>
        </w:rPr>
        <w:t xml:space="preserve">) invites sealed Tender from eligible and qualified contractors for the execution of Construction Services for </w:t>
      </w:r>
      <w:r w:rsidR="00A24448" w:rsidRPr="00FB34F4">
        <w:rPr>
          <w:rFonts w:asciiTheme="minorHAnsi" w:hAnsiTheme="minorHAnsi" w:cstheme="minorHAnsi"/>
          <w:b/>
          <w:bCs/>
          <w:color w:val="000000" w:themeColor="text1"/>
          <w:sz w:val="22"/>
          <w:szCs w:val="22"/>
        </w:rPr>
        <w:t xml:space="preserve">Construction of General Daud </w:t>
      </w:r>
      <w:r w:rsidR="00FB34F4" w:rsidRPr="00FB34F4">
        <w:rPr>
          <w:rFonts w:asciiTheme="minorHAnsi" w:hAnsiTheme="minorHAnsi" w:cstheme="minorHAnsi"/>
          <w:b/>
          <w:bCs/>
          <w:color w:val="000000" w:themeColor="text1"/>
          <w:sz w:val="22"/>
          <w:szCs w:val="22"/>
        </w:rPr>
        <w:t xml:space="preserve">Two </w:t>
      </w:r>
      <w:r w:rsidR="00A24448" w:rsidRPr="00FB34F4">
        <w:rPr>
          <w:rFonts w:asciiTheme="minorHAnsi" w:hAnsiTheme="minorHAnsi" w:cstheme="minorHAnsi"/>
          <w:b/>
          <w:bCs/>
          <w:color w:val="000000" w:themeColor="text1"/>
          <w:sz w:val="22"/>
          <w:szCs w:val="22"/>
        </w:rPr>
        <w:t xml:space="preserve">Primary School in </w:t>
      </w:r>
      <w:proofErr w:type="spellStart"/>
      <w:r w:rsidR="00A24448" w:rsidRPr="00FB34F4">
        <w:rPr>
          <w:rFonts w:asciiTheme="minorHAnsi" w:hAnsiTheme="minorHAnsi" w:cstheme="minorHAnsi"/>
          <w:b/>
          <w:bCs/>
          <w:color w:val="000000" w:themeColor="text1"/>
          <w:sz w:val="22"/>
          <w:szCs w:val="22"/>
        </w:rPr>
        <w:t>Yaqshid</w:t>
      </w:r>
      <w:proofErr w:type="spellEnd"/>
      <w:r w:rsidR="00A24448" w:rsidRPr="00FB34F4">
        <w:rPr>
          <w:rFonts w:asciiTheme="minorHAnsi" w:hAnsiTheme="minorHAnsi" w:cstheme="minorHAnsi"/>
          <w:b/>
          <w:bCs/>
          <w:color w:val="000000" w:themeColor="text1"/>
          <w:sz w:val="22"/>
          <w:szCs w:val="22"/>
        </w:rPr>
        <w:t xml:space="preserve"> District, Mogadishu, Banadir Somalia</w:t>
      </w:r>
      <w:r w:rsidR="00A24448" w:rsidRPr="00FB34F4">
        <w:rPr>
          <w:rFonts w:asciiTheme="minorHAnsi" w:hAnsiTheme="minorHAnsi" w:cstheme="minorHAnsi"/>
          <w:color w:val="000000" w:themeColor="text1"/>
          <w:sz w:val="22"/>
          <w:szCs w:val="22"/>
        </w:rPr>
        <w:t xml:space="preserve"> </w:t>
      </w:r>
      <w:r w:rsidR="00CF31FE" w:rsidRPr="00FB34F4">
        <w:rPr>
          <w:rFonts w:asciiTheme="minorHAnsi" w:hAnsiTheme="minorHAnsi" w:cstheme="minorHAnsi"/>
          <w:color w:val="000000" w:themeColor="text1"/>
          <w:sz w:val="22"/>
          <w:szCs w:val="22"/>
        </w:rPr>
        <w:t>as</w:t>
      </w:r>
      <w:r w:rsidRPr="00FB34F4">
        <w:rPr>
          <w:rFonts w:asciiTheme="minorHAnsi" w:hAnsiTheme="minorHAnsi" w:cstheme="minorHAnsi"/>
          <w:color w:val="000000" w:themeColor="text1"/>
          <w:sz w:val="22"/>
          <w:szCs w:val="22"/>
        </w:rPr>
        <w:t xml:space="preserve"> detailed in the bill of quantities and designs annexed in this solicitation </w:t>
      </w:r>
      <w:r w:rsidR="003310EA" w:rsidRPr="00FB34F4">
        <w:rPr>
          <w:rFonts w:asciiTheme="minorHAnsi" w:hAnsiTheme="minorHAnsi" w:cstheme="minorHAnsi"/>
          <w:color w:val="000000" w:themeColor="text1"/>
          <w:sz w:val="22"/>
          <w:szCs w:val="22"/>
        </w:rPr>
        <w:t>document.</w:t>
      </w:r>
      <w:r w:rsidR="003310EA" w:rsidRPr="00FB34F4">
        <w:rPr>
          <w:rStyle w:val="s1"/>
          <w:rFonts w:asciiTheme="minorHAnsi" w:hAnsiTheme="minorHAnsi" w:cstheme="minorHAnsi"/>
          <w:color w:val="000000" w:themeColor="text1"/>
          <w:sz w:val="22"/>
          <w:szCs w:val="22"/>
        </w:rPr>
        <w:t xml:space="preserve"> The</w:t>
      </w:r>
      <w:r w:rsidR="00D83E48" w:rsidRPr="00FB34F4">
        <w:rPr>
          <w:rStyle w:val="s1"/>
          <w:rFonts w:asciiTheme="minorHAnsi" w:hAnsiTheme="minorHAnsi" w:cstheme="minorHAnsi"/>
          <w:color w:val="000000" w:themeColor="text1"/>
          <w:sz w:val="22"/>
          <w:szCs w:val="22"/>
        </w:rPr>
        <w:t xml:space="preserve"> tender is open to eligible suppliers who are </w:t>
      </w:r>
      <w:r w:rsidR="00D83E48" w:rsidRPr="00FB34F4">
        <w:rPr>
          <w:rFonts w:asciiTheme="minorHAnsi" w:hAnsiTheme="minorHAnsi" w:cstheme="minorHAnsi"/>
          <w:color w:val="000000" w:themeColor="text1"/>
          <w:sz w:val="22"/>
          <w:szCs w:val="22"/>
        </w:rPr>
        <w:t>registered and operational</w:t>
      </w:r>
      <w:r w:rsidR="00D83E48" w:rsidRPr="00FB34F4">
        <w:rPr>
          <w:rStyle w:val="s1"/>
          <w:rFonts w:asciiTheme="minorHAnsi" w:hAnsiTheme="minorHAnsi" w:cstheme="minorHAnsi"/>
          <w:color w:val="000000" w:themeColor="text1"/>
          <w:sz w:val="22"/>
          <w:szCs w:val="22"/>
        </w:rPr>
        <w:t xml:space="preserve"> in</w:t>
      </w:r>
      <w:r w:rsidR="008A56F7" w:rsidRPr="00FB34F4">
        <w:rPr>
          <w:rStyle w:val="s1"/>
          <w:rFonts w:asciiTheme="minorHAnsi" w:hAnsiTheme="minorHAnsi" w:cstheme="minorHAnsi"/>
          <w:color w:val="000000" w:themeColor="text1"/>
          <w:sz w:val="22"/>
          <w:szCs w:val="22"/>
        </w:rPr>
        <w:t xml:space="preserve"> </w:t>
      </w:r>
      <w:r w:rsidR="00D83E48" w:rsidRPr="00FB34F4">
        <w:rPr>
          <w:rStyle w:val="s1"/>
          <w:rFonts w:asciiTheme="minorHAnsi" w:hAnsiTheme="minorHAnsi" w:cstheme="minorHAnsi"/>
          <w:color w:val="000000" w:themeColor="text1"/>
          <w:sz w:val="22"/>
          <w:szCs w:val="22"/>
        </w:rPr>
        <w:t xml:space="preserve">the </w:t>
      </w:r>
      <w:r w:rsidR="00D83E48" w:rsidRPr="00FB34F4">
        <w:rPr>
          <w:rFonts w:asciiTheme="minorHAnsi" w:hAnsiTheme="minorHAnsi" w:cstheme="minorHAnsi"/>
          <w:color w:val="000000" w:themeColor="text1"/>
          <w:sz w:val="22"/>
          <w:szCs w:val="22"/>
        </w:rPr>
        <w:t>Federal Government of Somalia</w:t>
      </w:r>
      <w:r w:rsidR="00512941" w:rsidRPr="00FB34F4">
        <w:rPr>
          <w:rFonts w:asciiTheme="minorHAnsi" w:hAnsiTheme="minorHAnsi" w:cstheme="minorHAnsi"/>
          <w:color w:val="000000" w:themeColor="text1"/>
          <w:sz w:val="22"/>
          <w:szCs w:val="22"/>
        </w:rPr>
        <w:t xml:space="preserve">. </w:t>
      </w:r>
      <w:r w:rsidR="009B774A" w:rsidRPr="00FB34F4">
        <w:rPr>
          <w:rFonts w:asciiTheme="minorHAnsi" w:hAnsiTheme="minorHAnsi" w:cstheme="minorHAnsi"/>
          <w:color w:val="000000" w:themeColor="text1"/>
          <w:sz w:val="22"/>
          <w:szCs w:val="22"/>
        </w:rPr>
        <w:t>Eligible and interested suppliers can access the Tender from the below link in the table for download</w:t>
      </w:r>
    </w:p>
    <w:tbl>
      <w:tblPr>
        <w:tblStyle w:val="TableGrid1"/>
        <w:tblW w:w="104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58"/>
        <w:gridCol w:w="3638"/>
        <w:gridCol w:w="3260"/>
        <w:gridCol w:w="3119"/>
      </w:tblGrid>
      <w:tr w:rsidR="007E0AE1" w:rsidRPr="00FB34F4" w14:paraId="1D25CE0B" w14:textId="006701DA" w:rsidTr="00A76C30">
        <w:trPr>
          <w:trHeight w:val="438"/>
        </w:trPr>
        <w:tc>
          <w:tcPr>
            <w:tcW w:w="458" w:type="dxa"/>
            <w:shd w:val="clear" w:color="auto" w:fill="D9D9D9" w:themeFill="background1" w:themeFillShade="D9"/>
          </w:tcPr>
          <w:p w14:paraId="77CA568D" w14:textId="77777777" w:rsidR="005A6611" w:rsidRPr="00FB34F4" w:rsidRDefault="005A6611" w:rsidP="00ED6AAF">
            <w:pPr>
              <w:pStyle w:val="Heading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lastRenderedPageBreak/>
              <w:t>S/n</w:t>
            </w:r>
          </w:p>
        </w:tc>
        <w:tc>
          <w:tcPr>
            <w:tcW w:w="3638" w:type="dxa"/>
            <w:shd w:val="clear" w:color="auto" w:fill="D9D9D9" w:themeFill="background1" w:themeFillShade="D9"/>
          </w:tcPr>
          <w:p w14:paraId="286762F3" w14:textId="77777777" w:rsidR="005A6611" w:rsidRPr="00FB34F4" w:rsidRDefault="005A6611" w:rsidP="00ED6AAF">
            <w:pPr>
              <w:pStyle w:val="Heading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DESCRIPTION OF SERVICES</w:t>
            </w:r>
          </w:p>
        </w:tc>
        <w:tc>
          <w:tcPr>
            <w:tcW w:w="3260" w:type="dxa"/>
            <w:shd w:val="clear" w:color="auto" w:fill="D9D9D9" w:themeFill="background1" w:themeFillShade="D9"/>
          </w:tcPr>
          <w:p w14:paraId="214BC458" w14:textId="36AE6950" w:rsidR="005A6611" w:rsidRPr="00FB34F4" w:rsidRDefault="005A6611" w:rsidP="00ED6AAF">
            <w:pPr>
              <w:pStyle w:val="Heading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 xml:space="preserve"> REFERENCE</w:t>
            </w:r>
          </w:p>
          <w:p w14:paraId="72B8230E" w14:textId="012FCECA" w:rsidR="005A6611" w:rsidRPr="00FB34F4" w:rsidRDefault="005A6611" w:rsidP="00ED6AAF">
            <w:pPr>
              <w:pStyle w:val="Heading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NU</w:t>
            </w:r>
            <w:r w:rsidR="002B5071" w:rsidRPr="00FB34F4">
              <w:rPr>
                <w:rFonts w:asciiTheme="minorHAnsi" w:hAnsiTheme="minorHAnsi" w:cstheme="minorHAnsi"/>
                <w:color w:val="000000" w:themeColor="text1"/>
                <w:sz w:val="22"/>
                <w:szCs w:val="22"/>
              </w:rPr>
              <w:t>MBER</w:t>
            </w:r>
          </w:p>
        </w:tc>
        <w:tc>
          <w:tcPr>
            <w:tcW w:w="3119" w:type="dxa"/>
            <w:shd w:val="clear" w:color="auto" w:fill="D9D9D9" w:themeFill="background1" w:themeFillShade="D9"/>
          </w:tcPr>
          <w:p w14:paraId="0ABECB2F" w14:textId="16D70B59" w:rsidR="005A6611" w:rsidRPr="00FB34F4" w:rsidRDefault="005A6611" w:rsidP="00ED6AAF">
            <w:pPr>
              <w:pStyle w:val="Heading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 xml:space="preserve">Advert Link </w:t>
            </w:r>
          </w:p>
        </w:tc>
      </w:tr>
      <w:tr w:rsidR="009E2DDE" w:rsidRPr="00FB34F4" w14:paraId="054521B1" w14:textId="54858C63" w:rsidTr="00A76C30">
        <w:trPr>
          <w:trHeight w:val="756"/>
        </w:trPr>
        <w:tc>
          <w:tcPr>
            <w:tcW w:w="458" w:type="dxa"/>
          </w:tcPr>
          <w:p w14:paraId="4E5E3C82" w14:textId="77777777" w:rsidR="009E2DDE" w:rsidRPr="00FB34F4" w:rsidRDefault="009E2DDE" w:rsidP="00ED6AAF">
            <w:pPr>
              <w:pStyle w:val="Heading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1</w:t>
            </w:r>
          </w:p>
        </w:tc>
        <w:tc>
          <w:tcPr>
            <w:tcW w:w="3638" w:type="dxa"/>
          </w:tcPr>
          <w:p w14:paraId="10443021" w14:textId="5E872F93" w:rsidR="009E2DDE" w:rsidRPr="00FB34F4" w:rsidRDefault="00FB34F4" w:rsidP="00ED6AAF">
            <w:pPr>
              <w:pStyle w:val="Heading1"/>
              <w:rPr>
                <w:rFonts w:asciiTheme="minorHAnsi" w:hAnsiTheme="minorHAnsi" w:cstheme="minorHAnsi"/>
                <w:color w:val="000000" w:themeColor="text1"/>
                <w:sz w:val="22"/>
                <w:szCs w:val="22"/>
              </w:rPr>
            </w:pPr>
            <w:r w:rsidRPr="00FB34F4">
              <w:rPr>
                <w:rFonts w:asciiTheme="minorHAnsi" w:hAnsiTheme="minorHAnsi" w:cstheme="minorHAnsi"/>
                <w:b/>
                <w:bCs/>
                <w:color w:val="000000" w:themeColor="text1"/>
                <w:sz w:val="22"/>
                <w:szCs w:val="22"/>
              </w:rPr>
              <w:t xml:space="preserve">Construction of General Daud Two Primary School in </w:t>
            </w:r>
            <w:proofErr w:type="spellStart"/>
            <w:r w:rsidRPr="00FB34F4">
              <w:rPr>
                <w:rFonts w:asciiTheme="minorHAnsi" w:hAnsiTheme="minorHAnsi" w:cstheme="minorHAnsi"/>
                <w:b/>
                <w:bCs/>
                <w:color w:val="000000" w:themeColor="text1"/>
                <w:sz w:val="22"/>
                <w:szCs w:val="22"/>
              </w:rPr>
              <w:t>Yaqshid</w:t>
            </w:r>
            <w:proofErr w:type="spellEnd"/>
            <w:r w:rsidRPr="00FB34F4">
              <w:rPr>
                <w:rFonts w:asciiTheme="minorHAnsi" w:hAnsiTheme="minorHAnsi" w:cstheme="minorHAnsi"/>
                <w:b/>
                <w:bCs/>
                <w:color w:val="000000" w:themeColor="text1"/>
                <w:sz w:val="22"/>
                <w:szCs w:val="22"/>
              </w:rPr>
              <w:t xml:space="preserve"> District, Mogadishu, Banadir Somalia</w:t>
            </w:r>
          </w:p>
        </w:tc>
        <w:tc>
          <w:tcPr>
            <w:tcW w:w="3260" w:type="dxa"/>
          </w:tcPr>
          <w:p w14:paraId="7DB4343E" w14:textId="2CD05F43" w:rsidR="009E2DDE" w:rsidRPr="00FB34F4" w:rsidRDefault="00FB34F4" w:rsidP="00ED6AAF">
            <w:pPr>
              <w:pStyle w:val="Heading1"/>
              <w:rPr>
                <w:rFonts w:asciiTheme="minorHAnsi" w:hAnsiTheme="minorHAnsi" w:cstheme="minorHAnsi"/>
                <w:color w:val="000000" w:themeColor="text1"/>
                <w:sz w:val="22"/>
                <w:szCs w:val="22"/>
              </w:rPr>
            </w:pPr>
            <w:r w:rsidRPr="00D010E4">
              <w:rPr>
                <w:rFonts w:ascii="Calibri" w:hAnsi="Calibri" w:cs="Calibri"/>
                <w:color w:val="0070C0"/>
                <w:sz w:val="22"/>
                <w:szCs w:val="22"/>
              </w:rPr>
              <w:t>ITT/MOECHE/FGS/STG</w:t>
            </w:r>
            <w:r>
              <w:rPr>
                <w:rFonts w:ascii="Calibri" w:hAnsi="Calibri" w:cs="Calibri"/>
                <w:color w:val="0070C0"/>
                <w:sz w:val="22"/>
                <w:szCs w:val="22"/>
              </w:rPr>
              <w:t>-GEA</w:t>
            </w:r>
            <w:r w:rsidRPr="00D010E4">
              <w:rPr>
                <w:rFonts w:ascii="Calibri" w:hAnsi="Calibri" w:cs="Calibri"/>
                <w:color w:val="0070C0"/>
                <w:sz w:val="22"/>
                <w:szCs w:val="22"/>
              </w:rPr>
              <w:t>/202</w:t>
            </w:r>
            <w:r>
              <w:rPr>
                <w:rFonts w:ascii="Calibri" w:hAnsi="Calibri" w:cs="Calibri"/>
                <w:color w:val="0070C0"/>
                <w:sz w:val="22"/>
                <w:szCs w:val="22"/>
              </w:rPr>
              <w:t>6</w:t>
            </w:r>
            <w:r w:rsidRPr="00D010E4">
              <w:rPr>
                <w:rFonts w:ascii="Calibri" w:hAnsi="Calibri" w:cs="Calibri"/>
                <w:color w:val="0070C0"/>
                <w:sz w:val="22"/>
                <w:szCs w:val="22"/>
              </w:rPr>
              <w:t>-00</w:t>
            </w:r>
            <w:r>
              <w:rPr>
                <w:rFonts w:ascii="Calibri" w:hAnsi="Calibri" w:cs="Calibri"/>
                <w:color w:val="0070C0"/>
                <w:sz w:val="22"/>
                <w:szCs w:val="22"/>
              </w:rPr>
              <w:t>5</w:t>
            </w:r>
          </w:p>
        </w:tc>
        <w:tc>
          <w:tcPr>
            <w:tcW w:w="3119" w:type="dxa"/>
          </w:tcPr>
          <w:p w14:paraId="226790AB" w14:textId="03437A89" w:rsidR="009E2DDE" w:rsidRPr="00FB34F4" w:rsidRDefault="00F4208D" w:rsidP="00ED6AAF">
            <w:pPr>
              <w:pStyle w:val="Heading1"/>
              <w:rPr>
                <w:rFonts w:asciiTheme="minorHAnsi" w:hAnsiTheme="minorHAnsi" w:cstheme="minorHAnsi"/>
                <w:color w:val="000000" w:themeColor="text1"/>
                <w:sz w:val="22"/>
                <w:szCs w:val="22"/>
              </w:rPr>
            </w:pPr>
            <w:hyperlink r:id="rId8" w:history="1">
              <w:r w:rsidRPr="00FB34F4">
                <w:rPr>
                  <w:rStyle w:val="Hyperlink"/>
                  <w:rFonts w:asciiTheme="minorHAnsi" w:hAnsiTheme="minorHAnsi" w:cstheme="minorHAnsi"/>
                  <w:color w:val="000000" w:themeColor="text1"/>
                  <w:sz w:val="22"/>
                  <w:szCs w:val="22"/>
                  <w:u w:val="none"/>
                </w:rPr>
                <w:t>https://jobapplication.moe.gov.so/tender_a</w:t>
              </w:r>
              <w:r w:rsidRPr="00FB34F4">
                <w:rPr>
                  <w:rStyle w:val="Hyperlink"/>
                  <w:rFonts w:asciiTheme="minorHAnsi" w:hAnsiTheme="minorHAnsi" w:cstheme="minorHAnsi"/>
                  <w:color w:val="000000" w:themeColor="text1"/>
                  <w:sz w:val="22"/>
                  <w:szCs w:val="22"/>
                  <w:u w:val="none"/>
                </w:rPr>
                <w:t>p</w:t>
              </w:r>
              <w:r w:rsidRPr="00FB34F4">
                <w:rPr>
                  <w:rStyle w:val="Hyperlink"/>
                  <w:rFonts w:asciiTheme="minorHAnsi" w:hAnsiTheme="minorHAnsi" w:cstheme="minorHAnsi"/>
                  <w:color w:val="000000" w:themeColor="text1"/>
                  <w:sz w:val="22"/>
                  <w:szCs w:val="22"/>
                  <w:u w:val="none"/>
                </w:rPr>
                <w:t>plication_add.php</w:t>
              </w:r>
            </w:hyperlink>
            <w:r w:rsidRPr="00FB34F4">
              <w:rPr>
                <w:rFonts w:asciiTheme="minorHAnsi" w:hAnsiTheme="minorHAnsi" w:cstheme="minorHAnsi"/>
                <w:color w:val="000000" w:themeColor="text1"/>
                <w:sz w:val="22"/>
                <w:szCs w:val="22"/>
              </w:rPr>
              <w:t xml:space="preserve"> </w:t>
            </w:r>
          </w:p>
        </w:tc>
      </w:tr>
    </w:tbl>
    <w:p w14:paraId="676F781A" w14:textId="77777777" w:rsidR="00245C63" w:rsidRPr="00FB34F4" w:rsidRDefault="00245C63" w:rsidP="00ED6AAF">
      <w:pPr>
        <w:pStyle w:val="Heading1"/>
        <w:rPr>
          <w:rFonts w:asciiTheme="minorHAnsi" w:hAnsiTheme="minorHAnsi" w:cstheme="minorHAnsi"/>
          <w:color w:val="000000" w:themeColor="text1"/>
          <w:sz w:val="22"/>
          <w:szCs w:val="22"/>
        </w:rPr>
      </w:pPr>
    </w:p>
    <w:p w14:paraId="1DEC866C" w14:textId="5922E21F" w:rsidR="008462D5" w:rsidRPr="00FB34F4" w:rsidRDefault="00D40D02" w:rsidP="00ED6AAF">
      <w:pPr>
        <w:pStyle w:val="Heading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 xml:space="preserve">Bids </w:t>
      </w:r>
      <w:r w:rsidR="009E2DDE" w:rsidRPr="00FB34F4">
        <w:rPr>
          <w:rFonts w:asciiTheme="minorHAnsi" w:hAnsiTheme="minorHAnsi" w:cstheme="minorHAnsi"/>
          <w:color w:val="000000" w:themeColor="text1"/>
          <w:sz w:val="22"/>
          <w:szCs w:val="22"/>
        </w:rPr>
        <w:t xml:space="preserve">Can Be Submitted Through </w:t>
      </w:r>
      <w:r w:rsidR="008462D5" w:rsidRPr="00FB34F4">
        <w:rPr>
          <w:rFonts w:asciiTheme="minorHAnsi" w:hAnsiTheme="minorHAnsi" w:cstheme="minorHAnsi"/>
          <w:color w:val="000000" w:themeColor="text1"/>
          <w:sz w:val="22"/>
          <w:szCs w:val="22"/>
        </w:rPr>
        <w:t xml:space="preserve">Electronic Submission </w:t>
      </w:r>
      <w:r w:rsidR="009E2DDE" w:rsidRPr="00FB34F4">
        <w:rPr>
          <w:rFonts w:asciiTheme="minorHAnsi" w:hAnsiTheme="minorHAnsi" w:cstheme="minorHAnsi"/>
          <w:color w:val="000000" w:themeColor="text1"/>
          <w:sz w:val="22"/>
          <w:szCs w:val="22"/>
        </w:rPr>
        <w:t xml:space="preserve">Via </w:t>
      </w:r>
      <w:r w:rsidR="008462D5" w:rsidRPr="00FB34F4">
        <w:rPr>
          <w:rFonts w:asciiTheme="minorHAnsi" w:hAnsiTheme="minorHAnsi" w:cstheme="minorHAnsi"/>
          <w:color w:val="000000" w:themeColor="text1"/>
          <w:sz w:val="22"/>
          <w:szCs w:val="22"/>
        </w:rPr>
        <w:t xml:space="preserve">Protected </w:t>
      </w:r>
      <w:r w:rsidR="00245C63" w:rsidRPr="00FB34F4">
        <w:rPr>
          <w:rFonts w:asciiTheme="minorHAnsi" w:hAnsiTheme="minorHAnsi" w:cstheme="minorHAnsi"/>
          <w:color w:val="000000" w:themeColor="text1"/>
          <w:sz w:val="22"/>
          <w:szCs w:val="22"/>
        </w:rPr>
        <w:t xml:space="preserve">Portal </w:t>
      </w:r>
      <w:r w:rsidR="009E2DDE" w:rsidRPr="00FB34F4">
        <w:rPr>
          <w:rFonts w:asciiTheme="minorHAnsi" w:hAnsiTheme="minorHAnsi" w:cstheme="minorHAnsi"/>
          <w:color w:val="000000" w:themeColor="text1"/>
          <w:sz w:val="22"/>
          <w:szCs w:val="22"/>
        </w:rPr>
        <w:t>Link Provided</w:t>
      </w:r>
    </w:p>
    <w:p w14:paraId="7F8FD3D7" w14:textId="7114D96C" w:rsidR="00D40D02" w:rsidRPr="00FB34F4" w:rsidRDefault="00D40D02" w:rsidP="00ED6AAF">
      <w:pPr>
        <w:pStyle w:val="Heading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 xml:space="preserve">Submit </w:t>
      </w:r>
      <w:r w:rsidR="009E2DDE" w:rsidRPr="00FB34F4">
        <w:rPr>
          <w:rFonts w:asciiTheme="minorHAnsi" w:hAnsiTheme="minorHAnsi" w:cstheme="minorHAnsi"/>
          <w:color w:val="000000" w:themeColor="text1"/>
          <w:sz w:val="22"/>
          <w:szCs w:val="22"/>
        </w:rPr>
        <w:t xml:space="preserve">Your Response in Accordance with The Guidance Provided in The Below Document: </w:t>
      </w:r>
    </w:p>
    <w:p w14:paraId="2A651203" w14:textId="3E64468B" w:rsidR="00B836FE" w:rsidRPr="00FB34F4" w:rsidRDefault="00D40D02" w:rsidP="00ED6AAF">
      <w:pPr>
        <w:pStyle w:val="Heading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 xml:space="preserve">Bidders </w:t>
      </w:r>
      <w:r w:rsidR="009E2DDE" w:rsidRPr="00FB34F4">
        <w:rPr>
          <w:rFonts w:asciiTheme="minorHAnsi" w:hAnsiTheme="minorHAnsi" w:cstheme="minorHAnsi"/>
          <w:color w:val="000000" w:themeColor="text1"/>
          <w:sz w:val="22"/>
          <w:szCs w:val="22"/>
        </w:rPr>
        <w:t xml:space="preserve">Are Encouraged to Apply Via </w:t>
      </w:r>
      <w:r w:rsidR="00245C63" w:rsidRPr="00FB34F4">
        <w:rPr>
          <w:rFonts w:asciiTheme="minorHAnsi" w:hAnsiTheme="minorHAnsi" w:cstheme="minorHAnsi"/>
          <w:color w:val="000000" w:themeColor="text1"/>
          <w:sz w:val="22"/>
          <w:szCs w:val="22"/>
        </w:rPr>
        <w:t xml:space="preserve">Portal </w:t>
      </w:r>
      <w:r w:rsidR="009E2DDE" w:rsidRPr="00FB34F4">
        <w:rPr>
          <w:rFonts w:asciiTheme="minorHAnsi" w:hAnsiTheme="minorHAnsi" w:cstheme="minorHAnsi"/>
          <w:color w:val="000000" w:themeColor="text1"/>
          <w:sz w:val="22"/>
          <w:szCs w:val="22"/>
        </w:rPr>
        <w:t xml:space="preserve">Link Provided. </w:t>
      </w:r>
      <w:r w:rsidRPr="00FB34F4">
        <w:rPr>
          <w:rFonts w:asciiTheme="minorHAnsi" w:hAnsiTheme="minorHAnsi" w:cstheme="minorHAnsi"/>
          <w:color w:val="000000" w:themeColor="text1"/>
          <w:sz w:val="22"/>
          <w:szCs w:val="22"/>
        </w:rPr>
        <w:t xml:space="preserve">Please </w:t>
      </w:r>
      <w:r w:rsidR="009E2DDE" w:rsidRPr="00FB34F4">
        <w:rPr>
          <w:rFonts w:asciiTheme="minorHAnsi" w:hAnsiTheme="minorHAnsi" w:cstheme="minorHAnsi"/>
          <w:color w:val="000000" w:themeColor="text1"/>
          <w:sz w:val="22"/>
          <w:szCs w:val="22"/>
        </w:rPr>
        <w:t>Download the Tender Document Through the Provided Link Above.</w:t>
      </w:r>
    </w:p>
    <w:p w14:paraId="77E272F0" w14:textId="5F8D587D" w:rsidR="008462D5" w:rsidRPr="00FB34F4" w:rsidRDefault="00353EB3" w:rsidP="00ED6AAF">
      <w:pPr>
        <w:pStyle w:val="Heading1"/>
        <w:rPr>
          <w:rStyle w:val="Hyperlink"/>
          <w:rFonts w:asciiTheme="minorHAnsi" w:hAnsiTheme="minorHAnsi" w:cstheme="minorHAnsi"/>
          <w:color w:val="000000" w:themeColor="text1"/>
          <w:sz w:val="22"/>
          <w:szCs w:val="22"/>
          <w:u w:val="none"/>
        </w:rPr>
      </w:pPr>
      <w:r w:rsidRPr="00FB34F4">
        <w:rPr>
          <w:rFonts w:asciiTheme="minorHAnsi" w:hAnsiTheme="minorHAnsi" w:cstheme="minorHAnsi"/>
          <w:color w:val="000000" w:themeColor="text1"/>
          <w:sz w:val="22"/>
          <w:szCs w:val="22"/>
        </w:rPr>
        <w:t xml:space="preserve">Bids </w:t>
      </w:r>
      <w:r w:rsidR="009E2DDE" w:rsidRPr="00FB34F4">
        <w:rPr>
          <w:rFonts w:asciiTheme="minorHAnsi" w:hAnsiTheme="minorHAnsi" w:cstheme="minorHAnsi"/>
          <w:color w:val="000000" w:themeColor="text1"/>
          <w:sz w:val="22"/>
          <w:szCs w:val="22"/>
        </w:rPr>
        <w:t>For</w:t>
      </w:r>
      <w:r w:rsidR="00F003FC" w:rsidRPr="00FB34F4">
        <w:rPr>
          <w:rFonts w:asciiTheme="minorHAnsi" w:hAnsiTheme="minorHAnsi" w:cstheme="minorHAnsi"/>
          <w:color w:val="000000" w:themeColor="text1"/>
          <w:sz w:val="22"/>
          <w:szCs w:val="22"/>
        </w:rPr>
        <w:t xml:space="preserve"> </w:t>
      </w:r>
      <w:r w:rsidR="00506B64" w:rsidRPr="00FB34F4">
        <w:rPr>
          <w:rFonts w:asciiTheme="minorHAnsi" w:hAnsiTheme="minorHAnsi" w:cstheme="minorHAnsi"/>
          <w:color w:val="000000" w:themeColor="text1"/>
          <w:sz w:val="22"/>
          <w:szCs w:val="22"/>
        </w:rPr>
        <w:t xml:space="preserve">Construction of General Daud </w:t>
      </w:r>
      <w:r w:rsidR="00061CA3">
        <w:rPr>
          <w:rFonts w:asciiTheme="minorHAnsi" w:hAnsiTheme="minorHAnsi" w:cstheme="minorHAnsi"/>
          <w:color w:val="000000" w:themeColor="text1"/>
          <w:sz w:val="22"/>
          <w:szCs w:val="22"/>
        </w:rPr>
        <w:t xml:space="preserve">Two </w:t>
      </w:r>
      <w:r w:rsidR="00506B64" w:rsidRPr="00FB34F4">
        <w:rPr>
          <w:rFonts w:asciiTheme="minorHAnsi" w:hAnsiTheme="minorHAnsi" w:cstheme="minorHAnsi"/>
          <w:color w:val="000000" w:themeColor="text1"/>
          <w:sz w:val="22"/>
          <w:szCs w:val="22"/>
        </w:rPr>
        <w:t xml:space="preserve">Primary School in </w:t>
      </w:r>
      <w:proofErr w:type="spellStart"/>
      <w:r w:rsidR="00506B64" w:rsidRPr="00FB34F4">
        <w:rPr>
          <w:rFonts w:asciiTheme="minorHAnsi" w:hAnsiTheme="minorHAnsi" w:cstheme="minorHAnsi"/>
          <w:color w:val="000000" w:themeColor="text1"/>
          <w:sz w:val="22"/>
          <w:szCs w:val="22"/>
        </w:rPr>
        <w:t>Yaqshid</w:t>
      </w:r>
      <w:proofErr w:type="spellEnd"/>
      <w:r w:rsidR="00506B64" w:rsidRPr="00FB34F4">
        <w:rPr>
          <w:rFonts w:asciiTheme="minorHAnsi" w:hAnsiTheme="minorHAnsi" w:cstheme="minorHAnsi"/>
          <w:color w:val="000000" w:themeColor="text1"/>
          <w:sz w:val="22"/>
          <w:szCs w:val="22"/>
        </w:rPr>
        <w:t xml:space="preserve"> District, Mogadishu, Banadir Somalia </w:t>
      </w:r>
      <w:r w:rsidR="009E2DDE" w:rsidRPr="00FB34F4">
        <w:rPr>
          <w:rFonts w:asciiTheme="minorHAnsi" w:hAnsiTheme="minorHAnsi" w:cstheme="minorHAnsi"/>
          <w:color w:val="000000" w:themeColor="text1"/>
          <w:sz w:val="22"/>
          <w:szCs w:val="22"/>
        </w:rPr>
        <w:t>with Your Applied Reference Number</w:t>
      </w:r>
      <w:r w:rsidR="00F4208D" w:rsidRPr="00FB34F4">
        <w:rPr>
          <w:rFonts w:asciiTheme="minorHAnsi" w:hAnsiTheme="minorHAnsi" w:cstheme="minorHAnsi"/>
          <w:color w:val="000000" w:themeColor="text1"/>
          <w:sz w:val="22"/>
          <w:szCs w:val="22"/>
        </w:rPr>
        <w:t xml:space="preserve"> </w:t>
      </w:r>
      <w:r w:rsidR="009E2DDE" w:rsidRPr="00FB34F4">
        <w:rPr>
          <w:rFonts w:asciiTheme="minorHAnsi" w:hAnsiTheme="minorHAnsi" w:cstheme="minorHAnsi"/>
          <w:color w:val="000000" w:themeColor="text1"/>
          <w:sz w:val="22"/>
          <w:szCs w:val="22"/>
        </w:rPr>
        <w:t xml:space="preserve">Should Be </w:t>
      </w:r>
      <w:r w:rsidR="009E2DDE" w:rsidRPr="00FB34F4">
        <w:rPr>
          <w:rStyle w:val="Hyperlink"/>
          <w:rFonts w:asciiTheme="minorHAnsi" w:hAnsiTheme="minorHAnsi" w:cstheme="minorHAnsi"/>
          <w:color w:val="000000" w:themeColor="text1"/>
          <w:sz w:val="22"/>
          <w:szCs w:val="22"/>
          <w:u w:val="none"/>
        </w:rPr>
        <w:t>Uploaded to the Portal Platform</w:t>
      </w:r>
      <w:r w:rsidR="009E2DDE" w:rsidRPr="00FB34F4">
        <w:rPr>
          <w:rFonts w:asciiTheme="minorHAnsi" w:hAnsiTheme="minorHAnsi" w:cstheme="minorHAnsi"/>
          <w:color w:val="000000" w:themeColor="text1"/>
          <w:sz w:val="22"/>
          <w:szCs w:val="22"/>
        </w:rPr>
        <w:t xml:space="preserve">   </w:t>
      </w:r>
    </w:p>
    <w:p w14:paraId="13A9AF86" w14:textId="63764E3A" w:rsidR="00C71019" w:rsidRPr="00FB34F4" w:rsidRDefault="00D40D02" w:rsidP="00ED6AAF">
      <w:pPr>
        <w:pStyle w:val="Heading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 xml:space="preserve">Note </w:t>
      </w:r>
      <w:r w:rsidR="009E2DDE" w:rsidRPr="00FB34F4">
        <w:rPr>
          <w:rFonts w:asciiTheme="minorHAnsi" w:hAnsiTheme="minorHAnsi" w:cstheme="minorHAnsi"/>
          <w:color w:val="000000" w:themeColor="text1"/>
          <w:sz w:val="22"/>
          <w:szCs w:val="22"/>
        </w:rPr>
        <w:t xml:space="preserve">– This Is a Sealed Tender </w:t>
      </w:r>
      <w:r w:rsidR="009E2DDE" w:rsidRPr="00FB34F4">
        <w:rPr>
          <w:rStyle w:val="Hyperlink"/>
          <w:rFonts w:asciiTheme="minorHAnsi" w:hAnsiTheme="minorHAnsi" w:cstheme="minorHAnsi"/>
          <w:color w:val="000000" w:themeColor="text1"/>
          <w:sz w:val="22"/>
          <w:szCs w:val="22"/>
          <w:u w:val="none"/>
        </w:rPr>
        <w:t>Portal Platform</w:t>
      </w:r>
      <w:r w:rsidR="009E2DDE" w:rsidRPr="00FB34F4">
        <w:rPr>
          <w:rFonts w:asciiTheme="minorHAnsi" w:hAnsiTheme="minorHAnsi" w:cstheme="minorHAnsi"/>
          <w:color w:val="000000" w:themeColor="text1"/>
          <w:sz w:val="22"/>
          <w:szCs w:val="22"/>
        </w:rPr>
        <w:t xml:space="preserve">   Which Will Not Be Opened Until the Tender Has Closed. </w:t>
      </w:r>
    </w:p>
    <w:p w14:paraId="5FFEFD32" w14:textId="7D2944B5" w:rsidR="00D40D02" w:rsidRPr="00FB34F4" w:rsidRDefault="00D40D02" w:rsidP="00ED6AAF">
      <w:pPr>
        <w:pStyle w:val="Heading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 xml:space="preserve">All </w:t>
      </w:r>
      <w:r w:rsidR="009E2DDE" w:rsidRPr="00FB34F4">
        <w:rPr>
          <w:rFonts w:asciiTheme="minorHAnsi" w:hAnsiTheme="minorHAnsi" w:cstheme="minorHAnsi"/>
          <w:color w:val="000000" w:themeColor="text1"/>
          <w:sz w:val="22"/>
          <w:szCs w:val="22"/>
        </w:rPr>
        <w:t>Attached Documents Should be, Clearly Labelled So It Is Clear to Understand What Each File Relates To.</w:t>
      </w:r>
    </w:p>
    <w:p w14:paraId="3ECBF989" w14:textId="77777777" w:rsidR="00C64B4C" w:rsidRPr="00FB34F4" w:rsidRDefault="00C64B4C" w:rsidP="00ED6AAF">
      <w:pPr>
        <w:pStyle w:val="Heading1"/>
        <w:rPr>
          <w:rFonts w:asciiTheme="minorHAnsi" w:hAnsiTheme="minorHAnsi" w:cstheme="minorHAnsi"/>
          <w:color w:val="000000" w:themeColor="text1"/>
          <w:sz w:val="22"/>
          <w:szCs w:val="22"/>
        </w:rPr>
      </w:pPr>
    </w:p>
    <w:p w14:paraId="7FE97AED" w14:textId="488A7FB3" w:rsidR="00FA66F5" w:rsidRPr="00FB34F4" w:rsidRDefault="00D40D02" w:rsidP="00ED6AAF">
      <w:pPr>
        <w:pStyle w:val="Heading1"/>
        <w:rPr>
          <w:rFonts w:asciiTheme="minorHAnsi" w:hAnsiTheme="minorHAnsi" w:cstheme="minorHAnsi"/>
          <w:color w:val="000000" w:themeColor="text1"/>
          <w:sz w:val="22"/>
          <w:szCs w:val="22"/>
        </w:rPr>
      </w:pPr>
      <w:r w:rsidRPr="00FB34F4">
        <w:rPr>
          <w:rFonts w:asciiTheme="minorHAnsi" w:hAnsiTheme="minorHAnsi" w:cstheme="minorHAnsi"/>
          <w:color w:val="000000" w:themeColor="text1"/>
          <w:sz w:val="22"/>
          <w:szCs w:val="22"/>
        </w:rPr>
        <w:t xml:space="preserve">Your </w:t>
      </w:r>
      <w:r w:rsidR="009E2DDE" w:rsidRPr="00FB34F4">
        <w:rPr>
          <w:rFonts w:asciiTheme="minorHAnsi" w:hAnsiTheme="minorHAnsi" w:cstheme="minorHAnsi"/>
          <w:color w:val="000000" w:themeColor="text1"/>
          <w:sz w:val="22"/>
          <w:szCs w:val="22"/>
        </w:rPr>
        <w:t>Bid Must Be Received No Later Than</w:t>
      </w:r>
      <w:r w:rsidR="00061CA3">
        <w:rPr>
          <w:rFonts w:asciiTheme="minorHAnsi" w:hAnsiTheme="minorHAnsi" w:cstheme="minorHAnsi"/>
          <w:color w:val="000000" w:themeColor="text1"/>
          <w:sz w:val="22"/>
          <w:szCs w:val="22"/>
        </w:rPr>
        <w:t xml:space="preserve"> August 12</w:t>
      </w:r>
      <w:r w:rsidR="009E2DDE" w:rsidRPr="00FB34F4">
        <w:rPr>
          <w:rFonts w:asciiTheme="minorHAnsi" w:hAnsiTheme="minorHAnsi" w:cstheme="minorHAnsi"/>
          <w:color w:val="000000" w:themeColor="text1"/>
          <w:sz w:val="22"/>
          <w:szCs w:val="22"/>
        </w:rPr>
        <w:t>, 202</w:t>
      </w:r>
      <w:r w:rsidR="00236DF6" w:rsidRPr="00FB34F4">
        <w:rPr>
          <w:rFonts w:asciiTheme="minorHAnsi" w:hAnsiTheme="minorHAnsi" w:cstheme="minorHAnsi"/>
          <w:color w:val="000000" w:themeColor="text1"/>
          <w:sz w:val="22"/>
          <w:szCs w:val="22"/>
        </w:rPr>
        <w:t>6</w:t>
      </w:r>
    </w:p>
    <w:sectPr w:rsidR="00FA66F5" w:rsidRPr="00FB34F4" w:rsidSect="00080E45">
      <w:headerReference w:type="default" r:id="rId9"/>
      <w:pgSz w:w="12240" w:h="15840"/>
      <w:pgMar w:top="720" w:right="810" w:bottom="1170" w:left="1080" w:header="720" w:footer="720" w:gutter="0"/>
      <w:pgBorders w:offsetFrom="page">
        <w:top w:val="single" w:sz="24" w:space="24" w:color="17365D" w:themeColor="text2" w:themeShade="BF"/>
        <w:left w:val="single" w:sz="24" w:space="24" w:color="17365D" w:themeColor="text2" w:themeShade="BF"/>
        <w:bottom w:val="single" w:sz="24" w:space="24" w:color="17365D" w:themeColor="text2" w:themeShade="BF"/>
        <w:right w:val="single" w:sz="24" w:space="24" w:color="17365D" w:themeColor="text2"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C61A99" w14:textId="77777777" w:rsidR="00C9482B" w:rsidRDefault="00C9482B" w:rsidP="0023034D">
      <w:r>
        <w:separator/>
      </w:r>
    </w:p>
  </w:endnote>
  <w:endnote w:type="continuationSeparator" w:id="0">
    <w:p w14:paraId="7B5993D6" w14:textId="77777777" w:rsidR="00C9482B" w:rsidRDefault="00C9482B" w:rsidP="00230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Eurostile">
    <w:panose1 w:val="020B0504020202050204"/>
    <w:charset w:val="4D"/>
    <w:family w:val="swiss"/>
    <w:pitch w:val="variable"/>
    <w:sig w:usb0="00000003" w:usb1="00000000" w:usb2="00000000" w:usb3="00000000" w:csb0="00000001"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6135B9" w14:textId="77777777" w:rsidR="00C9482B" w:rsidRDefault="00C9482B" w:rsidP="0023034D">
      <w:r>
        <w:separator/>
      </w:r>
    </w:p>
  </w:footnote>
  <w:footnote w:type="continuationSeparator" w:id="0">
    <w:p w14:paraId="588D10F6" w14:textId="77777777" w:rsidR="00C9482B" w:rsidRDefault="00C9482B" w:rsidP="00230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F29A00" w14:textId="77777777" w:rsidR="005A6611" w:rsidRDefault="005A6611" w:rsidP="005A6611">
    <w:pPr>
      <w:rPr>
        <w:b/>
        <w:bCs/>
        <w:sz w:val="28"/>
        <w:szCs w:val="28"/>
      </w:rPr>
    </w:pPr>
    <w:r>
      <w:rPr>
        <w:noProof/>
      </w:rPr>
      <w:drawing>
        <wp:anchor distT="0" distB="0" distL="114300" distR="114300" simplePos="0" relativeHeight="251659264" behindDoc="0" locked="0" layoutInCell="1" allowOverlap="1" wp14:anchorId="4A4794DB" wp14:editId="37268248">
          <wp:simplePos x="0" y="0"/>
          <wp:positionH relativeFrom="column">
            <wp:posOffset>2516896</wp:posOffset>
          </wp:positionH>
          <wp:positionV relativeFrom="paragraph">
            <wp:posOffset>-25265</wp:posOffset>
          </wp:positionV>
          <wp:extent cx="971550" cy="693553"/>
          <wp:effectExtent l="0" t="0" r="0" b="0"/>
          <wp:wrapNone/>
          <wp:docPr id="915936529" name="Picture 2" descr="Somalia em">
            <a:extLst xmlns:a="http://schemas.openxmlformats.org/drawingml/2006/main">
              <a:ext uri="{FF2B5EF4-FFF2-40B4-BE49-F238E27FC236}">
                <a16:creationId xmlns:a16="http://schemas.microsoft.com/office/drawing/2014/main" id="{43A3A2CB-510C-43FA-BE93-CF4779E1CE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omalia em">
                    <a:extLst>
                      <a:ext uri="{FF2B5EF4-FFF2-40B4-BE49-F238E27FC236}">
                        <a16:creationId xmlns:a16="http://schemas.microsoft.com/office/drawing/2014/main" id="{43A3A2CB-510C-43FA-BE93-CF4779E1CE8B}"/>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6935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0AEC0E" w14:textId="77777777" w:rsidR="005A6611" w:rsidRDefault="005A6611" w:rsidP="005A6611">
    <w:pPr>
      <w:jc w:val="center"/>
      <w:rPr>
        <w:b/>
        <w:bCs/>
        <w:sz w:val="28"/>
        <w:szCs w:val="28"/>
      </w:rPr>
    </w:pPr>
    <w:r>
      <w:rPr>
        <w:b/>
        <w:bCs/>
        <w:sz w:val="28"/>
        <w:szCs w:val="28"/>
      </w:rPr>
      <w:t xml:space="preserve">                        </w:t>
    </w:r>
  </w:p>
  <w:p w14:paraId="790ED13D" w14:textId="77777777" w:rsidR="005A6611" w:rsidRDefault="005A6611" w:rsidP="005A6611">
    <w:pPr>
      <w:jc w:val="center"/>
      <w:rPr>
        <w:b/>
        <w:bCs/>
        <w:sz w:val="28"/>
        <w:szCs w:val="28"/>
      </w:rPr>
    </w:pPr>
  </w:p>
  <w:p w14:paraId="35EA083B" w14:textId="77777777" w:rsidR="00C64B4C" w:rsidRDefault="00C64B4C" w:rsidP="00C64B4C">
    <w:pPr>
      <w:rPr>
        <w:b/>
        <w:bCs/>
        <w:sz w:val="28"/>
        <w:szCs w:val="28"/>
      </w:rPr>
    </w:pPr>
  </w:p>
  <w:p w14:paraId="5C6B0A96" w14:textId="63D322C7" w:rsidR="00D83E48" w:rsidRDefault="00D83E48" w:rsidP="00C64B4C">
    <w:pPr>
      <w:jc w:val="center"/>
      <w:rPr>
        <w:b/>
        <w:bCs/>
        <w:sz w:val="28"/>
        <w:szCs w:val="28"/>
      </w:rPr>
    </w:pPr>
    <w:r>
      <w:rPr>
        <w:b/>
        <w:bCs/>
        <w:sz w:val="28"/>
        <w:szCs w:val="28"/>
      </w:rPr>
      <w:t>FEDERAL GOVERNMENT OF SOMALIA</w:t>
    </w:r>
  </w:p>
  <w:p w14:paraId="1181FAD4" w14:textId="77777777" w:rsidR="00D83E48" w:rsidRDefault="00D83E48" w:rsidP="00C64B4C">
    <w:pPr>
      <w:jc w:val="center"/>
      <w:rPr>
        <w:b/>
        <w:bCs/>
        <w:sz w:val="28"/>
        <w:szCs w:val="28"/>
      </w:rPr>
    </w:pPr>
    <w:r w:rsidRPr="0016718B">
      <w:rPr>
        <w:b/>
        <w:bCs/>
        <w:sz w:val="28"/>
        <w:szCs w:val="28"/>
      </w:rPr>
      <w:t>MINISTRY OF EDUCATION, CULTURE AND HIGHER EDUCATION</w:t>
    </w:r>
  </w:p>
  <w:p w14:paraId="47A01B9E" w14:textId="059752AA" w:rsidR="005A6611" w:rsidRPr="005A6611" w:rsidRDefault="005A6611" w:rsidP="009E2DDE">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3C4189"/>
    <w:multiLevelType w:val="hybridMultilevel"/>
    <w:tmpl w:val="C03AE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757B5E"/>
    <w:multiLevelType w:val="hybridMultilevel"/>
    <w:tmpl w:val="E7566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B4746"/>
    <w:multiLevelType w:val="multilevel"/>
    <w:tmpl w:val="23642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E02EAB"/>
    <w:multiLevelType w:val="hybridMultilevel"/>
    <w:tmpl w:val="D8640C5A"/>
    <w:lvl w:ilvl="0" w:tplc="0BB0D2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F12625"/>
    <w:multiLevelType w:val="hybridMultilevel"/>
    <w:tmpl w:val="2D2E9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396487"/>
    <w:multiLevelType w:val="hybridMultilevel"/>
    <w:tmpl w:val="94D68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3525D2"/>
    <w:multiLevelType w:val="hybridMultilevel"/>
    <w:tmpl w:val="44CE2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1203C"/>
    <w:multiLevelType w:val="hybridMultilevel"/>
    <w:tmpl w:val="C4DCC78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D0A16"/>
    <w:multiLevelType w:val="hybridMultilevel"/>
    <w:tmpl w:val="4030E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977DC3"/>
    <w:multiLevelType w:val="hybridMultilevel"/>
    <w:tmpl w:val="CFBAC9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F9B3282"/>
    <w:multiLevelType w:val="hybridMultilevel"/>
    <w:tmpl w:val="3356CF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15E40B5"/>
    <w:multiLevelType w:val="hybridMultilevel"/>
    <w:tmpl w:val="52C84416"/>
    <w:lvl w:ilvl="0" w:tplc="FFFFFFFF">
      <w:start w:val="1"/>
      <w:numFmt w:val="decimal"/>
      <w:lvlText w:val="%1."/>
      <w:lvlJc w:val="left"/>
      <w:pPr>
        <w:ind w:left="720" w:hanging="360"/>
      </w:pPr>
      <w:rPr>
        <w:rFonts w:ascii="Calibri" w:hAnsi="Calibri" w:cs="Calibri"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E93993"/>
    <w:multiLevelType w:val="hybridMultilevel"/>
    <w:tmpl w:val="42D42B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98E6031"/>
    <w:multiLevelType w:val="hybridMultilevel"/>
    <w:tmpl w:val="F2CE7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716427"/>
    <w:multiLevelType w:val="hybridMultilevel"/>
    <w:tmpl w:val="0D746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8530EB"/>
    <w:multiLevelType w:val="hybridMultilevel"/>
    <w:tmpl w:val="B6EC0BA2"/>
    <w:lvl w:ilvl="0" w:tplc="B284E1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CD3460"/>
    <w:multiLevelType w:val="hybridMultilevel"/>
    <w:tmpl w:val="E362E854"/>
    <w:lvl w:ilvl="0" w:tplc="E826AD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26841F8"/>
    <w:multiLevelType w:val="hybridMultilevel"/>
    <w:tmpl w:val="52C84416"/>
    <w:lvl w:ilvl="0" w:tplc="2A50C348">
      <w:start w:val="1"/>
      <w:numFmt w:val="decimal"/>
      <w:lvlText w:val="%1."/>
      <w:lvlJc w:val="left"/>
      <w:pPr>
        <w:ind w:left="720" w:hanging="360"/>
      </w:pPr>
      <w:rPr>
        <w:rFonts w:ascii="Calibri" w:hAnsi="Calibri" w:cs="Calibri"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E05C5F"/>
    <w:multiLevelType w:val="hybridMultilevel"/>
    <w:tmpl w:val="E14013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984C9D"/>
    <w:multiLevelType w:val="hybridMultilevel"/>
    <w:tmpl w:val="D67AA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7D50F4"/>
    <w:multiLevelType w:val="hybridMultilevel"/>
    <w:tmpl w:val="52C84416"/>
    <w:lvl w:ilvl="0" w:tplc="FFFFFFFF">
      <w:start w:val="1"/>
      <w:numFmt w:val="decimal"/>
      <w:lvlText w:val="%1."/>
      <w:lvlJc w:val="left"/>
      <w:pPr>
        <w:ind w:left="720" w:hanging="360"/>
      </w:pPr>
      <w:rPr>
        <w:rFonts w:ascii="Calibri" w:hAnsi="Calibri" w:cs="Calibri"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19197362">
    <w:abstractNumId w:val="11"/>
  </w:num>
  <w:num w:numId="2" w16cid:durableId="1788352397">
    <w:abstractNumId w:val="5"/>
  </w:num>
  <w:num w:numId="3" w16cid:durableId="2067530743">
    <w:abstractNumId w:val="13"/>
  </w:num>
  <w:num w:numId="4" w16cid:durableId="1565873799">
    <w:abstractNumId w:val="9"/>
  </w:num>
  <w:num w:numId="5" w16cid:durableId="752632125">
    <w:abstractNumId w:val="8"/>
  </w:num>
  <w:num w:numId="6" w16cid:durableId="1347366910">
    <w:abstractNumId w:val="15"/>
  </w:num>
  <w:num w:numId="7" w16cid:durableId="878207467">
    <w:abstractNumId w:val="19"/>
  </w:num>
  <w:num w:numId="8" w16cid:durableId="1821461389">
    <w:abstractNumId w:val="6"/>
  </w:num>
  <w:num w:numId="9" w16cid:durableId="266158667">
    <w:abstractNumId w:val="0"/>
  </w:num>
  <w:num w:numId="10" w16cid:durableId="2055107907">
    <w:abstractNumId w:val="1"/>
  </w:num>
  <w:num w:numId="11" w16cid:durableId="1181548797">
    <w:abstractNumId w:val="14"/>
  </w:num>
  <w:num w:numId="12" w16cid:durableId="1514610846">
    <w:abstractNumId w:val="3"/>
  </w:num>
  <w:num w:numId="13" w16cid:durableId="641692125">
    <w:abstractNumId w:val="4"/>
  </w:num>
  <w:num w:numId="14" w16cid:durableId="513767347">
    <w:abstractNumId w:val="7"/>
  </w:num>
  <w:num w:numId="15" w16cid:durableId="136650234">
    <w:abstractNumId w:val="10"/>
  </w:num>
  <w:num w:numId="16" w16cid:durableId="792406440">
    <w:abstractNumId w:val="16"/>
  </w:num>
  <w:num w:numId="17" w16cid:durableId="104734691">
    <w:abstractNumId w:val="17"/>
  </w:num>
  <w:num w:numId="18" w16cid:durableId="519398151">
    <w:abstractNumId w:val="2"/>
  </w:num>
  <w:num w:numId="19" w16cid:durableId="1794908451">
    <w:abstractNumId w:val="20"/>
  </w:num>
  <w:num w:numId="20" w16cid:durableId="157573893">
    <w:abstractNumId w:val="18"/>
  </w:num>
  <w:num w:numId="21" w16cid:durableId="549734593">
    <w:abstractNumId w:val="12"/>
  </w:num>
  <w:num w:numId="22" w16cid:durableId="1891724758">
    <w:abstractNumId w:val="2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DD3"/>
    <w:rsid w:val="000035A4"/>
    <w:rsid w:val="000051BF"/>
    <w:rsid w:val="00022E29"/>
    <w:rsid w:val="0003493E"/>
    <w:rsid w:val="00037C5B"/>
    <w:rsid w:val="00050677"/>
    <w:rsid w:val="0005335B"/>
    <w:rsid w:val="00061CA3"/>
    <w:rsid w:val="000705F6"/>
    <w:rsid w:val="00071AFF"/>
    <w:rsid w:val="00073C29"/>
    <w:rsid w:val="00080E45"/>
    <w:rsid w:val="00083F43"/>
    <w:rsid w:val="000905A8"/>
    <w:rsid w:val="000A5AF8"/>
    <w:rsid w:val="000B41F9"/>
    <w:rsid w:val="000B65A4"/>
    <w:rsid w:val="000C0246"/>
    <w:rsid w:val="000C2167"/>
    <w:rsid w:val="000C4DCA"/>
    <w:rsid w:val="000D768E"/>
    <w:rsid w:val="000E3347"/>
    <w:rsid w:val="000F134C"/>
    <w:rsid w:val="000F2840"/>
    <w:rsid w:val="00107873"/>
    <w:rsid w:val="0012197D"/>
    <w:rsid w:val="00141510"/>
    <w:rsid w:val="00145FE3"/>
    <w:rsid w:val="00153C8E"/>
    <w:rsid w:val="00162E00"/>
    <w:rsid w:val="00167FA2"/>
    <w:rsid w:val="00170201"/>
    <w:rsid w:val="00177A71"/>
    <w:rsid w:val="001822C1"/>
    <w:rsid w:val="00190D31"/>
    <w:rsid w:val="00195617"/>
    <w:rsid w:val="001956CF"/>
    <w:rsid w:val="00197529"/>
    <w:rsid w:val="001A37F8"/>
    <w:rsid w:val="001A66DB"/>
    <w:rsid w:val="001A7A17"/>
    <w:rsid w:val="001B264A"/>
    <w:rsid w:val="001B4375"/>
    <w:rsid w:val="001C2D7C"/>
    <w:rsid w:val="001C5B24"/>
    <w:rsid w:val="001C5B84"/>
    <w:rsid w:val="001D2CEF"/>
    <w:rsid w:val="001D336A"/>
    <w:rsid w:val="001E01BC"/>
    <w:rsid w:val="001E712D"/>
    <w:rsid w:val="002005AB"/>
    <w:rsid w:val="00203CD2"/>
    <w:rsid w:val="00204385"/>
    <w:rsid w:val="00207E83"/>
    <w:rsid w:val="002125E6"/>
    <w:rsid w:val="00213BB0"/>
    <w:rsid w:val="00214FA1"/>
    <w:rsid w:val="002225AF"/>
    <w:rsid w:val="00224EB8"/>
    <w:rsid w:val="0023034D"/>
    <w:rsid w:val="002329A9"/>
    <w:rsid w:val="00235789"/>
    <w:rsid w:val="00236DF6"/>
    <w:rsid w:val="002376F5"/>
    <w:rsid w:val="00245C63"/>
    <w:rsid w:val="00254772"/>
    <w:rsid w:val="00256460"/>
    <w:rsid w:val="002567D5"/>
    <w:rsid w:val="00257514"/>
    <w:rsid w:val="00260BA8"/>
    <w:rsid w:val="002735DA"/>
    <w:rsid w:val="00283352"/>
    <w:rsid w:val="0028720D"/>
    <w:rsid w:val="0029623E"/>
    <w:rsid w:val="00296D3B"/>
    <w:rsid w:val="002A7016"/>
    <w:rsid w:val="002B348C"/>
    <w:rsid w:val="002B3759"/>
    <w:rsid w:val="002B5071"/>
    <w:rsid w:val="002B5D51"/>
    <w:rsid w:val="002C6C23"/>
    <w:rsid w:val="002C75F0"/>
    <w:rsid w:val="002D671E"/>
    <w:rsid w:val="002D7241"/>
    <w:rsid w:val="002E1817"/>
    <w:rsid w:val="002E27C2"/>
    <w:rsid w:val="002F6AD0"/>
    <w:rsid w:val="0030005D"/>
    <w:rsid w:val="00302DFC"/>
    <w:rsid w:val="00305ACD"/>
    <w:rsid w:val="003158A1"/>
    <w:rsid w:val="00317EE3"/>
    <w:rsid w:val="00320A7B"/>
    <w:rsid w:val="003217D6"/>
    <w:rsid w:val="00321DF9"/>
    <w:rsid w:val="0032256C"/>
    <w:rsid w:val="00326EFA"/>
    <w:rsid w:val="00327D66"/>
    <w:rsid w:val="003310EA"/>
    <w:rsid w:val="00336AEF"/>
    <w:rsid w:val="00337156"/>
    <w:rsid w:val="0034027F"/>
    <w:rsid w:val="00342451"/>
    <w:rsid w:val="003433F6"/>
    <w:rsid w:val="00347123"/>
    <w:rsid w:val="00352497"/>
    <w:rsid w:val="00353EB3"/>
    <w:rsid w:val="00355DB0"/>
    <w:rsid w:val="00361F3B"/>
    <w:rsid w:val="00362229"/>
    <w:rsid w:val="00366B20"/>
    <w:rsid w:val="00372543"/>
    <w:rsid w:val="00374AAB"/>
    <w:rsid w:val="0037541F"/>
    <w:rsid w:val="00376B1C"/>
    <w:rsid w:val="00381827"/>
    <w:rsid w:val="00382697"/>
    <w:rsid w:val="003840DD"/>
    <w:rsid w:val="00386F4F"/>
    <w:rsid w:val="00391FAB"/>
    <w:rsid w:val="00392DD3"/>
    <w:rsid w:val="00393FCE"/>
    <w:rsid w:val="003A143E"/>
    <w:rsid w:val="003A1570"/>
    <w:rsid w:val="003A5964"/>
    <w:rsid w:val="003C4F6D"/>
    <w:rsid w:val="003C7800"/>
    <w:rsid w:val="003D781A"/>
    <w:rsid w:val="003E38D0"/>
    <w:rsid w:val="003E7567"/>
    <w:rsid w:val="003F1A3C"/>
    <w:rsid w:val="003F66C2"/>
    <w:rsid w:val="00403CC7"/>
    <w:rsid w:val="004113C0"/>
    <w:rsid w:val="00427624"/>
    <w:rsid w:val="004370C5"/>
    <w:rsid w:val="00440AF2"/>
    <w:rsid w:val="0046028D"/>
    <w:rsid w:val="00461D3E"/>
    <w:rsid w:val="004674A8"/>
    <w:rsid w:val="004741CA"/>
    <w:rsid w:val="00481EA8"/>
    <w:rsid w:val="0048439E"/>
    <w:rsid w:val="0049127B"/>
    <w:rsid w:val="004933C9"/>
    <w:rsid w:val="004A11F4"/>
    <w:rsid w:val="004A4254"/>
    <w:rsid w:val="004A4982"/>
    <w:rsid w:val="004A790F"/>
    <w:rsid w:val="004B112A"/>
    <w:rsid w:val="004C0897"/>
    <w:rsid w:val="004C25CE"/>
    <w:rsid w:val="004D0CB2"/>
    <w:rsid w:val="004D26D9"/>
    <w:rsid w:val="004D3471"/>
    <w:rsid w:val="004E0052"/>
    <w:rsid w:val="004E06D3"/>
    <w:rsid w:val="004E37B3"/>
    <w:rsid w:val="004E4C50"/>
    <w:rsid w:val="004E57EB"/>
    <w:rsid w:val="004F231D"/>
    <w:rsid w:val="0050242C"/>
    <w:rsid w:val="00504DF8"/>
    <w:rsid w:val="00506B64"/>
    <w:rsid w:val="0051217A"/>
    <w:rsid w:val="00512941"/>
    <w:rsid w:val="00515553"/>
    <w:rsid w:val="005156E5"/>
    <w:rsid w:val="00515FAA"/>
    <w:rsid w:val="00521AC1"/>
    <w:rsid w:val="0053162C"/>
    <w:rsid w:val="0053234F"/>
    <w:rsid w:val="005336C7"/>
    <w:rsid w:val="00550CE3"/>
    <w:rsid w:val="00556B0A"/>
    <w:rsid w:val="00563F79"/>
    <w:rsid w:val="00570748"/>
    <w:rsid w:val="00576C95"/>
    <w:rsid w:val="00593CEC"/>
    <w:rsid w:val="005953D9"/>
    <w:rsid w:val="005A1F89"/>
    <w:rsid w:val="005A2FD7"/>
    <w:rsid w:val="005A38EB"/>
    <w:rsid w:val="005A6611"/>
    <w:rsid w:val="005B04A1"/>
    <w:rsid w:val="005B0D7A"/>
    <w:rsid w:val="005C105D"/>
    <w:rsid w:val="005C170B"/>
    <w:rsid w:val="005C45AD"/>
    <w:rsid w:val="005C5BFC"/>
    <w:rsid w:val="005D057C"/>
    <w:rsid w:val="005D2D81"/>
    <w:rsid w:val="005D59AD"/>
    <w:rsid w:val="005E17F3"/>
    <w:rsid w:val="005E4A8C"/>
    <w:rsid w:val="005E75E8"/>
    <w:rsid w:val="005F0992"/>
    <w:rsid w:val="005F1EE0"/>
    <w:rsid w:val="005F3DBB"/>
    <w:rsid w:val="006007E8"/>
    <w:rsid w:val="00607324"/>
    <w:rsid w:val="00612221"/>
    <w:rsid w:val="00612D13"/>
    <w:rsid w:val="00625741"/>
    <w:rsid w:val="006257E5"/>
    <w:rsid w:val="006307C0"/>
    <w:rsid w:val="0063385B"/>
    <w:rsid w:val="00640EF0"/>
    <w:rsid w:val="006412CA"/>
    <w:rsid w:val="0064248D"/>
    <w:rsid w:val="00646206"/>
    <w:rsid w:val="00663A51"/>
    <w:rsid w:val="006656EC"/>
    <w:rsid w:val="006673D8"/>
    <w:rsid w:val="006732B1"/>
    <w:rsid w:val="006745C8"/>
    <w:rsid w:val="00681B7E"/>
    <w:rsid w:val="00682D9B"/>
    <w:rsid w:val="006830A3"/>
    <w:rsid w:val="00684897"/>
    <w:rsid w:val="006857C3"/>
    <w:rsid w:val="00686C7B"/>
    <w:rsid w:val="00691DF2"/>
    <w:rsid w:val="00693C81"/>
    <w:rsid w:val="006A738F"/>
    <w:rsid w:val="006B561F"/>
    <w:rsid w:val="006B74A1"/>
    <w:rsid w:val="006C559A"/>
    <w:rsid w:val="006D005D"/>
    <w:rsid w:val="006D332B"/>
    <w:rsid w:val="006D3B6D"/>
    <w:rsid w:val="006E767B"/>
    <w:rsid w:val="007005EA"/>
    <w:rsid w:val="007015DA"/>
    <w:rsid w:val="00702959"/>
    <w:rsid w:val="00704443"/>
    <w:rsid w:val="00710B61"/>
    <w:rsid w:val="007127B7"/>
    <w:rsid w:val="00727471"/>
    <w:rsid w:val="00735563"/>
    <w:rsid w:val="007447D6"/>
    <w:rsid w:val="00744DA8"/>
    <w:rsid w:val="00747B8F"/>
    <w:rsid w:val="00753D06"/>
    <w:rsid w:val="00776333"/>
    <w:rsid w:val="00782CE2"/>
    <w:rsid w:val="0078379F"/>
    <w:rsid w:val="00784F7E"/>
    <w:rsid w:val="00794BE6"/>
    <w:rsid w:val="007A1F84"/>
    <w:rsid w:val="007A48A4"/>
    <w:rsid w:val="007B1223"/>
    <w:rsid w:val="007B3820"/>
    <w:rsid w:val="007B6249"/>
    <w:rsid w:val="007E0AE1"/>
    <w:rsid w:val="007E4D7B"/>
    <w:rsid w:val="007F20AA"/>
    <w:rsid w:val="007F3159"/>
    <w:rsid w:val="007F4CA5"/>
    <w:rsid w:val="007F5BD4"/>
    <w:rsid w:val="00804EC1"/>
    <w:rsid w:val="00820618"/>
    <w:rsid w:val="008210EE"/>
    <w:rsid w:val="008219A5"/>
    <w:rsid w:val="00821CD4"/>
    <w:rsid w:val="00822A00"/>
    <w:rsid w:val="0082702B"/>
    <w:rsid w:val="00827638"/>
    <w:rsid w:val="0083082C"/>
    <w:rsid w:val="008311D0"/>
    <w:rsid w:val="008358CB"/>
    <w:rsid w:val="00841890"/>
    <w:rsid w:val="00845417"/>
    <w:rsid w:val="008462D5"/>
    <w:rsid w:val="008529B9"/>
    <w:rsid w:val="008549DF"/>
    <w:rsid w:val="00854E32"/>
    <w:rsid w:val="00855983"/>
    <w:rsid w:val="008625E4"/>
    <w:rsid w:val="00874CB5"/>
    <w:rsid w:val="008831D4"/>
    <w:rsid w:val="008858ED"/>
    <w:rsid w:val="00886777"/>
    <w:rsid w:val="0089524F"/>
    <w:rsid w:val="008966B5"/>
    <w:rsid w:val="008A56F7"/>
    <w:rsid w:val="008A6550"/>
    <w:rsid w:val="008A7C68"/>
    <w:rsid w:val="008B173A"/>
    <w:rsid w:val="008B279E"/>
    <w:rsid w:val="008C29C8"/>
    <w:rsid w:val="008C32A8"/>
    <w:rsid w:val="008D2272"/>
    <w:rsid w:val="008D4591"/>
    <w:rsid w:val="008D4BED"/>
    <w:rsid w:val="008D57BE"/>
    <w:rsid w:val="008D6272"/>
    <w:rsid w:val="008F1776"/>
    <w:rsid w:val="008F32DD"/>
    <w:rsid w:val="00905934"/>
    <w:rsid w:val="00922ED8"/>
    <w:rsid w:val="00924067"/>
    <w:rsid w:val="00924D7F"/>
    <w:rsid w:val="00935850"/>
    <w:rsid w:val="009447BF"/>
    <w:rsid w:val="009453A5"/>
    <w:rsid w:val="009454D7"/>
    <w:rsid w:val="00945838"/>
    <w:rsid w:val="00946EA9"/>
    <w:rsid w:val="00951D1D"/>
    <w:rsid w:val="009545C1"/>
    <w:rsid w:val="00957FD8"/>
    <w:rsid w:val="00960B41"/>
    <w:rsid w:val="009622A3"/>
    <w:rsid w:val="00963EA8"/>
    <w:rsid w:val="009807EF"/>
    <w:rsid w:val="009964D4"/>
    <w:rsid w:val="009A1DE6"/>
    <w:rsid w:val="009A3ADA"/>
    <w:rsid w:val="009A5F65"/>
    <w:rsid w:val="009A730C"/>
    <w:rsid w:val="009A791A"/>
    <w:rsid w:val="009B774A"/>
    <w:rsid w:val="009C4FD9"/>
    <w:rsid w:val="009C5301"/>
    <w:rsid w:val="009D1941"/>
    <w:rsid w:val="009D26AB"/>
    <w:rsid w:val="009D2CF3"/>
    <w:rsid w:val="009E2DDE"/>
    <w:rsid w:val="009F20F2"/>
    <w:rsid w:val="009F3A61"/>
    <w:rsid w:val="009F75A0"/>
    <w:rsid w:val="009F7651"/>
    <w:rsid w:val="00A04FB2"/>
    <w:rsid w:val="00A057CA"/>
    <w:rsid w:val="00A21B67"/>
    <w:rsid w:val="00A24448"/>
    <w:rsid w:val="00A248FE"/>
    <w:rsid w:val="00A41C22"/>
    <w:rsid w:val="00A471E9"/>
    <w:rsid w:val="00A51F78"/>
    <w:rsid w:val="00A558E8"/>
    <w:rsid w:val="00A61377"/>
    <w:rsid w:val="00A6250A"/>
    <w:rsid w:val="00A631B0"/>
    <w:rsid w:val="00A65064"/>
    <w:rsid w:val="00A65352"/>
    <w:rsid w:val="00A6602D"/>
    <w:rsid w:val="00A70E0B"/>
    <w:rsid w:val="00A7346F"/>
    <w:rsid w:val="00A76C30"/>
    <w:rsid w:val="00A80AB4"/>
    <w:rsid w:val="00A86277"/>
    <w:rsid w:val="00AA2C14"/>
    <w:rsid w:val="00AA437F"/>
    <w:rsid w:val="00AA6669"/>
    <w:rsid w:val="00AB0B60"/>
    <w:rsid w:val="00AB6414"/>
    <w:rsid w:val="00AC2228"/>
    <w:rsid w:val="00AD1D26"/>
    <w:rsid w:val="00AE143C"/>
    <w:rsid w:val="00AE3F46"/>
    <w:rsid w:val="00AE64B7"/>
    <w:rsid w:val="00AF72AA"/>
    <w:rsid w:val="00B07A24"/>
    <w:rsid w:val="00B12ED9"/>
    <w:rsid w:val="00B216AD"/>
    <w:rsid w:val="00B2492F"/>
    <w:rsid w:val="00B33A31"/>
    <w:rsid w:val="00B34788"/>
    <w:rsid w:val="00B40321"/>
    <w:rsid w:val="00B45A2C"/>
    <w:rsid w:val="00B5132B"/>
    <w:rsid w:val="00B51FF1"/>
    <w:rsid w:val="00B522A8"/>
    <w:rsid w:val="00B5239B"/>
    <w:rsid w:val="00B52C23"/>
    <w:rsid w:val="00B53E35"/>
    <w:rsid w:val="00B54225"/>
    <w:rsid w:val="00B607DD"/>
    <w:rsid w:val="00B60A96"/>
    <w:rsid w:val="00B613FE"/>
    <w:rsid w:val="00B6270E"/>
    <w:rsid w:val="00B67D09"/>
    <w:rsid w:val="00B769F9"/>
    <w:rsid w:val="00B77540"/>
    <w:rsid w:val="00B80256"/>
    <w:rsid w:val="00B8186C"/>
    <w:rsid w:val="00B836FE"/>
    <w:rsid w:val="00B83FB5"/>
    <w:rsid w:val="00B96162"/>
    <w:rsid w:val="00B97232"/>
    <w:rsid w:val="00BB3066"/>
    <w:rsid w:val="00BB7749"/>
    <w:rsid w:val="00BB78CB"/>
    <w:rsid w:val="00BB7F30"/>
    <w:rsid w:val="00BD62AD"/>
    <w:rsid w:val="00BE0D2F"/>
    <w:rsid w:val="00BE539C"/>
    <w:rsid w:val="00BF0591"/>
    <w:rsid w:val="00BF28A5"/>
    <w:rsid w:val="00C00F86"/>
    <w:rsid w:val="00C06FED"/>
    <w:rsid w:val="00C120AD"/>
    <w:rsid w:val="00C24771"/>
    <w:rsid w:val="00C268F2"/>
    <w:rsid w:val="00C3336A"/>
    <w:rsid w:val="00C36751"/>
    <w:rsid w:val="00C411E2"/>
    <w:rsid w:val="00C4165A"/>
    <w:rsid w:val="00C43A46"/>
    <w:rsid w:val="00C4429D"/>
    <w:rsid w:val="00C546E2"/>
    <w:rsid w:val="00C572E3"/>
    <w:rsid w:val="00C63276"/>
    <w:rsid w:val="00C63E3E"/>
    <w:rsid w:val="00C64B4C"/>
    <w:rsid w:val="00C64F8A"/>
    <w:rsid w:val="00C652E3"/>
    <w:rsid w:val="00C65528"/>
    <w:rsid w:val="00C6692D"/>
    <w:rsid w:val="00C71019"/>
    <w:rsid w:val="00C76F16"/>
    <w:rsid w:val="00C81066"/>
    <w:rsid w:val="00C84680"/>
    <w:rsid w:val="00C86EF5"/>
    <w:rsid w:val="00C9482B"/>
    <w:rsid w:val="00C94D37"/>
    <w:rsid w:val="00CA04DD"/>
    <w:rsid w:val="00CA2C04"/>
    <w:rsid w:val="00CA551A"/>
    <w:rsid w:val="00CB2852"/>
    <w:rsid w:val="00CD00AA"/>
    <w:rsid w:val="00CE124B"/>
    <w:rsid w:val="00CE16DA"/>
    <w:rsid w:val="00CE5197"/>
    <w:rsid w:val="00CE5F23"/>
    <w:rsid w:val="00CF31FE"/>
    <w:rsid w:val="00CF6224"/>
    <w:rsid w:val="00CF6DA1"/>
    <w:rsid w:val="00D20B97"/>
    <w:rsid w:val="00D34F0B"/>
    <w:rsid w:val="00D37329"/>
    <w:rsid w:val="00D40D02"/>
    <w:rsid w:val="00D40D88"/>
    <w:rsid w:val="00D50ED2"/>
    <w:rsid w:val="00D537EE"/>
    <w:rsid w:val="00D53BDB"/>
    <w:rsid w:val="00D652CE"/>
    <w:rsid w:val="00D66016"/>
    <w:rsid w:val="00D70AA4"/>
    <w:rsid w:val="00D76408"/>
    <w:rsid w:val="00D768D4"/>
    <w:rsid w:val="00D81AD8"/>
    <w:rsid w:val="00D81D66"/>
    <w:rsid w:val="00D83156"/>
    <w:rsid w:val="00D83E48"/>
    <w:rsid w:val="00DB1728"/>
    <w:rsid w:val="00DB1B3E"/>
    <w:rsid w:val="00DB4626"/>
    <w:rsid w:val="00DB5A1B"/>
    <w:rsid w:val="00DB7F0F"/>
    <w:rsid w:val="00DC2C0C"/>
    <w:rsid w:val="00DC744C"/>
    <w:rsid w:val="00DD47B2"/>
    <w:rsid w:val="00DD5E16"/>
    <w:rsid w:val="00E0333F"/>
    <w:rsid w:val="00E03373"/>
    <w:rsid w:val="00E1206E"/>
    <w:rsid w:val="00E1282B"/>
    <w:rsid w:val="00E13D1E"/>
    <w:rsid w:val="00E30CD9"/>
    <w:rsid w:val="00E35453"/>
    <w:rsid w:val="00E45599"/>
    <w:rsid w:val="00E60F84"/>
    <w:rsid w:val="00E63391"/>
    <w:rsid w:val="00E7511B"/>
    <w:rsid w:val="00E7582F"/>
    <w:rsid w:val="00E81B46"/>
    <w:rsid w:val="00E8229D"/>
    <w:rsid w:val="00E95863"/>
    <w:rsid w:val="00E97656"/>
    <w:rsid w:val="00EA39F3"/>
    <w:rsid w:val="00EA40B7"/>
    <w:rsid w:val="00EA4B64"/>
    <w:rsid w:val="00EB0BCD"/>
    <w:rsid w:val="00EB2840"/>
    <w:rsid w:val="00EB3850"/>
    <w:rsid w:val="00EB7775"/>
    <w:rsid w:val="00EB7B6C"/>
    <w:rsid w:val="00EC109A"/>
    <w:rsid w:val="00EC3BB5"/>
    <w:rsid w:val="00EC549E"/>
    <w:rsid w:val="00ED4D5E"/>
    <w:rsid w:val="00ED5AC4"/>
    <w:rsid w:val="00ED6AAF"/>
    <w:rsid w:val="00ED6F72"/>
    <w:rsid w:val="00EE6861"/>
    <w:rsid w:val="00EF68E5"/>
    <w:rsid w:val="00F003FC"/>
    <w:rsid w:val="00F037F5"/>
    <w:rsid w:val="00F11D52"/>
    <w:rsid w:val="00F2018B"/>
    <w:rsid w:val="00F26229"/>
    <w:rsid w:val="00F345BE"/>
    <w:rsid w:val="00F34D16"/>
    <w:rsid w:val="00F3550E"/>
    <w:rsid w:val="00F4208D"/>
    <w:rsid w:val="00F44935"/>
    <w:rsid w:val="00F525E7"/>
    <w:rsid w:val="00F707EC"/>
    <w:rsid w:val="00F805B0"/>
    <w:rsid w:val="00F8541A"/>
    <w:rsid w:val="00F863D2"/>
    <w:rsid w:val="00F92DD3"/>
    <w:rsid w:val="00FA66F5"/>
    <w:rsid w:val="00FA7541"/>
    <w:rsid w:val="00FB34F4"/>
    <w:rsid w:val="00FB6D43"/>
    <w:rsid w:val="00FB7634"/>
    <w:rsid w:val="00FB7C8C"/>
    <w:rsid w:val="00FC0D82"/>
    <w:rsid w:val="00FC3497"/>
    <w:rsid w:val="00FC52C7"/>
    <w:rsid w:val="00FD2AE9"/>
    <w:rsid w:val="00FE506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3DB4D7"/>
  <w15:docId w15:val="{5040504B-7EE4-4E5F-ACA4-4236E1F75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46E2"/>
    <w:rPr>
      <w:sz w:val="24"/>
      <w:szCs w:val="24"/>
    </w:rPr>
  </w:style>
  <w:style w:type="paragraph" w:styleId="Heading1">
    <w:name w:val="heading 1"/>
    <w:basedOn w:val="Normal"/>
    <w:next w:val="Normal"/>
    <w:link w:val="Heading1Char"/>
    <w:qFormat/>
    <w:rsid w:val="00ED6AA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7511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A2C14"/>
    <w:pPr>
      <w:ind w:left="720"/>
      <w:contextualSpacing/>
    </w:pPr>
  </w:style>
  <w:style w:type="paragraph" w:styleId="BodyText">
    <w:name w:val="Body Text"/>
    <w:basedOn w:val="Normal"/>
    <w:link w:val="BodyTextChar"/>
    <w:unhideWhenUsed/>
    <w:rsid w:val="00FB7634"/>
    <w:pPr>
      <w:jc w:val="center"/>
    </w:pPr>
    <w:rPr>
      <w:rFonts w:ascii="Eurostile" w:hAnsi="Eurostile"/>
      <w:b/>
      <w:sz w:val="20"/>
      <w:szCs w:val="20"/>
      <w:lang w:val="en-GB"/>
    </w:rPr>
  </w:style>
  <w:style w:type="character" w:customStyle="1" w:styleId="BodyTextChar">
    <w:name w:val="Body Text Char"/>
    <w:basedOn w:val="DefaultParagraphFont"/>
    <w:link w:val="BodyText"/>
    <w:rsid w:val="00FB7634"/>
    <w:rPr>
      <w:rFonts w:ascii="Eurostile" w:hAnsi="Eurostile"/>
      <w:b/>
      <w:lang w:val="en-GB"/>
    </w:rPr>
  </w:style>
  <w:style w:type="paragraph" w:styleId="BalloonText">
    <w:name w:val="Balloon Text"/>
    <w:basedOn w:val="Normal"/>
    <w:link w:val="BalloonTextChar"/>
    <w:rsid w:val="00FB7634"/>
    <w:rPr>
      <w:rFonts w:ascii="Tahoma" w:hAnsi="Tahoma" w:cs="Tahoma"/>
      <w:sz w:val="16"/>
      <w:szCs w:val="16"/>
    </w:rPr>
  </w:style>
  <w:style w:type="character" w:customStyle="1" w:styleId="BalloonTextChar">
    <w:name w:val="Balloon Text Char"/>
    <w:basedOn w:val="DefaultParagraphFont"/>
    <w:link w:val="BalloonText"/>
    <w:rsid w:val="00FB7634"/>
    <w:rPr>
      <w:rFonts w:ascii="Tahoma" w:hAnsi="Tahoma" w:cs="Tahoma"/>
      <w:sz w:val="16"/>
      <w:szCs w:val="16"/>
    </w:rPr>
  </w:style>
  <w:style w:type="paragraph" w:styleId="Footer">
    <w:name w:val="footer"/>
    <w:basedOn w:val="Normal"/>
    <w:link w:val="FooterChar"/>
    <w:uiPriority w:val="99"/>
    <w:rsid w:val="00D76408"/>
    <w:pPr>
      <w:tabs>
        <w:tab w:val="center" w:pos="4320"/>
        <w:tab w:val="right" w:pos="8640"/>
      </w:tabs>
    </w:pPr>
    <w:rPr>
      <w:sz w:val="20"/>
      <w:szCs w:val="20"/>
    </w:rPr>
  </w:style>
  <w:style w:type="character" w:customStyle="1" w:styleId="FooterChar">
    <w:name w:val="Footer Char"/>
    <w:basedOn w:val="DefaultParagraphFont"/>
    <w:link w:val="Footer"/>
    <w:uiPriority w:val="99"/>
    <w:rsid w:val="00D76408"/>
  </w:style>
  <w:style w:type="character" w:styleId="Hyperlink">
    <w:name w:val="Hyperlink"/>
    <w:uiPriority w:val="99"/>
    <w:unhideWhenUsed/>
    <w:rsid w:val="00D76408"/>
    <w:rPr>
      <w:color w:val="0000FF"/>
      <w:u w:val="single"/>
    </w:rPr>
  </w:style>
  <w:style w:type="character" w:customStyle="1" w:styleId="UnresolvedMention1">
    <w:name w:val="Unresolved Mention1"/>
    <w:basedOn w:val="DefaultParagraphFont"/>
    <w:uiPriority w:val="99"/>
    <w:semiHidden/>
    <w:unhideWhenUsed/>
    <w:rsid w:val="00B607DD"/>
    <w:rPr>
      <w:color w:val="605E5C"/>
      <w:shd w:val="clear" w:color="auto" w:fill="E1DFDD"/>
    </w:rPr>
  </w:style>
  <w:style w:type="character" w:customStyle="1" w:styleId="UnresolvedMention2">
    <w:name w:val="Unresolved Mention2"/>
    <w:basedOn w:val="DefaultParagraphFont"/>
    <w:uiPriority w:val="99"/>
    <w:semiHidden/>
    <w:unhideWhenUsed/>
    <w:rsid w:val="00B97232"/>
    <w:rPr>
      <w:color w:val="605E5C"/>
      <w:shd w:val="clear" w:color="auto" w:fill="E1DFDD"/>
    </w:rPr>
  </w:style>
  <w:style w:type="character" w:styleId="FollowedHyperlink">
    <w:name w:val="FollowedHyperlink"/>
    <w:basedOn w:val="DefaultParagraphFont"/>
    <w:semiHidden/>
    <w:unhideWhenUsed/>
    <w:rsid w:val="00073C29"/>
    <w:rPr>
      <w:color w:val="800080" w:themeColor="followedHyperlink"/>
      <w:u w:val="single"/>
    </w:rPr>
  </w:style>
  <w:style w:type="character" w:styleId="UnresolvedMention">
    <w:name w:val="Unresolved Mention"/>
    <w:basedOn w:val="DefaultParagraphFont"/>
    <w:uiPriority w:val="99"/>
    <w:semiHidden/>
    <w:unhideWhenUsed/>
    <w:rsid w:val="00AA6669"/>
    <w:rPr>
      <w:color w:val="605E5C"/>
      <w:shd w:val="clear" w:color="auto" w:fill="E1DFDD"/>
    </w:rPr>
  </w:style>
  <w:style w:type="paragraph" w:customStyle="1" w:styleId="Default">
    <w:name w:val="Default"/>
    <w:rsid w:val="00960B4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A6611"/>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5A6611"/>
    <w:pPr>
      <w:tabs>
        <w:tab w:val="center" w:pos="4680"/>
        <w:tab w:val="right" w:pos="9360"/>
      </w:tabs>
    </w:pPr>
  </w:style>
  <w:style w:type="character" w:customStyle="1" w:styleId="HeaderChar">
    <w:name w:val="Header Char"/>
    <w:basedOn w:val="DefaultParagraphFont"/>
    <w:link w:val="Header"/>
    <w:rsid w:val="005A6611"/>
    <w:rPr>
      <w:sz w:val="24"/>
      <w:szCs w:val="24"/>
    </w:rPr>
  </w:style>
  <w:style w:type="paragraph" w:customStyle="1" w:styleId="p1">
    <w:name w:val="p1"/>
    <w:basedOn w:val="Normal"/>
    <w:rsid w:val="00D83E48"/>
    <w:pPr>
      <w:spacing w:before="100" w:beforeAutospacing="1" w:after="100" w:afterAutospacing="1"/>
    </w:pPr>
    <w:rPr>
      <w:lang w:val="en-GB" w:eastAsia="en-GB"/>
    </w:rPr>
  </w:style>
  <w:style w:type="character" w:customStyle="1" w:styleId="s1">
    <w:name w:val="s1"/>
    <w:basedOn w:val="DefaultParagraphFont"/>
    <w:rsid w:val="00D83E48"/>
  </w:style>
  <w:style w:type="character" w:customStyle="1" w:styleId="Heading1Char">
    <w:name w:val="Heading 1 Char"/>
    <w:basedOn w:val="DefaultParagraphFont"/>
    <w:link w:val="Heading1"/>
    <w:rsid w:val="00ED6AAF"/>
    <w:rPr>
      <w:rFonts w:asciiTheme="majorHAnsi" w:eastAsiaTheme="majorEastAsia" w:hAnsiTheme="majorHAnsi" w:cstheme="majorBidi"/>
      <w:color w:val="365F91" w:themeColor="accent1" w:themeShade="BF"/>
      <w:sz w:val="32"/>
      <w:szCs w:val="32"/>
    </w:rPr>
  </w:style>
  <w:style w:type="paragraph" w:customStyle="1" w:styleId="p3">
    <w:name w:val="p3"/>
    <w:basedOn w:val="Normal"/>
    <w:rsid w:val="00FB34F4"/>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5197793">
      <w:bodyDiv w:val="1"/>
      <w:marLeft w:val="0"/>
      <w:marRight w:val="0"/>
      <w:marTop w:val="0"/>
      <w:marBottom w:val="0"/>
      <w:divBdr>
        <w:top w:val="none" w:sz="0" w:space="0" w:color="auto"/>
        <w:left w:val="none" w:sz="0" w:space="0" w:color="auto"/>
        <w:bottom w:val="none" w:sz="0" w:space="0" w:color="auto"/>
        <w:right w:val="none" w:sz="0" w:space="0" w:color="auto"/>
      </w:divBdr>
    </w:div>
    <w:div w:id="173232825">
      <w:bodyDiv w:val="1"/>
      <w:marLeft w:val="0"/>
      <w:marRight w:val="0"/>
      <w:marTop w:val="0"/>
      <w:marBottom w:val="0"/>
      <w:divBdr>
        <w:top w:val="none" w:sz="0" w:space="0" w:color="auto"/>
        <w:left w:val="none" w:sz="0" w:space="0" w:color="auto"/>
        <w:bottom w:val="none" w:sz="0" w:space="0" w:color="auto"/>
        <w:right w:val="none" w:sz="0" w:space="0" w:color="auto"/>
      </w:divBdr>
    </w:div>
    <w:div w:id="190803394">
      <w:bodyDiv w:val="1"/>
      <w:marLeft w:val="0"/>
      <w:marRight w:val="0"/>
      <w:marTop w:val="0"/>
      <w:marBottom w:val="0"/>
      <w:divBdr>
        <w:top w:val="none" w:sz="0" w:space="0" w:color="auto"/>
        <w:left w:val="none" w:sz="0" w:space="0" w:color="auto"/>
        <w:bottom w:val="none" w:sz="0" w:space="0" w:color="auto"/>
        <w:right w:val="none" w:sz="0" w:space="0" w:color="auto"/>
      </w:divBdr>
    </w:div>
    <w:div w:id="437453622">
      <w:bodyDiv w:val="1"/>
      <w:marLeft w:val="0"/>
      <w:marRight w:val="0"/>
      <w:marTop w:val="0"/>
      <w:marBottom w:val="0"/>
      <w:divBdr>
        <w:top w:val="none" w:sz="0" w:space="0" w:color="auto"/>
        <w:left w:val="none" w:sz="0" w:space="0" w:color="auto"/>
        <w:bottom w:val="none" w:sz="0" w:space="0" w:color="auto"/>
        <w:right w:val="none" w:sz="0" w:space="0" w:color="auto"/>
      </w:divBdr>
    </w:div>
    <w:div w:id="518859559">
      <w:bodyDiv w:val="1"/>
      <w:marLeft w:val="0"/>
      <w:marRight w:val="0"/>
      <w:marTop w:val="0"/>
      <w:marBottom w:val="0"/>
      <w:divBdr>
        <w:top w:val="none" w:sz="0" w:space="0" w:color="auto"/>
        <w:left w:val="none" w:sz="0" w:space="0" w:color="auto"/>
        <w:bottom w:val="none" w:sz="0" w:space="0" w:color="auto"/>
        <w:right w:val="none" w:sz="0" w:space="0" w:color="auto"/>
      </w:divBdr>
    </w:div>
    <w:div w:id="584461712">
      <w:bodyDiv w:val="1"/>
      <w:marLeft w:val="0"/>
      <w:marRight w:val="0"/>
      <w:marTop w:val="0"/>
      <w:marBottom w:val="0"/>
      <w:divBdr>
        <w:top w:val="none" w:sz="0" w:space="0" w:color="auto"/>
        <w:left w:val="none" w:sz="0" w:space="0" w:color="auto"/>
        <w:bottom w:val="none" w:sz="0" w:space="0" w:color="auto"/>
        <w:right w:val="none" w:sz="0" w:space="0" w:color="auto"/>
      </w:divBdr>
    </w:div>
    <w:div w:id="670640003">
      <w:bodyDiv w:val="1"/>
      <w:marLeft w:val="0"/>
      <w:marRight w:val="0"/>
      <w:marTop w:val="0"/>
      <w:marBottom w:val="0"/>
      <w:divBdr>
        <w:top w:val="none" w:sz="0" w:space="0" w:color="auto"/>
        <w:left w:val="none" w:sz="0" w:space="0" w:color="auto"/>
        <w:bottom w:val="none" w:sz="0" w:space="0" w:color="auto"/>
        <w:right w:val="none" w:sz="0" w:space="0" w:color="auto"/>
      </w:divBdr>
    </w:div>
    <w:div w:id="890921424">
      <w:bodyDiv w:val="1"/>
      <w:marLeft w:val="0"/>
      <w:marRight w:val="0"/>
      <w:marTop w:val="0"/>
      <w:marBottom w:val="0"/>
      <w:divBdr>
        <w:top w:val="none" w:sz="0" w:space="0" w:color="auto"/>
        <w:left w:val="none" w:sz="0" w:space="0" w:color="auto"/>
        <w:bottom w:val="none" w:sz="0" w:space="0" w:color="auto"/>
        <w:right w:val="none" w:sz="0" w:space="0" w:color="auto"/>
      </w:divBdr>
    </w:div>
    <w:div w:id="973296500">
      <w:bodyDiv w:val="1"/>
      <w:marLeft w:val="0"/>
      <w:marRight w:val="0"/>
      <w:marTop w:val="0"/>
      <w:marBottom w:val="0"/>
      <w:divBdr>
        <w:top w:val="none" w:sz="0" w:space="0" w:color="auto"/>
        <w:left w:val="none" w:sz="0" w:space="0" w:color="auto"/>
        <w:bottom w:val="none" w:sz="0" w:space="0" w:color="auto"/>
        <w:right w:val="none" w:sz="0" w:space="0" w:color="auto"/>
      </w:divBdr>
      <w:divsChild>
        <w:div w:id="1759985874">
          <w:marLeft w:val="0"/>
          <w:marRight w:val="0"/>
          <w:marTop w:val="0"/>
          <w:marBottom w:val="0"/>
          <w:divBdr>
            <w:top w:val="none" w:sz="0" w:space="0" w:color="auto"/>
            <w:left w:val="none" w:sz="0" w:space="0" w:color="auto"/>
            <w:bottom w:val="none" w:sz="0" w:space="0" w:color="auto"/>
            <w:right w:val="none" w:sz="0" w:space="0" w:color="auto"/>
          </w:divBdr>
        </w:div>
      </w:divsChild>
    </w:div>
    <w:div w:id="1093823478">
      <w:bodyDiv w:val="1"/>
      <w:marLeft w:val="0"/>
      <w:marRight w:val="0"/>
      <w:marTop w:val="0"/>
      <w:marBottom w:val="0"/>
      <w:divBdr>
        <w:top w:val="none" w:sz="0" w:space="0" w:color="auto"/>
        <w:left w:val="none" w:sz="0" w:space="0" w:color="auto"/>
        <w:bottom w:val="none" w:sz="0" w:space="0" w:color="auto"/>
        <w:right w:val="none" w:sz="0" w:space="0" w:color="auto"/>
      </w:divBdr>
    </w:div>
    <w:div w:id="1146898656">
      <w:bodyDiv w:val="1"/>
      <w:marLeft w:val="0"/>
      <w:marRight w:val="0"/>
      <w:marTop w:val="0"/>
      <w:marBottom w:val="0"/>
      <w:divBdr>
        <w:top w:val="none" w:sz="0" w:space="0" w:color="auto"/>
        <w:left w:val="none" w:sz="0" w:space="0" w:color="auto"/>
        <w:bottom w:val="none" w:sz="0" w:space="0" w:color="auto"/>
        <w:right w:val="none" w:sz="0" w:space="0" w:color="auto"/>
      </w:divBdr>
    </w:div>
    <w:div w:id="1356494746">
      <w:bodyDiv w:val="1"/>
      <w:marLeft w:val="0"/>
      <w:marRight w:val="0"/>
      <w:marTop w:val="0"/>
      <w:marBottom w:val="0"/>
      <w:divBdr>
        <w:top w:val="none" w:sz="0" w:space="0" w:color="auto"/>
        <w:left w:val="none" w:sz="0" w:space="0" w:color="auto"/>
        <w:bottom w:val="none" w:sz="0" w:space="0" w:color="auto"/>
        <w:right w:val="none" w:sz="0" w:space="0" w:color="auto"/>
      </w:divBdr>
    </w:div>
    <w:div w:id="1407724919">
      <w:bodyDiv w:val="1"/>
      <w:marLeft w:val="0"/>
      <w:marRight w:val="0"/>
      <w:marTop w:val="0"/>
      <w:marBottom w:val="0"/>
      <w:divBdr>
        <w:top w:val="none" w:sz="0" w:space="0" w:color="auto"/>
        <w:left w:val="none" w:sz="0" w:space="0" w:color="auto"/>
        <w:bottom w:val="none" w:sz="0" w:space="0" w:color="auto"/>
        <w:right w:val="none" w:sz="0" w:space="0" w:color="auto"/>
      </w:divBdr>
    </w:div>
    <w:div w:id="1469786297">
      <w:bodyDiv w:val="1"/>
      <w:marLeft w:val="0"/>
      <w:marRight w:val="0"/>
      <w:marTop w:val="0"/>
      <w:marBottom w:val="0"/>
      <w:divBdr>
        <w:top w:val="none" w:sz="0" w:space="0" w:color="auto"/>
        <w:left w:val="none" w:sz="0" w:space="0" w:color="auto"/>
        <w:bottom w:val="none" w:sz="0" w:space="0" w:color="auto"/>
        <w:right w:val="none" w:sz="0" w:space="0" w:color="auto"/>
      </w:divBdr>
    </w:div>
    <w:div w:id="1500656118">
      <w:bodyDiv w:val="1"/>
      <w:marLeft w:val="0"/>
      <w:marRight w:val="0"/>
      <w:marTop w:val="0"/>
      <w:marBottom w:val="0"/>
      <w:divBdr>
        <w:top w:val="none" w:sz="0" w:space="0" w:color="auto"/>
        <w:left w:val="none" w:sz="0" w:space="0" w:color="auto"/>
        <w:bottom w:val="none" w:sz="0" w:space="0" w:color="auto"/>
        <w:right w:val="none" w:sz="0" w:space="0" w:color="auto"/>
      </w:divBdr>
    </w:div>
    <w:div w:id="1558590157">
      <w:bodyDiv w:val="1"/>
      <w:marLeft w:val="0"/>
      <w:marRight w:val="0"/>
      <w:marTop w:val="0"/>
      <w:marBottom w:val="0"/>
      <w:divBdr>
        <w:top w:val="none" w:sz="0" w:space="0" w:color="auto"/>
        <w:left w:val="none" w:sz="0" w:space="0" w:color="auto"/>
        <w:bottom w:val="none" w:sz="0" w:space="0" w:color="auto"/>
        <w:right w:val="none" w:sz="0" w:space="0" w:color="auto"/>
      </w:divBdr>
    </w:div>
    <w:div w:id="1560088492">
      <w:bodyDiv w:val="1"/>
      <w:marLeft w:val="0"/>
      <w:marRight w:val="0"/>
      <w:marTop w:val="0"/>
      <w:marBottom w:val="0"/>
      <w:divBdr>
        <w:top w:val="none" w:sz="0" w:space="0" w:color="auto"/>
        <w:left w:val="none" w:sz="0" w:space="0" w:color="auto"/>
        <w:bottom w:val="none" w:sz="0" w:space="0" w:color="auto"/>
        <w:right w:val="none" w:sz="0" w:space="0" w:color="auto"/>
      </w:divBdr>
    </w:div>
    <w:div w:id="1635333178">
      <w:bodyDiv w:val="1"/>
      <w:marLeft w:val="0"/>
      <w:marRight w:val="0"/>
      <w:marTop w:val="0"/>
      <w:marBottom w:val="0"/>
      <w:divBdr>
        <w:top w:val="none" w:sz="0" w:space="0" w:color="auto"/>
        <w:left w:val="none" w:sz="0" w:space="0" w:color="auto"/>
        <w:bottom w:val="none" w:sz="0" w:space="0" w:color="auto"/>
        <w:right w:val="none" w:sz="0" w:space="0" w:color="auto"/>
      </w:divBdr>
    </w:div>
    <w:div w:id="1984116233">
      <w:bodyDiv w:val="1"/>
      <w:marLeft w:val="0"/>
      <w:marRight w:val="0"/>
      <w:marTop w:val="0"/>
      <w:marBottom w:val="0"/>
      <w:divBdr>
        <w:top w:val="none" w:sz="0" w:space="0" w:color="auto"/>
        <w:left w:val="none" w:sz="0" w:space="0" w:color="auto"/>
        <w:bottom w:val="none" w:sz="0" w:space="0" w:color="auto"/>
        <w:right w:val="none" w:sz="0" w:space="0" w:color="auto"/>
      </w:divBdr>
    </w:div>
    <w:div w:id="202204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application.moe.gov.so/tender_application_add.p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5C30F-E7EA-4306-9635-B7D164712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Pages>
  <Words>587</Words>
  <Characters>3512</Characters>
  <Application>Microsoft Office Word</Application>
  <DocSecurity>0</DocSecurity>
  <Lines>109</Lines>
  <Paragraphs>65</Paragraphs>
  <ScaleCrop>false</ScaleCrop>
  <HeadingPairs>
    <vt:vector size="2" baseType="variant">
      <vt:variant>
        <vt:lpstr>Title</vt:lpstr>
      </vt:variant>
      <vt:variant>
        <vt:i4>1</vt:i4>
      </vt:variant>
    </vt:vector>
  </HeadingPairs>
  <TitlesOfParts>
    <vt:vector size="1" baseType="lpstr">
      <vt:lpstr>Invitation for Bids</vt:lpstr>
    </vt:vector>
  </TitlesOfParts>
  <Company>Save the Children</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for Bids</dc:title>
  <dc:creator>Vijender Singh</dc:creator>
  <cp:lastModifiedBy>Mohamed Abdulle</cp:lastModifiedBy>
  <cp:revision>46</cp:revision>
  <cp:lastPrinted>2022-10-04T13:34:00Z</cp:lastPrinted>
  <dcterms:created xsi:type="dcterms:W3CDTF">2025-01-06T20:35:00Z</dcterms:created>
  <dcterms:modified xsi:type="dcterms:W3CDTF">2026-07-22T11:17:00Z</dcterms:modified>
</cp:coreProperties>
</file>