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B4FF0D" w14:textId="77777777" w:rsidR="00FE3A5B" w:rsidRPr="00FE3A5B" w:rsidRDefault="00FE3A5B" w:rsidP="00FE3A5B">
      <w:pPr>
        <w:spacing w:line="360" w:lineRule="auto"/>
        <w:rPr>
          <w:rFonts w:ascii="Georgia" w:hAnsi="Georgia"/>
          <w:b/>
          <w:bCs/>
          <w:lang w:val="en-US"/>
        </w:rPr>
      </w:pPr>
      <w:r w:rsidRPr="00FE3A5B">
        <w:rPr>
          <w:rFonts w:ascii="Georgia" w:hAnsi="Georgia"/>
          <w:b/>
          <w:bCs/>
          <w:noProof/>
          <w:lang w:val="en-US"/>
        </w:rPr>
        <w:drawing>
          <wp:anchor distT="0" distB="0" distL="114300" distR="114300" simplePos="0" relativeHeight="251659264" behindDoc="1" locked="0" layoutInCell="1" allowOverlap="1" wp14:anchorId="11D2DDF7" wp14:editId="0E797D82">
            <wp:simplePos x="0" y="0"/>
            <wp:positionH relativeFrom="margin">
              <wp:posOffset>1913255</wp:posOffset>
            </wp:positionH>
            <wp:positionV relativeFrom="paragraph">
              <wp:posOffset>3175</wp:posOffset>
            </wp:positionV>
            <wp:extent cx="1820545" cy="1529715"/>
            <wp:effectExtent l="0" t="0" r="0" b="0"/>
            <wp:wrapSquare wrapText="bothSides"/>
            <wp:docPr id="39" name="Picture 0" descr="Somali Emble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0" descr="Somali Emblem.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820545" cy="1529715"/>
                    </a:xfrm>
                    <a:prstGeom prst="rect">
                      <a:avLst/>
                    </a:prstGeom>
                    <a:noFill/>
                  </pic:spPr>
                </pic:pic>
              </a:graphicData>
            </a:graphic>
            <wp14:sizeRelH relativeFrom="margin">
              <wp14:pctWidth>0</wp14:pctWidth>
            </wp14:sizeRelH>
            <wp14:sizeRelV relativeFrom="margin">
              <wp14:pctHeight>0</wp14:pctHeight>
            </wp14:sizeRelV>
          </wp:anchor>
        </w:drawing>
      </w:r>
    </w:p>
    <w:p w14:paraId="31A97808" w14:textId="77777777" w:rsidR="00FE3A5B" w:rsidRPr="00FE3A5B" w:rsidRDefault="00FE3A5B" w:rsidP="00FE3A5B">
      <w:pPr>
        <w:spacing w:line="360" w:lineRule="auto"/>
        <w:rPr>
          <w:rFonts w:ascii="Georgia" w:hAnsi="Georgia"/>
          <w:b/>
          <w:bCs/>
          <w:lang w:val="en-US"/>
        </w:rPr>
      </w:pPr>
    </w:p>
    <w:p w14:paraId="4D6E8A5F" w14:textId="77777777" w:rsidR="00FE3A5B" w:rsidRPr="00FE3A5B" w:rsidRDefault="00FE3A5B" w:rsidP="00FE3A5B">
      <w:pPr>
        <w:spacing w:line="360" w:lineRule="auto"/>
        <w:rPr>
          <w:rFonts w:ascii="Georgia" w:hAnsi="Georgia"/>
          <w:b/>
          <w:bCs/>
          <w:lang w:val="en-US"/>
        </w:rPr>
      </w:pPr>
    </w:p>
    <w:p w14:paraId="24BF3295" w14:textId="77777777" w:rsidR="00FE3A5B" w:rsidRPr="00FE3A5B" w:rsidRDefault="00FE3A5B" w:rsidP="00FE3A5B">
      <w:pPr>
        <w:spacing w:line="360" w:lineRule="auto"/>
        <w:rPr>
          <w:rFonts w:ascii="Georgia" w:hAnsi="Georgia"/>
          <w:b/>
          <w:bCs/>
          <w:lang w:val="en-US"/>
        </w:rPr>
      </w:pPr>
    </w:p>
    <w:p w14:paraId="56045053" w14:textId="77777777" w:rsidR="00FE3A5B" w:rsidRPr="00FE3A5B" w:rsidRDefault="00FE3A5B" w:rsidP="00FE3A5B">
      <w:pPr>
        <w:spacing w:line="360" w:lineRule="auto"/>
        <w:rPr>
          <w:rFonts w:ascii="Georgia" w:hAnsi="Georgia"/>
          <w:b/>
          <w:bCs/>
          <w:lang w:val="en-US"/>
        </w:rPr>
      </w:pPr>
    </w:p>
    <w:p w14:paraId="7E8A63F4" w14:textId="77777777" w:rsidR="00FE3A5B" w:rsidRPr="00FE3A5B" w:rsidRDefault="00FE3A5B" w:rsidP="00FE3A5B">
      <w:pPr>
        <w:spacing w:line="360" w:lineRule="auto"/>
        <w:rPr>
          <w:rFonts w:ascii="Georgia" w:hAnsi="Georgia"/>
          <w:b/>
          <w:bCs/>
          <w:lang w:val="en-US"/>
        </w:rPr>
      </w:pPr>
    </w:p>
    <w:p w14:paraId="08134709" w14:textId="77777777" w:rsidR="00FE3A5B" w:rsidRPr="00FE3A5B" w:rsidRDefault="00FE3A5B" w:rsidP="00FE3A5B">
      <w:pPr>
        <w:spacing w:line="360" w:lineRule="auto"/>
        <w:jc w:val="center"/>
        <w:rPr>
          <w:rFonts w:ascii="Georgia" w:hAnsi="Georgia"/>
          <w:b/>
          <w:bCs/>
          <w:lang w:val="en-US"/>
        </w:rPr>
      </w:pPr>
      <w:r w:rsidRPr="00FE3A5B">
        <w:rPr>
          <w:rFonts w:ascii="Georgia" w:hAnsi="Georgia"/>
          <w:b/>
          <w:bCs/>
          <w:lang w:val="en-US"/>
        </w:rPr>
        <w:t>FEDERAL GOVERNMENT OF SOMALIA</w:t>
      </w:r>
    </w:p>
    <w:p w14:paraId="6698DFE9" w14:textId="77777777" w:rsidR="00FE3A5B" w:rsidRPr="00FE3A5B" w:rsidRDefault="00FE3A5B" w:rsidP="00FE3A5B">
      <w:pPr>
        <w:spacing w:line="360" w:lineRule="auto"/>
        <w:jc w:val="center"/>
        <w:rPr>
          <w:rFonts w:ascii="Georgia" w:hAnsi="Georgia"/>
          <w:b/>
          <w:bCs/>
          <w:lang w:val="en-US"/>
        </w:rPr>
      </w:pPr>
      <w:r w:rsidRPr="00FE3A5B">
        <w:rPr>
          <w:rFonts w:ascii="Georgia" w:hAnsi="Georgia"/>
          <w:b/>
          <w:bCs/>
          <w:lang w:val="en-US"/>
        </w:rPr>
        <w:t>MINISTRY OF PORTS AND MARINE TRANSPORT</w:t>
      </w:r>
    </w:p>
    <w:p w14:paraId="05B224CE" w14:textId="77777777" w:rsidR="00FE3A5B" w:rsidRPr="00FE3A5B" w:rsidRDefault="00FE3A5B" w:rsidP="00FE3A5B">
      <w:pPr>
        <w:spacing w:line="360" w:lineRule="auto"/>
        <w:jc w:val="center"/>
        <w:rPr>
          <w:rFonts w:ascii="Georgia" w:hAnsi="Georgia" w:cs="Times New Roman"/>
        </w:rPr>
      </w:pPr>
    </w:p>
    <w:p w14:paraId="5D634976" w14:textId="4DF9DD78" w:rsidR="00A80AA2" w:rsidRPr="00FE3A5B" w:rsidRDefault="00583376" w:rsidP="00FE3A5B">
      <w:pPr>
        <w:spacing w:line="360" w:lineRule="auto"/>
        <w:jc w:val="center"/>
        <w:rPr>
          <w:rFonts w:ascii="Georgia" w:hAnsi="Georgia" w:cs="Times New Roman"/>
          <w:b/>
          <w:bCs/>
        </w:rPr>
      </w:pPr>
      <w:r w:rsidRPr="00FE3A5B">
        <w:rPr>
          <w:rFonts w:ascii="Georgia" w:hAnsi="Georgia" w:cs="Times New Roman"/>
          <w:b/>
          <w:bCs/>
        </w:rPr>
        <w:t>TERMS OF REFERENCE (TOR)</w:t>
      </w:r>
    </w:p>
    <w:p w14:paraId="62194453" w14:textId="77777777" w:rsidR="00FE3A5B" w:rsidRPr="00FE3A5B" w:rsidRDefault="00FE3A5B" w:rsidP="00FE3A5B">
      <w:pPr>
        <w:spacing w:line="360" w:lineRule="auto"/>
        <w:jc w:val="center"/>
        <w:rPr>
          <w:rFonts w:ascii="Georgia" w:hAnsi="Georgia" w:cs="Times New Roman"/>
          <w:b/>
          <w:bCs/>
        </w:rPr>
      </w:pPr>
    </w:p>
    <w:p w14:paraId="7B0A9799" w14:textId="00413EF7" w:rsidR="00583376" w:rsidRPr="00FE3A5B" w:rsidRDefault="00FE3A5B" w:rsidP="00FE3A5B">
      <w:pPr>
        <w:spacing w:line="360" w:lineRule="auto"/>
        <w:jc w:val="center"/>
        <w:rPr>
          <w:rFonts w:ascii="Georgia" w:hAnsi="Georgia" w:cs="Times New Roman"/>
          <w:b/>
          <w:bCs/>
        </w:rPr>
      </w:pPr>
      <w:r w:rsidRPr="00FE3A5B">
        <w:rPr>
          <w:rFonts w:ascii="Georgia" w:hAnsi="Georgia" w:cs="Times New Roman"/>
          <w:b/>
          <w:bCs/>
        </w:rPr>
        <w:t>COMPREHENSIVE ASSESSMENT OF SOMALI PORTS AND MARITIME INFRASTRUCTURE</w:t>
      </w:r>
    </w:p>
    <w:p w14:paraId="1D82167D" w14:textId="77777777" w:rsidR="00FE3A5B" w:rsidRPr="00FE3A5B" w:rsidRDefault="00FE3A5B" w:rsidP="00FE3A5B">
      <w:pPr>
        <w:spacing w:line="360" w:lineRule="auto"/>
        <w:jc w:val="center"/>
        <w:rPr>
          <w:rFonts w:ascii="Georgia" w:hAnsi="Georgia" w:cs="Times New Roman"/>
          <w:b/>
          <w:bCs/>
        </w:rPr>
      </w:pPr>
    </w:p>
    <w:p w14:paraId="60574E07" w14:textId="77777777" w:rsidR="00583376" w:rsidRPr="00FE3A5B" w:rsidRDefault="00583376" w:rsidP="00FE3A5B">
      <w:pPr>
        <w:spacing w:line="360" w:lineRule="auto"/>
        <w:jc w:val="center"/>
        <w:rPr>
          <w:rFonts w:ascii="Georgia" w:hAnsi="Georgia" w:cs="Times New Roman"/>
          <w:b/>
          <w:bCs/>
        </w:rPr>
      </w:pPr>
      <w:r w:rsidRPr="00FE3A5B">
        <w:rPr>
          <w:rFonts w:ascii="Georgia" w:hAnsi="Georgia" w:cs="Times New Roman"/>
          <w:b/>
          <w:bCs/>
        </w:rPr>
        <w:t>PROJECT NAME: SOMALIA-HORN OF AFRICA INFRASTRUCTURE INTEGRATION PROJECT (SHIIP) – P173119</w:t>
      </w:r>
    </w:p>
    <w:p w14:paraId="4E877E12" w14:textId="378E4FDE" w:rsidR="00583376" w:rsidRPr="00FE3A5B" w:rsidRDefault="00583376" w:rsidP="00FE3A5B">
      <w:pPr>
        <w:spacing w:line="360" w:lineRule="auto"/>
        <w:jc w:val="center"/>
        <w:rPr>
          <w:rFonts w:ascii="Georgia" w:hAnsi="Georgia" w:cs="Times New Roman"/>
          <w:b/>
          <w:bCs/>
        </w:rPr>
      </w:pPr>
      <w:r w:rsidRPr="00FE3A5B">
        <w:rPr>
          <w:rFonts w:ascii="Georgia" w:hAnsi="Georgia" w:cs="Times New Roman"/>
          <w:b/>
          <w:bCs/>
        </w:rPr>
        <w:br/>
      </w:r>
    </w:p>
    <w:p w14:paraId="2EBA3895" w14:textId="6C260E32" w:rsidR="00583376" w:rsidRPr="00FE3A5B" w:rsidRDefault="00583376" w:rsidP="00FE3A5B">
      <w:pPr>
        <w:spacing w:line="360" w:lineRule="auto"/>
        <w:jc w:val="center"/>
        <w:rPr>
          <w:rFonts w:ascii="Georgia" w:hAnsi="Georgia" w:cs="Times New Roman"/>
          <w:b/>
          <w:bCs/>
        </w:rPr>
      </w:pPr>
      <w:r w:rsidRPr="00FE3A5B">
        <w:rPr>
          <w:rFonts w:ascii="Georgia" w:hAnsi="Georgia" w:cs="Times New Roman"/>
          <w:b/>
          <w:bCs/>
        </w:rPr>
        <w:br/>
      </w:r>
    </w:p>
    <w:p w14:paraId="45062CBA" w14:textId="4D10FBE5" w:rsidR="00A80AA2" w:rsidRPr="00FE3A5B" w:rsidRDefault="00583376" w:rsidP="005D4C03">
      <w:pPr>
        <w:spacing w:line="360" w:lineRule="auto"/>
        <w:jc w:val="center"/>
        <w:rPr>
          <w:rFonts w:ascii="Georgia" w:hAnsi="Georgia" w:cs="Times New Roman"/>
          <w:b/>
          <w:bCs/>
        </w:rPr>
      </w:pPr>
      <w:r w:rsidRPr="00FE3A5B">
        <w:rPr>
          <w:rFonts w:ascii="Georgia" w:hAnsi="Georgia" w:cs="Times New Roman"/>
          <w:b/>
          <w:bCs/>
        </w:rPr>
        <w:t>DATE OF ISSUE:</w:t>
      </w:r>
      <w:r w:rsidR="00FE3A5B" w:rsidRPr="00FE3A5B">
        <w:rPr>
          <w:rFonts w:ascii="Georgia" w:hAnsi="Georgia" w:cs="Times New Roman"/>
          <w:b/>
          <w:bCs/>
        </w:rPr>
        <w:t xml:space="preserve"> </w:t>
      </w:r>
      <w:r w:rsidR="005D4C03">
        <w:rPr>
          <w:rFonts w:ascii="Georgia" w:hAnsi="Georgia" w:cs="Times New Roman"/>
          <w:b/>
          <w:bCs/>
        </w:rPr>
        <w:t>December</w:t>
      </w:r>
      <w:r w:rsidR="00FE3A5B" w:rsidRPr="00FE3A5B">
        <w:rPr>
          <w:rFonts w:ascii="Georgia" w:hAnsi="Georgia" w:cs="Times New Roman"/>
          <w:b/>
          <w:bCs/>
        </w:rPr>
        <w:t xml:space="preserve"> 2025</w:t>
      </w:r>
    </w:p>
    <w:p w14:paraId="03F5884F" w14:textId="46F17BC9" w:rsidR="00A80AA2" w:rsidRPr="00FE3A5B" w:rsidRDefault="00583376" w:rsidP="00FE3A5B">
      <w:pPr>
        <w:spacing w:line="360" w:lineRule="auto"/>
        <w:rPr>
          <w:rFonts w:ascii="Georgia" w:hAnsi="Georgia" w:cs="Times New Roman"/>
        </w:rPr>
      </w:pPr>
      <w:r w:rsidRPr="00FE3A5B">
        <w:rPr>
          <w:rFonts w:ascii="Georgia" w:hAnsi="Georgia" w:cs="Times New Roman"/>
        </w:rPr>
        <w:br w:type="page"/>
      </w:r>
    </w:p>
    <w:p w14:paraId="189E2FB9" w14:textId="69F9523D" w:rsidR="00A80AA2" w:rsidRPr="00737051" w:rsidRDefault="00A80AA2" w:rsidP="00737051">
      <w:pPr>
        <w:pStyle w:val="ListParagraph"/>
        <w:numPr>
          <w:ilvl w:val="0"/>
          <w:numId w:val="26"/>
        </w:numPr>
        <w:spacing w:line="360" w:lineRule="auto"/>
        <w:jc w:val="both"/>
        <w:rPr>
          <w:rFonts w:ascii="Georgia" w:hAnsi="Georgia" w:cs="Times New Roman"/>
        </w:rPr>
      </w:pPr>
      <w:r w:rsidRPr="00737051">
        <w:rPr>
          <w:rFonts w:ascii="Georgia" w:hAnsi="Georgia" w:cs="Times New Roman"/>
          <w:b/>
          <w:bCs/>
        </w:rPr>
        <w:lastRenderedPageBreak/>
        <w:t>Background and Context</w:t>
      </w:r>
    </w:p>
    <w:p w14:paraId="07999C16" w14:textId="77777777" w:rsidR="00A80AA2" w:rsidRPr="00FE3A5B" w:rsidRDefault="00A80AA2" w:rsidP="00FE3A5B">
      <w:pPr>
        <w:spacing w:line="360" w:lineRule="auto"/>
        <w:jc w:val="both"/>
        <w:rPr>
          <w:rFonts w:ascii="Georgia" w:hAnsi="Georgia" w:cs="Times New Roman"/>
        </w:rPr>
      </w:pPr>
      <w:r w:rsidRPr="00FE3A5B">
        <w:rPr>
          <w:rFonts w:ascii="Georgia" w:hAnsi="Georgia" w:cs="Times New Roman"/>
        </w:rPr>
        <w:t>The Ministry of Ports and Marine Transport (MPMT) of the Federal Republic of Somalia is the lead government body mandated to formulate national policies, laws, and regulations for the ports and marine transport sector. The sector is vital for Somalia's economic recovery, facilitating trade, generating revenue, creating jobs, and supporting regional integration.</w:t>
      </w:r>
    </w:p>
    <w:p w14:paraId="2B059D3C" w14:textId="77777777" w:rsidR="00A80AA2" w:rsidRPr="00FE3A5B" w:rsidRDefault="00A80AA2" w:rsidP="00FE3A5B">
      <w:pPr>
        <w:spacing w:line="360" w:lineRule="auto"/>
        <w:jc w:val="both"/>
        <w:rPr>
          <w:rFonts w:ascii="Georgia" w:hAnsi="Georgia" w:cs="Times New Roman"/>
        </w:rPr>
      </w:pPr>
      <w:r w:rsidRPr="00FE3A5B">
        <w:rPr>
          <w:rFonts w:ascii="Georgia" w:hAnsi="Georgia" w:cs="Times New Roman"/>
        </w:rPr>
        <w:t>The MPMT is currently implementing the World Bank-funded Somalia Horn of Africa Infrastructure Integration Project (SHIIP). A critical component of SHIIP is to lay the foundation for the development of a modern, efficient, and competitive port sector. However, strategic investment and policy decisions are currently hindered by a lack of comprehensive, up-to-date technical data on the condition, capacity, and operational performance of Somalia's key commercial ports.</w:t>
      </w:r>
    </w:p>
    <w:p w14:paraId="116DC4D7" w14:textId="77777777" w:rsidR="00A80AA2" w:rsidRPr="00FE3A5B" w:rsidRDefault="00A80AA2" w:rsidP="00FE3A5B">
      <w:pPr>
        <w:spacing w:line="360" w:lineRule="auto"/>
        <w:jc w:val="both"/>
        <w:rPr>
          <w:rFonts w:ascii="Georgia" w:hAnsi="Georgia" w:cs="Times New Roman"/>
        </w:rPr>
      </w:pPr>
      <w:r w:rsidRPr="00FE3A5B">
        <w:rPr>
          <w:rFonts w:ascii="Georgia" w:hAnsi="Georgia" w:cs="Times New Roman"/>
        </w:rPr>
        <w:t>This Terms of Reference (TOR) outlines the requirements for a Consulting Firm to conduct a detailed Ports and Maritime Infrastructure Assessment. The objective is to provide a factual, technical baseline that will inform subsequent master planning, institutional reform, and investment prioritization, ensuring decisions are evidence-based and aligned with Somalia's developmental needs.</w:t>
      </w:r>
    </w:p>
    <w:p w14:paraId="1467D782" w14:textId="77777777" w:rsidR="00A80AA2" w:rsidRPr="00FE3A5B" w:rsidRDefault="00A80AA2" w:rsidP="00FE3A5B">
      <w:pPr>
        <w:spacing w:line="360" w:lineRule="auto"/>
        <w:jc w:val="both"/>
        <w:rPr>
          <w:rFonts w:ascii="Georgia" w:hAnsi="Georgia" w:cs="Times New Roman"/>
        </w:rPr>
      </w:pPr>
    </w:p>
    <w:p w14:paraId="3B252EDE" w14:textId="6AE5213D" w:rsidR="00A80AA2" w:rsidRPr="00737051" w:rsidRDefault="00A80AA2" w:rsidP="00737051">
      <w:pPr>
        <w:pStyle w:val="ListParagraph"/>
        <w:numPr>
          <w:ilvl w:val="0"/>
          <w:numId w:val="26"/>
        </w:numPr>
        <w:spacing w:line="360" w:lineRule="auto"/>
        <w:jc w:val="both"/>
        <w:rPr>
          <w:rFonts w:ascii="Georgia" w:hAnsi="Georgia" w:cs="Times New Roman"/>
        </w:rPr>
      </w:pPr>
      <w:r w:rsidRPr="00737051">
        <w:rPr>
          <w:rFonts w:ascii="Georgia" w:hAnsi="Georgia" w:cs="Times New Roman"/>
          <w:b/>
          <w:bCs/>
        </w:rPr>
        <w:t>Objectives of the Assignment</w:t>
      </w:r>
    </w:p>
    <w:p w14:paraId="0792BB90" w14:textId="43814223" w:rsidR="00A80AA2" w:rsidRPr="00737051" w:rsidRDefault="00A80AA2" w:rsidP="00FE3A5B">
      <w:pPr>
        <w:spacing w:line="360" w:lineRule="auto"/>
        <w:jc w:val="both"/>
        <w:rPr>
          <w:rFonts w:ascii="Georgia" w:hAnsi="Georgia" w:cs="Times New Roman"/>
        </w:rPr>
      </w:pPr>
      <w:r w:rsidRPr="00FE3A5B">
        <w:rPr>
          <w:rFonts w:ascii="Georgia" w:hAnsi="Georgia" w:cs="Times New Roman"/>
        </w:rPr>
        <w:t>The primary objective of this assignment is to conduct a comprehensive technical and operational assessment of Somalia's main commercial ports to determine their current capacity, identify critical infrastructure gaps, and evaluate their operational performance against international benchmarks.</w:t>
      </w:r>
      <w:r w:rsidR="00737051">
        <w:rPr>
          <w:rFonts w:ascii="Georgia" w:hAnsi="Georgia" w:cs="Times New Roman"/>
        </w:rPr>
        <w:t xml:space="preserve"> </w:t>
      </w:r>
      <w:r w:rsidRPr="00FE3A5B">
        <w:rPr>
          <w:rFonts w:ascii="Georgia" w:hAnsi="Georgia" w:cs="Times New Roman"/>
          <w:b/>
          <w:bCs/>
        </w:rPr>
        <w:t>The specific objectives are to:</w:t>
      </w:r>
    </w:p>
    <w:p w14:paraId="23322AE0" w14:textId="77777777" w:rsidR="00A80AA2" w:rsidRPr="00FE3A5B" w:rsidRDefault="00A80AA2" w:rsidP="00FE3A5B">
      <w:pPr>
        <w:numPr>
          <w:ilvl w:val="0"/>
          <w:numId w:val="1"/>
        </w:numPr>
        <w:spacing w:line="360" w:lineRule="auto"/>
        <w:jc w:val="both"/>
        <w:rPr>
          <w:rFonts w:ascii="Georgia" w:hAnsi="Georgia" w:cs="Times New Roman"/>
        </w:rPr>
      </w:pPr>
      <w:r w:rsidRPr="00FE3A5B">
        <w:rPr>
          <w:rFonts w:ascii="Georgia" w:hAnsi="Georgia" w:cs="Times New Roman"/>
        </w:rPr>
        <w:t>Conduct Baseline Assessments: Perform detailed technical, operational, and commercial evaluations of the ports of Mogadishu, Kismayo, Bosaso, Berbera, and Garacad.</w:t>
      </w:r>
    </w:p>
    <w:p w14:paraId="56A3A99E" w14:textId="77777777" w:rsidR="00A80AA2" w:rsidRPr="00FE3A5B" w:rsidRDefault="00A80AA2" w:rsidP="00FE3A5B">
      <w:pPr>
        <w:numPr>
          <w:ilvl w:val="0"/>
          <w:numId w:val="1"/>
        </w:numPr>
        <w:spacing w:line="360" w:lineRule="auto"/>
        <w:jc w:val="both"/>
        <w:rPr>
          <w:rFonts w:ascii="Georgia" w:hAnsi="Georgia" w:cs="Times New Roman"/>
        </w:rPr>
      </w:pPr>
      <w:r w:rsidRPr="00FE3A5B">
        <w:rPr>
          <w:rFonts w:ascii="Georgia" w:hAnsi="Georgia" w:cs="Times New Roman"/>
        </w:rPr>
        <w:t>Evaluate Infrastructure Condition: Undertake engineering surveys and studies to assess the physical condition of berths, quay walls, yards, equipment, and dredging requirements.</w:t>
      </w:r>
    </w:p>
    <w:p w14:paraId="5FAEEEDC" w14:textId="77777777" w:rsidR="00A80AA2" w:rsidRPr="00FE3A5B" w:rsidRDefault="00A80AA2" w:rsidP="00FE3A5B">
      <w:pPr>
        <w:numPr>
          <w:ilvl w:val="0"/>
          <w:numId w:val="1"/>
        </w:numPr>
        <w:spacing w:line="360" w:lineRule="auto"/>
        <w:jc w:val="both"/>
        <w:rPr>
          <w:rFonts w:ascii="Georgia" w:hAnsi="Georgia" w:cs="Times New Roman"/>
        </w:rPr>
      </w:pPr>
      <w:r w:rsidRPr="00FE3A5B">
        <w:rPr>
          <w:rFonts w:ascii="Georgia" w:hAnsi="Georgia" w:cs="Times New Roman"/>
        </w:rPr>
        <w:t>Analyze Operational Performance: Assess cargo handling capacities, vessel turnaround times, berth occupancy rates, and operational efficiency.</w:t>
      </w:r>
    </w:p>
    <w:p w14:paraId="550E4D4E" w14:textId="77777777" w:rsidR="00A80AA2" w:rsidRPr="00FE3A5B" w:rsidRDefault="00A80AA2" w:rsidP="00FE3A5B">
      <w:pPr>
        <w:numPr>
          <w:ilvl w:val="0"/>
          <w:numId w:val="1"/>
        </w:numPr>
        <w:spacing w:line="360" w:lineRule="auto"/>
        <w:jc w:val="both"/>
        <w:rPr>
          <w:rFonts w:ascii="Georgia" w:hAnsi="Georgia" w:cs="Times New Roman"/>
        </w:rPr>
      </w:pPr>
      <w:r w:rsidRPr="00FE3A5B">
        <w:rPr>
          <w:rFonts w:ascii="Georgia" w:hAnsi="Georgia" w:cs="Times New Roman"/>
        </w:rPr>
        <w:t>Identify Gaps and Prioritize Needs: Identify critical infrastructure and operational bottlenecks and prioritize interventions for short, medium, and long-term investment planning.</w:t>
      </w:r>
    </w:p>
    <w:p w14:paraId="20B88BF2" w14:textId="77777777" w:rsidR="00A80AA2" w:rsidRPr="00FE3A5B" w:rsidRDefault="00A80AA2" w:rsidP="00FE3A5B">
      <w:pPr>
        <w:numPr>
          <w:ilvl w:val="0"/>
          <w:numId w:val="1"/>
        </w:numPr>
        <w:spacing w:line="360" w:lineRule="auto"/>
        <w:jc w:val="both"/>
        <w:rPr>
          <w:rFonts w:ascii="Georgia" w:hAnsi="Georgia" w:cs="Times New Roman"/>
        </w:rPr>
      </w:pPr>
      <w:r w:rsidRPr="00FE3A5B">
        <w:rPr>
          <w:rFonts w:ascii="Georgia" w:hAnsi="Georgia" w:cs="Times New Roman"/>
        </w:rPr>
        <w:t>Inform Future Planning: Provide the essential technical data required for the subsequent development of a National Ports Master Plan, investment frameworks, and potential Public-Private Partnership (PPP) models.</w:t>
      </w:r>
    </w:p>
    <w:p w14:paraId="0B02BEDC" w14:textId="77777777" w:rsidR="00A80AA2" w:rsidRPr="00FE3A5B" w:rsidRDefault="00A80AA2" w:rsidP="00FE3A5B">
      <w:pPr>
        <w:spacing w:line="360" w:lineRule="auto"/>
        <w:ind w:left="720"/>
        <w:jc w:val="both"/>
        <w:rPr>
          <w:rFonts w:ascii="Georgia" w:hAnsi="Georgia" w:cs="Times New Roman"/>
        </w:rPr>
      </w:pPr>
    </w:p>
    <w:p w14:paraId="62DD77E3" w14:textId="291BB75F" w:rsidR="00A80AA2" w:rsidRPr="00737051" w:rsidRDefault="00A80AA2" w:rsidP="00737051">
      <w:pPr>
        <w:pStyle w:val="ListParagraph"/>
        <w:numPr>
          <w:ilvl w:val="0"/>
          <w:numId w:val="26"/>
        </w:numPr>
        <w:spacing w:line="360" w:lineRule="auto"/>
        <w:jc w:val="both"/>
        <w:rPr>
          <w:rFonts w:ascii="Georgia" w:hAnsi="Georgia" w:cs="Times New Roman"/>
        </w:rPr>
      </w:pPr>
      <w:r w:rsidRPr="00737051">
        <w:rPr>
          <w:rFonts w:ascii="Georgia" w:hAnsi="Georgia" w:cs="Times New Roman"/>
          <w:b/>
          <w:bCs/>
        </w:rPr>
        <w:t xml:space="preserve"> Scope of Services</w:t>
      </w:r>
    </w:p>
    <w:p w14:paraId="654D2969" w14:textId="77777777" w:rsidR="00A80AA2" w:rsidRPr="00FE3A5B" w:rsidRDefault="00A80AA2" w:rsidP="00FE3A5B">
      <w:pPr>
        <w:spacing w:line="360" w:lineRule="auto"/>
        <w:jc w:val="both"/>
        <w:rPr>
          <w:rFonts w:ascii="Georgia" w:hAnsi="Georgia" w:cs="Times New Roman"/>
        </w:rPr>
      </w:pPr>
      <w:r w:rsidRPr="00FE3A5B">
        <w:rPr>
          <w:rFonts w:ascii="Georgia" w:hAnsi="Georgia" w:cs="Times New Roman"/>
        </w:rPr>
        <w:t>The Consulting Firm shall execute the following tasks, which constitute the core of the infrastructure assessment:</w:t>
      </w:r>
    </w:p>
    <w:p w14:paraId="27F47C80" w14:textId="77777777" w:rsidR="00A80AA2" w:rsidRPr="00FE3A5B" w:rsidRDefault="00A80AA2" w:rsidP="00FE3A5B">
      <w:pPr>
        <w:spacing w:line="360" w:lineRule="auto"/>
        <w:jc w:val="both"/>
        <w:rPr>
          <w:rFonts w:ascii="Georgia" w:hAnsi="Georgia" w:cs="Times New Roman"/>
        </w:rPr>
      </w:pPr>
    </w:p>
    <w:p w14:paraId="5C3A9B34" w14:textId="77777777" w:rsidR="00A80AA2" w:rsidRPr="00FE3A5B" w:rsidRDefault="00A80AA2" w:rsidP="00FE3A5B">
      <w:pPr>
        <w:spacing w:line="360" w:lineRule="auto"/>
        <w:jc w:val="both"/>
        <w:rPr>
          <w:rFonts w:ascii="Georgia" w:hAnsi="Georgia" w:cs="Times New Roman"/>
        </w:rPr>
      </w:pPr>
      <w:r w:rsidRPr="00FE3A5B">
        <w:rPr>
          <w:rFonts w:ascii="Georgia" w:hAnsi="Georgia" w:cs="Times New Roman"/>
          <w:b/>
          <w:bCs/>
        </w:rPr>
        <w:t>Task 1: Inception and Work Plan Preparation</w:t>
      </w:r>
    </w:p>
    <w:p w14:paraId="4F60EF9C" w14:textId="77777777" w:rsidR="00A80AA2" w:rsidRPr="00FE3A5B" w:rsidRDefault="00A80AA2" w:rsidP="00FE3A5B">
      <w:pPr>
        <w:numPr>
          <w:ilvl w:val="0"/>
          <w:numId w:val="2"/>
        </w:numPr>
        <w:spacing w:line="360" w:lineRule="auto"/>
        <w:jc w:val="both"/>
        <w:rPr>
          <w:rFonts w:ascii="Georgia" w:hAnsi="Georgia" w:cs="Times New Roman"/>
        </w:rPr>
      </w:pPr>
      <w:r w:rsidRPr="00FE3A5B">
        <w:rPr>
          <w:rFonts w:ascii="Georgia" w:hAnsi="Georgia" w:cs="Times New Roman"/>
        </w:rPr>
        <w:t>Review all relevant existing documents, studies, and data.</w:t>
      </w:r>
    </w:p>
    <w:p w14:paraId="54D505B8" w14:textId="77777777" w:rsidR="00A80AA2" w:rsidRPr="00FE3A5B" w:rsidRDefault="00A80AA2" w:rsidP="00FE3A5B">
      <w:pPr>
        <w:numPr>
          <w:ilvl w:val="0"/>
          <w:numId w:val="2"/>
        </w:numPr>
        <w:spacing w:line="360" w:lineRule="auto"/>
        <w:jc w:val="both"/>
        <w:rPr>
          <w:rFonts w:ascii="Georgia" w:hAnsi="Georgia" w:cs="Times New Roman"/>
        </w:rPr>
      </w:pPr>
      <w:r w:rsidRPr="00FE3A5B">
        <w:rPr>
          <w:rFonts w:ascii="Georgia" w:hAnsi="Georgia" w:cs="Times New Roman"/>
        </w:rPr>
        <w:t>Develop a detailed methodology, work plan, and data collection tools for the assessment.</w:t>
      </w:r>
    </w:p>
    <w:p w14:paraId="0B4939B7" w14:textId="77777777" w:rsidR="00A80AA2" w:rsidRPr="00FE3A5B" w:rsidRDefault="00A80AA2" w:rsidP="00FE3A5B">
      <w:pPr>
        <w:numPr>
          <w:ilvl w:val="0"/>
          <w:numId w:val="2"/>
        </w:numPr>
        <w:spacing w:line="360" w:lineRule="auto"/>
        <w:jc w:val="both"/>
        <w:rPr>
          <w:rFonts w:ascii="Georgia" w:hAnsi="Georgia" w:cs="Times New Roman"/>
        </w:rPr>
      </w:pPr>
      <w:r w:rsidRPr="00FE3A5B">
        <w:rPr>
          <w:rFonts w:ascii="Georgia" w:hAnsi="Georgia" w:cs="Times New Roman"/>
        </w:rPr>
        <w:t>Submit an Inception Report for approval by MPMT.</w:t>
      </w:r>
    </w:p>
    <w:p w14:paraId="1488D7AB" w14:textId="77777777" w:rsidR="00A80AA2" w:rsidRPr="00FE3A5B" w:rsidRDefault="00A80AA2" w:rsidP="00FE3A5B">
      <w:pPr>
        <w:spacing w:line="360" w:lineRule="auto"/>
        <w:ind w:left="720"/>
        <w:jc w:val="both"/>
        <w:rPr>
          <w:rFonts w:ascii="Georgia" w:hAnsi="Georgia" w:cs="Times New Roman"/>
        </w:rPr>
      </w:pPr>
    </w:p>
    <w:p w14:paraId="1337DB1A" w14:textId="77777777" w:rsidR="00A80AA2" w:rsidRPr="00FE3A5B" w:rsidRDefault="00A80AA2" w:rsidP="00FE3A5B">
      <w:pPr>
        <w:spacing w:line="360" w:lineRule="auto"/>
        <w:jc w:val="both"/>
        <w:rPr>
          <w:rFonts w:ascii="Georgia" w:hAnsi="Georgia" w:cs="Times New Roman"/>
        </w:rPr>
      </w:pPr>
      <w:r w:rsidRPr="00FE3A5B">
        <w:rPr>
          <w:rFonts w:ascii="Georgia" w:hAnsi="Georgia" w:cs="Times New Roman"/>
          <w:b/>
          <w:bCs/>
        </w:rPr>
        <w:t>Task 2: Desktop Review and Data Collation</w:t>
      </w:r>
    </w:p>
    <w:p w14:paraId="60DD4212" w14:textId="77777777" w:rsidR="00A80AA2" w:rsidRPr="00FE3A5B" w:rsidRDefault="00A80AA2" w:rsidP="00FE3A5B">
      <w:pPr>
        <w:numPr>
          <w:ilvl w:val="0"/>
          <w:numId w:val="3"/>
        </w:numPr>
        <w:spacing w:line="360" w:lineRule="auto"/>
        <w:jc w:val="both"/>
        <w:rPr>
          <w:rFonts w:ascii="Georgia" w:hAnsi="Georgia" w:cs="Times New Roman"/>
        </w:rPr>
      </w:pPr>
      <w:r w:rsidRPr="00FE3A5B">
        <w:rPr>
          <w:rFonts w:ascii="Georgia" w:hAnsi="Georgia" w:cs="Times New Roman"/>
        </w:rPr>
        <w:t>Collate and analyze all available historical traffic data, cargo volumes (by type), vessel calls, and revenue records.</w:t>
      </w:r>
    </w:p>
    <w:p w14:paraId="233C8D46" w14:textId="77777777" w:rsidR="00A80AA2" w:rsidRPr="00FE3A5B" w:rsidRDefault="00A80AA2" w:rsidP="00FE3A5B">
      <w:pPr>
        <w:numPr>
          <w:ilvl w:val="0"/>
          <w:numId w:val="3"/>
        </w:numPr>
        <w:spacing w:line="360" w:lineRule="auto"/>
        <w:jc w:val="both"/>
        <w:rPr>
          <w:rFonts w:ascii="Georgia" w:hAnsi="Georgia" w:cs="Times New Roman"/>
        </w:rPr>
      </w:pPr>
      <w:r w:rsidRPr="00FE3A5B">
        <w:rPr>
          <w:rFonts w:ascii="Georgia" w:hAnsi="Georgia" w:cs="Times New Roman"/>
        </w:rPr>
        <w:t>Review existing port layouts, historical engineering reports, and previous master plans.</w:t>
      </w:r>
    </w:p>
    <w:p w14:paraId="368B00E5" w14:textId="77777777" w:rsidR="00A80AA2" w:rsidRPr="00FE3A5B" w:rsidRDefault="00A80AA2" w:rsidP="00FE3A5B">
      <w:pPr>
        <w:spacing w:line="360" w:lineRule="auto"/>
        <w:ind w:left="720"/>
        <w:jc w:val="both"/>
        <w:rPr>
          <w:rFonts w:ascii="Georgia" w:hAnsi="Georgia" w:cs="Times New Roman"/>
        </w:rPr>
      </w:pPr>
    </w:p>
    <w:p w14:paraId="6BBBBA56" w14:textId="77777777" w:rsidR="00A80AA2" w:rsidRPr="00FE3A5B" w:rsidRDefault="00A80AA2" w:rsidP="00FE3A5B">
      <w:pPr>
        <w:spacing w:line="360" w:lineRule="auto"/>
        <w:jc w:val="both"/>
        <w:rPr>
          <w:rFonts w:ascii="Georgia" w:hAnsi="Georgia" w:cs="Times New Roman"/>
          <w:b/>
          <w:bCs/>
        </w:rPr>
      </w:pPr>
      <w:r w:rsidRPr="00FE3A5B">
        <w:rPr>
          <w:rFonts w:ascii="Georgia" w:hAnsi="Georgia" w:cs="Times New Roman"/>
          <w:b/>
          <w:bCs/>
        </w:rPr>
        <w:t>Task 3: Field-Based Technical and Condition Surveys</w:t>
      </w:r>
    </w:p>
    <w:p w14:paraId="65047D03" w14:textId="0DAE1DD9" w:rsidR="00A80AA2" w:rsidRPr="00FE3A5B" w:rsidRDefault="00A80AA2" w:rsidP="00FE3A5B">
      <w:pPr>
        <w:spacing w:line="360" w:lineRule="auto"/>
        <w:jc w:val="both"/>
        <w:rPr>
          <w:rFonts w:ascii="Georgia" w:hAnsi="Georgia" w:cs="Times New Roman"/>
        </w:rPr>
      </w:pPr>
      <w:r w:rsidRPr="00FE3A5B">
        <w:rPr>
          <w:rFonts w:ascii="Georgia" w:hAnsi="Georgia" w:cs="Times New Roman"/>
        </w:rPr>
        <w:br/>
        <w:t>This is a core component of the assignment. The Consultant shall physically assess each of the five ports (Mogadishu, Kismayo, Bosaso, Berbera, Garacad). Activities shall include:</w:t>
      </w:r>
    </w:p>
    <w:p w14:paraId="38E0DE48" w14:textId="77777777" w:rsidR="00A80AA2" w:rsidRPr="00FE3A5B" w:rsidRDefault="00A80AA2" w:rsidP="00FE3A5B">
      <w:pPr>
        <w:spacing w:line="360" w:lineRule="auto"/>
        <w:jc w:val="both"/>
        <w:rPr>
          <w:rFonts w:ascii="Georgia" w:hAnsi="Georgia" w:cs="Times New Roman"/>
        </w:rPr>
      </w:pPr>
    </w:p>
    <w:p w14:paraId="783CB9F9" w14:textId="77777777" w:rsidR="00A80AA2" w:rsidRPr="00FE3A5B" w:rsidRDefault="00A80AA2" w:rsidP="00FE3A5B">
      <w:pPr>
        <w:numPr>
          <w:ilvl w:val="0"/>
          <w:numId w:val="4"/>
        </w:numPr>
        <w:spacing w:line="360" w:lineRule="auto"/>
        <w:jc w:val="both"/>
        <w:rPr>
          <w:rFonts w:ascii="Georgia" w:hAnsi="Georgia" w:cs="Times New Roman"/>
        </w:rPr>
      </w:pPr>
      <w:r w:rsidRPr="00FE3A5B">
        <w:rPr>
          <w:rFonts w:ascii="Georgia" w:hAnsi="Georgia" w:cs="Times New Roman"/>
        </w:rPr>
        <w:t>Visual and Structural Integrity Assessments: Detailed inspection of quay walls, breakwaters, pavements, warehouses, and buildings.</w:t>
      </w:r>
    </w:p>
    <w:p w14:paraId="4CB77626" w14:textId="77777777" w:rsidR="00A80AA2" w:rsidRPr="00FE3A5B" w:rsidRDefault="00A80AA2" w:rsidP="00FE3A5B">
      <w:pPr>
        <w:numPr>
          <w:ilvl w:val="0"/>
          <w:numId w:val="4"/>
        </w:numPr>
        <w:spacing w:line="360" w:lineRule="auto"/>
        <w:jc w:val="both"/>
        <w:rPr>
          <w:rFonts w:ascii="Georgia" w:hAnsi="Georgia" w:cs="Times New Roman"/>
        </w:rPr>
      </w:pPr>
      <w:r w:rsidRPr="00FE3A5B">
        <w:rPr>
          <w:rFonts w:ascii="Georgia" w:hAnsi="Georgia" w:cs="Times New Roman"/>
        </w:rPr>
        <w:t>Bathymetric and Hydrographic Surveys: To map current depths at berths and in approach channels, identifying siltation rates and dredging requirements.</w:t>
      </w:r>
    </w:p>
    <w:p w14:paraId="353C70D6" w14:textId="77777777" w:rsidR="00A80AA2" w:rsidRPr="00FE3A5B" w:rsidRDefault="00A80AA2" w:rsidP="00FE3A5B">
      <w:pPr>
        <w:numPr>
          <w:ilvl w:val="0"/>
          <w:numId w:val="4"/>
        </w:numPr>
        <w:spacing w:line="360" w:lineRule="auto"/>
        <w:jc w:val="both"/>
        <w:rPr>
          <w:rFonts w:ascii="Georgia" w:hAnsi="Georgia" w:cs="Times New Roman"/>
        </w:rPr>
      </w:pPr>
      <w:r w:rsidRPr="00FE3A5B">
        <w:rPr>
          <w:rFonts w:ascii="Georgia" w:hAnsi="Georgia" w:cs="Times New Roman"/>
        </w:rPr>
        <w:t>Equipment Audit: Inventory and assessment of the condition and operational capacity of all cargo handling equipment (e.g., cranes, forklifts, tugs, pilot boats) and ICT systems.</w:t>
      </w:r>
    </w:p>
    <w:p w14:paraId="6AC1A432" w14:textId="77777777" w:rsidR="00A80AA2" w:rsidRPr="00FE3A5B" w:rsidRDefault="00A80AA2" w:rsidP="00FE3A5B">
      <w:pPr>
        <w:numPr>
          <w:ilvl w:val="0"/>
          <w:numId w:val="4"/>
        </w:numPr>
        <w:spacing w:line="360" w:lineRule="auto"/>
        <w:jc w:val="both"/>
        <w:rPr>
          <w:rFonts w:ascii="Georgia" w:hAnsi="Georgia" w:cs="Times New Roman"/>
        </w:rPr>
      </w:pPr>
      <w:r w:rsidRPr="00FE3A5B">
        <w:rPr>
          <w:rFonts w:ascii="Georgia" w:hAnsi="Georgia" w:cs="Times New Roman"/>
        </w:rPr>
        <w:t>Utility Systems Review: Assessment of water, electricity, drainage, and lighting systems within the port perimeter.</w:t>
      </w:r>
    </w:p>
    <w:p w14:paraId="3FFFF4E2" w14:textId="77777777" w:rsidR="00A80AA2" w:rsidRPr="00FE3A5B" w:rsidRDefault="00A80AA2" w:rsidP="00FE3A5B">
      <w:pPr>
        <w:spacing w:line="360" w:lineRule="auto"/>
        <w:ind w:left="720"/>
        <w:jc w:val="both"/>
        <w:rPr>
          <w:rFonts w:ascii="Georgia" w:hAnsi="Georgia" w:cs="Times New Roman"/>
        </w:rPr>
      </w:pPr>
    </w:p>
    <w:p w14:paraId="21C505EE" w14:textId="77777777" w:rsidR="00A80AA2" w:rsidRPr="00FE3A5B" w:rsidRDefault="00A80AA2" w:rsidP="00FE3A5B">
      <w:pPr>
        <w:spacing w:line="360" w:lineRule="auto"/>
        <w:jc w:val="both"/>
        <w:rPr>
          <w:rFonts w:ascii="Georgia" w:hAnsi="Georgia" w:cs="Times New Roman"/>
        </w:rPr>
      </w:pPr>
      <w:r w:rsidRPr="00FE3A5B">
        <w:rPr>
          <w:rFonts w:ascii="Georgia" w:hAnsi="Georgia" w:cs="Times New Roman"/>
          <w:b/>
          <w:bCs/>
        </w:rPr>
        <w:t>Task 4: Operational and Capacity Assessment</w:t>
      </w:r>
    </w:p>
    <w:p w14:paraId="1E81474A" w14:textId="77777777" w:rsidR="00A80AA2" w:rsidRPr="00FE3A5B" w:rsidRDefault="00A80AA2" w:rsidP="00FE3A5B">
      <w:pPr>
        <w:numPr>
          <w:ilvl w:val="0"/>
          <w:numId w:val="5"/>
        </w:numPr>
        <w:spacing w:line="360" w:lineRule="auto"/>
        <w:jc w:val="both"/>
        <w:rPr>
          <w:rFonts w:ascii="Georgia" w:hAnsi="Georgia" w:cs="Times New Roman"/>
        </w:rPr>
      </w:pPr>
      <w:r w:rsidRPr="00FE3A5B">
        <w:rPr>
          <w:rFonts w:ascii="Georgia" w:hAnsi="Georgia" w:cs="Times New Roman"/>
        </w:rPr>
        <w:t>Berth Capacity Analysis: Calculate current berth occupancy rates and throughput capacity under existing operational modes.</w:t>
      </w:r>
    </w:p>
    <w:p w14:paraId="6098B4D4" w14:textId="77777777" w:rsidR="00A80AA2" w:rsidRPr="00FE3A5B" w:rsidRDefault="00A80AA2" w:rsidP="00FE3A5B">
      <w:pPr>
        <w:numPr>
          <w:ilvl w:val="0"/>
          <w:numId w:val="5"/>
        </w:numPr>
        <w:spacing w:line="360" w:lineRule="auto"/>
        <w:jc w:val="both"/>
        <w:rPr>
          <w:rFonts w:ascii="Georgia" w:hAnsi="Georgia" w:cs="Times New Roman"/>
        </w:rPr>
      </w:pPr>
      <w:r w:rsidRPr="00FE3A5B">
        <w:rPr>
          <w:rFonts w:ascii="Georgia" w:hAnsi="Georgia" w:cs="Times New Roman"/>
        </w:rPr>
        <w:t>Cargo Handling Analysis: Measure current productivity metrics (e.g., moves per hour, dwell time) for key cargo types (containers, bulk, general cargo).</w:t>
      </w:r>
    </w:p>
    <w:p w14:paraId="5D5E05C6" w14:textId="77777777" w:rsidR="00A80AA2" w:rsidRPr="00FE3A5B" w:rsidRDefault="00A80AA2" w:rsidP="00FE3A5B">
      <w:pPr>
        <w:numPr>
          <w:ilvl w:val="0"/>
          <w:numId w:val="5"/>
        </w:numPr>
        <w:spacing w:line="360" w:lineRule="auto"/>
        <w:jc w:val="both"/>
        <w:rPr>
          <w:rFonts w:ascii="Georgia" w:hAnsi="Georgia" w:cs="Times New Roman"/>
        </w:rPr>
      </w:pPr>
      <w:r w:rsidRPr="00FE3A5B">
        <w:rPr>
          <w:rFonts w:ascii="Georgia" w:hAnsi="Georgia" w:cs="Times New Roman"/>
        </w:rPr>
        <w:t>Hinterland Connectivity Review: Assess road and rail linkages to the ports, identifying key bottlenecks affecting cargo flow.</w:t>
      </w:r>
    </w:p>
    <w:p w14:paraId="7B10782F" w14:textId="77777777" w:rsidR="00A80AA2" w:rsidRPr="00FE3A5B" w:rsidRDefault="00A80AA2" w:rsidP="00FE3A5B">
      <w:pPr>
        <w:numPr>
          <w:ilvl w:val="0"/>
          <w:numId w:val="5"/>
        </w:numPr>
        <w:spacing w:line="360" w:lineRule="auto"/>
        <w:jc w:val="both"/>
        <w:rPr>
          <w:rFonts w:ascii="Georgia" w:hAnsi="Georgia" w:cs="Times New Roman"/>
        </w:rPr>
      </w:pPr>
      <w:r w:rsidRPr="00FE3A5B">
        <w:rPr>
          <w:rFonts w:ascii="Georgia" w:hAnsi="Georgia" w:cs="Times New Roman"/>
        </w:rPr>
        <w:t>Safety and Security Infrastructure Audit: Assess the condition and adequacy of navigational aids, firefighting systems, fencing, and ISPS Code-compliant security infrastructure.</w:t>
      </w:r>
    </w:p>
    <w:p w14:paraId="2C9F0789" w14:textId="77777777" w:rsidR="00A80AA2" w:rsidRPr="00FE3A5B" w:rsidRDefault="00A80AA2" w:rsidP="00FE3A5B">
      <w:pPr>
        <w:spacing w:line="360" w:lineRule="auto"/>
        <w:ind w:left="720"/>
        <w:jc w:val="both"/>
        <w:rPr>
          <w:rFonts w:ascii="Georgia" w:hAnsi="Georgia" w:cs="Times New Roman"/>
        </w:rPr>
      </w:pPr>
    </w:p>
    <w:p w14:paraId="41DF9B8F" w14:textId="77777777" w:rsidR="00A80AA2" w:rsidRPr="00FE3A5B" w:rsidRDefault="00A80AA2" w:rsidP="00FE3A5B">
      <w:pPr>
        <w:spacing w:line="360" w:lineRule="auto"/>
        <w:jc w:val="both"/>
        <w:rPr>
          <w:rFonts w:ascii="Georgia" w:hAnsi="Georgia" w:cs="Times New Roman"/>
        </w:rPr>
      </w:pPr>
      <w:r w:rsidRPr="00FE3A5B">
        <w:rPr>
          <w:rFonts w:ascii="Georgia" w:hAnsi="Georgia" w:cs="Times New Roman"/>
          <w:b/>
          <w:bCs/>
        </w:rPr>
        <w:t>Task 5: Demand Analysis and Gap Assessment</w:t>
      </w:r>
    </w:p>
    <w:p w14:paraId="3A5F99C9" w14:textId="77777777" w:rsidR="00A80AA2" w:rsidRPr="00FE3A5B" w:rsidRDefault="00A80AA2" w:rsidP="00FE3A5B">
      <w:pPr>
        <w:numPr>
          <w:ilvl w:val="0"/>
          <w:numId w:val="6"/>
        </w:numPr>
        <w:spacing w:line="360" w:lineRule="auto"/>
        <w:jc w:val="both"/>
        <w:rPr>
          <w:rFonts w:ascii="Georgia" w:hAnsi="Georgia" w:cs="Times New Roman"/>
        </w:rPr>
      </w:pPr>
      <w:r w:rsidRPr="00FE3A5B">
        <w:rPr>
          <w:rFonts w:ascii="Georgia" w:hAnsi="Georgia" w:cs="Times New Roman"/>
        </w:rPr>
        <w:t>Traffic Forecasting: Develop realistic 25-year traffic forecasts for each port based on economic trends, regional trade patterns, and hinterland development projections.</w:t>
      </w:r>
    </w:p>
    <w:p w14:paraId="009B8FE3" w14:textId="77777777" w:rsidR="00A80AA2" w:rsidRPr="00FE3A5B" w:rsidRDefault="00A80AA2" w:rsidP="00FE3A5B">
      <w:pPr>
        <w:numPr>
          <w:ilvl w:val="0"/>
          <w:numId w:val="6"/>
        </w:numPr>
        <w:spacing w:line="360" w:lineRule="auto"/>
        <w:jc w:val="both"/>
        <w:rPr>
          <w:rFonts w:ascii="Georgia" w:hAnsi="Georgia" w:cs="Times New Roman"/>
        </w:rPr>
      </w:pPr>
      <w:r w:rsidRPr="00FE3A5B">
        <w:rPr>
          <w:rFonts w:ascii="Georgia" w:hAnsi="Georgia" w:cs="Times New Roman"/>
        </w:rPr>
        <w:t>Capacity Gap Analysis: Contrast future demand projections with current and potential capacity (after operational improvements) to quantify the need for additional berths, equipment, and land.</w:t>
      </w:r>
    </w:p>
    <w:p w14:paraId="1319C0B6" w14:textId="77777777" w:rsidR="00A80AA2" w:rsidRPr="00FE3A5B" w:rsidRDefault="00A80AA2" w:rsidP="00FE3A5B">
      <w:pPr>
        <w:spacing w:line="360" w:lineRule="auto"/>
        <w:ind w:left="720"/>
        <w:jc w:val="both"/>
        <w:rPr>
          <w:rFonts w:ascii="Georgia" w:hAnsi="Georgia" w:cs="Times New Roman"/>
        </w:rPr>
      </w:pPr>
    </w:p>
    <w:p w14:paraId="6AEB9F1A" w14:textId="77777777" w:rsidR="00A80AA2" w:rsidRPr="00FE3A5B" w:rsidRDefault="00A80AA2" w:rsidP="00FE3A5B">
      <w:pPr>
        <w:spacing w:line="360" w:lineRule="auto"/>
        <w:jc w:val="both"/>
        <w:rPr>
          <w:rFonts w:ascii="Georgia" w:hAnsi="Georgia" w:cs="Times New Roman"/>
        </w:rPr>
      </w:pPr>
      <w:r w:rsidRPr="00FE3A5B">
        <w:rPr>
          <w:rFonts w:ascii="Georgia" w:hAnsi="Georgia" w:cs="Times New Roman"/>
          <w:b/>
          <w:bCs/>
        </w:rPr>
        <w:t>Task 6: Environmental and Social Scoping</w:t>
      </w:r>
    </w:p>
    <w:p w14:paraId="6C4385A8" w14:textId="77777777" w:rsidR="00A80AA2" w:rsidRPr="00FE3A5B" w:rsidRDefault="00A80AA2" w:rsidP="00FE3A5B">
      <w:pPr>
        <w:numPr>
          <w:ilvl w:val="0"/>
          <w:numId w:val="7"/>
        </w:numPr>
        <w:spacing w:line="360" w:lineRule="auto"/>
        <w:jc w:val="both"/>
        <w:rPr>
          <w:rFonts w:ascii="Georgia" w:hAnsi="Georgia" w:cs="Times New Roman"/>
        </w:rPr>
      </w:pPr>
      <w:r w:rsidRPr="00FE3A5B">
        <w:rPr>
          <w:rFonts w:ascii="Georgia" w:hAnsi="Georgia" w:cs="Times New Roman"/>
        </w:rPr>
        <w:t>Initial Environmental Examination: Conduct a high-level review to identify key environmental and social constraints and opportunities at each port site (e.g., pollution, community impact, coastal erosion).</w:t>
      </w:r>
    </w:p>
    <w:p w14:paraId="756B61E8" w14:textId="77777777" w:rsidR="00A80AA2" w:rsidRPr="00FE3A5B" w:rsidRDefault="00A80AA2" w:rsidP="00FE3A5B">
      <w:pPr>
        <w:numPr>
          <w:ilvl w:val="0"/>
          <w:numId w:val="7"/>
        </w:numPr>
        <w:spacing w:line="360" w:lineRule="auto"/>
        <w:jc w:val="both"/>
        <w:rPr>
          <w:rFonts w:ascii="Georgia" w:hAnsi="Georgia" w:cs="Times New Roman"/>
        </w:rPr>
      </w:pPr>
      <w:r w:rsidRPr="00FE3A5B">
        <w:rPr>
          <w:rFonts w:ascii="Georgia" w:hAnsi="Georgia" w:cs="Times New Roman"/>
        </w:rPr>
        <w:t>Safeguards Screening: Identify the type of environmental and social assessments (e.g., ESIA, RAP) that will be required for future expansion projects, in line with World Bank safeguards policies and Somali law.</w:t>
      </w:r>
    </w:p>
    <w:p w14:paraId="2AFB3DDB" w14:textId="77777777" w:rsidR="00A80AA2" w:rsidRPr="00FE3A5B" w:rsidRDefault="00A80AA2" w:rsidP="00FE3A5B">
      <w:pPr>
        <w:spacing w:line="360" w:lineRule="auto"/>
        <w:ind w:left="720"/>
        <w:jc w:val="both"/>
        <w:rPr>
          <w:rFonts w:ascii="Georgia" w:hAnsi="Georgia" w:cs="Times New Roman"/>
        </w:rPr>
      </w:pPr>
    </w:p>
    <w:p w14:paraId="3398066E" w14:textId="77777777" w:rsidR="00A80AA2" w:rsidRPr="00FE3A5B" w:rsidRDefault="00A80AA2" w:rsidP="00FE3A5B">
      <w:pPr>
        <w:spacing w:line="360" w:lineRule="auto"/>
        <w:jc w:val="both"/>
        <w:rPr>
          <w:rFonts w:ascii="Georgia" w:hAnsi="Georgia" w:cs="Times New Roman"/>
        </w:rPr>
      </w:pPr>
      <w:r w:rsidRPr="00FE3A5B">
        <w:rPr>
          <w:rFonts w:ascii="Georgia" w:hAnsi="Georgia" w:cs="Times New Roman"/>
          <w:b/>
          <w:bCs/>
        </w:rPr>
        <w:t>Task 7: Reporting and Validation</w:t>
      </w:r>
    </w:p>
    <w:p w14:paraId="6A3B7B42" w14:textId="77777777" w:rsidR="00A80AA2" w:rsidRPr="00FE3A5B" w:rsidRDefault="00A80AA2" w:rsidP="00FE3A5B">
      <w:pPr>
        <w:numPr>
          <w:ilvl w:val="0"/>
          <w:numId w:val="8"/>
        </w:numPr>
        <w:spacing w:line="360" w:lineRule="auto"/>
        <w:jc w:val="both"/>
        <w:rPr>
          <w:rFonts w:ascii="Georgia" w:hAnsi="Georgia" w:cs="Times New Roman"/>
        </w:rPr>
      </w:pPr>
      <w:r w:rsidRPr="00FE3A5B">
        <w:rPr>
          <w:rFonts w:ascii="Georgia" w:hAnsi="Georgia" w:cs="Times New Roman"/>
        </w:rPr>
        <w:t>Prepare a comprehensive Draft Final Assessment Report integrating all findings, data, and prioritized recommendations.</w:t>
      </w:r>
    </w:p>
    <w:p w14:paraId="06F46FE4" w14:textId="77777777" w:rsidR="00A80AA2" w:rsidRPr="00FE3A5B" w:rsidRDefault="00A80AA2" w:rsidP="00FE3A5B">
      <w:pPr>
        <w:numPr>
          <w:ilvl w:val="0"/>
          <w:numId w:val="8"/>
        </w:numPr>
        <w:spacing w:line="360" w:lineRule="auto"/>
        <w:jc w:val="both"/>
        <w:rPr>
          <w:rFonts w:ascii="Georgia" w:hAnsi="Georgia" w:cs="Times New Roman"/>
        </w:rPr>
      </w:pPr>
      <w:r w:rsidRPr="00FE3A5B">
        <w:rPr>
          <w:rFonts w:ascii="Georgia" w:hAnsi="Georgia" w:cs="Times New Roman"/>
        </w:rPr>
        <w:t>Present the draft findings in a stakeholder validation workshop to MPMT, FMS representatives, and port operators.</w:t>
      </w:r>
    </w:p>
    <w:p w14:paraId="6A753A4B" w14:textId="77777777" w:rsidR="00A80AA2" w:rsidRPr="00FE3A5B" w:rsidRDefault="00A80AA2" w:rsidP="00FE3A5B">
      <w:pPr>
        <w:numPr>
          <w:ilvl w:val="0"/>
          <w:numId w:val="8"/>
        </w:numPr>
        <w:spacing w:line="360" w:lineRule="auto"/>
        <w:jc w:val="both"/>
        <w:rPr>
          <w:rFonts w:ascii="Georgia" w:hAnsi="Georgia" w:cs="Times New Roman"/>
        </w:rPr>
      </w:pPr>
      <w:r w:rsidRPr="00FE3A5B">
        <w:rPr>
          <w:rFonts w:ascii="Georgia" w:hAnsi="Georgia" w:cs="Times New Roman"/>
        </w:rPr>
        <w:t>Incorporate feedback and submit a Final Comprehensive Assessment Report.</w:t>
      </w:r>
    </w:p>
    <w:p w14:paraId="7E7874B5" w14:textId="77777777" w:rsidR="00A80AA2" w:rsidRPr="00FE3A5B" w:rsidRDefault="00A80AA2" w:rsidP="00FE3A5B">
      <w:pPr>
        <w:spacing w:line="360" w:lineRule="auto"/>
        <w:ind w:left="720"/>
        <w:jc w:val="both"/>
        <w:rPr>
          <w:rFonts w:ascii="Georgia" w:hAnsi="Georgia" w:cs="Times New Roman"/>
        </w:rPr>
      </w:pPr>
    </w:p>
    <w:p w14:paraId="2E4A3F7D" w14:textId="6D2F312B" w:rsidR="00A80AA2" w:rsidRPr="00737051" w:rsidRDefault="00A80AA2" w:rsidP="00737051">
      <w:pPr>
        <w:pStyle w:val="ListParagraph"/>
        <w:numPr>
          <w:ilvl w:val="0"/>
          <w:numId w:val="26"/>
        </w:numPr>
        <w:spacing w:line="360" w:lineRule="auto"/>
        <w:jc w:val="both"/>
        <w:rPr>
          <w:rFonts w:ascii="Georgia" w:hAnsi="Georgia" w:cs="Times New Roman"/>
        </w:rPr>
      </w:pPr>
      <w:r w:rsidRPr="00737051">
        <w:rPr>
          <w:rFonts w:ascii="Georgia" w:hAnsi="Georgia" w:cs="Times New Roman"/>
          <w:b/>
          <w:bCs/>
        </w:rPr>
        <w:t xml:space="preserve"> Key Deliverables</w:t>
      </w:r>
    </w:p>
    <w:p w14:paraId="71727BFE" w14:textId="77777777" w:rsidR="00A80AA2" w:rsidRPr="00FE3A5B" w:rsidRDefault="00A80AA2" w:rsidP="00FE3A5B">
      <w:pPr>
        <w:numPr>
          <w:ilvl w:val="0"/>
          <w:numId w:val="9"/>
        </w:numPr>
        <w:spacing w:line="360" w:lineRule="auto"/>
        <w:jc w:val="both"/>
        <w:rPr>
          <w:rFonts w:ascii="Georgia" w:hAnsi="Georgia" w:cs="Times New Roman"/>
        </w:rPr>
      </w:pPr>
      <w:r w:rsidRPr="00FE3A5B">
        <w:rPr>
          <w:rFonts w:ascii="Georgia" w:hAnsi="Georgia" w:cs="Times New Roman"/>
        </w:rPr>
        <w:t>Inception Report: Detailed methodology, work plan, and schedule.</w:t>
      </w:r>
    </w:p>
    <w:p w14:paraId="500BBA74" w14:textId="77777777" w:rsidR="00A80AA2" w:rsidRPr="00FE3A5B" w:rsidRDefault="00A80AA2" w:rsidP="00FE3A5B">
      <w:pPr>
        <w:numPr>
          <w:ilvl w:val="0"/>
          <w:numId w:val="9"/>
        </w:numPr>
        <w:spacing w:line="360" w:lineRule="auto"/>
        <w:jc w:val="both"/>
        <w:rPr>
          <w:rFonts w:ascii="Georgia" w:hAnsi="Georgia" w:cs="Times New Roman"/>
        </w:rPr>
      </w:pPr>
      <w:r w:rsidRPr="00FE3A5B">
        <w:rPr>
          <w:rFonts w:ascii="Georgia" w:hAnsi="Georgia" w:cs="Times New Roman"/>
        </w:rPr>
        <w:t>Data Collection and Baseline Report: Compendium of all collected data.</w:t>
      </w:r>
    </w:p>
    <w:p w14:paraId="6CFCE5A8" w14:textId="77777777" w:rsidR="00A80AA2" w:rsidRPr="00FE3A5B" w:rsidRDefault="00A80AA2" w:rsidP="00FE3A5B">
      <w:pPr>
        <w:numPr>
          <w:ilvl w:val="0"/>
          <w:numId w:val="9"/>
        </w:numPr>
        <w:spacing w:line="360" w:lineRule="auto"/>
        <w:jc w:val="both"/>
        <w:rPr>
          <w:rFonts w:ascii="Georgia" w:hAnsi="Georgia" w:cs="Times New Roman"/>
        </w:rPr>
      </w:pPr>
      <w:r w:rsidRPr="00FE3A5B">
        <w:rPr>
          <w:rFonts w:ascii="Georgia" w:hAnsi="Georgia" w:cs="Times New Roman"/>
        </w:rPr>
        <w:t>Draft Final Comprehensive Assessment Report: Including:</w:t>
      </w:r>
    </w:p>
    <w:p w14:paraId="3D033EFD" w14:textId="77777777" w:rsidR="00A80AA2" w:rsidRPr="00FE3A5B" w:rsidRDefault="00A80AA2" w:rsidP="00FE3A5B">
      <w:pPr>
        <w:numPr>
          <w:ilvl w:val="1"/>
          <w:numId w:val="9"/>
        </w:numPr>
        <w:spacing w:line="360" w:lineRule="auto"/>
        <w:jc w:val="both"/>
        <w:rPr>
          <w:rFonts w:ascii="Georgia" w:hAnsi="Georgia" w:cs="Times New Roman"/>
        </w:rPr>
      </w:pPr>
      <w:r w:rsidRPr="00FE3A5B">
        <w:rPr>
          <w:rFonts w:ascii="Georgia" w:hAnsi="Georgia" w:cs="Times New Roman"/>
        </w:rPr>
        <w:t>Executive Summary</w:t>
      </w:r>
    </w:p>
    <w:p w14:paraId="40944B66" w14:textId="77777777" w:rsidR="00A80AA2" w:rsidRPr="00FE3A5B" w:rsidRDefault="00A80AA2" w:rsidP="00FE3A5B">
      <w:pPr>
        <w:numPr>
          <w:ilvl w:val="1"/>
          <w:numId w:val="9"/>
        </w:numPr>
        <w:spacing w:line="360" w:lineRule="auto"/>
        <w:jc w:val="both"/>
        <w:rPr>
          <w:rFonts w:ascii="Georgia" w:hAnsi="Georgia" w:cs="Times New Roman"/>
        </w:rPr>
      </w:pPr>
      <w:r w:rsidRPr="00FE3A5B">
        <w:rPr>
          <w:rFonts w:ascii="Georgia" w:hAnsi="Georgia" w:cs="Times New Roman"/>
        </w:rPr>
        <w:t>Detailed findings for each port (condition, capacity, operations).</w:t>
      </w:r>
    </w:p>
    <w:p w14:paraId="141D5994" w14:textId="77777777" w:rsidR="00A80AA2" w:rsidRPr="00FE3A5B" w:rsidRDefault="00A80AA2" w:rsidP="00FE3A5B">
      <w:pPr>
        <w:numPr>
          <w:ilvl w:val="1"/>
          <w:numId w:val="9"/>
        </w:numPr>
        <w:spacing w:line="360" w:lineRule="auto"/>
        <w:jc w:val="both"/>
        <w:rPr>
          <w:rFonts w:ascii="Georgia" w:hAnsi="Georgia" w:cs="Times New Roman"/>
        </w:rPr>
      </w:pPr>
      <w:r w:rsidRPr="00FE3A5B">
        <w:rPr>
          <w:rFonts w:ascii="Georgia" w:hAnsi="Georgia" w:cs="Times New Roman"/>
        </w:rPr>
        <w:t>Traffic forecasts and capacity gap analysis.</w:t>
      </w:r>
    </w:p>
    <w:p w14:paraId="45024E38" w14:textId="77777777" w:rsidR="00A80AA2" w:rsidRPr="00FE3A5B" w:rsidRDefault="00A80AA2" w:rsidP="00FE3A5B">
      <w:pPr>
        <w:numPr>
          <w:ilvl w:val="1"/>
          <w:numId w:val="9"/>
        </w:numPr>
        <w:spacing w:line="360" w:lineRule="auto"/>
        <w:jc w:val="both"/>
        <w:rPr>
          <w:rFonts w:ascii="Georgia" w:hAnsi="Georgia" w:cs="Times New Roman"/>
        </w:rPr>
      </w:pPr>
      <w:r w:rsidRPr="00FE3A5B">
        <w:rPr>
          <w:rFonts w:ascii="Georgia" w:hAnsi="Georgia" w:cs="Times New Roman"/>
        </w:rPr>
        <w:t>Prioritized list of infrastructure and operational interventions with indicative cost estimates.</w:t>
      </w:r>
    </w:p>
    <w:p w14:paraId="047F90D1" w14:textId="77777777" w:rsidR="00A80AA2" w:rsidRPr="00FE3A5B" w:rsidRDefault="00A80AA2" w:rsidP="00FE3A5B">
      <w:pPr>
        <w:numPr>
          <w:ilvl w:val="1"/>
          <w:numId w:val="9"/>
        </w:numPr>
        <w:spacing w:line="360" w:lineRule="auto"/>
        <w:jc w:val="both"/>
        <w:rPr>
          <w:rFonts w:ascii="Georgia" w:hAnsi="Georgia" w:cs="Times New Roman"/>
        </w:rPr>
      </w:pPr>
      <w:r w:rsidRPr="00FE3A5B">
        <w:rPr>
          <w:rFonts w:ascii="Georgia" w:hAnsi="Georgia" w:cs="Times New Roman"/>
        </w:rPr>
        <w:t>Environmental and social scoping summary.</w:t>
      </w:r>
    </w:p>
    <w:p w14:paraId="2CE34691" w14:textId="77777777" w:rsidR="00A80AA2" w:rsidRPr="00FE3A5B" w:rsidRDefault="00A80AA2" w:rsidP="00FE3A5B">
      <w:pPr>
        <w:numPr>
          <w:ilvl w:val="0"/>
          <w:numId w:val="9"/>
        </w:numPr>
        <w:spacing w:line="360" w:lineRule="auto"/>
        <w:jc w:val="both"/>
        <w:rPr>
          <w:rFonts w:ascii="Georgia" w:hAnsi="Georgia" w:cs="Times New Roman"/>
        </w:rPr>
      </w:pPr>
      <w:r w:rsidRPr="00FE3A5B">
        <w:rPr>
          <w:rFonts w:ascii="Georgia" w:hAnsi="Georgia" w:cs="Times New Roman"/>
        </w:rPr>
        <w:t>Validation Workshop: Presentation of findings and collection of feedback.</w:t>
      </w:r>
    </w:p>
    <w:p w14:paraId="2616FBB3" w14:textId="77777777" w:rsidR="00A80AA2" w:rsidRPr="00FE3A5B" w:rsidRDefault="00A80AA2" w:rsidP="00FE3A5B">
      <w:pPr>
        <w:numPr>
          <w:ilvl w:val="0"/>
          <w:numId w:val="9"/>
        </w:numPr>
        <w:spacing w:line="360" w:lineRule="auto"/>
        <w:jc w:val="both"/>
        <w:rPr>
          <w:rFonts w:ascii="Georgia" w:hAnsi="Georgia" w:cs="Times New Roman"/>
        </w:rPr>
      </w:pPr>
      <w:r w:rsidRPr="00FE3A5B">
        <w:rPr>
          <w:rFonts w:ascii="Georgia" w:hAnsi="Georgia" w:cs="Times New Roman"/>
        </w:rPr>
        <w:t>Final Comprehensive Assessment Report: Incorporating all comments and feedback from stakeholders and MPMT.</w:t>
      </w:r>
    </w:p>
    <w:p w14:paraId="5AC2BF64" w14:textId="77777777" w:rsidR="00A80AA2" w:rsidRPr="00FE3A5B" w:rsidRDefault="00A80AA2" w:rsidP="00FE3A5B">
      <w:pPr>
        <w:numPr>
          <w:ilvl w:val="0"/>
          <w:numId w:val="9"/>
        </w:numPr>
        <w:spacing w:line="360" w:lineRule="auto"/>
        <w:jc w:val="both"/>
        <w:rPr>
          <w:rFonts w:ascii="Georgia" w:hAnsi="Georgia" w:cs="Times New Roman"/>
        </w:rPr>
      </w:pPr>
      <w:r w:rsidRPr="00FE3A5B">
        <w:rPr>
          <w:rFonts w:ascii="Georgia" w:hAnsi="Georgia" w:cs="Times New Roman"/>
        </w:rPr>
        <w:t>All raw data from surveys and studies in editable electronic format.</w:t>
      </w:r>
    </w:p>
    <w:p w14:paraId="65246C05" w14:textId="77777777" w:rsidR="00A80AA2" w:rsidRPr="00FE3A5B" w:rsidRDefault="00A80AA2" w:rsidP="00FE3A5B">
      <w:pPr>
        <w:spacing w:line="360" w:lineRule="auto"/>
        <w:ind w:left="720"/>
        <w:jc w:val="both"/>
        <w:rPr>
          <w:rFonts w:ascii="Georgia" w:hAnsi="Georgia" w:cs="Times New Roman"/>
        </w:rPr>
      </w:pPr>
    </w:p>
    <w:p w14:paraId="7C355676" w14:textId="0EFA54F3" w:rsidR="00A80AA2" w:rsidRPr="00737051" w:rsidRDefault="00A80AA2" w:rsidP="00737051">
      <w:pPr>
        <w:pStyle w:val="ListParagraph"/>
        <w:numPr>
          <w:ilvl w:val="0"/>
          <w:numId w:val="26"/>
        </w:numPr>
        <w:spacing w:line="360" w:lineRule="auto"/>
        <w:jc w:val="both"/>
        <w:rPr>
          <w:rFonts w:ascii="Georgia" w:hAnsi="Georgia" w:cs="Times New Roman"/>
        </w:rPr>
      </w:pPr>
      <w:r w:rsidRPr="00737051">
        <w:rPr>
          <w:rFonts w:ascii="Georgia" w:hAnsi="Georgia" w:cs="Times New Roman"/>
          <w:b/>
          <w:bCs/>
        </w:rPr>
        <w:t xml:space="preserve"> Consultant’s Team Composition and Qualifications</w:t>
      </w:r>
    </w:p>
    <w:p w14:paraId="4CE06862" w14:textId="77777777" w:rsidR="00583376" w:rsidRPr="00FE3A5B" w:rsidRDefault="00583376" w:rsidP="00FE3A5B">
      <w:pPr>
        <w:spacing w:line="360" w:lineRule="auto"/>
        <w:jc w:val="both"/>
        <w:rPr>
          <w:rFonts w:ascii="Georgia" w:hAnsi="Georgia" w:cs="Times New Roman"/>
        </w:rPr>
      </w:pPr>
      <w:r w:rsidRPr="00FE3A5B">
        <w:rPr>
          <w:rFonts w:ascii="Georgia" w:hAnsi="Georgia" w:cs="Times New Roman"/>
        </w:rPr>
        <w:t>The Consulting Firm shall propose a multidisciplinary team with demonstrated expertise in port infrastructure assessment, operational analysis, and strategic planning. The team must possess extensive experience working in complex and fragile environments, preferably within the Horn of Africa or similar contexts.</w:t>
      </w:r>
    </w:p>
    <w:p w14:paraId="2E7534BE" w14:textId="32B9A401" w:rsidR="00412EEE" w:rsidRPr="00FE3A5B" w:rsidRDefault="00583376" w:rsidP="00FE3A5B">
      <w:pPr>
        <w:spacing w:line="360" w:lineRule="auto"/>
        <w:jc w:val="both"/>
        <w:rPr>
          <w:rFonts w:ascii="Georgia" w:hAnsi="Georgia" w:cs="Times New Roman"/>
        </w:rPr>
      </w:pPr>
      <w:r w:rsidRPr="00FE3A5B">
        <w:rPr>
          <w:rFonts w:ascii="Georgia" w:hAnsi="Georgia" w:cs="Times New Roman"/>
        </w:rPr>
        <w:t>The key experts required for this assignment are as follows:</w:t>
      </w:r>
    </w:p>
    <w:p w14:paraId="6EA13AB3" w14:textId="77777777" w:rsidR="00412EEE" w:rsidRPr="00FE3A5B" w:rsidRDefault="00412EEE" w:rsidP="00FE3A5B">
      <w:pPr>
        <w:spacing w:line="360" w:lineRule="auto"/>
        <w:jc w:val="both"/>
        <w:rPr>
          <w:rFonts w:ascii="Georgia" w:hAnsi="Georgia" w:cs="Times New Roman"/>
        </w:rPr>
      </w:pPr>
    </w:p>
    <w:tbl>
      <w:tblPr>
        <w:tblStyle w:val="TableGrid"/>
        <w:tblW w:w="10065" w:type="dxa"/>
        <w:tblInd w:w="-572" w:type="dxa"/>
        <w:tblLook w:val="04A0" w:firstRow="1" w:lastRow="0" w:firstColumn="1" w:lastColumn="0" w:noHBand="0" w:noVBand="1"/>
      </w:tblPr>
      <w:tblGrid>
        <w:gridCol w:w="2552"/>
        <w:gridCol w:w="3969"/>
        <w:gridCol w:w="3544"/>
      </w:tblGrid>
      <w:tr w:rsidR="00412EEE" w:rsidRPr="00FE3A5B" w14:paraId="5D677162" w14:textId="77777777" w:rsidTr="00FE3A5B">
        <w:tc>
          <w:tcPr>
            <w:tcW w:w="2552" w:type="dxa"/>
            <w:shd w:val="clear" w:color="auto" w:fill="C1E4F5" w:themeFill="accent1" w:themeFillTint="33"/>
            <w:hideMark/>
          </w:tcPr>
          <w:p w14:paraId="61752CBF" w14:textId="77777777" w:rsidR="00412EEE" w:rsidRPr="00FE3A5B" w:rsidRDefault="00412EEE" w:rsidP="00FE3A5B">
            <w:pPr>
              <w:spacing w:line="360" w:lineRule="auto"/>
              <w:jc w:val="center"/>
              <w:rPr>
                <w:rFonts w:ascii="Georgia" w:eastAsia="Times New Roman" w:hAnsi="Georgia" w:cs="Times New Roman"/>
                <w:b/>
                <w:bCs/>
                <w:kern w:val="0"/>
                <w:lang w:eastAsia="en-GB"/>
                <w14:ligatures w14:val="none"/>
              </w:rPr>
            </w:pPr>
            <w:r w:rsidRPr="00FE3A5B">
              <w:rPr>
                <w:rFonts w:ascii="Georgia" w:eastAsia="Times New Roman" w:hAnsi="Georgia" w:cs="Times New Roman"/>
                <w:b/>
                <w:bCs/>
                <w:kern w:val="0"/>
                <w:lang w:eastAsia="en-GB"/>
                <w14:ligatures w14:val="none"/>
              </w:rPr>
              <w:t>Position</w:t>
            </w:r>
          </w:p>
        </w:tc>
        <w:tc>
          <w:tcPr>
            <w:tcW w:w="3969" w:type="dxa"/>
            <w:shd w:val="clear" w:color="auto" w:fill="C1E4F5" w:themeFill="accent1" w:themeFillTint="33"/>
            <w:hideMark/>
          </w:tcPr>
          <w:p w14:paraId="7D1EF227" w14:textId="49A48E9D" w:rsidR="00412EEE" w:rsidRPr="00FE3A5B" w:rsidRDefault="00412EEE" w:rsidP="00FE3A5B">
            <w:pPr>
              <w:spacing w:line="360" w:lineRule="auto"/>
              <w:jc w:val="center"/>
              <w:rPr>
                <w:rFonts w:ascii="Georgia" w:eastAsia="Times New Roman" w:hAnsi="Georgia" w:cs="Times New Roman"/>
                <w:b/>
                <w:bCs/>
                <w:kern w:val="0"/>
                <w:lang w:eastAsia="en-GB"/>
                <w14:ligatures w14:val="none"/>
              </w:rPr>
            </w:pPr>
            <w:r w:rsidRPr="00FE3A5B">
              <w:rPr>
                <w:rFonts w:ascii="Georgia" w:eastAsia="Times New Roman" w:hAnsi="Georgia" w:cs="Times New Roman"/>
                <w:b/>
                <w:bCs/>
                <w:kern w:val="0"/>
                <w:lang w:eastAsia="en-GB"/>
                <w14:ligatures w14:val="none"/>
              </w:rPr>
              <w:t>Qualifications and Experience</w:t>
            </w:r>
          </w:p>
        </w:tc>
        <w:tc>
          <w:tcPr>
            <w:tcW w:w="3544" w:type="dxa"/>
            <w:shd w:val="clear" w:color="auto" w:fill="C1E4F5" w:themeFill="accent1" w:themeFillTint="33"/>
            <w:hideMark/>
          </w:tcPr>
          <w:p w14:paraId="273CAA8C" w14:textId="77777777" w:rsidR="00412EEE" w:rsidRPr="00FE3A5B" w:rsidRDefault="00412EEE" w:rsidP="00FE3A5B">
            <w:pPr>
              <w:spacing w:line="360" w:lineRule="auto"/>
              <w:jc w:val="center"/>
              <w:rPr>
                <w:rFonts w:ascii="Georgia" w:eastAsia="Times New Roman" w:hAnsi="Georgia" w:cs="Times New Roman"/>
                <w:b/>
                <w:bCs/>
                <w:kern w:val="0"/>
                <w:lang w:eastAsia="en-GB"/>
                <w14:ligatures w14:val="none"/>
              </w:rPr>
            </w:pPr>
            <w:r w:rsidRPr="00FE3A5B">
              <w:rPr>
                <w:rFonts w:ascii="Georgia" w:eastAsia="Times New Roman" w:hAnsi="Georgia" w:cs="Times New Roman"/>
                <w:b/>
                <w:bCs/>
                <w:kern w:val="0"/>
                <w:lang w:eastAsia="en-GB"/>
                <w14:ligatures w14:val="none"/>
              </w:rPr>
              <w:t>Role &amp; Responsibilities</w:t>
            </w:r>
          </w:p>
        </w:tc>
      </w:tr>
      <w:tr w:rsidR="00412EEE" w:rsidRPr="00FE3A5B" w14:paraId="72A9C54F" w14:textId="77777777" w:rsidTr="00FE3A5B">
        <w:tc>
          <w:tcPr>
            <w:tcW w:w="2552" w:type="dxa"/>
            <w:shd w:val="clear" w:color="auto" w:fill="C1F0C7" w:themeFill="accent3" w:themeFillTint="33"/>
            <w:hideMark/>
          </w:tcPr>
          <w:p w14:paraId="6475A31A" w14:textId="7619607C" w:rsidR="00412EEE" w:rsidRPr="00FE3A5B" w:rsidRDefault="00412EEE" w:rsidP="00FE3A5B">
            <w:pPr>
              <w:pStyle w:val="ListParagraph"/>
              <w:numPr>
                <w:ilvl w:val="0"/>
                <w:numId w:val="20"/>
              </w:num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b/>
                <w:bCs/>
                <w:kern w:val="0"/>
                <w:lang w:eastAsia="en-GB"/>
                <w14:ligatures w14:val="none"/>
              </w:rPr>
              <w:t>Team Leader / Ports Economist</w:t>
            </w:r>
          </w:p>
        </w:tc>
        <w:tc>
          <w:tcPr>
            <w:tcW w:w="3969" w:type="dxa"/>
            <w:hideMark/>
          </w:tcPr>
          <w:p w14:paraId="6890C531" w14:textId="77777777" w:rsidR="00412EEE" w:rsidRPr="00FE3A5B" w:rsidRDefault="00412EEE"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Advanced degree in Economics, Transport Economics, Maritime Logistics, or related field.</w:t>
            </w:r>
          </w:p>
          <w:p w14:paraId="4604001E" w14:textId="680A70C6" w:rsidR="00412EEE" w:rsidRPr="00FE3A5B" w:rsidRDefault="00412EEE"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1</w:t>
            </w:r>
            <w:r w:rsidR="00FE3A5B" w:rsidRPr="00FE3A5B">
              <w:rPr>
                <w:rFonts w:ascii="Georgia" w:eastAsia="Times New Roman" w:hAnsi="Georgia" w:cs="Times New Roman"/>
                <w:kern w:val="0"/>
                <w:lang w:eastAsia="en-GB"/>
                <w14:ligatures w14:val="none"/>
              </w:rPr>
              <w:t>0</w:t>
            </w:r>
            <w:r w:rsidRPr="00FE3A5B">
              <w:rPr>
                <w:rFonts w:ascii="Georgia" w:eastAsia="Times New Roman" w:hAnsi="Georgia" w:cs="Times New Roman"/>
                <w:kern w:val="0"/>
                <w:lang w:eastAsia="en-GB"/>
                <w14:ligatures w14:val="none"/>
              </w:rPr>
              <w:t>+ years leading feasibility studies for port/transport infrastructure projects; experience in at least 3 comparable port development projects in last 1</w:t>
            </w:r>
            <w:r w:rsidR="00FE3A5B" w:rsidRPr="00FE3A5B">
              <w:rPr>
                <w:rFonts w:ascii="Georgia" w:eastAsia="Times New Roman" w:hAnsi="Georgia" w:cs="Times New Roman"/>
                <w:kern w:val="0"/>
                <w:lang w:eastAsia="en-GB"/>
                <w14:ligatures w14:val="none"/>
              </w:rPr>
              <w:t>0</w:t>
            </w:r>
            <w:r w:rsidRPr="00FE3A5B">
              <w:rPr>
                <w:rFonts w:ascii="Georgia" w:eastAsia="Times New Roman" w:hAnsi="Georgia" w:cs="Times New Roman"/>
                <w:kern w:val="0"/>
                <w:lang w:eastAsia="en-GB"/>
                <w14:ligatures w14:val="none"/>
              </w:rPr>
              <w:t xml:space="preserve"> years.</w:t>
            </w:r>
          </w:p>
        </w:tc>
        <w:tc>
          <w:tcPr>
            <w:tcW w:w="3544" w:type="dxa"/>
            <w:hideMark/>
          </w:tcPr>
          <w:p w14:paraId="22856614" w14:textId="77777777" w:rsidR="00412EEE" w:rsidRPr="00FE3A5B" w:rsidRDefault="00412EEE"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Provide overall leadership, technical direction, and quality assurance. Oversee integration of technical assessments, economic analysis, and strategic recommendations.</w:t>
            </w:r>
          </w:p>
        </w:tc>
      </w:tr>
      <w:tr w:rsidR="00412EEE" w:rsidRPr="00FE3A5B" w14:paraId="1F26782A" w14:textId="77777777" w:rsidTr="00FE3A5B">
        <w:tc>
          <w:tcPr>
            <w:tcW w:w="2552" w:type="dxa"/>
            <w:shd w:val="clear" w:color="auto" w:fill="C1F0C7" w:themeFill="accent3" w:themeFillTint="33"/>
            <w:hideMark/>
          </w:tcPr>
          <w:p w14:paraId="760362CE" w14:textId="34962F57" w:rsidR="00412EEE" w:rsidRPr="00FE3A5B" w:rsidRDefault="00412EEE" w:rsidP="00FE3A5B">
            <w:pPr>
              <w:pStyle w:val="ListParagraph"/>
              <w:numPr>
                <w:ilvl w:val="0"/>
                <w:numId w:val="20"/>
              </w:num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b/>
                <w:bCs/>
                <w:kern w:val="0"/>
                <w:lang w:eastAsia="en-GB"/>
                <w14:ligatures w14:val="none"/>
              </w:rPr>
              <w:t>Senior Port Engineer / Infrastructure Specialist</w:t>
            </w:r>
          </w:p>
        </w:tc>
        <w:tc>
          <w:tcPr>
            <w:tcW w:w="3969" w:type="dxa"/>
            <w:hideMark/>
          </w:tcPr>
          <w:p w14:paraId="69914440" w14:textId="77777777" w:rsidR="00412EEE" w:rsidRPr="00FE3A5B" w:rsidRDefault="00412EEE"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Advanced degree in Civil, Marine, or Port Engineering.</w:t>
            </w:r>
          </w:p>
          <w:p w14:paraId="3FDE6BA0" w14:textId="210FD299" w:rsidR="00412EEE" w:rsidRPr="00FE3A5B" w:rsidRDefault="00FE3A5B"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8</w:t>
            </w:r>
            <w:r w:rsidR="00412EEE" w:rsidRPr="00FE3A5B">
              <w:rPr>
                <w:rFonts w:ascii="Georgia" w:eastAsia="Times New Roman" w:hAnsi="Georgia" w:cs="Times New Roman"/>
                <w:kern w:val="0"/>
                <w:lang w:eastAsia="en-GB"/>
                <w14:ligatures w14:val="none"/>
              </w:rPr>
              <w:t>+ years in port infrastructure design, condition assessment, and marine construction; at least 2 similar port assessments.</w:t>
            </w:r>
          </w:p>
        </w:tc>
        <w:tc>
          <w:tcPr>
            <w:tcW w:w="3544" w:type="dxa"/>
            <w:hideMark/>
          </w:tcPr>
          <w:p w14:paraId="52D3B729" w14:textId="77777777" w:rsidR="00412EEE" w:rsidRPr="00FE3A5B" w:rsidRDefault="00412EEE"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Lead technical inspections and condition surveys (quays, breakwaters, dredging, equipment audits).</w:t>
            </w:r>
          </w:p>
        </w:tc>
      </w:tr>
      <w:tr w:rsidR="00412EEE" w:rsidRPr="00FE3A5B" w14:paraId="7EC53B03" w14:textId="77777777" w:rsidTr="00FE3A5B">
        <w:tc>
          <w:tcPr>
            <w:tcW w:w="2552" w:type="dxa"/>
            <w:shd w:val="clear" w:color="auto" w:fill="C1F0C7" w:themeFill="accent3" w:themeFillTint="33"/>
            <w:hideMark/>
          </w:tcPr>
          <w:p w14:paraId="21DC95B0" w14:textId="16973B2F" w:rsidR="00412EEE" w:rsidRPr="00FE3A5B" w:rsidRDefault="00412EEE" w:rsidP="00FE3A5B">
            <w:pPr>
              <w:pStyle w:val="ListParagraph"/>
              <w:numPr>
                <w:ilvl w:val="0"/>
                <w:numId w:val="20"/>
              </w:num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b/>
                <w:bCs/>
                <w:kern w:val="0"/>
                <w:lang w:eastAsia="en-GB"/>
                <w14:ligatures w14:val="none"/>
              </w:rPr>
              <w:t>Port Operations and Performance Specialist</w:t>
            </w:r>
          </w:p>
        </w:tc>
        <w:tc>
          <w:tcPr>
            <w:tcW w:w="3969" w:type="dxa"/>
            <w:hideMark/>
          </w:tcPr>
          <w:p w14:paraId="1020D5CA" w14:textId="77777777" w:rsidR="00412EEE" w:rsidRPr="00FE3A5B" w:rsidRDefault="00412EEE"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Degree in Logistics, Port Management, Operations Research, or related field.</w:t>
            </w:r>
          </w:p>
          <w:p w14:paraId="61B9E803" w14:textId="2FEA7A49" w:rsidR="00412EEE" w:rsidRPr="00FE3A5B" w:rsidRDefault="00FE3A5B"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8</w:t>
            </w:r>
            <w:r w:rsidR="00412EEE" w:rsidRPr="00FE3A5B">
              <w:rPr>
                <w:rFonts w:ascii="Georgia" w:eastAsia="Times New Roman" w:hAnsi="Georgia" w:cs="Times New Roman"/>
                <w:kern w:val="0"/>
                <w:lang w:eastAsia="en-GB"/>
                <w14:ligatures w14:val="none"/>
              </w:rPr>
              <w:t>+ years in port operations, terminal efficiency analysis, and performance benchmarking; 2+ port operational assessments.</w:t>
            </w:r>
          </w:p>
        </w:tc>
        <w:tc>
          <w:tcPr>
            <w:tcW w:w="3544" w:type="dxa"/>
            <w:hideMark/>
          </w:tcPr>
          <w:p w14:paraId="3406AA6F" w14:textId="77777777" w:rsidR="00412EEE" w:rsidRPr="00FE3A5B" w:rsidRDefault="00412EEE"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Analyze operational metrics (berth occupancy, cargo throughput, equipment utilization). Identify bottlenecks and recommend efficiency improvements.</w:t>
            </w:r>
          </w:p>
        </w:tc>
      </w:tr>
      <w:tr w:rsidR="00412EEE" w:rsidRPr="00FE3A5B" w14:paraId="611EBABA" w14:textId="77777777" w:rsidTr="00FE3A5B">
        <w:tc>
          <w:tcPr>
            <w:tcW w:w="2552" w:type="dxa"/>
            <w:shd w:val="clear" w:color="auto" w:fill="C1F0C7" w:themeFill="accent3" w:themeFillTint="33"/>
            <w:hideMark/>
          </w:tcPr>
          <w:p w14:paraId="654F0410" w14:textId="4B50F865" w:rsidR="00412EEE" w:rsidRPr="00FE3A5B" w:rsidRDefault="00412EEE" w:rsidP="00FE3A5B">
            <w:pPr>
              <w:pStyle w:val="ListParagraph"/>
              <w:numPr>
                <w:ilvl w:val="0"/>
                <w:numId w:val="20"/>
              </w:num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b/>
                <w:bCs/>
                <w:kern w:val="0"/>
                <w:lang w:eastAsia="en-GB"/>
                <w14:ligatures w14:val="none"/>
              </w:rPr>
              <w:t>Environmental and Social Safeguards Specialist</w:t>
            </w:r>
          </w:p>
        </w:tc>
        <w:tc>
          <w:tcPr>
            <w:tcW w:w="3969" w:type="dxa"/>
            <w:hideMark/>
          </w:tcPr>
          <w:p w14:paraId="7D860B34" w14:textId="77777777" w:rsidR="00412EEE" w:rsidRPr="00FE3A5B" w:rsidRDefault="00412EEE"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Advanced degree in Environmental Science, Social Sciences, or related field.</w:t>
            </w:r>
          </w:p>
          <w:p w14:paraId="104CDC3D" w14:textId="371D39A0" w:rsidR="00412EEE" w:rsidRPr="00FE3A5B" w:rsidRDefault="00FE3A5B"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8</w:t>
            </w:r>
            <w:r w:rsidR="00412EEE" w:rsidRPr="00FE3A5B">
              <w:rPr>
                <w:rFonts w:ascii="Georgia" w:eastAsia="Times New Roman" w:hAnsi="Georgia" w:cs="Times New Roman"/>
                <w:kern w:val="0"/>
                <w:lang w:eastAsia="en-GB"/>
                <w14:ligatures w14:val="none"/>
              </w:rPr>
              <w:t>+ years in environmental and social impact assessment for port/large infrastructure projects; knowledge of World Bank ESF or equivalent.</w:t>
            </w:r>
          </w:p>
        </w:tc>
        <w:tc>
          <w:tcPr>
            <w:tcW w:w="3544" w:type="dxa"/>
            <w:hideMark/>
          </w:tcPr>
          <w:p w14:paraId="6FA9D35E" w14:textId="77777777" w:rsidR="00412EEE" w:rsidRPr="00FE3A5B" w:rsidRDefault="00412EEE"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Conduct screening and impact assessments. Ensure safeguard compliance. Prepare ESIA, RAP, and other instruments as required.</w:t>
            </w:r>
          </w:p>
        </w:tc>
      </w:tr>
      <w:tr w:rsidR="00412EEE" w:rsidRPr="00FE3A5B" w14:paraId="59B2302B" w14:textId="77777777" w:rsidTr="00FE3A5B">
        <w:tc>
          <w:tcPr>
            <w:tcW w:w="2552" w:type="dxa"/>
            <w:shd w:val="clear" w:color="auto" w:fill="C1F0C7" w:themeFill="accent3" w:themeFillTint="33"/>
            <w:hideMark/>
          </w:tcPr>
          <w:p w14:paraId="30095047" w14:textId="4D85478E" w:rsidR="00412EEE" w:rsidRPr="00FE3A5B" w:rsidRDefault="00412EEE" w:rsidP="00FE3A5B">
            <w:pPr>
              <w:pStyle w:val="ListParagraph"/>
              <w:numPr>
                <w:ilvl w:val="0"/>
                <w:numId w:val="20"/>
              </w:num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b/>
                <w:bCs/>
                <w:kern w:val="0"/>
                <w:lang w:eastAsia="en-GB"/>
                <w14:ligatures w14:val="none"/>
              </w:rPr>
              <w:t>Maritime Safety &amp; Security Specialist</w:t>
            </w:r>
          </w:p>
        </w:tc>
        <w:tc>
          <w:tcPr>
            <w:tcW w:w="3969" w:type="dxa"/>
            <w:hideMark/>
          </w:tcPr>
          <w:p w14:paraId="4EBB3985" w14:textId="77777777" w:rsidR="00412EEE" w:rsidRPr="00FE3A5B" w:rsidRDefault="00412EEE"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Advanced degree in Maritime Security, Naval Studies, or related field.</w:t>
            </w:r>
          </w:p>
          <w:p w14:paraId="36A11144" w14:textId="635BC354" w:rsidR="00412EEE" w:rsidRPr="00FE3A5B" w:rsidRDefault="00FE3A5B"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8</w:t>
            </w:r>
            <w:r w:rsidR="00412EEE" w:rsidRPr="00FE3A5B">
              <w:rPr>
                <w:rFonts w:ascii="Georgia" w:eastAsia="Times New Roman" w:hAnsi="Georgia" w:cs="Times New Roman"/>
                <w:kern w:val="0"/>
                <w:lang w:eastAsia="en-GB"/>
                <w14:ligatures w14:val="none"/>
              </w:rPr>
              <w:t>+ years in maritime and port security operations; proven ISPS Code implementation and piracy risk management.</w:t>
            </w:r>
          </w:p>
        </w:tc>
        <w:tc>
          <w:tcPr>
            <w:tcW w:w="3544" w:type="dxa"/>
            <w:hideMark/>
          </w:tcPr>
          <w:p w14:paraId="5C202ED9" w14:textId="77777777" w:rsidR="00412EEE" w:rsidRPr="00FE3A5B" w:rsidRDefault="00412EEE"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Develop and oversee ISPS Code compliance, port/ship security plans, counter-piracy measures, and security capacity building in fragile environments.</w:t>
            </w:r>
          </w:p>
        </w:tc>
      </w:tr>
      <w:tr w:rsidR="00412EEE" w:rsidRPr="00FE3A5B" w14:paraId="31E952E7" w14:textId="77777777" w:rsidTr="00FE3A5B">
        <w:tc>
          <w:tcPr>
            <w:tcW w:w="2552" w:type="dxa"/>
            <w:shd w:val="clear" w:color="auto" w:fill="C1F0C7" w:themeFill="accent3" w:themeFillTint="33"/>
            <w:hideMark/>
          </w:tcPr>
          <w:p w14:paraId="23EECCB2" w14:textId="6F380A08" w:rsidR="00412EEE" w:rsidRPr="00FE3A5B" w:rsidRDefault="00412EEE" w:rsidP="00FE3A5B">
            <w:pPr>
              <w:pStyle w:val="ListParagraph"/>
              <w:numPr>
                <w:ilvl w:val="0"/>
                <w:numId w:val="20"/>
              </w:num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b/>
                <w:bCs/>
                <w:kern w:val="0"/>
                <w:lang w:eastAsia="en-GB"/>
                <w14:ligatures w14:val="none"/>
              </w:rPr>
              <w:t>Maritime Infrastructure Engineer</w:t>
            </w:r>
            <w:r w:rsidRPr="00FE3A5B">
              <w:rPr>
                <w:rFonts w:ascii="Georgia" w:eastAsia="Times New Roman" w:hAnsi="Georgia" w:cs="Times New Roman"/>
                <w:kern w:val="0"/>
                <w:lang w:eastAsia="en-GB"/>
                <w14:ligatures w14:val="none"/>
              </w:rPr>
              <w:t xml:space="preserve"> </w:t>
            </w:r>
          </w:p>
        </w:tc>
        <w:tc>
          <w:tcPr>
            <w:tcW w:w="3969" w:type="dxa"/>
            <w:hideMark/>
          </w:tcPr>
          <w:p w14:paraId="162BFCDB" w14:textId="77777777" w:rsidR="00412EEE" w:rsidRPr="00FE3A5B" w:rsidRDefault="00412EEE"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Advanced degree in Civil, Structural, or Maritime Engineering.</w:t>
            </w:r>
          </w:p>
          <w:p w14:paraId="0AF8FD61" w14:textId="344F94EF" w:rsidR="00412EEE" w:rsidRPr="00FE3A5B" w:rsidRDefault="00FE3A5B"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8</w:t>
            </w:r>
            <w:r w:rsidR="00412EEE" w:rsidRPr="00FE3A5B">
              <w:rPr>
                <w:rFonts w:ascii="Georgia" w:eastAsia="Times New Roman" w:hAnsi="Georgia" w:cs="Times New Roman"/>
                <w:kern w:val="0"/>
                <w:lang w:eastAsia="en-GB"/>
                <w14:ligatures w14:val="none"/>
              </w:rPr>
              <w:t>+ years in design, construction, and rehabilitation of ports/harbors; experience with FIDIC standards and World Bank safeguards.</w:t>
            </w:r>
          </w:p>
        </w:tc>
        <w:tc>
          <w:tcPr>
            <w:tcW w:w="3544" w:type="dxa"/>
            <w:hideMark/>
          </w:tcPr>
          <w:p w14:paraId="0D1D238B" w14:textId="77777777" w:rsidR="00412EEE" w:rsidRPr="00FE3A5B" w:rsidRDefault="00412EEE" w:rsidP="00FE3A5B">
            <w:pPr>
              <w:spacing w:line="360" w:lineRule="auto"/>
              <w:rPr>
                <w:rFonts w:ascii="Georgia" w:eastAsia="Times New Roman" w:hAnsi="Georgia" w:cs="Times New Roman"/>
                <w:kern w:val="0"/>
                <w:lang w:eastAsia="en-GB"/>
                <w14:ligatures w14:val="none"/>
              </w:rPr>
            </w:pPr>
            <w:r w:rsidRPr="00FE3A5B">
              <w:rPr>
                <w:rFonts w:ascii="Georgia" w:eastAsia="Times New Roman" w:hAnsi="Georgia" w:cs="Times New Roman"/>
                <w:kern w:val="0"/>
                <w:lang w:eastAsia="en-GB"/>
                <w14:ligatures w14:val="none"/>
              </w:rPr>
              <w:t>Lead assessment of port infrastructure, provide engineering solutions for rehabilitation/expansion, and ensure climate-resilient design.</w:t>
            </w:r>
          </w:p>
        </w:tc>
      </w:tr>
    </w:tbl>
    <w:p w14:paraId="59BE6492" w14:textId="721FDEA3" w:rsidR="00A0186D" w:rsidRPr="00737051" w:rsidRDefault="00737051" w:rsidP="00737051">
      <w:pPr>
        <w:pStyle w:val="Heading1"/>
        <w:numPr>
          <w:ilvl w:val="0"/>
          <w:numId w:val="26"/>
        </w:numPr>
        <w:spacing w:after="120" w:line="360" w:lineRule="auto"/>
        <w:rPr>
          <w:rFonts w:ascii="Georgia" w:hAnsi="Georgia" w:cs="Times New Roman"/>
          <w:color w:val="000000" w:themeColor="text1"/>
          <w:sz w:val="24"/>
          <w:szCs w:val="24"/>
        </w:rPr>
      </w:pPr>
      <w:r w:rsidRPr="00737051">
        <w:rPr>
          <w:rFonts w:ascii="Georgia" w:hAnsi="Georgia" w:cs="Times New Roman"/>
          <w:color w:val="000000" w:themeColor="text1"/>
          <w:sz w:val="24"/>
          <w:szCs w:val="24"/>
        </w:rPr>
        <w:t>Estimated Staff Inputs</w:t>
      </w:r>
    </w:p>
    <w:p w14:paraId="78251937" w14:textId="77777777" w:rsidR="00A0186D" w:rsidRPr="00FE3A5B" w:rsidRDefault="00A0186D" w:rsidP="00FE3A5B">
      <w:pPr>
        <w:spacing w:after="200" w:line="360" w:lineRule="auto"/>
        <w:jc w:val="both"/>
        <w:rPr>
          <w:rFonts w:ascii="Georgia" w:hAnsi="Georgia" w:cs="Times New Roman"/>
        </w:rPr>
      </w:pPr>
      <w:r w:rsidRPr="00FE3A5B">
        <w:rPr>
          <w:rFonts w:ascii="Georgia" w:hAnsi="Georgia" w:cs="Times New Roman"/>
        </w:rPr>
        <w:t xml:space="preserve">The contracted consulting firm(s) will provide the key experts listed below including any support staff required. </w:t>
      </w:r>
    </w:p>
    <w:p w14:paraId="42454D90" w14:textId="77777777" w:rsidR="00A0186D" w:rsidRPr="00FE3A5B" w:rsidRDefault="00A0186D" w:rsidP="00FE3A5B">
      <w:pPr>
        <w:spacing w:after="200" w:line="360" w:lineRule="auto"/>
        <w:jc w:val="both"/>
        <w:rPr>
          <w:rFonts w:ascii="Georgia" w:hAnsi="Georgia" w:cs="Times New Roman"/>
        </w:rPr>
      </w:pPr>
      <w:r w:rsidRPr="00FE3A5B">
        <w:rPr>
          <w:rFonts w:ascii="Georgia" w:hAnsi="Georgia" w:cs="Times New Roman"/>
        </w:rPr>
        <w:t>Tabulated below are the estimated inputs by the key staff.</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1"/>
        <w:gridCol w:w="5064"/>
        <w:gridCol w:w="3235"/>
      </w:tblGrid>
      <w:tr w:rsidR="00A0186D" w:rsidRPr="00FE3A5B" w14:paraId="13A60866" w14:textId="77777777" w:rsidTr="003F28A6">
        <w:trPr>
          <w:trHeight w:val="378"/>
          <w:tblHeader/>
        </w:trPr>
        <w:tc>
          <w:tcPr>
            <w:tcW w:w="395" w:type="pct"/>
            <w:shd w:val="clear" w:color="auto" w:fill="BFBFBF" w:themeFill="background1" w:themeFillShade="BF"/>
            <w:vAlign w:val="center"/>
          </w:tcPr>
          <w:p w14:paraId="77BD6D71" w14:textId="77777777" w:rsidR="00A0186D" w:rsidRPr="00FE3A5B" w:rsidRDefault="00A0186D" w:rsidP="00FE3A5B">
            <w:pPr>
              <w:keepLines/>
              <w:tabs>
                <w:tab w:val="left" w:pos="720"/>
                <w:tab w:val="left" w:pos="1440"/>
              </w:tabs>
              <w:spacing w:line="360" w:lineRule="auto"/>
              <w:jc w:val="center"/>
              <w:rPr>
                <w:rFonts w:ascii="Georgia" w:hAnsi="Georgia" w:cs="Times New Roman"/>
                <w:b/>
                <w:bCs/>
              </w:rPr>
            </w:pPr>
            <w:r w:rsidRPr="00FE3A5B">
              <w:rPr>
                <w:rFonts w:ascii="Georgia" w:hAnsi="Georgia" w:cs="Times New Roman"/>
                <w:b/>
                <w:bCs/>
              </w:rPr>
              <w:t>No.</w:t>
            </w:r>
          </w:p>
        </w:tc>
        <w:tc>
          <w:tcPr>
            <w:tcW w:w="2810" w:type="pct"/>
            <w:shd w:val="clear" w:color="auto" w:fill="BFBFBF" w:themeFill="background1" w:themeFillShade="BF"/>
            <w:vAlign w:val="center"/>
          </w:tcPr>
          <w:p w14:paraId="391C89FA" w14:textId="77777777" w:rsidR="00A0186D" w:rsidRPr="00FE3A5B" w:rsidRDefault="00A0186D" w:rsidP="00FE3A5B">
            <w:pPr>
              <w:keepLines/>
              <w:tabs>
                <w:tab w:val="left" w:pos="720"/>
                <w:tab w:val="left" w:pos="1440"/>
              </w:tabs>
              <w:spacing w:line="360" w:lineRule="auto"/>
              <w:rPr>
                <w:rFonts w:ascii="Georgia" w:hAnsi="Georgia" w:cs="Times New Roman"/>
              </w:rPr>
            </w:pPr>
            <w:r w:rsidRPr="00FE3A5B">
              <w:rPr>
                <w:rFonts w:ascii="Georgia" w:hAnsi="Georgia" w:cs="Times New Roman"/>
                <w:b/>
                <w:bCs/>
              </w:rPr>
              <w:t>Key Expert</w:t>
            </w:r>
          </w:p>
        </w:tc>
        <w:tc>
          <w:tcPr>
            <w:tcW w:w="1795" w:type="pct"/>
            <w:tcBorders>
              <w:bottom w:val="single" w:sz="4" w:space="0" w:color="auto"/>
            </w:tcBorders>
            <w:shd w:val="clear" w:color="auto" w:fill="BFBFBF" w:themeFill="background1" w:themeFillShade="BF"/>
            <w:vAlign w:val="center"/>
          </w:tcPr>
          <w:p w14:paraId="16E61450" w14:textId="77777777" w:rsidR="00A0186D" w:rsidRPr="00FE3A5B" w:rsidRDefault="00A0186D" w:rsidP="00FE3A5B">
            <w:pPr>
              <w:keepNext/>
              <w:keepLines/>
              <w:tabs>
                <w:tab w:val="left" w:pos="720"/>
                <w:tab w:val="left" w:pos="1440"/>
              </w:tabs>
              <w:spacing w:line="360" w:lineRule="auto"/>
              <w:jc w:val="center"/>
              <w:rPr>
                <w:rFonts w:ascii="Georgia" w:hAnsi="Georgia" w:cs="Times New Roman"/>
                <w:b/>
                <w:bCs/>
              </w:rPr>
            </w:pPr>
            <w:r w:rsidRPr="00FE3A5B">
              <w:rPr>
                <w:rFonts w:ascii="Georgia" w:hAnsi="Georgia" w:cs="Times New Roman"/>
                <w:b/>
                <w:bCs/>
              </w:rPr>
              <w:t>Estimated Person-Months</w:t>
            </w:r>
          </w:p>
        </w:tc>
      </w:tr>
      <w:tr w:rsidR="00A0186D" w:rsidRPr="00FE3A5B" w14:paraId="12F36A26" w14:textId="77777777" w:rsidTr="003F28A6">
        <w:trPr>
          <w:trHeight w:val="336"/>
        </w:trPr>
        <w:tc>
          <w:tcPr>
            <w:tcW w:w="395" w:type="pct"/>
            <w:vAlign w:val="center"/>
          </w:tcPr>
          <w:p w14:paraId="639CE188" w14:textId="77777777" w:rsidR="00A0186D" w:rsidRPr="00FE3A5B" w:rsidRDefault="00A0186D" w:rsidP="00FE3A5B">
            <w:pPr>
              <w:keepLines/>
              <w:tabs>
                <w:tab w:val="left" w:pos="720"/>
                <w:tab w:val="left" w:pos="1440"/>
              </w:tabs>
              <w:spacing w:line="360" w:lineRule="auto"/>
              <w:jc w:val="center"/>
              <w:rPr>
                <w:rFonts w:ascii="Georgia" w:hAnsi="Georgia" w:cs="Times New Roman"/>
              </w:rPr>
            </w:pPr>
            <w:r w:rsidRPr="00FE3A5B">
              <w:rPr>
                <w:rFonts w:ascii="Georgia" w:hAnsi="Georgia" w:cs="Times New Roman"/>
              </w:rPr>
              <w:t>1</w:t>
            </w:r>
          </w:p>
        </w:tc>
        <w:tc>
          <w:tcPr>
            <w:tcW w:w="2810" w:type="pct"/>
          </w:tcPr>
          <w:p w14:paraId="14850C41" w14:textId="7E173D5C" w:rsidR="00A0186D" w:rsidRPr="00FE3A5B" w:rsidRDefault="00A0186D" w:rsidP="00FE3A5B">
            <w:pPr>
              <w:pStyle w:val="Heading"/>
              <w:spacing w:after="0" w:line="360" w:lineRule="auto"/>
              <w:ind w:left="0"/>
              <w:rPr>
                <w:rFonts w:ascii="Georgia" w:hAnsi="Georgia"/>
                <w:b w:val="0"/>
                <w:bCs/>
                <w:color w:val="auto"/>
                <w:sz w:val="24"/>
              </w:rPr>
            </w:pPr>
            <w:r w:rsidRPr="00FE3A5B">
              <w:rPr>
                <w:rFonts w:ascii="Georgia" w:hAnsi="Georgia"/>
                <w:b w:val="0"/>
                <w:bCs/>
                <w:color w:val="auto"/>
                <w:sz w:val="24"/>
              </w:rPr>
              <w:t>Team Leader / Ports Economist</w:t>
            </w:r>
          </w:p>
        </w:tc>
        <w:tc>
          <w:tcPr>
            <w:tcW w:w="1795" w:type="pct"/>
            <w:tcBorders>
              <w:top w:val="single" w:sz="4" w:space="0" w:color="auto"/>
              <w:left w:val="nil"/>
              <w:bottom w:val="single" w:sz="4" w:space="0" w:color="auto"/>
              <w:right w:val="single" w:sz="4" w:space="0" w:color="auto"/>
            </w:tcBorders>
            <w:vAlign w:val="bottom"/>
          </w:tcPr>
          <w:p w14:paraId="4F33D807" w14:textId="77777777" w:rsidR="00A0186D" w:rsidRPr="00FE3A5B" w:rsidRDefault="00A0186D" w:rsidP="00FE3A5B">
            <w:pPr>
              <w:pStyle w:val="Heading"/>
              <w:spacing w:after="0" w:line="360" w:lineRule="auto"/>
              <w:ind w:left="75"/>
              <w:jc w:val="center"/>
              <w:rPr>
                <w:rFonts w:ascii="Georgia" w:hAnsi="Georgia"/>
                <w:b w:val="0"/>
                <w:bCs/>
                <w:color w:val="auto"/>
                <w:sz w:val="24"/>
              </w:rPr>
            </w:pPr>
            <w:r w:rsidRPr="00FE3A5B">
              <w:rPr>
                <w:rFonts w:ascii="Georgia" w:hAnsi="Georgia"/>
                <w:b w:val="0"/>
                <w:bCs/>
                <w:color w:val="auto"/>
                <w:sz w:val="24"/>
              </w:rPr>
              <w:t>6 months</w:t>
            </w:r>
          </w:p>
        </w:tc>
      </w:tr>
      <w:tr w:rsidR="00A0186D" w:rsidRPr="00FE3A5B" w14:paraId="41E1DFA3" w14:textId="77777777" w:rsidTr="003F28A6">
        <w:trPr>
          <w:trHeight w:val="336"/>
        </w:trPr>
        <w:tc>
          <w:tcPr>
            <w:tcW w:w="395" w:type="pct"/>
            <w:vAlign w:val="center"/>
          </w:tcPr>
          <w:p w14:paraId="1F3BF2F9" w14:textId="77777777" w:rsidR="00A0186D" w:rsidRPr="00FE3A5B" w:rsidRDefault="00A0186D" w:rsidP="00FE3A5B">
            <w:pPr>
              <w:keepLines/>
              <w:tabs>
                <w:tab w:val="left" w:pos="720"/>
                <w:tab w:val="left" w:pos="1440"/>
              </w:tabs>
              <w:spacing w:line="360" w:lineRule="auto"/>
              <w:jc w:val="center"/>
              <w:rPr>
                <w:rFonts w:ascii="Georgia" w:hAnsi="Georgia" w:cs="Times New Roman"/>
              </w:rPr>
            </w:pPr>
            <w:r w:rsidRPr="00FE3A5B">
              <w:rPr>
                <w:rFonts w:ascii="Georgia" w:hAnsi="Georgia" w:cs="Times New Roman"/>
              </w:rPr>
              <w:t>2</w:t>
            </w:r>
          </w:p>
        </w:tc>
        <w:tc>
          <w:tcPr>
            <w:tcW w:w="2810" w:type="pct"/>
          </w:tcPr>
          <w:p w14:paraId="59E4F2A7" w14:textId="629D685E" w:rsidR="00A0186D" w:rsidRPr="00FE3A5B" w:rsidRDefault="00A0186D" w:rsidP="00FE3A5B">
            <w:pPr>
              <w:pStyle w:val="Heading"/>
              <w:spacing w:after="0" w:line="360" w:lineRule="auto"/>
              <w:ind w:left="0"/>
              <w:rPr>
                <w:rFonts w:ascii="Georgia" w:hAnsi="Georgia"/>
                <w:b w:val="0"/>
                <w:bCs/>
                <w:color w:val="auto"/>
                <w:sz w:val="24"/>
              </w:rPr>
            </w:pPr>
            <w:r w:rsidRPr="00FE3A5B">
              <w:rPr>
                <w:rFonts w:ascii="Georgia" w:hAnsi="Georgia"/>
                <w:b w:val="0"/>
                <w:bCs/>
                <w:color w:val="auto"/>
                <w:sz w:val="24"/>
              </w:rPr>
              <w:t>Senior Port Engineer / Infrastructure Specialist</w:t>
            </w:r>
          </w:p>
        </w:tc>
        <w:tc>
          <w:tcPr>
            <w:tcW w:w="1795" w:type="pct"/>
            <w:tcBorders>
              <w:top w:val="single" w:sz="4" w:space="0" w:color="auto"/>
              <w:left w:val="nil"/>
              <w:bottom w:val="single" w:sz="4" w:space="0" w:color="auto"/>
              <w:right w:val="single" w:sz="4" w:space="0" w:color="auto"/>
            </w:tcBorders>
            <w:vAlign w:val="bottom"/>
          </w:tcPr>
          <w:p w14:paraId="3F3DD359" w14:textId="77777777" w:rsidR="00A0186D" w:rsidRPr="00FE3A5B" w:rsidRDefault="00A0186D" w:rsidP="00FE3A5B">
            <w:pPr>
              <w:pStyle w:val="Heading"/>
              <w:spacing w:after="0" w:line="360" w:lineRule="auto"/>
              <w:ind w:left="75"/>
              <w:jc w:val="center"/>
              <w:rPr>
                <w:rFonts w:ascii="Georgia" w:hAnsi="Georgia"/>
                <w:b w:val="0"/>
                <w:bCs/>
                <w:color w:val="auto"/>
                <w:sz w:val="24"/>
              </w:rPr>
            </w:pPr>
            <w:r w:rsidRPr="00FE3A5B">
              <w:rPr>
                <w:rFonts w:ascii="Georgia" w:hAnsi="Georgia"/>
                <w:b w:val="0"/>
                <w:bCs/>
                <w:color w:val="auto"/>
                <w:sz w:val="24"/>
              </w:rPr>
              <w:t>4 Months</w:t>
            </w:r>
          </w:p>
        </w:tc>
      </w:tr>
      <w:tr w:rsidR="00A0186D" w:rsidRPr="00FE3A5B" w14:paraId="4FC6BE51" w14:textId="77777777" w:rsidTr="003F28A6">
        <w:trPr>
          <w:trHeight w:val="336"/>
        </w:trPr>
        <w:tc>
          <w:tcPr>
            <w:tcW w:w="395" w:type="pct"/>
            <w:vAlign w:val="center"/>
          </w:tcPr>
          <w:p w14:paraId="114D560C" w14:textId="77777777" w:rsidR="00A0186D" w:rsidRPr="00FE3A5B" w:rsidRDefault="00A0186D" w:rsidP="00FE3A5B">
            <w:pPr>
              <w:keepLines/>
              <w:tabs>
                <w:tab w:val="left" w:pos="720"/>
                <w:tab w:val="left" w:pos="1440"/>
              </w:tabs>
              <w:spacing w:line="360" w:lineRule="auto"/>
              <w:jc w:val="center"/>
              <w:rPr>
                <w:rFonts w:ascii="Georgia" w:hAnsi="Georgia" w:cs="Times New Roman"/>
              </w:rPr>
            </w:pPr>
            <w:r w:rsidRPr="00FE3A5B">
              <w:rPr>
                <w:rFonts w:ascii="Georgia" w:hAnsi="Georgia" w:cs="Times New Roman"/>
              </w:rPr>
              <w:t>3</w:t>
            </w:r>
          </w:p>
        </w:tc>
        <w:tc>
          <w:tcPr>
            <w:tcW w:w="2810" w:type="pct"/>
          </w:tcPr>
          <w:p w14:paraId="5EEAB810" w14:textId="330225B4" w:rsidR="00A0186D" w:rsidRPr="00FE3A5B" w:rsidRDefault="00A0186D" w:rsidP="00FE3A5B">
            <w:pPr>
              <w:pStyle w:val="Heading"/>
              <w:spacing w:after="0" w:line="360" w:lineRule="auto"/>
              <w:ind w:left="0"/>
              <w:rPr>
                <w:rFonts w:ascii="Georgia" w:hAnsi="Georgia"/>
                <w:b w:val="0"/>
                <w:bCs/>
                <w:color w:val="auto"/>
                <w:sz w:val="24"/>
              </w:rPr>
            </w:pPr>
            <w:r w:rsidRPr="00FE3A5B">
              <w:rPr>
                <w:rFonts w:ascii="Georgia" w:hAnsi="Georgia"/>
                <w:b w:val="0"/>
                <w:bCs/>
                <w:color w:val="auto"/>
                <w:sz w:val="24"/>
              </w:rPr>
              <w:t>Port Operations and Performance Specialist</w:t>
            </w:r>
          </w:p>
        </w:tc>
        <w:tc>
          <w:tcPr>
            <w:tcW w:w="1795" w:type="pct"/>
            <w:tcBorders>
              <w:top w:val="single" w:sz="4" w:space="0" w:color="auto"/>
              <w:left w:val="nil"/>
              <w:bottom w:val="single" w:sz="4" w:space="0" w:color="auto"/>
              <w:right w:val="single" w:sz="4" w:space="0" w:color="auto"/>
            </w:tcBorders>
            <w:vAlign w:val="bottom"/>
          </w:tcPr>
          <w:p w14:paraId="6DA4365F" w14:textId="77777777" w:rsidR="00A0186D" w:rsidRPr="00FE3A5B" w:rsidRDefault="00A0186D" w:rsidP="00FE3A5B">
            <w:pPr>
              <w:pStyle w:val="Heading"/>
              <w:spacing w:after="0" w:line="360" w:lineRule="auto"/>
              <w:ind w:left="75"/>
              <w:jc w:val="center"/>
              <w:rPr>
                <w:rFonts w:ascii="Georgia" w:hAnsi="Georgia"/>
                <w:b w:val="0"/>
                <w:bCs/>
                <w:color w:val="auto"/>
                <w:sz w:val="24"/>
              </w:rPr>
            </w:pPr>
            <w:r w:rsidRPr="00FE3A5B">
              <w:rPr>
                <w:rFonts w:ascii="Georgia" w:hAnsi="Georgia"/>
                <w:b w:val="0"/>
                <w:bCs/>
                <w:color w:val="auto"/>
                <w:sz w:val="24"/>
              </w:rPr>
              <w:t>4 Months</w:t>
            </w:r>
          </w:p>
        </w:tc>
      </w:tr>
      <w:tr w:rsidR="00A0186D" w:rsidRPr="00FE3A5B" w14:paraId="03BB8424" w14:textId="77777777" w:rsidTr="003F28A6">
        <w:trPr>
          <w:trHeight w:val="336"/>
        </w:trPr>
        <w:tc>
          <w:tcPr>
            <w:tcW w:w="395" w:type="pct"/>
            <w:vAlign w:val="center"/>
          </w:tcPr>
          <w:p w14:paraId="310FC6E2" w14:textId="73CF416D" w:rsidR="00A0186D" w:rsidRPr="00FE3A5B" w:rsidRDefault="00FE3A5B" w:rsidP="00FE3A5B">
            <w:pPr>
              <w:keepLines/>
              <w:tabs>
                <w:tab w:val="left" w:pos="720"/>
                <w:tab w:val="left" w:pos="1440"/>
              </w:tabs>
              <w:spacing w:line="360" w:lineRule="auto"/>
              <w:jc w:val="center"/>
              <w:rPr>
                <w:rFonts w:ascii="Georgia" w:hAnsi="Georgia" w:cs="Times New Roman"/>
              </w:rPr>
            </w:pPr>
            <w:r w:rsidRPr="00FE3A5B">
              <w:rPr>
                <w:rFonts w:ascii="Georgia" w:hAnsi="Georgia" w:cs="Times New Roman"/>
              </w:rPr>
              <w:t>4</w:t>
            </w:r>
          </w:p>
        </w:tc>
        <w:tc>
          <w:tcPr>
            <w:tcW w:w="2810" w:type="pct"/>
          </w:tcPr>
          <w:p w14:paraId="454D9994" w14:textId="00BC1444" w:rsidR="00A0186D" w:rsidRPr="00FE3A5B" w:rsidRDefault="00A0186D" w:rsidP="00FE3A5B">
            <w:pPr>
              <w:pStyle w:val="Heading"/>
              <w:spacing w:after="0" w:line="360" w:lineRule="auto"/>
              <w:ind w:left="0"/>
              <w:rPr>
                <w:rFonts w:ascii="Georgia" w:hAnsi="Georgia"/>
                <w:b w:val="0"/>
                <w:bCs/>
                <w:color w:val="auto"/>
                <w:sz w:val="24"/>
              </w:rPr>
            </w:pPr>
            <w:r w:rsidRPr="00FE3A5B">
              <w:rPr>
                <w:rFonts w:ascii="Georgia" w:hAnsi="Georgia"/>
                <w:b w:val="0"/>
                <w:bCs/>
                <w:color w:val="auto"/>
                <w:sz w:val="24"/>
              </w:rPr>
              <w:t>Environmental and Social Safeguards Specialist</w:t>
            </w:r>
          </w:p>
        </w:tc>
        <w:tc>
          <w:tcPr>
            <w:tcW w:w="1795" w:type="pct"/>
            <w:tcBorders>
              <w:top w:val="single" w:sz="4" w:space="0" w:color="auto"/>
              <w:left w:val="nil"/>
              <w:bottom w:val="single" w:sz="4" w:space="0" w:color="auto"/>
              <w:right w:val="single" w:sz="4" w:space="0" w:color="auto"/>
            </w:tcBorders>
            <w:vAlign w:val="bottom"/>
          </w:tcPr>
          <w:p w14:paraId="4D099590" w14:textId="77777777" w:rsidR="00A0186D" w:rsidRPr="00FE3A5B" w:rsidRDefault="00A0186D" w:rsidP="00FE3A5B">
            <w:pPr>
              <w:pStyle w:val="Heading"/>
              <w:spacing w:after="0" w:line="360" w:lineRule="auto"/>
              <w:ind w:left="75"/>
              <w:jc w:val="center"/>
              <w:rPr>
                <w:rFonts w:ascii="Georgia" w:hAnsi="Georgia"/>
                <w:b w:val="0"/>
                <w:bCs/>
                <w:color w:val="auto"/>
                <w:sz w:val="24"/>
              </w:rPr>
            </w:pPr>
            <w:r w:rsidRPr="00FE3A5B">
              <w:rPr>
                <w:rFonts w:ascii="Georgia" w:hAnsi="Georgia"/>
                <w:b w:val="0"/>
                <w:bCs/>
                <w:color w:val="auto"/>
                <w:sz w:val="24"/>
              </w:rPr>
              <w:t>1 Months</w:t>
            </w:r>
          </w:p>
        </w:tc>
      </w:tr>
      <w:tr w:rsidR="00A0186D" w:rsidRPr="00FE3A5B" w14:paraId="2BDD2DA2" w14:textId="77777777" w:rsidTr="003F28A6">
        <w:trPr>
          <w:trHeight w:val="336"/>
        </w:trPr>
        <w:tc>
          <w:tcPr>
            <w:tcW w:w="395" w:type="pct"/>
            <w:vAlign w:val="center"/>
          </w:tcPr>
          <w:p w14:paraId="41CF3BBD" w14:textId="2A9F50BF" w:rsidR="00A0186D" w:rsidRPr="00FE3A5B" w:rsidRDefault="00FE3A5B" w:rsidP="00FE3A5B">
            <w:pPr>
              <w:keepLines/>
              <w:tabs>
                <w:tab w:val="left" w:pos="720"/>
                <w:tab w:val="left" w:pos="1440"/>
              </w:tabs>
              <w:spacing w:line="360" w:lineRule="auto"/>
              <w:jc w:val="center"/>
              <w:rPr>
                <w:rFonts w:ascii="Georgia" w:hAnsi="Georgia" w:cs="Times New Roman"/>
              </w:rPr>
            </w:pPr>
            <w:r w:rsidRPr="00FE3A5B">
              <w:rPr>
                <w:rFonts w:ascii="Georgia" w:hAnsi="Georgia" w:cs="Times New Roman"/>
              </w:rPr>
              <w:t>5</w:t>
            </w:r>
          </w:p>
        </w:tc>
        <w:tc>
          <w:tcPr>
            <w:tcW w:w="2810" w:type="pct"/>
          </w:tcPr>
          <w:p w14:paraId="4633AB16" w14:textId="6FF19E1C" w:rsidR="00A0186D" w:rsidRPr="00FE3A5B" w:rsidRDefault="00A0186D" w:rsidP="00FE3A5B">
            <w:pPr>
              <w:pStyle w:val="Heading"/>
              <w:spacing w:after="0" w:line="360" w:lineRule="auto"/>
              <w:ind w:left="0"/>
              <w:rPr>
                <w:rFonts w:ascii="Georgia" w:hAnsi="Georgia"/>
                <w:b w:val="0"/>
                <w:bCs/>
                <w:color w:val="auto"/>
                <w:sz w:val="24"/>
              </w:rPr>
            </w:pPr>
            <w:r w:rsidRPr="00FE3A5B">
              <w:rPr>
                <w:rFonts w:ascii="Georgia" w:eastAsiaTheme="minorHAnsi" w:hAnsi="Georgia"/>
                <w:b w:val="0"/>
                <w:bCs/>
                <w:color w:val="auto"/>
                <w:sz w:val="24"/>
              </w:rPr>
              <w:t>Maritime Safety &amp; Security Specialist</w:t>
            </w:r>
          </w:p>
        </w:tc>
        <w:tc>
          <w:tcPr>
            <w:tcW w:w="1795" w:type="pct"/>
            <w:tcBorders>
              <w:top w:val="single" w:sz="4" w:space="0" w:color="auto"/>
              <w:left w:val="nil"/>
              <w:bottom w:val="single" w:sz="4" w:space="0" w:color="auto"/>
              <w:right w:val="single" w:sz="4" w:space="0" w:color="auto"/>
            </w:tcBorders>
            <w:vAlign w:val="bottom"/>
          </w:tcPr>
          <w:p w14:paraId="47373446" w14:textId="3CCA0C9E" w:rsidR="00A0186D" w:rsidRPr="00FE3A5B" w:rsidRDefault="00A42643" w:rsidP="00FE3A5B">
            <w:pPr>
              <w:pStyle w:val="Heading"/>
              <w:spacing w:after="0" w:line="360" w:lineRule="auto"/>
              <w:ind w:left="75"/>
              <w:jc w:val="center"/>
              <w:rPr>
                <w:rFonts w:ascii="Georgia" w:hAnsi="Georgia"/>
                <w:b w:val="0"/>
                <w:bCs/>
                <w:color w:val="auto"/>
                <w:sz w:val="24"/>
              </w:rPr>
            </w:pPr>
            <w:r>
              <w:rPr>
                <w:rFonts w:ascii="Georgia" w:hAnsi="Georgia"/>
                <w:b w:val="0"/>
                <w:bCs/>
                <w:color w:val="auto"/>
                <w:sz w:val="24"/>
              </w:rPr>
              <w:t>3</w:t>
            </w:r>
            <w:r w:rsidR="00A0186D" w:rsidRPr="00FE3A5B">
              <w:rPr>
                <w:rFonts w:ascii="Georgia" w:hAnsi="Georgia"/>
                <w:b w:val="0"/>
                <w:bCs/>
                <w:color w:val="auto"/>
                <w:sz w:val="24"/>
              </w:rPr>
              <w:t xml:space="preserve"> Months</w:t>
            </w:r>
          </w:p>
        </w:tc>
      </w:tr>
      <w:tr w:rsidR="00A0186D" w:rsidRPr="00FE3A5B" w14:paraId="77B4A8F5" w14:textId="77777777" w:rsidTr="003F28A6">
        <w:trPr>
          <w:trHeight w:val="336"/>
        </w:trPr>
        <w:tc>
          <w:tcPr>
            <w:tcW w:w="395" w:type="pct"/>
            <w:vAlign w:val="center"/>
          </w:tcPr>
          <w:p w14:paraId="38EF64EE" w14:textId="63EC62A4" w:rsidR="00A0186D" w:rsidRPr="00FE3A5B" w:rsidRDefault="00FE3A5B" w:rsidP="00FE3A5B">
            <w:pPr>
              <w:keepLines/>
              <w:tabs>
                <w:tab w:val="left" w:pos="720"/>
                <w:tab w:val="left" w:pos="1440"/>
              </w:tabs>
              <w:spacing w:line="360" w:lineRule="auto"/>
              <w:jc w:val="center"/>
              <w:rPr>
                <w:rFonts w:ascii="Georgia" w:hAnsi="Georgia" w:cs="Times New Roman"/>
                <w:bCs/>
              </w:rPr>
            </w:pPr>
            <w:r w:rsidRPr="00FE3A5B">
              <w:rPr>
                <w:rFonts w:ascii="Georgia" w:hAnsi="Georgia" w:cs="Times New Roman"/>
                <w:bCs/>
              </w:rPr>
              <w:t>6</w:t>
            </w:r>
          </w:p>
        </w:tc>
        <w:tc>
          <w:tcPr>
            <w:tcW w:w="2810" w:type="pct"/>
          </w:tcPr>
          <w:p w14:paraId="52FFBF33" w14:textId="31063794" w:rsidR="00A0186D" w:rsidRPr="00FE3A5B" w:rsidRDefault="00A0186D" w:rsidP="00FE3A5B">
            <w:pPr>
              <w:pStyle w:val="Heading"/>
              <w:spacing w:after="0" w:line="360" w:lineRule="auto"/>
              <w:ind w:left="0"/>
              <w:rPr>
                <w:rFonts w:ascii="Georgia" w:eastAsiaTheme="minorHAnsi" w:hAnsi="Georgia"/>
                <w:b w:val="0"/>
                <w:bCs/>
                <w:color w:val="auto"/>
                <w:sz w:val="24"/>
              </w:rPr>
            </w:pPr>
            <w:r w:rsidRPr="00FE3A5B">
              <w:rPr>
                <w:rFonts w:ascii="Georgia" w:eastAsiaTheme="minorHAnsi" w:hAnsi="Georgia"/>
                <w:b w:val="0"/>
                <w:bCs/>
                <w:color w:val="auto"/>
                <w:sz w:val="24"/>
              </w:rPr>
              <w:t>Maritime Infrastructure Engineer</w:t>
            </w:r>
          </w:p>
        </w:tc>
        <w:tc>
          <w:tcPr>
            <w:tcW w:w="1795" w:type="pct"/>
            <w:tcBorders>
              <w:top w:val="single" w:sz="4" w:space="0" w:color="auto"/>
              <w:left w:val="nil"/>
              <w:bottom w:val="single" w:sz="4" w:space="0" w:color="auto"/>
              <w:right w:val="single" w:sz="4" w:space="0" w:color="auto"/>
            </w:tcBorders>
            <w:vAlign w:val="bottom"/>
          </w:tcPr>
          <w:p w14:paraId="3856DEF8" w14:textId="2CD682B6" w:rsidR="00A0186D" w:rsidRPr="00FE3A5B" w:rsidRDefault="00A0186D" w:rsidP="00FE3A5B">
            <w:pPr>
              <w:pStyle w:val="Heading"/>
              <w:spacing w:after="0" w:line="360" w:lineRule="auto"/>
              <w:ind w:left="75"/>
              <w:jc w:val="center"/>
              <w:rPr>
                <w:rFonts w:ascii="Georgia" w:hAnsi="Georgia"/>
                <w:b w:val="0"/>
                <w:bCs/>
                <w:color w:val="auto"/>
                <w:sz w:val="24"/>
              </w:rPr>
            </w:pPr>
            <w:r w:rsidRPr="00FE3A5B">
              <w:rPr>
                <w:rFonts w:ascii="Georgia" w:hAnsi="Georgia"/>
                <w:b w:val="0"/>
                <w:bCs/>
                <w:color w:val="auto"/>
                <w:sz w:val="24"/>
              </w:rPr>
              <w:t>3 Months</w:t>
            </w:r>
          </w:p>
        </w:tc>
      </w:tr>
    </w:tbl>
    <w:p w14:paraId="7041583B" w14:textId="5F2C6F46" w:rsidR="00484C63" w:rsidRPr="00FE3A5B" w:rsidRDefault="00484C63" w:rsidP="00FE3A5B">
      <w:pPr>
        <w:spacing w:line="360" w:lineRule="auto"/>
        <w:jc w:val="both"/>
        <w:rPr>
          <w:rFonts w:ascii="Georgia" w:hAnsi="Georgia" w:cs="Times New Roman"/>
          <w:b/>
          <w:bCs/>
        </w:rPr>
      </w:pPr>
    </w:p>
    <w:p w14:paraId="515EF6C0" w14:textId="0DD4E044" w:rsidR="00583376" w:rsidRPr="00FE3A5B" w:rsidRDefault="00583376" w:rsidP="00FE3A5B">
      <w:pPr>
        <w:pStyle w:val="ListParagraph"/>
        <w:numPr>
          <w:ilvl w:val="0"/>
          <w:numId w:val="19"/>
        </w:numPr>
        <w:spacing w:line="360" w:lineRule="auto"/>
        <w:jc w:val="both"/>
        <w:rPr>
          <w:rFonts w:ascii="Georgia" w:hAnsi="Georgia" w:cs="Times New Roman"/>
        </w:rPr>
      </w:pPr>
      <w:r w:rsidRPr="00FE3A5B">
        <w:rPr>
          <w:rFonts w:ascii="Georgia" w:hAnsi="Georgia" w:cs="Times New Roman"/>
          <w:b/>
          <w:bCs/>
        </w:rPr>
        <w:t>Firm-Level Qualifications</w:t>
      </w:r>
    </w:p>
    <w:p w14:paraId="432D11E5" w14:textId="77777777" w:rsidR="00583376" w:rsidRDefault="00583376" w:rsidP="00FE3A5B">
      <w:pPr>
        <w:spacing w:line="360" w:lineRule="auto"/>
        <w:jc w:val="both"/>
        <w:rPr>
          <w:rFonts w:ascii="Georgia" w:hAnsi="Georgia" w:cs="Times New Roman"/>
        </w:rPr>
      </w:pPr>
      <w:r w:rsidRPr="00FE3A5B">
        <w:rPr>
          <w:rFonts w:ascii="Georgia" w:hAnsi="Georgia" w:cs="Times New Roman"/>
        </w:rPr>
        <w:t>The Consulting Firm shall demonstrate:</w:t>
      </w:r>
    </w:p>
    <w:p w14:paraId="6D43B1F5" w14:textId="77777777" w:rsidR="00864FB8" w:rsidRDefault="00864FB8" w:rsidP="00FE3A5B">
      <w:pPr>
        <w:spacing w:line="360" w:lineRule="auto"/>
        <w:jc w:val="both"/>
        <w:rPr>
          <w:rFonts w:ascii="Georgia" w:hAnsi="Georgia" w:cs="Times New Roman"/>
        </w:rPr>
      </w:pPr>
    </w:p>
    <w:p w14:paraId="57A471C8" w14:textId="7C5C1E05" w:rsidR="00864FB8" w:rsidRPr="005D4C03" w:rsidRDefault="00864FB8" w:rsidP="005D4C03">
      <w:pPr>
        <w:pStyle w:val="ListParagraph"/>
        <w:numPr>
          <w:ilvl w:val="0"/>
          <w:numId w:val="27"/>
        </w:numPr>
        <w:spacing w:after="160" w:line="278" w:lineRule="auto"/>
        <w:jc w:val="both"/>
        <w:rPr>
          <w:rFonts w:ascii="Georgia" w:hAnsi="Georgia" w:cs="Times New Roman"/>
        </w:rPr>
      </w:pPr>
      <w:r w:rsidRPr="005D4C03">
        <w:rPr>
          <w:rFonts w:ascii="Georgia" w:hAnsi="Georgia" w:cs="Times New Roman"/>
          <w:b/>
          <w:bCs/>
        </w:rPr>
        <w:t>Core business and years in business:</w:t>
      </w:r>
      <w:r w:rsidRPr="005D4C03">
        <w:rPr>
          <w:rFonts w:ascii="Georgia" w:hAnsi="Georgia" w:cs="Times New Roman"/>
        </w:rPr>
        <w:t> The firm shall be registered/incorporated as a consulting firm with core business in any of the following areas: (i) Strategic and Master Planning; (ii) Port Operations and Logistics Optimization; (iii) Infrastructure, Maritime and Technical Assessment; (iv) Regulatory, Safety, Environmental and Sustainability Compliance; or (v) Institutional, Governance and Stakeholder Analysis; for a period of at least fifteen (15) years.</w:t>
      </w:r>
    </w:p>
    <w:p w14:paraId="5AADEEC8" w14:textId="2D521738" w:rsidR="00864FB8" w:rsidRPr="005D4C03" w:rsidRDefault="00864FB8" w:rsidP="005D4C03">
      <w:pPr>
        <w:pStyle w:val="ListParagraph"/>
        <w:numPr>
          <w:ilvl w:val="0"/>
          <w:numId w:val="27"/>
        </w:numPr>
        <w:spacing w:after="160" w:line="278" w:lineRule="auto"/>
        <w:jc w:val="both"/>
        <w:rPr>
          <w:rFonts w:ascii="Georgia" w:hAnsi="Georgia" w:cs="Times New Roman"/>
        </w:rPr>
      </w:pPr>
      <w:r w:rsidRPr="005D4C03">
        <w:rPr>
          <w:rFonts w:ascii="Georgia" w:hAnsi="Georgia" w:cs="Times New Roman"/>
          <w:b/>
          <w:bCs/>
        </w:rPr>
        <w:t>Relevant experience:</w:t>
      </w:r>
      <w:r w:rsidRPr="005D4C03">
        <w:rPr>
          <w:rFonts w:ascii="Georgia" w:hAnsi="Georgia" w:cs="Times New Roman"/>
        </w:rPr>
        <w:t> The firm shall demonstrate experience in the following areas: (i) Port master planning and layout design; (ii) Structural and marine infrastructure assessment; (iii) Port operational analysis and process improvement; (iv) Hydrographic / geotechnical / navigational studies; and experience in any two of the following areas: (i) Cargo and trade flow analysis; (ii) Commercial and financial performance analysis; (iii) Supply chain and trade flow analysis; and (iv) ESG Assessment and Green port strategy. Additionally, the firm should demonstrate successful execution and completion of at least three (3) assignments of a similar nature and in a similar operating environment in the last ten (10) years. Details of similar assignments - Name and address of the client, scope, value, and period should be included in the Expression of interest (EOI).</w:t>
      </w:r>
    </w:p>
    <w:p w14:paraId="6297CD00" w14:textId="77777777" w:rsidR="00864FB8" w:rsidRPr="005D4C03" w:rsidRDefault="00864FB8" w:rsidP="005D4C03">
      <w:pPr>
        <w:pStyle w:val="ListParagraph"/>
        <w:spacing w:after="160" w:line="278" w:lineRule="auto"/>
        <w:jc w:val="both"/>
        <w:rPr>
          <w:rFonts w:ascii="Georgia" w:hAnsi="Georgia" w:cs="Times New Roman"/>
        </w:rPr>
      </w:pPr>
    </w:p>
    <w:p w14:paraId="5DAE426D" w14:textId="0823DB11" w:rsidR="00864FB8" w:rsidRPr="005D4C03" w:rsidRDefault="00864FB8" w:rsidP="005D4C03">
      <w:pPr>
        <w:pStyle w:val="ListParagraph"/>
        <w:numPr>
          <w:ilvl w:val="0"/>
          <w:numId w:val="27"/>
        </w:numPr>
        <w:spacing w:after="160" w:line="278" w:lineRule="auto"/>
        <w:jc w:val="both"/>
        <w:rPr>
          <w:rFonts w:ascii="Georgia" w:hAnsi="Georgia" w:cs="Times New Roman"/>
        </w:rPr>
      </w:pPr>
      <w:r w:rsidRPr="005D4C03">
        <w:rPr>
          <w:rFonts w:ascii="Georgia" w:hAnsi="Georgia" w:cs="Times New Roman"/>
          <w:b/>
          <w:bCs/>
        </w:rPr>
        <w:t>Technical and managerial capability of the firm:</w:t>
      </w:r>
      <w:r w:rsidRPr="005D4C03">
        <w:rPr>
          <w:rFonts w:ascii="Georgia" w:hAnsi="Georgia" w:cs="Times New Roman"/>
        </w:rPr>
        <w:t> The firm(s) shall demonstrate as having the requisite technical capability, which shall entail a description of relevant personnel, equipment, software, etc, and managerial capacity to undertake the assignment. Key experts will not be evaluated at the shortlisting stage.</w:t>
      </w:r>
    </w:p>
    <w:p w14:paraId="5654F1DD" w14:textId="77777777" w:rsidR="00A80AA2" w:rsidRPr="00FE3A5B" w:rsidRDefault="00A80AA2" w:rsidP="00FE3A5B">
      <w:pPr>
        <w:spacing w:line="360" w:lineRule="auto"/>
        <w:ind w:left="720"/>
        <w:jc w:val="both"/>
        <w:rPr>
          <w:rFonts w:ascii="Georgia" w:hAnsi="Georgia" w:cs="Times New Roman"/>
        </w:rPr>
      </w:pPr>
    </w:p>
    <w:p w14:paraId="39AABB93" w14:textId="451F1274" w:rsidR="00A80AA2" w:rsidRPr="00737051" w:rsidRDefault="00A80AA2" w:rsidP="00737051">
      <w:pPr>
        <w:pStyle w:val="ListParagraph"/>
        <w:numPr>
          <w:ilvl w:val="0"/>
          <w:numId w:val="26"/>
        </w:numPr>
        <w:spacing w:line="360" w:lineRule="auto"/>
        <w:jc w:val="both"/>
        <w:rPr>
          <w:rFonts w:ascii="Georgia" w:hAnsi="Georgia" w:cs="Times New Roman"/>
        </w:rPr>
      </w:pPr>
      <w:r w:rsidRPr="00737051">
        <w:rPr>
          <w:rFonts w:ascii="Georgia" w:hAnsi="Georgia" w:cs="Times New Roman"/>
          <w:b/>
          <w:bCs/>
        </w:rPr>
        <w:t>Implementation Schedule</w:t>
      </w:r>
    </w:p>
    <w:p w14:paraId="65EAC17A" w14:textId="080C4599" w:rsidR="00A80AA2" w:rsidRPr="00FE3A5B" w:rsidRDefault="00A80AA2" w:rsidP="00FE3A5B">
      <w:pPr>
        <w:spacing w:line="360" w:lineRule="auto"/>
        <w:jc w:val="both"/>
        <w:rPr>
          <w:rFonts w:ascii="Georgia" w:hAnsi="Georgia" w:cs="Times New Roman"/>
        </w:rPr>
      </w:pPr>
      <w:r w:rsidRPr="00FE3A5B">
        <w:rPr>
          <w:rFonts w:ascii="Georgia" w:hAnsi="Georgia" w:cs="Times New Roman"/>
        </w:rPr>
        <w:t>The duration of the assignment shall be</w:t>
      </w:r>
      <w:r w:rsidR="00A0186D" w:rsidRPr="00FE3A5B">
        <w:rPr>
          <w:rFonts w:ascii="Georgia" w:hAnsi="Georgia" w:cs="Times New Roman"/>
        </w:rPr>
        <w:t xml:space="preserve"> 6 </w:t>
      </w:r>
      <w:r w:rsidRPr="00FE3A5B">
        <w:rPr>
          <w:rFonts w:ascii="Georgia" w:hAnsi="Georgia" w:cs="Times New Roman"/>
          <w:b/>
          <w:bCs/>
        </w:rPr>
        <w:t>months</w:t>
      </w:r>
      <w:r w:rsidRPr="00FE3A5B">
        <w:rPr>
          <w:rFonts w:ascii="Georgia" w:hAnsi="Georgia" w:cs="Times New Roman"/>
        </w:rPr>
        <w:t> from the date of contract signing.</w:t>
      </w:r>
    </w:p>
    <w:p w14:paraId="1E0A2D94" w14:textId="77777777" w:rsidR="00A80AA2" w:rsidRPr="00FE3A5B" w:rsidRDefault="00A80AA2" w:rsidP="00FE3A5B">
      <w:pPr>
        <w:spacing w:line="360" w:lineRule="auto"/>
        <w:jc w:val="both"/>
        <w:rPr>
          <w:rFonts w:ascii="Georgia" w:hAnsi="Georgia" w:cs="Times New Roman"/>
        </w:rPr>
      </w:pPr>
    </w:p>
    <w:p w14:paraId="17EC8C06" w14:textId="77777777" w:rsidR="00737051" w:rsidRPr="00737051" w:rsidRDefault="00A80AA2" w:rsidP="00737051">
      <w:pPr>
        <w:spacing w:after="200"/>
        <w:rPr>
          <w:rFonts w:ascii="Georgia" w:hAnsi="Georgia" w:cs="Times New Roman"/>
          <w:b/>
          <w:bCs/>
          <w:sz w:val="26"/>
          <w:szCs w:val="26"/>
        </w:rPr>
      </w:pPr>
      <w:r w:rsidRPr="00737051">
        <w:rPr>
          <w:rFonts w:ascii="Georgia" w:hAnsi="Georgia" w:cs="Times New Roman"/>
          <w:b/>
          <w:bCs/>
        </w:rPr>
        <w:t xml:space="preserve">7. </w:t>
      </w:r>
      <w:r w:rsidR="00737051" w:rsidRPr="00737051">
        <w:rPr>
          <w:rFonts w:ascii="Georgia" w:hAnsi="Georgia" w:cs="Times New Roman"/>
          <w:b/>
          <w:bCs/>
          <w:sz w:val="26"/>
          <w:szCs w:val="26"/>
        </w:rPr>
        <w:t xml:space="preserve">Payment Schedule </w:t>
      </w:r>
    </w:p>
    <w:tbl>
      <w:tblPr>
        <w:tblStyle w:val="TableGrid"/>
        <w:tblW w:w="9445" w:type="dxa"/>
        <w:tblLook w:val="04A0" w:firstRow="1" w:lastRow="0" w:firstColumn="1" w:lastColumn="0" w:noHBand="0" w:noVBand="1"/>
      </w:tblPr>
      <w:tblGrid>
        <w:gridCol w:w="715"/>
        <w:gridCol w:w="6300"/>
        <w:gridCol w:w="2430"/>
      </w:tblGrid>
      <w:tr w:rsidR="00737051" w:rsidRPr="00043B6F" w14:paraId="24DD567C" w14:textId="77777777" w:rsidTr="00F17418">
        <w:tc>
          <w:tcPr>
            <w:tcW w:w="715" w:type="dxa"/>
          </w:tcPr>
          <w:p w14:paraId="68C47B0C" w14:textId="77777777" w:rsidR="00737051" w:rsidRPr="00043B6F" w:rsidRDefault="00737051" w:rsidP="00F17418">
            <w:pPr>
              <w:spacing w:after="120"/>
              <w:rPr>
                <w:rFonts w:ascii="Georgia" w:hAnsi="Georgia" w:cs="Times New Roman"/>
              </w:rPr>
            </w:pPr>
            <w:r w:rsidRPr="00043B6F">
              <w:rPr>
                <w:rFonts w:ascii="Georgia" w:hAnsi="Georgia" w:cs="Times New Roman"/>
              </w:rPr>
              <w:t>No</w:t>
            </w:r>
          </w:p>
        </w:tc>
        <w:tc>
          <w:tcPr>
            <w:tcW w:w="6300" w:type="dxa"/>
          </w:tcPr>
          <w:p w14:paraId="54B17664" w14:textId="77777777" w:rsidR="00737051" w:rsidRPr="00043B6F" w:rsidRDefault="00737051" w:rsidP="00F17418">
            <w:pPr>
              <w:spacing w:after="120"/>
              <w:rPr>
                <w:rFonts w:ascii="Georgia" w:hAnsi="Georgia" w:cs="Times New Roman"/>
                <w:b/>
                <w:bCs/>
              </w:rPr>
            </w:pPr>
            <w:r w:rsidRPr="00043B6F">
              <w:rPr>
                <w:rFonts w:ascii="Georgia" w:hAnsi="Georgia" w:cs="Times New Roman"/>
                <w:b/>
                <w:bCs/>
              </w:rPr>
              <w:t>Deliverable</w:t>
            </w:r>
          </w:p>
        </w:tc>
        <w:tc>
          <w:tcPr>
            <w:tcW w:w="2430" w:type="dxa"/>
          </w:tcPr>
          <w:p w14:paraId="3717BDE9" w14:textId="77777777" w:rsidR="00737051" w:rsidRPr="00043B6F" w:rsidRDefault="00737051" w:rsidP="00F17418">
            <w:pPr>
              <w:spacing w:after="120"/>
              <w:rPr>
                <w:rFonts w:ascii="Georgia" w:hAnsi="Georgia" w:cs="Times New Roman"/>
                <w:b/>
                <w:bCs/>
              </w:rPr>
            </w:pPr>
            <w:r w:rsidRPr="00043B6F">
              <w:rPr>
                <w:rFonts w:ascii="Georgia" w:hAnsi="Georgia" w:cs="Times New Roman"/>
                <w:b/>
              </w:rPr>
              <w:t>Payment (in % of the signed contract amount)</w:t>
            </w:r>
          </w:p>
        </w:tc>
      </w:tr>
      <w:tr w:rsidR="00737051" w:rsidRPr="00043B6F" w14:paraId="6AC54EA6" w14:textId="77777777" w:rsidTr="00F17418">
        <w:tc>
          <w:tcPr>
            <w:tcW w:w="715" w:type="dxa"/>
          </w:tcPr>
          <w:p w14:paraId="5A4B876C" w14:textId="77777777" w:rsidR="00737051" w:rsidRPr="00043B6F" w:rsidRDefault="00737051" w:rsidP="00737051">
            <w:pPr>
              <w:pStyle w:val="ListParagraph"/>
              <w:numPr>
                <w:ilvl w:val="0"/>
                <w:numId w:val="23"/>
              </w:numPr>
              <w:spacing w:after="120"/>
              <w:rPr>
                <w:rFonts w:ascii="Georgia" w:hAnsi="Georgia" w:cs="Times New Roman"/>
              </w:rPr>
            </w:pPr>
          </w:p>
        </w:tc>
        <w:tc>
          <w:tcPr>
            <w:tcW w:w="6300" w:type="dxa"/>
          </w:tcPr>
          <w:p w14:paraId="1E9712CD" w14:textId="65B45C1D" w:rsidR="00737051" w:rsidRPr="00043B6F" w:rsidRDefault="00737051" w:rsidP="00F17418">
            <w:pPr>
              <w:spacing w:after="120"/>
              <w:rPr>
                <w:rFonts w:ascii="Georgia" w:hAnsi="Georgia" w:cs="Times New Roman"/>
                <w:b/>
                <w:bCs/>
              </w:rPr>
            </w:pPr>
            <w:r w:rsidRPr="00043B6F">
              <w:rPr>
                <w:rFonts w:ascii="Georgia" w:hAnsi="Georgia" w:cs="Times New Roman"/>
              </w:rPr>
              <w:t>Upon submission and acceptance of inception report: </w:t>
            </w:r>
            <w:r w:rsidRPr="00FE3A5B">
              <w:rPr>
                <w:rFonts w:ascii="Georgia" w:hAnsi="Georgia" w:cs="Times New Roman"/>
              </w:rPr>
              <w:t>Detailed methodology, work plan, and schedule.</w:t>
            </w:r>
          </w:p>
        </w:tc>
        <w:tc>
          <w:tcPr>
            <w:tcW w:w="2430" w:type="dxa"/>
          </w:tcPr>
          <w:p w14:paraId="24B910C6" w14:textId="77777777" w:rsidR="00737051" w:rsidRPr="00043B6F" w:rsidRDefault="00737051" w:rsidP="00F17418">
            <w:pPr>
              <w:spacing w:after="120"/>
              <w:rPr>
                <w:rFonts w:ascii="Georgia" w:hAnsi="Georgia" w:cs="Times New Roman"/>
              </w:rPr>
            </w:pPr>
            <w:r w:rsidRPr="00043B6F">
              <w:rPr>
                <w:rFonts w:ascii="Georgia" w:hAnsi="Georgia" w:cs="Times New Roman"/>
              </w:rPr>
              <w:t>20%</w:t>
            </w:r>
          </w:p>
        </w:tc>
      </w:tr>
      <w:tr w:rsidR="00737051" w:rsidRPr="00043B6F" w14:paraId="3CA8155E" w14:textId="77777777" w:rsidTr="00F17418">
        <w:tc>
          <w:tcPr>
            <w:tcW w:w="715" w:type="dxa"/>
          </w:tcPr>
          <w:p w14:paraId="2E672487" w14:textId="77777777" w:rsidR="00737051" w:rsidRPr="00043B6F" w:rsidRDefault="00737051" w:rsidP="00737051">
            <w:pPr>
              <w:pStyle w:val="ListParagraph"/>
              <w:numPr>
                <w:ilvl w:val="0"/>
                <w:numId w:val="23"/>
              </w:numPr>
              <w:spacing w:after="120"/>
              <w:rPr>
                <w:rFonts w:ascii="Georgia" w:hAnsi="Georgia" w:cs="Times New Roman"/>
              </w:rPr>
            </w:pPr>
          </w:p>
        </w:tc>
        <w:tc>
          <w:tcPr>
            <w:tcW w:w="6300" w:type="dxa"/>
          </w:tcPr>
          <w:p w14:paraId="45F10A03" w14:textId="1C312EBA" w:rsidR="00737051" w:rsidRPr="00043B6F" w:rsidRDefault="00737051" w:rsidP="00F17418">
            <w:pPr>
              <w:spacing w:after="120"/>
              <w:rPr>
                <w:rFonts w:ascii="Georgia" w:hAnsi="Georgia" w:cs="Times New Roman"/>
              </w:rPr>
            </w:pPr>
            <w:r w:rsidRPr="00043B6F">
              <w:rPr>
                <w:rFonts w:ascii="Georgia" w:hAnsi="Georgia" w:cs="Times New Roman"/>
              </w:rPr>
              <w:t xml:space="preserve">Upon submission and acceptance of </w:t>
            </w:r>
            <w:r w:rsidRPr="00737051">
              <w:rPr>
                <w:rFonts w:ascii="Georgia" w:hAnsi="Georgia" w:cs="Times New Roman"/>
              </w:rPr>
              <w:t>2.</w:t>
            </w:r>
            <w:r w:rsidRPr="00737051">
              <w:rPr>
                <w:rFonts w:ascii="Georgia" w:hAnsi="Georgia" w:cs="Times New Roman"/>
              </w:rPr>
              <w:tab/>
              <w:t>Data Collection and Baseline Report</w:t>
            </w:r>
          </w:p>
        </w:tc>
        <w:tc>
          <w:tcPr>
            <w:tcW w:w="2430" w:type="dxa"/>
          </w:tcPr>
          <w:p w14:paraId="4B19ED0E" w14:textId="77777777" w:rsidR="00737051" w:rsidRPr="00043B6F" w:rsidRDefault="00737051" w:rsidP="00F17418">
            <w:pPr>
              <w:spacing w:after="120"/>
              <w:rPr>
                <w:rFonts w:ascii="Georgia" w:hAnsi="Georgia" w:cs="Times New Roman"/>
              </w:rPr>
            </w:pPr>
            <w:r w:rsidRPr="00043B6F">
              <w:rPr>
                <w:rFonts w:ascii="Georgia" w:hAnsi="Georgia" w:cs="Times New Roman"/>
              </w:rPr>
              <w:t>20%</w:t>
            </w:r>
          </w:p>
        </w:tc>
      </w:tr>
      <w:tr w:rsidR="00737051" w:rsidRPr="00043B6F" w14:paraId="319C66AE" w14:textId="77777777" w:rsidTr="00F17418">
        <w:tc>
          <w:tcPr>
            <w:tcW w:w="715" w:type="dxa"/>
          </w:tcPr>
          <w:p w14:paraId="1748847A" w14:textId="77777777" w:rsidR="00737051" w:rsidRPr="00043B6F" w:rsidRDefault="00737051" w:rsidP="00737051">
            <w:pPr>
              <w:pStyle w:val="ListParagraph"/>
              <w:numPr>
                <w:ilvl w:val="0"/>
                <w:numId w:val="23"/>
              </w:numPr>
              <w:spacing w:after="120"/>
              <w:rPr>
                <w:rFonts w:ascii="Georgia" w:hAnsi="Georgia" w:cs="Times New Roman"/>
              </w:rPr>
            </w:pPr>
          </w:p>
        </w:tc>
        <w:tc>
          <w:tcPr>
            <w:tcW w:w="6300" w:type="dxa"/>
          </w:tcPr>
          <w:p w14:paraId="540F012E" w14:textId="1A4E20C8" w:rsidR="00737051" w:rsidRPr="00043B6F" w:rsidRDefault="00737051" w:rsidP="00F17418">
            <w:pPr>
              <w:spacing w:after="120"/>
              <w:rPr>
                <w:rFonts w:ascii="Georgia" w:hAnsi="Georgia" w:cs="Times New Roman"/>
              </w:rPr>
            </w:pPr>
            <w:r w:rsidRPr="00043B6F">
              <w:rPr>
                <w:rFonts w:ascii="Georgia" w:hAnsi="Georgia" w:cs="Times New Roman"/>
              </w:rPr>
              <w:t xml:space="preserve">Upon submission and acceptance of </w:t>
            </w:r>
            <w:r w:rsidRPr="00737051">
              <w:rPr>
                <w:rFonts w:ascii="Georgia" w:hAnsi="Georgia" w:cs="Times New Roman"/>
              </w:rPr>
              <w:t>Draft Final Comprehensive Assessment Report:</w:t>
            </w:r>
          </w:p>
        </w:tc>
        <w:tc>
          <w:tcPr>
            <w:tcW w:w="2430" w:type="dxa"/>
          </w:tcPr>
          <w:p w14:paraId="5EAD18C7" w14:textId="77777777" w:rsidR="00737051" w:rsidRPr="00043B6F" w:rsidRDefault="00737051" w:rsidP="00F17418">
            <w:pPr>
              <w:spacing w:after="120"/>
              <w:rPr>
                <w:rFonts w:ascii="Georgia" w:hAnsi="Georgia" w:cs="Times New Roman"/>
              </w:rPr>
            </w:pPr>
            <w:r w:rsidRPr="00043B6F">
              <w:rPr>
                <w:rFonts w:ascii="Georgia" w:hAnsi="Georgia" w:cs="Times New Roman"/>
              </w:rPr>
              <w:t>20%</w:t>
            </w:r>
          </w:p>
        </w:tc>
      </w:tr>
      <w:tr w:rsidR="00737051" w:rsidRPr="00043B6F" w14:paraId="33E85701" w14:textId="77777777" w:rsidTr="00F17418">
        <w:tc>
          <w:tcPr>
            <w:tcW w:w="715" w:type="dxa"/>
          </w:tcPr>
          <w:p w14:paraId="581BF9A0" w14:textId="77777777" w:rsidR="00737051" w:rsidRPr="00043B6F" w:rsidRDefault="00737051" w:rsidP="00737051">
            <w:pPr>
              <w:pStyle w:val="ListParagraph"/>
              <w:numPr>
                <w:ilvl w:val="0"/>
                <w:numId w:val="23"/>
              </w:numPr>
              <w:spacing w:after="120"/>
              <w:rPr>
                <w:rFonts w:ascii="Georgia" w:hAnsi="Georgia" w:cs="Times New Roman"/>
              </w:rPr>
            </w:pPr>
          </w:p>
        </w:tc>
        <w:tc>
          <w:tcPr>
            <w:tcW w:w="6300" w:type="dxa"/>
          </w:tcPr>
          <w:p w14:paraId="444455DA" w14:textId="34F2DDA3" w:rsidR="00737051" w:rsidRPr="00043B6F" w:rsidRDefault="00737051" w:rsidP="00F17418">
            <w:pPr>
              <w:spacing w:after="120"/>
              <w:rPr>
                <w:rFonts w:ascii="Georgia" w:hAnsi="Georgia" w:cs="Times New Roman"/>
              </w:rPr>
            </w:pPr>
            <w:r w:rsidRPr="00043B6F">
              <w:rPr>
                <w:rFonts w:ascii="Georgia" w:hAnsi="Georgia" w:cs="Times New Roman"/>
              </w:rPr>
              <w:t xml:space="preserve">Upon submission and acceptance of </w:t>
            </w:r>
            <w:r w:rsidRPr="00737051">
              <w:rPr>
                <w:rFonts w:ascii="Georgia" w:hAnsi="Georgia" w:cs="Times New Roman"/>
              </w:rPr>
              <w:t>Final Comprehensive Assessment Report: Incorporating all comments and feedback from stakeholders and MPMT.</w:t>
            </w:r>
          </w:p>
        </w:tc>
        <w:tc>
          <w:tcPr>
            <w:tcW w:w="2430" w:type="dxa"/>
          </w:tcPr>
          <w:p w14:paraId="0C9E6729" w14:textId="77777777" w:rsidR="00737051" w:rsidRPr="00043B6F" w:rsidRDefault="00737051" w:rsidP="00F17418">
            <w:pPr>
              <w:spacing w:after="120"/>
              <w:rPr>
                <w:rFonts w:ascii="Georgia" w:hAnsi="Georgia" w:cs="Times New Roman"/>
              </w:rPr>
            </w:pPr>
            <w:r w:rsidRPr="00043B6F">
              <w:rPr>
                <w:rFonts w:ascii="Georgia" w:hAnsi="Georgia" w:cs="Times New Roman"/>
              </w:rPr>
              <w:t>20%</w:t>
            </w:r>
          </w:p>
        </w:tc>
      </w:tr>
      <w:tr w:rsidR="00737051" w:rsidRPr="00043B6F" w14:paraId="400DD2CE" w14:textId="77777777" w:rsidTr="00F17418">
        <w:tc>
          <w:tcPr>
            <w:tcW w:w="715" w:type="dxa"/>
          </w:tcPr>
          <w:p w14:paraId="735E834C" w14:textId="77777777" w:rsidR="00737051" w:rsidRPr="00043B6F" w:rsidRDefault="00737051" w:rsidP="00737051">
            <w:pPr>
              <w:pStyle w:val="ListParagraph"/>
              <w:numPr>
                <w:ilvl w:val="0"/>
                <w:numId w:val="23"/>
              </w:numPr>
              <w:spacing w:after="120"/>
              <w:rPr>
                <w:rFonts w:ascii="Georgia" w:hAnsi="Georgia" w:cs="Times New Roman"/>
              </w:rPr>
            </w:pPr>
          </w:p>
        </w:tc>
        <w:tc>
          <w:tcPr>
            <w:tcW w:w="6300" w:type="dxa"/>
          </w:tcPr>
          <w:p w14:paraId="0BDFF4D2" w14:textId="77777777" w:rsidR="00737051" w:rsidRPr="00043B6F" w:rsidRDefault="00737051" w:rsidP="00F17418">
            <w:pPr>
              <w:spacing w:after="120"/>
              <w:rPr>
                <w:rFonts w:ascii="Georgia" w:hAnsi="Georgia" w:cs="Times New Roman"/>
              </w:rPr>
            </w:pPr>
            <w:r w:rsidRPr="00043B6F">
              <w:rPr>
                <w:rFonts w:ascii="Georgia" w:hAnsi="Georgia" w:cs="Times New Roman"/>
              </w:rPr>
              <w:t>Upon submission and acceptance of final report</w:t>
            </w:r>
          </w:p>
        </w:tc>
        <w:tc>
          <w:tcPr>
            <w:tcW w:w="2430" w:type="dxa"/>
          </w:tcPr>
          <w:p w14:paraId="29BFD9A8" w14:textId="77777777" w:rsidR="00737051" w:rsidRPr="00043B6F" w:rsidRDefault="00737051" w:rsidP="00F17418">
            <w:pPr>
              <w:spacing w:after="120"/>
              <w:rPr>
                <w:rFonts w:ascii="Georgia" w:hAnsi="Georgia" w:cs="Times New Roman"/>
              </w:rPr>
            </w:pPr>
            <w:r w:rsidRPr="00043B6F">
              <w:rPr>
                <w:rFonts w:ascii="Georgia" w:hAnsi="Georgia" w:cs="Times New Roman"/>
              </w:rPr>
              <w:t>20%</w:t>
            </w:r>
          </w:p>
        </w:tc>
      </w:tr>
    </w:tbl>
    <w:p w14:paraId="06C93DBC" w14:textId="77777777" w:rsidR="00737051" w:rsidRDefault="00737051" w:rsidP="00FE3A5B">
      <w:pPr>
        <w:spacing w:line="360" w:lineRule="auto"/>
        <w:jc w:val="both"/>
        <w:rPr>
          <w:rFonts w:ascii="Georgia" w:hAnsi="Georgia" w:cs="Times New Roman"/>
        </w:rPr>
      </w:pPr>
    </w:p>
    <w:p w14:paraId="7A0D65AB" w14:textId="0A93CE12" w:rsidR="00A80AA2" w:rsidRPr="00737051" w:rsidRDefault="00A80AA2" w:rsidP="00737051">
      <w:pPr>
        <w:pStyle w:val="ListParagraph"/>
        <w:numPr>
          <w:ilvl w:val="0"/>
          <w:numId w:val="26"/>
        </w:numPr>
        <w:spacing w:line="360" w:lineRule="auto"/>
        <w:jc w:val="both"/>
        <w:rPr>
          <w:rFonts w:ascii="Georgia" w:hAnsi="Georgia" w:cs="Times New Roman"/>
        </w:rPr>
      </w:pPr>
      <w:r w:rsidRPr="00737051">
        <w:rPr>
          <w:rFonts w:ascii="Georgia" w:hAnsi="Georgia" w:cs="Times New Roman"/>
          <w:b/>
          <w:bCs/>
        </w:rPr>
        <w:t>Reporting and Supervision</w:t>
      </w:r>
    </w:p>
    <w:p w14:paraId="6F025717" w14:textId="4F838BB6" w:rsidR="00A80AA2" w:rsidRPr="00FE3A5B" w:rsidRDefault="00A80AA2" w:rsidP="00FE3A5B">
      <w:pPr>
        <w:spacing w:line="360" w:lineRule="auto"/>
        <w:jc w:val="both"/>
        <w:rPr>
          <w:rFonts w:ascii="Georgia" w:hAnsi="Georgia" w:cs="Times New Roman"/>
        </w:rPr>
      </w:pPr>
      <w:r w:rsidRPr="00FE3A5B">
        <w:rPr>
          <w:rFonts w:ascii="Georgia" w:hAnsi="Georgia" w:cs="Times New Roman"/>
        </w:rPr>
        <w:t>The Consulting Firm will work under the direct supervision and guidance of the Director General at MPMT and will liaise closely with the SHIIP focal point for the Ministry and the SHIIP Project Coordination Unit (PCU). The firm shall provide bi-weekly progress updates and adhere to all reporting protocols established by MPMT and the World Bank.</w:t>
      </w:r>
    </w:p>
    <w:p w14:paraId="064D4718" w14:textId="77777777" w:rsidR="0012217D" w:rsidRPr="00FE3A5B" w:rsidRDefault="0012217D" w:rsidP="00FE3A5B">
      <w:pPr>
        <w:spacing w:line="360" w:lineRule="auto"/>
        <w:jc w:val="both"/>
        <w:rPr>
          <w:rFonts w:ascii="Georgia" w:hAnsi="Georgia" w:cs="Times New Roman"/>
        </w:rPr>
      </w:pPr>
    </w:p>
    <w:sectPr w:rsidR="0012217D" w:rsidRPr="00FE3A5B" w:rsidSect="00817C88">
      <w:footerReference w:type="even" r:id="rId8"/>
      <w:footerReference w:type="default" r:id="rId9"/>
      <w:footerReference w:type="first" r:id="rId10"/>
      <w:pgSz w:w="11900" w:h="16820"/>
      <w:pgMar w:top="1531"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D2F7E" w14:textId="77777777" w:rsidR="00696EED" w:rsidRDefault="00696EED" w:rsidP="00737051">
      <w:r>
        <w:separator/>
      </w:r>
    </w:p>
  </w:endnote>
  <w:endnote w:type="continuationSeparator" w:id="0">
    <w:p w14:paraId="7A8A0518" w14:textId="77777777" w:rsidR="00696EED" w:rsidRDefault="00696EED" w:rsidP="007370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ADECF" w14:textId="257E4D96" w:rsidR="00737051" w:rsidRDefault="00864FB8" w:rsidP="00B239FF">
    <w:pPr>
      <w:pStyle w:val="Footer"/>
      <w:framePr w:wrap="none" w:vAnchor="text" w:hAnchor="margin" w:xAlign="right" w:y="1"/>
      <w:rPr>
        <w:rStyle w:val="PageNumber"/>
      </w:rPr>
    </w:pPr>
    <w:r>
      <w:rPr>
        <w:noProof/>
      </w:rPr>
      <mc:AlternateContent>
        <mc:Choice Requires="wps">
          <w:drawing>
            <wp:anchor distT="0" distB="0" distL="0" distR="0" simplePos="0" relativeHeight="251659264" behindDoc="0" locked="0" layoutInCell="1" allowOverlap="1" wp14:anchorId="79732F82" wp14:editId="7104AA0A">
              <wp:simplePos x="6562725" y="10044113"/>
              <wp:positionH relativeFrom="page">
                <wp:align>right</wp:align>
              </wp:positionH>
              <wp:positionV relativeFrom="page">
                <wp:align>bottom</wp:align>
              </wp:positionV>
              <wp:extent cx="1170305" cy="345440"/>
              <wp:effectExtent l="0" t="0" r="0" b="0"/>
              <wp:wrapNone/>
              <wp:docPr id="1390100538" name="Text Box 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0305" cy="345440"/>
                      </a:xfrm>
                      <a:prstGeom prst="rect">
                        <a:avLst/>
                      </a:prstGeom>
                      <a:noFill/>
                      <a:ln>
                        <a:noFill/>
                      </a:ln>
                    </wps:spPr>
                    <wps:txbx>
                      <w:txbxContent>
                        <w:p w14:paraId="6242758F" w14:textId="2AA4CF3C" w:rsidR="00864FB8" w:rsidRPr="00864FB8" w:rsidRDefault="00864FB8" w:rsidP="00864FB8">
                          <w:pPr>
                            <w:rPr>
                              <w:rFonts w:ascii="Aptos" w:eastAsia="Aptos" w:hAnsi="Aptos" w:cs="Aptos"/>
                              <w:noProof/>
                              <w:color w:val="000000"/>
                              <w:sz w:val="20"/>
                              <w:szCs w:val="20"/>
                            </w:rPr>
                          </w:pPr>
                          <w:r w:rsidRPr="00864FB8">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79732F82" id="_x0000_t202" coordsize="21600,21600" o:spt="202" path="m,l,21600r21600,l21600,xe">
              <v:stroke joinstyle="miter"/>
              <v:path gradientshapeok="t" o:connecttype="rect"/>
            </v:shapetype>
            <v:shape id="Text Box 2" o:spid="_x0000_s1026" type="#_x0000_t202" alt="Official Use Only" style="position:absolute;margin-left:40.95pt;margin-top:0;width:92.15pt;height:27.2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" filled="f" stroked="f">
              <v:textbox style="mso-fit-shape-to-text:t" inset="0,0,20pt,15pt">
                <w:txbxContent>
                  <w:p w14:paraId="6242758F" w14:textId="2AA4CF3C" w:rsidR="00864FB8" w:rsidRPr="00864FB8" w:rsidRDefault="00864FB8" w:rsidP="00864FB8">
                    <w:pPr>
                      <w:rPr>
                        <w:rFonts w:ascii="Aptos" w:eastAsia="Aptos" w:hAnsi="Aptos" w:cs="Aptos"/>
                        <w:noProof/>
                        <w:color w:val="000000"/>
                        <w:sz w:val="20"/>
                        <w:szCs w:val="20"/>
                      </w:rPr>
                    </w:pPr>
                    <w:r w:rsidRPr="00864FB8">
                      <w:rPr>
                        <w:rFonts w:ascii="Aptos" w:eastAsia="Aptos" w:hAnsi="Aptos" w:cs="Aptos"/>
                        <w:noProof/>
                        <w:color w:val="000000"/>
                        <w:sz w:val="20"/>
                        <w:szCs w:val="20"/>
                      </w:rPr>
                      <w:t>Official Use Only</w:t>
                    </w:r>
                  </w:p>
                </w:txbxContent>
              </v:textbox>
              <w10:wrap anchorx="page" anchory="page"/>
            </v:shape>
          </w:pict>
        </mc:Fallback>
      </mc:AlternateContent>
    </w:r>
    <w:sdt>
      <w:sdtPr>
        <w:rPr>
          <w:rStyle w:val="PageNumber"/>
        </w:rPr>
        <w:id w:val="-77133014"/>
        <w:docPartObj>
          <w:docPartGallery w:val="Page Numbers (Bottom of Page)"/>
          <w:docPartUnique/>
        </w:docPartObj>
      </w:sdtPr>
      <w:sdtContent>
        <w:r w:rsidR="00737051">
          <w:rPr>
            <w:rStyle w:val="PageNumber"/>
          </w:rPr>
          <w:fldChar w:fldCharType="begin"/>
        </w:r>
        <w:r w:rsidR="00737051">
          <w:rPr>
            <w:rStyle w:val="PageNumber"/>
          </w:rPr>
          <w:instrText xml:space="preserve"> PAGE </w:instrText>
        </w:r>
        <w:r w:rsidR="00737051">
          <w:rPr>
            <w:rStyle w:val="PageNumber"/>
          </w:rPr>
          <w:fldChar w:fldCharType="separate"/>
        </w:r>
        <w:r w:rsidR="00737051">
          <w:rPr>
            <w:rStyle w:val="PageNumber"/>
            <w:noProof/>
          </w:rPr>
          <w:t>2</w:t>
        </w:r>
        <w:r w:rsidR="00737051">
          <w:rPr>
            <w:rStyle w:val="PageNumber"/>
          </w:rPr>
          <w:fldChar w:fldCharType="end"/>
        </w:r>
      </w:sdtContent>
    </w:sdt>
  </w:p>
  <w:p w14:paraId="4F20AD72" w14:textId="77777777" w:rsidR="00737051" w:rsidRDefault="00737051" w:rsidP="00737051">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5D4E7" w14:textId="17F57D42" w:rsidR="00737051" w:rsidRDefault="00864FB8" w:rsidP="00B239FF">
    <w:pPr>
      <w:pStyle w:val="Footer"/>
      <w:framePr w:wrap="none" w:vAnchor="text" w:hAnchor="margin" w:xAlign="right" w:y="1"/>
      <w:rPr>
        <w:rStyle w:val="PageNumber"/>
      </w:rPr>
    </w:pPr>
    <w:r>
      <w:rPr>
        <w:noProof/>
      </w:rPr>
      <mc:AlternateContent>
        <mc:Choice Requires="wps">
          <w:drawing>
            <wp:anchor distT="0" distB="0" distL="0" distR="0" simplePos="0" relativeHeight="251660288" behindDoc="0" locked="0" layoutInCell="1" allowOverlap="1" wp14:anchorId="3FD2FE48" wp14:editId="40804388">
              <wp:simplePos x="6562725" y="10044113"/>
              <wp:positionH relativeFrom="page">
                <wp:align>right</wp:align>
              </wp:positionH>
              <wp:positionV relativeFrom="page">
                <wp:align>bottom</wp:align>
              </wp:positionV>
              <wp:extent cx="1170305" cy="345440"/>
              <wp:effectExtent l="0" t="0" r="0" b="0"/>
              <wp:wrapNone/>
              <wp:docPr id="1797897008" name="Text Box 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0305" cy="345440"/>
                      </a:xfrm>
                      <a:prstGeom prst="rect">
                        <a:avLst/>
                      </a:prstGeom>
                      <a:noFill/>
                      <a:ln>
                        <a:noFill/>
                      </a:ln>
                    </wps:spPr>
                    <wps:txbx>
                      <w:txbxContent>
                        <w:p w14:paraId="5D9DC7FC" w14:textId="090DF3B4" w:rsidR="00864FB8" w:rsidRPr="00864FB8" w:rsidRDefault="00864FB8" w:rsidP="00864FB8">
                          <w:pPr>
                            <w:rPr>
                              <w:rFonts w:ascii="Aptos" w:eastAsia="Aptos" w:hAnsi="Aptos" w:cs="Aptos"/>
                              <w:noProof/>
                              <w:color w:val="000000"/>
                              <w:sz w:val="20"/>
                              <w:szCs w:val="20"/>
                            </w:rPr>
                          </w:pPr>
                          <w:r w:rsidRPr="00864FB8">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3FD2FE48" id="_x0000_t202" coordsize="21600,21600" o:spt="202" path="m,l,21600r21600,l21600,xe">
              <v:stroke joinstyle="miter"/>
              <v:path gradientshapeok="t" o:connecttype="rect"/>
            </v:shapetype>
            <v:shape id="Text Box 3" o:spid="_x0000_s1027" type="#_x0000_t202" alt="Official Use Only" style="position:absolute;margin-left:40.95pt;margin-top:0;width:92.15pt;height:27.2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" filled="f" stroked="f">
              <v:textbox style="mso-fit-shape-to-text:t" inset="0,0,20pt,15pt">
                <w:txbxContent>
                  <w:p w14:paraId="5D9DC7FC" w14:textId="090DF3B4" w:rsidR="00864FB8" w:rsidRPr="00864FB8" w:rsidRDefault="00864FB8" w:rsidP="00864FB8">
                    <w:pPr>
                      <w:rPr>
                        <w:rFonts w:ascii="Aptos" w:eastAsia="Aptos" w:hAnsi="Aptos" w:cs="Aptos"/>
                        <w:noProof/>
                        <w:color w:val="000000"/>
                        <w:sz w:val="20"/>
                        <w:szCs w:val="20"/>
                      </w:rPr>
                    </w:pPr>
                    <w:r w:rsidRPr="00864FB8">
                      <w:rPr>
                        <w:rFonts w:ascii="Aptos" w:eastAsia="Aptos" w:hAnsi="Aptos" w:cs="Aptos"/>
                        <w:noProof/>
                        <w:color w:val="000000"/>
                        <w:sz w:val="20"/>
                        <w:szCs w:val="20"/>
                      </w:rPr>
                      <w:t>Official Use Only</w:t>
                    </w:r>
                  </w:p>
                </w:txbxContent>
              </v:textbox>
              <w10:wrap anchorx="page" anchory="page"/>
            </v:shape>
          </w:pict>
        </mc:Fallback>
      </mc:AlternateContent>
    </w:r>
    <w:sdt>
      <w:sdtPr>
        <w:rPr>
          <w:rStyle w:val="PageNumber"/>
        </w:rPr>
        <w:id w:val="-814640703"/>
        <w:docPartObj>
          <w:docPartGallery w:val="Page Numbers (Bottom of Page)"/>
          <w:docPartUnique/>
        </w:docPartObj>
      </w:sdtPr>
      <w:sdtContent>
        <w:r w:rsidR="00737051">
          <w:rPr>
            <w:rStyle w:val="PageNumber"/>
          </w:rPr>
          <w:fldChar w:fldCharType="begin"/>
        </w:r>
        <w:r w:rsidR="00737051">
          <w:rPr>
            <w:rStyle w:val="PageNumber"/>
          </w:rPr>
          <w:instrText xml:space="preserve"> PAGE </w:instrText>
        </w:r>
        <w:r w:rsidR="00737051">
          <w:rPr>
            <w:rStyle w:val="PageNumber"/>
          </w:rPr>
          <w:fldChar w:fldCharType="separate"/>
        </w:r>
        <w:r w:rsidR="00737051">
          <w:rPr>
            <w:rStyle w:val="PageNumber"/>
            <w:noProof/>
          </w:rPr>
          <w:t>1</w:t>
        </w:r>
        <w:r w:rsidR="00737051">
          <w:rPr>
            <w:rStyle w:val="PageNumber"/>
          </w:rPr>
          <w:fldChar w:fldCharType="end"/>
        </w:r>
      </w:sdtContent>
    </w:sdt>
  </w:p>
  <w:p w14:paraId="5A05713B" w14:textId="77777777" w:rsidR="00737051" w:rsidRDefault="00737051" w:rsidP="00737051">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46E60" w14:textId="3B70A4B7" w:rsidR="00864FB8" w:rsidRDefault="00864FB8">
    <w:pPr>
      <w:pStyle w:val="Footer"/>
    </w:pPr>
    <w:r>
      <w:rPr>
        <w:noProof/>
      </w:rPr>
      <mc:AlternateContent>
        <mc:Choice Requires="wps">
          <w:drawing>
            <wp:anchor distT="0" distB="0" distL="0" distR="0" simplePos="0" relativeHeight="251658240" behindDoc="0" locked="0" layoutInCell="1" allowOverlap="1" wp14:anchorId="6B6BCD6E" wp14:editId="0AE096CB">
              <wp:simplePos x="635" y="635"/>
              <wp:positionH relativeFrom="page">
                <wp:align>right</wp:align>
              </wp:positionH>
              <wp:positionV relativeFrom="page">
                <wp:align>bottom</wp:align>
              </wp:positionV>
              <wp:extent cx="1170305" cy="345440"/>
              <wp:effectExtent l="0" t="0" r="0" b="0"/>
              <wp:wrapNone/>
              <wp:docPr id="1455581289" name="Text Box 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0305" cy="345440"/>
                      </a:xfrm>
                      <a:prstGeom prst="rect">
                        <a:avLst/>
                      </a:prstGeom>
                      <a:noFill/>
                      <a:ln>
                        <a:noFill/>
                      </a:ln>
                    </wps:spPr>
                    <wps:txbx>
                      <w:txbxContent>
                        <w:p w14:paraId="442E6C11" w14:textId="43F4A9F5" w:rsidR="00864FB8" w:rsidRPr="00864FB8" w:rsidRDefault="00864FB8" w:rsidP="00864FB8">
                          <w:pPr>
                            <w:rPr>
                              <w:rFonts w:ascii="Aptos" w:eastAsia="Aptos" w:hAnsi="Aptos" w:cs="Aptos"/>
                              <w:noProof/>
                              <w:color w:val="000000"/>
                              <w:sz w:val="20"/>
                              <w:szCs w:val="20"/>
                            </w:rPr>
                          </w:pPr>
                          <w:r w:rsidRPr="00864FB8">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6B6BCD6E" id="_x0000_t202" coordsize="21600,21600" o:spt="202" path="m,l,21600r21600,l21600,xe">
              <v:stroke joinstyle="miter"/>
              <v:path gradientshapeok="t" o:connecttype="rect"/>
            </v:shapetype>
            <v:shape id="Text Box 1" o:spid="_x0000_s1028" type="#_x0000_t202" alt="Official Use Only" style="position:absolute;margin-left:40.95pt;margin-top:0;width:92.15pt;height:27.2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" filled="f" stroked="f">
              <v:textbox style="mso-fit-shape-to-text:t" inset="0,0,20pt,15pt">
                <w:txbxContent>
                  <w:p w14:paraId="442E6C11" w14:textId="43F4A9F5" w:rsidR="00864FB8" w:rsidRPr="00864FB8" w:rsidRDefault="00864FB8" w:rsidP="00864FB8">
                    <w:pPr>
                      <w:rPr>
                        <w:rFonts w:ascii="Aptos" w:eastAsia="Aptos" w:hAnsi="Aptos" w:cs="Aptos"/>
                        <w:noProof/>
                        <w:color w:val="000000"/>
                        <w:sz w:val="20"/>
                        <w:szCs w:val="20"/>
                      </w:rPr>
                    </w:pPr>
                    <w:r w:rsidRPr="00864FB8">
                      <w:rPr>
                        <w:rFonts w:ascii="Aptos" w:eastAsia="Aptos" w:hAnsi="Aptos" w:cs="Aptos"/>
                        <w:noProof/>
                        <w:color w:val="000000"/>
                        <w:sz w:val="20"/>
                        <w:szCs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7FA0C3" w14:textId="77777777" w:rsidR="00696EED" w:rsidRDefault="00696EED" w:rsidP="00737051">
      <w:r>
        <w:separator/>
      </w:r>
    </w:p>
  </w:footnote>
  <w:footnote w:type="continuationSeparator" w:id="0">
    <w:p w14:paraId="1BCC0ABF" w14:textId="77777777" w:rsidR="00696EED" w:rsidRDefault="00696EED" w:rsidP="007370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05AC4"/>
    <w:multiLevelType w:val="multilevel"/>
    <w:tmpl w:val="88E67F8A"/>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626D90"/>
    <w:multiLevelType w:val="multilevel"/>
    <w:tmpl w:val="06961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28213B"/>
    <w:multiLevelType w:val="multilevel"/>
    <w:tmpl w:val="24008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3A5D8F"/>
    <w:multiLevelType w:val="multilevel"/>
    <w:tmpl w:val="FCEEE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F07D48"/>
    <w:multiLevelType w:val="multilevel"/>
    <w:tmpl w:val="0F489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AD6112"/>
    <w:multiLevelType w:val="hybridMultilevel"/>
    <w:tmpl w:val="CC543134"/>
    <w:lvl w:ilvl="0" w:tplc="13E0F50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A44068"/>
    <w:multiLevelType w:val="hybridMultilevel"/>
    <w:tmpl w:val="0E80B64C"/>
    <w:lvl w:ilvl="0" w:tplc="2BC470A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3A1DEF"/>
    <w:multiLevelType w:val="multilevel"/>
    <w:tmpl w:val="11DC6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451AFB"/>
    <w:multiLevelType w:val="multilevel"/>
    <w:tmpl w:val="8E944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797DB7"/>
    <w:multiLevelType w:val="multilevel"/>
    <w:tmpl w:val="4D669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636D2F"/>
    <w:multiLevelType w:val="hybridMultilevel"/>
    <w:tmpl w:val="F536C53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E95F4F"/>
    <w:multiLevelType w:val="multilevel"/>
    <w:tmpl w:val="57888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743731"/>
    <w:multiLevelType w:val="multilevel"/>
    <w:tmpl w:val="03DE9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6A1531"/>
    <w:multiLevelType w:val="multilevel"/>
    <w:tmpl w:val="61FA3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493738"/>
    <w:multiLevelType w:val="hybridMultilevel"/>
    <w:tmpl w:val="388E25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05A0FDC"/>
    <w:multiLevelType w:val="multilevel"/>
    <w:tmpl w:val="2F483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3A464E"/>
    <w:multiLevelType w:val="multilevel"/>
    <w:tmpl w:val="B7DCE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0801301"/>
    <w:multiLevelType w:val="multilevel"/>
    <w:tmpl w:val="8A92A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836619"/>
    <w:multiLevelType w:val="multilevel"/>
    <w:tmpl w:val="138E6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22C03DD"/>
    <w:multiLevelType w:val="multilevel"/>
    <w:tmpl w:val="ADC86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5F8316F"/>
    <w:multiLevelType w:val="multilevel"/>
    <w:tmpl w:val="60D89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7876343"/>
    <w:multiLevelType w:val="multilevel"/>
    <w:tmpl w:val="C6E6D7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8A8399A"/>
    <w:multiLevelType w:val="hybridMultilevel"/>
    <w:tmpl w:val="23F26A0A"/>
    <w:lvl w:ilvl="0" w:tplc="08090015">
      <w:start w:val="1"/>
      <w:numFmt w:val="upperLetter"/>
      <w:lvlText w:val="%1."/>
      <w:lvlJc w:val="left"/>
      <w:pPr>
        <w:ind w:left="502" w:hanging="360"/>
      </w:p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3" w15:restartNumberingAfterBreak="0">
    <w:nsid w:val="706C2E0E"/>
    <w:multiLevelType w:val="hybridMultilevel"/>
    <w:tmpl w:val="25AEF6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737B13C1"/>
    <w:multiLevelType w:val="multilevel"/>
    <w:tmpl w:val="239CA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4390789"/>
    <w:multiLevelType w:val="multilevel"/>
    <w:tmpl w:val="8EE2FE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9562403"/>
    <w:multiLevelType w:val="hybridMultilevel"/>
    <w:tmpl w:val="444A38A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2103989662">
    <w:abstractNumId w:val="25"/>
  </w:num>
  <w:num w:numId="2" w16cid:durableId="690110047">
    <w:abstractNumId w:val="17"/>
  </w:num>
  <w:num w:numId="3" w16cid:durableId="890112568">
    <w:abstractNumId w:val="3"/>
  </w:num>
  <w:num w:numId="4" w16cid:durableId="1747415418">
    <w:abstractNumId w:val="8"/>
  </w:num>
  <w:num w:numId="5" w16cid:durableId="1592081392">
    <w:abstractNumId w:val="9"/>
  </w:num>
  <w:num w:numId="6" w16cid:durableId="1602910175">
    <w:abstractNumId w:val="12"/>
  </w:num>
  <w:num w:numId="7" w16cid:durableId="1548445984">
    <w:abstractNumId w:val="20"/>
  </w:num>
  <w:num w:numId="8" w16cid:durableId="1029256238">
    <w:abstractNumId w:val="13"/>
  </w:num>
  <w:num w:numId="9" w16cid:durableId="496574753">
    <w:abstractNumId w:val="0"/>
  </w:num>
  <w:num w:numId="10" w16cid:durableId="1769933227">
    <w:abstractNumId w:val="7"/>
  </w:num>
  <w:num w:numId="11" w16cid:durableId="1718509492">
    <w:abstractNumId w:val="24"/>
  </w:num>
  <w:num w:numId="12" w16cid:durableId="2124686072">
    <w:abstractNumId w:val="16"/>
  </w:num>
  <w:num w:numId="13" w16cid:durableId="328408889">
    <w:abstractNumId w:val="11"/>
  </w:num>
  <w:num w:numId="14" w16cid:durableId="663626061">
    <w:abstractNumId w:val="2"/>
  </w:num>
  <w:num w:numId="15" w16cid:durableId="376122177">
    <w:abstractNumId w:val="15"/>
  </w:num>
  <w:num w:numId="16" w16cid:durableId="2005693948">
    <w:abstractNumId w:val="4"/>
  </w:num>
  <w:num w:numId="17" w16cid:durableId="895162715">
    <w:abstractNumId w:val="1"/>
  </w:num>
  <w:num w:numId="18" w16cid:durableId="1304188957">
    <w:abstractNumId w:val="18"/>
  </w:num>
  <w:num w:numId="19" w16cid:durableId="608585568">
    <w:abstractNumId w:val="22"/>
  </w:num>
  <w:num w:numId="20" w16cid:durableId="1827932686">
    <w:abstractNumId w:val="23"/>
  </w:num>
  <w:num w:numId="21" w16cid:durableId="1870801554">
    <w:abstractNumId w:val="19"/>
  </w:num>
  <w:num w:numId="22" w16cid:durableId="1441216112">
    <w:abstractNumId w:val="26"/>
  </w:num>
  <w:num w:numId="23" w16cid:durableId="1751851875">
    <w:abstractNumId w:val="14"/>
  </w:num>
  <w:num w:numId="24" w16cid:durableId="1179388971">
    <w:abstractNumId w:val="21"/>
  </w:num>
  <w:num w:numId="25" w16cid:durableId="1150947181">
    <w:abstractNumId w:val="5"/>
  </w:num>
  <w:num w:numId="26" w16cid:durableId="2138335069">
    <w:abstractNumId w:val="6"/>
  </w:num>
  <w:num w:numId="27" w16cid:durableId="18294451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mirrorMargins/>
  <w:proofState w:spelling="clean" w:grammar="clean"/>
  <w:defaultTabStop w:val="720"/>
  <w:hyphenationZone w:val="425"/>
  <w:evenAndOddHeaders/>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AA2"/>
    <w:rsid w:val="000045D2"/>
    <w:rsid w:val="00007A45"/>
    <w:rsid w:val="0001198D"/>
    <w:rsid w:val="0001245D"/>
    <w:rsid w:val="000147E5"/>
    <w:rsid w:val="000200B4"/>
    <w:rsid w:val="000340F6"/>
    <w:rsid w:val="00047010"/>
    <w:rsid w:val="00082336"/>
    <w:rsid w:val="0008314B"/>
    <w:rsid w:val="00087781"/>
    <w:rsid w:val="00092D05"/>
    <w:rsid w:val="00093B1D"/>
    <w:rsid w:val="000A282B"/>
    <w:rsid w:val="000B053D"/>
    <w:rsid w:val="000C1E80"/>
    <w:rsid w:val="000D1657"/>
    <w:rsid w:val="000E4EDC"/>
    <w:rsid w:val="000E63D3"/>
    <w:rsid w:val="000E7A36"/>
    <w:rsid w:val="00103B9E"/>
    <w:rsid w:val="00106AD8"/>
    <w:rsid w:val="00110FF5"/>
    <w:rsid w:val="00114AB2"/>
    <w:rsid w:val="0011529F"/>
    <w:rsid w:val="0012217D"/>
    <w:rsid w:val="00123AD4"/>
    <w:rsid w:val="00130D92"/>
    <w:rsid w:val="00133D87"/>
    <w:rsid w:val="00136678"/>
    <w:rsid w:val="001403C4"/>
    <w:rsid w:val="0017107E"/>
    <w:rsid w:val="00183F69"/>
    <w:rsid w:val="001935E8"/>
    <w:rsid w:val="001A15E3"/>
    <w:rsid w:val="001A1F57"/>
    <w:rsid w:val="001A3C65"/>
    <w:rsid w:val="001A6AA2"/>
    <w:rsid w:val="001B5E44"/>
    <w:rsid w:val="001B674D"/>
    <w:rsid w:val="001C7560"/>
    <w:rsid w:val="001E2A68"/>
    <w:rsid w:val="002058AF"/>
    <w:rsid w:val="002158B2"/>
    <w:rsid w:val="00217BAC"/>
    <w:rsid w:val="002355EB"/>
    <w:rsid w:val="00236644"/>
    <w:rsid w:val="00243015"/>
    <w:rsid w:val="00250AC8"/>
    <w:rsid w:val="00253AB7"/>
    <w:rsid w:val="00261E5B"/>
    <w:rsid w:val="00262864"/>
    <w:rsid w:val="002700D3"/>
    <w:rsid w:val="00275055"/>
    <w:rsid w:val="002769C1"/>
    <w:rsid w:val="00276C64"/>
    <w:rsid w:val="002903EA"/>
    <w:rsid w:val="0029416C"/>
    <w:rsid w:val="002E141E"/>
    <w:rsid w:val="002E74EF"/>
    <w:rsid w:val="002F728D"/>
    <w:rsid w:val="003014C5"/>
    <w:rsid w:val="0031002D"/>
    <w:rsid w:val="00314489"/>
    <w:rsid w:val="003162C8"/>
    <w:rsid w:val="0032409E"/>
    <w:rsid w:val="00340CB6"/>
    <w:rsid w:val="00352BF2"/>
    <w:rsid w:val="003627F6"/>
    <w:rsid w:val="00364D6E"/>
    <w:rsid w:val="00377CF2"/>
    <w:rsid w:val="00394B16"/>
    <w:rsid w:val="00394BBB"/>
    <w:rsid w:val="0039734B"/>
    <w:rsid w:val="003A5C36"/>
    <w:rsid w:val="003B1FA6"/>
    <w:rsid w:val="003C11CC"/>
    <w:rsid w:val="003C53AC"/>
    <w:rsid w:val="003F13AD"/>
    <w:rsid w:val="00405B6B"/>
    <w:rsid w:val="00412EEE"/>
    <w:rsid w:val="004170C8"/>
    <w:rsid w:val="00421859"/>
    <w:rsid w:val="00426F92"/>
    <w:rsid w:val="004428AB"/>
    <w:rsid w:val="004453EE"/>
    <w:rsid w:val="00457FB4"/>
    <w:rsid w:val="00484C63"/>
    <w:rsid w:val="00484E18"/>
    <w:rsid w:val="00493238"/>
    <w:rsid w:val="004957FC"/>
    <w:rsid w:val="00497099"/>
    <w:rsid w:val="004A7226"/>
    <w:rsid w:val="004B7163"/>
    <w:rsid w:val="004D0BEE"/>
    <w:rsid w:val="004D122F"/>
    <w:rsid w:val="004E513A"/>
    <w:rsid w:val="004F65C8"/>
    <w:rsid w:val="004F78F8"/>
    <w:rsid w:val="00505474"/>
    <w:rsid w:val="00524A78"/>
    <w:rsid w:val="00561C57"/>
    <w:rsid w:val="00576F6F"/>
    <w:rsid w:val="00582951"/>
    <w:rsid w:val="00583376"/>
    <w:rsid w:val="005862EC"/>
    <w:rsid w:val="005A09E2"/>
    <w:rsid w:val="005A4040"/>
    <w:rsid w:val="005A52BB"/>
    <w:rsid w:val="005B2516"/>
    <w:rsid w:val="005B68C2"/>
    <w:rsid w:val="005C0B4E"/>
    <w:rsid w:val="005D1F31"/>
    <w:rsid w:val="005D4C03"/>
    <w:rsid w:val="005D4FAF"/>
    <w:rsid w:val="005F446D"/>
    <w:rsid w:val="00603B96"/>
    <w:rsid w:val="00640446"/>
    <w:rsid w:val="00654A96"/>
    <w:rsid w:val="00654F5E"/>
    <w:rsid w:val="0066117F"/>
    <w:rsid w:val="00696EED"/>
    <w:rsid w:val="006C1B71"/>
    <w:rsid w:val="006D6782"/>
    <w:rsid w:val="006E34B5"/>
    <w:rsid w:val="006E7584"/>
    <w:rsid w:val="006F7177"/>
    <w:rsid w:val="00737051"/>
    <w:rsid w:val="00747EA4"/>
    <w:rsid w:val="0075608E"/>
    <w:rsid w:val="00772E39"/>
    <w:rsid w:val="00781C35"/>
    <w:rsid w:val="00782C64"/>
    <w:rsid w:val="0078636B"/>
    <w:rsid w:val="00786844"/>
    <w:rsid w:val="00796F81"/>
    <w:rsid w:val="007A3B61"/>
    <w:rsid w:val="007B2A3A"/>
    <w:rsid w:val="007B437F"/>
    <w:rsid w:val="007C123F"/>
    <w:rsid w:val="007C468B"/>
    <w:rsid w:val="007F1168"/>
    <w:rsid w:val="007F512C"/>
    <w:rsid w:val="008046F5"/>
    <w:rsid w:val="00816BFC"/>
    <w:rsid w:val="00817C88"/>
    <w:rsid w:val="008205C8"/>
    <w:rsid w:val="008367DC"/>
    <w:rsid w:val="00843E67"/>
    <w:rsid w:val="00844A7B"/>
    <w:rsid w:val="0084777E"/>
    <w:rsid w:val="0085075A"/>
    <w:rsid w:val="008517EC"/>
    <w:rsid w:val="00860B25"/>
    <w:rsid w:val="00864160"/>
    <w:rsid w:val="00864FB8"/>
    <w:rsid w:val="008A0731"/>
    <w:rsid w:val="008B322A"/>
    <w:rsid w:val="008B7141"/>
    <w:rsid w:val="008B7333"/>
    <w:rsid w:val="008D225F"/>
    <w:rsid w:val="008D6627"/>
    <w:rsid w:val="008F4C80"/>
    <w:rsid w:val="009062E1"/>
    <w:rsid w:val="009259AA"/>
    <w:rsid w:val="00934364"/>
    <w:rsid w:val="009408B9"/>
    <w:rsid w:val="00945AA9"/>
    <w:rsid w:val="00955CDD"/>
    <w:rsid w:val="009609EE"/>
    <w:rsid w:val="0096216F"/>
    <w:rsid w:val="009663C9"/>
    <w:rsid w:val="00967050"/>
    <w:rsid w:val="009674F5"/>
    <w:rsid w:val="0098030C"/>
    <w:rsid w:val="009A226F"/>
    <w:rsid w:val="009A736F"/>
    <w:rsid w:val="009A7AA1"/>
    <w:rsid w:val="009B546C"/>
    <w:rsid w:val="009B5DC9"/>
    <w:rsid w:val="009B5F60"/>
    <w:rsid w:val="009C4732"/>
    <w:rsid w:val="009C5FFA"/>
    <w:rsid w:val="009E127E"/>
    <w:rsid w:val="009E3767"/>
    <w:rsid w:val="009F0186"/>
    <w:rsid w:val="009F6F46"/>
    <w:rsid w:val="00A0186D"/>
    <w:rsid w:val="00A063F4"/>
    <w:rsid w:val="00A117E9"/>
    <w:rsid w:val="00A12DB8"/>
    <w:rsid w:val="00A309D1"/>
    <w:rsid w:val="00A42643"/>
    <w:rsid w:val="00A51AF0"/>
    <w:rsid w:val="00A62146"/>
    <w:rsid w:val="00A7438E"/>
    <w:rsid w:val="00A80AA2"/>
    <w:rsid w:val="00A87F38"/>
    <w:rsid w:val="00A974A0"/>
    <w:rsid w:val="00AB28F2"/>
    <w:rsid w:val="00AD194A"/>
    <w:rsid w:val="00AD2891"/>
    <w:rsid w:val="00AD5C54"/>
    <w:rsid w:val="00AF490D"/>
    <w:rsid w:val="00B013EA"/>
    <w:rsid w:val="00B10605"/>
    <w:rsid w:val="00B10D60"/>
    <w:rsid w:val="00B1283D"/>
    <w:rsid w:val="00B1564F"/>
    <w:rsid w:val="00B208CB"/>
    <w:rsid w:val="00B239FF"/>
    <w:rsid w:val="00B36919"/>
    <w:rsid w:val="00B44F73"/>
    <w:rsid w:val="00B476BE"/>
    <w:rsid w:val="00B755FD"/>
    <w:rsid w:val="00B75BDD"/>
    <w:rsid w:val="00B76F01"/>
    <w:rsid w:val="00B91543"/>
    <w:rsid w:val="00B932AA"/>
    <w:rsid w:val="00BA0230"/>
    <w:rsid w:val="00BA601A"/>
    <w:rsid w:val="00BB251E"/>
    <w:rsid w:val="00BB7B67"/>
    <w:rsid w:val="00BC3544"/>
    <w:rsid w:val="00BC4509"/>
    <w:rsid w:val="00BC6F0E"/>
    <w:rsid w:val="00BF342C"/>
    <w:rsid w:val="00BF6C49"/>
    <w:rsid w:val="00C04C22"/>
    <w:rsid w:val="00C05DE6"/>
    <w:rsid w:val="00C20E47"/>
    <w:rsid w:val="00C31E16"/>
    <w:rsid w:val="00C3408E"/>
    <w:rsid w:val="00C37530"/>
    <w:rsid w:val="00C44352"/>
    <w:rsid w:val="00C516C9"/>
    <w:rsid w:val="00C5419D"/>
    <w:rsid w:val="00C70CF4"/>
    <w:rsid w:val="00C73948"/>
    <w:rsid w:val="00C90BA6"/>
    <w:rsid w:val="00C90D08"/>
    <w:rsid w:val="00CB7671"/>
    <w:rsid w:val="00CC1B31"/>
    <w:rsid w:val="00CD60DC"/>
    <w:rsid w:val="00CE2E8F"/>
    <w:rsid w:val="00CE38C0"/>
    <w:rsid w:val="00CF0CD6"/>
    <w:rsid w:val="00CF2AA0"/>
    <w:rsid w:val="00D105C6"/>
    <w:rsid w:val="00D151F0"/>
    <w:rsid w:val="00D33FB6"/>
    <w:rsid w:val="00D376EB"/>
    <w:rsid w:val="00D402BC"/>
    <w:rsid w:val="00D5408A"/>
    <w:rsid w:val="00D5410C"/>
    <w:rsid w:val="00D64A20"/>
    <w:rsid w:val="00D71C20"/>
    <w:rsid w:val="00D725E3"/>
    <w:rsid w:val="00D92F15"/>
    <w:rsid w:val="00DA6B8C"/>
    <w:rsid w:val="00DD1005"/>
    <w:rsid w:val="00DD5873"/>
    <w:rsid w:val="00DE3462"/>
    <w:rsid w:val="00DE695E"/>
    <w:rsid w:val="00DF14E4"/>
    <w:rsid w:val="00E04137"/>
    <w:rsid w:val="00E14297"/>
    <w:rsid w:val="00E16BBD"/>
    <w:rsid w:val="00E32B37"/>
    <w:rsid w:val="00E34C09"/>
    <w:rsid w:val="00E419AF"/>
    <w:rsid w:val="00E47F3A"/>
    <w:rsid w:val="00E52CC2"/>
    <w:rsid w:val="00E553E1"/>
    <w:rsid w:val="00E62A96"/>
    <w:rsid w:val="00E63767"/>
    <w:rsid w:val="00E63CF7"/>
    <w:rsid w:val="00E65AE4"/>
    <w:rsid w:val="00E746EC"/>
    <w:rsid w:val="00E74ED5"/>
    <w:rsid w:val="00E96305"/>
    <w:rsid w:val="00E965BC"/>
    <w:rsid w:val="00EA42BF"/>
    <w:rsid w:val="00EA6042"/>
    <w:rsid w:val="00EB3BC7"/>
    <w:rsid w:val="00EC3EFD"/>
    <w:rsid w:val="00ED3195"/>
    <w:rsid w:val="00ED53FF"/>
    <w:rsid w:val="00ED7669"/>
    <w:rsid w:val="00EE76EE"/>
    <w:rsid w:val="00EF29B8"/>
    <w:rsid w:val="00EF7436"/>
    <w:rsid w:val="00F0208E"/>
    <w:rsid w:val="00F03BCE"/>
    <w:rsid w:val="00F25F33"/>
    <w:rsid w:val="00F302B5"/>
    <w:rsid w:val="00F311BA"/>
    <w:rsid w:val="00F363B3"/>
    <w:rsid w:val="00F519B2"/>
    <w:rsid w:val="00F537E5"/>
    <w:rsid w:val="00F75BE7"/>
    <w:rsid w:val="00F775B6"/>
    <w:rsid w:val="00F8482F"/>
    <w:rsid w:val="00F8771C"/>
    <w:rsid w:val="00F94863"/>
    <w:rsid w:val="00FB05A0"/>
    <w:rsid w:val="00FB1853"/>
    <w:rsid w:val="00FC3F08"/>
    <w:rsid w:val="00FE1075"/>
    <w:rsid w:val="00FE3A5B"/>
    <w:rsid w:val="00FF05B2"/>
    <w:rsid w:val="00FF137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C3B3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16C9"/>
    <w:rPr>
      <w:rFonts w:eastAsiaTheme="minorEastAsia"/>
      <w:lang w:val="en-GB"/>
    </w:rPr>
  </w:style>
  <w:style w:type="paragraph" w:styleId="Heading1">
    <w:name w:val="heading 1"/>
    <w:basedOn w:val="Normal"/>
    <w:next w:val="Normal"/>
    <w:link w:val="Heading1Char"/>
    <w:uiPriority w:val="9"/>
    <w:qFormat/>
    <w:rsid w:val="00C516C9"/>
    <w:pPr>
      <w:keepNext/>
      <w:keepLines/>
      <w:spacing w:before="240"/>
      <w:outlineLvl w:val="0"/>
    </w:pPr>
    <w:rPr>
      <w:rFonts w:eastAsiaTheme="majorEastAsia" w:cstheme="majorBidi"/>
      <w:b/>
      <w:color w:val="501549" w:themeColor="accent5" w:themeShade="80"/>
      <w:sz w:val="28"/>
      <w:szCs w:val="32"/>
    </w:rPr>
  </w:style>
  <w:style w:type="paragraph" w:styleId="Heading2">
    <w:name w:val="heading 2"/>
    <w:basedOn w:val="Normal"/>
    <w:next w:val="Normal"/>
    <w:link w:val="Heading2Char"/>
    <w:uiPriority w:val="9"/>
    <w:unhideWhenUsed/>
    <w:qFormat/>
    <w:rsid w:val="00C516C9"/>
    <w:pPr>
      <w:keepNext/>
      <w:keepLines/>
      <w:spacing w:before="40"/>
      <w:outlineLvl w:val="1"/>
    </w:pPr>
    <w:rPr>
      <w:rFonts w:eastAsiaTheme="majorEastAsia" w:cstheme="majorBidi"/>
      <w:b/>
      <w:color w:val="000000" w:themeColor="text1"/>
      <w:szCs w:val="26"/>
    </w:rPr>
  </w:style>
  <w:style w:type="paragraph" w:styleId="Heading3">
    <w:name w:val="heading 3"/>
    <w:basedOn w:val="Normal"/>
    <w:next w:val="Normal"/>
    <w:link w:val="Heading3Char"/>
    <w:uiPriority w:val="9"/>
    <w:unhideWhenUsed/>
    <w:qFormat/>
    <w:rsid w:val="00A80A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0A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0A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0AA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0AA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0AA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0AA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16C9"/>
    <w:rPr>
      <w:rFonts w:eastAsiaTheme="majorEastAsia" w:cstheme="majorBidi"/>
      <w:b/>
      <w:color w:val="501549" w:themeColor="accent5" w:themeShade="80"/>
      <w:sz w:val="28"/>
      <w:szCs w:val="32"/>
      <w:lang w:val="en-GB"/>
    </w:rPr>
  </w:style>
  <w:style w:type="character" w:customStyle="1" w:styleId="Heading2Char">
    <w:name w:val="Heading 2 Char"/>
    <w:basedOn w:val="DefaultParagraphFont"/>
    <w:link w:val="Heading2"/>
    <w:uiPriority w:val="9"/>
    <w:rsid w:val="00C516C9"/>
    <w:rPr>
      <w:rFonts w:eastAsiaTheme="majorEastAsia" w:cstheme="majorBidi"/>
      <w:b/>
      <w:color w:val="000000" w:themeColor="text1"/>
      <w:szCs w:val="26"/>
      <w:lang w:val="en-GB"/>
    </w:rPr>
  </w:style>
  <w:style w:type="paragraph" w:styleId="ListParagraph">
    <w:name w:val="List Paragraph"/>
    <w:aliases w:val="Citation List,References,List_Paragraph,Multilevel para_II,List Paragraph1,Resume Title,Paragraph,List Paragraph (numbered (a)),ReferencesCxSpLast,lp1,Colorful List - Accent 12,Normal 2,Main numbered paragraph,Bullets,Source,Normal 1,Ha"/>
    <w:basedOn w:val="Normal"/>
    <w:link w:val="ListParagraphChar"/>
    <w:uiPriority w:val="1"/>
    <w:qFormat/>
    <w:rsid w:val="00C516C9"/>
    <w:pPr>
      <w:ind w:left="720"/>
      <w:contextualSpacing/>
    </w:pPr>
  </w:style>
  <w:style w:type="paragraph" w:styleId="TOCHeading">
    <w:name w:val="TOC Heading"/>
    <w:basedOn w:val="Heading1"/>
    <w:next w:val="Normal"/>
    <w:uiPriority w:val="39"/>
    <w:unhideWhenUsed/>
    <w:qFormat/>
    <w:rsid w:val="00C516C9"/>
    <w:pPr>
      <w:spacing w:before="480" w:line="276" w:lineRule="auto"/>
      <w:outlineLvl w:val="9"/>
    </w:pPr>
    <w:rPr>
      <w:rFonts w:asciiTheme="majorHAnsi" w:hAnsiTheme="majorHAnsi"/>
      <w:bCs/>
      <w:color w:val="0F4761" w:themeColor="accent1" w:themeShade="BF"/>
      <w:szCs w:val="28"/>
      <w:lang w:val="en-US"/>
    </w:rPr>
  </w:style>
  <w:style w:type="character" w:customStyle="1" w:styleId="Heading3Char">
    <w:name w:val="Heading 3 Char"/>
    <w:basedOn w:val="DefaultParagraphFont"/>
    <w:link w:val="Heading3"/>
    <w:uiPriority w:val="9"/>
    <w:rsid w:val="00A80AA2"/>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A80AA2"/>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A80AA2"/>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A80AA2"/>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A80AA2"/>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A80AA2"/>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A80AA2"/>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A80AA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0AA2"/>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A80AA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0AA2"/>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A80AA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80AA2"/>
    <w:rPr>
      <w:rFonts w:eastAsiaTheme="minorEastAsia"/>
      <w:i/>
      <w:iCs/>
      <w:color w:val="404040" w:themeColor="text1" w:themeTint="BF"/>
      <w:lang w:val="en-GB"/>
    </w:rPr>
  </w:style>
  <w:style w:type="character" w:styleId="IntenseEmphasis">
    <w:name w:val="Intense Emphasis"/>
    <w:basedOn w:val="DefaultParagraphFont"/>
    <w:uiPriority w:val="21"/>
    <w:qFormat/>
    <w:rsid w:val="00A80AA2"/>
    <w:rPr>
      <w:i/>
      <w:iCs/>
      <w:color w:val="0F4761" w:themeColor="accent1" w:themeShade="BF"/>
    </w:rPr>
  </w:style>
  <w:style w:type="paragraph" w:styleId="IntenseQuote">
    <w:name w:val="Intense Quote"/>
    <w:basedOn w:val="Normal"/>
    <w:next w:val="Normal"/>
    <w:link w:val="IntenseQuoteChar"/>
    <w:uiPriority w:val="30"/>
    <w:qFormat/>
    <w:rsid w:val="00A80A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0AA2"/>
    <w:rPr>
      <w:rFonts w:eastAsiaTheme="minorEastAsia"/>
      <w:i/>
      <w:iCs/>
      <w:color w:val="0F4761" w:themeColor="accent1" w:themeShade="BF"/>
      <w:lang w:val="en-GB"/>
    </w:rPr>
  </w:style>
  <w:style w:type="character" w:styleId="IntenseReference">
    <w:name w:val="Intense Reference"/>
    <w:basedOn w:val="DefaultParagraphFont"/>
    <w:uiPriority w:val="32"/>
    <w:qFormat/>
    <w:rsid w:val="00A80AA2"/>
    <w:rPr>
      <w:b/>
      <w:bCs/>
      <w:smallCaps/>
      <w:color w:val="0F4761" w:themeColor="accent1" w:themeShade="BF"/>
      <w:spacing w:val="5"/>
    </w:rPr>
  </w:style>
  <w:style w:type="character" w:styleId="Strong">
    <w:name w:val="Strong"/>
    <w:basedOn w:val="DefaultParagraphFont"/>
    <w:uiPriority w:val="22"/>
    <w:qFormat/>
    <w:rsid w:val="00412EEE"/>
    <w:rPr>
      <w:b/>
      <w:bCs/>
    </w:rPr>
  </w:style>
  <w:style w:type="character" w:styleId="Emphasis">
    <w:name w:val="Emphasis"/>
    <w:basedOn w:val="DefaultParagraphFont"/>
    <w:uiPriority w:val="20"/>
    <w:qFormat/>
    <w:rsid w:val="00412EEE"/>
    <w:rPr>
      <w:i/>
      <w:iCs/>
    </w:rPr>
  </w:style>
  <w:style w:type="table" w:styleId="TableGrid">
    <w:name w:val="Table Grid"/>
    <w:basedOn w:val="TableNormal"/>
    <w:uiPriority w:val="39"/>
    <w:rsid w:val="00412E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84C63"/>
    <w:rPr>
      <w:rFonts w:eastAsiaTheme="minorEastAsia"/>
      <w:lang w:val="en-GB"/>
    </w:rPr>
  </w:style>
  <w:style w:type="character" w:styleId="CommentReference">
    <w:name w:val="annotation reference"/>
    <w:basedOn w:val="DefaultParagraphFont"/>
    <w:uiPriority w:val="99"/>
    <w:semiHidden/>
    <w:unhideWhenUsed/>
    <w:rsid w:val="00484C63"/>
    <w:rPr>
      <w:sz w:val="16"/>
      <w:szCs w:val="16"/>
    </w:rPr>
  </w:style>
  <w:style w:type="paragraph" w:styleId="CommentText">
    <w:name w:val="annotation text"/>
    <w:basedOn w:val="Normal"/>
    <w:link w:val="CommentTextChar"/>
    <w:uiPriority w:val="99"/>
    <w:semiHidden/>
    <w:unhideWhenUsed/>
    <w:rsid w:val="00484C63"/>
    <w:rPr>
      <w:sz w:val="20"/>
      <w:szCs w:val="20"/>
    </w:rPr>
  </w:style>
  <w:style w:type="character" w:customStyle="1" w:styleId="CommentTextChar">
    <w:name w:val="Comment Text Char"/>
    <w:basedOn w:val="DefaultParagraphFont"/>
    <w:link w:val="CommentText"/>
    <w:uiPriority w:val="99"/>
    <w:semiHidden/>
    <w:rsid w:val="00484C63"/>
    <w:rPr>
      <w:rFonts w:eastAsiaTheme="minorEastAsia"/>
      <w:sz w:val="20"/>
      <w:szCs w:val="20"/>
      <w:lang w:val="en-GB"/>
    </w:rPr>
  </w:style>
  <w:style w:type="paragraph" w:styleId="CommentSubject">
    <w:name w:val="annotation subject"/>
    <w:basedOn w:val="CommentText"/>
    <w:next w:val="CommentText"/>
    <w:link w:val="CommentSubjectChar"/>
    <w:uiPriority w:val="99"/>
    <w:semiHidden/>
    <w:unhideWhenUsed/>
    <w:rsid w:val="00484C63"/>
    <w:rPr>
      <w:b/>
      <w:bCs/>
    </w:rPr>
  </w:style>
  <w:style w:type="character" w:customStyle="1" w:styleId="CommentSubjectChar">
    <w:name w:val="Comment Subject Char"/>
    <w:basedOn w:val="CommentTextChar"/>
    <w:link w:val="CommentSubject"/>
    <w:uiPriority w:val="99"/>
    <w:semiHidden/>
    <w:rsid w:val="00484C63"/>
    <w:rPr>
      <w:rFonts w:eastAsiaTheme="minorEastAsia"/>
      <w:b/>
      <w:bCs/>
      <w:sz w:val="20"/>
      <w:szCs w:val="20"/>
      <w:lang w:val="en-GB"/>
    </w:rPr>
  </w:style>
  <w:style w:type="paragraph" w:customStyle="1" w:styleId="Heading">
    <w:name w:val="Heading"/>
    <w:basedOn w:val="Normal"/>
    <w:next w:val="Normal"/>
    <w:link w:val="HeadingChar"/>
    <w:rsid w:val="00A0186D"/>
    <w:pPr>
      <w:spacing w:after="240" w:line="280" w:lineRule="exact"/>
      <w:ind w:left="1134"/>
      <w:jc w:val="both"/>
    </w:pPr>
    <w:rPr>
      <w:rFonts w:ascii="Verdana" w:eastAsia="Times New Roman" w:hAnsi="Verdana" w:cs="Times New Roman"/>
      <w:b/>
      <w:color w:val="4F03A9"/>
      <w:kern w:val="0"/>
      <w:sz w:val="18"/>
      <w:lang w:eastAsia="en-GB"/>
      <w14:ligatures w14:val="none"/>
    </w:rPr>
  </w:style>
  <w:style w:type="character" w:customStyle="1" w:styleId="HeadingChar">
    <w:name w:val="Heading Char"/>
    <w:basedOn w:val="DefaultParagraphFont"/>
    <w:link w:val="Heading"/>
    <w:locked/>
    <w:rsid w:val="00A0186D"/>
    <w:rPr>
      <w:rFonts w:ascii="Verdana" w:eastAsia="Times New Roman" w:hAnsi="Verdana" w:cs="Times New Roman"/>
      <w:b/>
      <w:color w:val="4F03A9"/>
      <w:kern w:val="0"/>
      <w:sz w:val="18"/>
      <w:lang w:val="en-GB" w:eastAsia="en-GB"/>
      <w14:ligatures w14:val="none"/>
    </w:rPr>
  </w:style>
  <w:style w:type="character" w:customStyle="1" w:styleId="ListParagraphChar">
    <w:name w:val="List Paragraph Char"/>
    <w:aliases w:val="Citation List Char,References Char,List_Paragraph Char,Multilevel para_II Char,List Paragraph1 Char,Resume Title Char,Paragraph Char,List Paragraph (numbered (a)) Char,ReferencesCxSpLast Char,lp1 Char,Colorful List - Accent 12 Char"/>
    <w:link w:val="ListParagraph"/>
    <w:uiPriority w:val="1"/>
    <w:qFormat/>
    <w:locked/>
    <w:rsid w:val="00737051"/>
    <w:rPr>
      <w:rFonts w:eastAsiaTheme="minorEastAsia"/>
      <w:lang w:val="en-GB"/>
    </w:rPr>
  </w:style>
  <w:style w:type="paragraph" w:styleId="Footer">
    <w:name w:val="footer"/>
    <w:basedOn w:val="Normal"/>
    <w:link w:val="FooterChar"/>
    <w:uiPriority w:val="99"/>
    <w:unhideWhenUsed/>
    <w:rsid w:val="00737051"/>
    <w:pPr>
      <w:tabs>
        <w:tab w:val="center" w:pos="4680"/>
        <w:tab w:val="right" w:pos="9360"/>
      </w:tabs>
    </w:pPr>
  </w:style>
  <w:style w:type="character" w:customStyle="1" w:styleId="FooterChar">
    <w:name w:val="Footer Char"/>
    <w:basedOn w:val="DefaultParagraphFont"/>
    <w:link w:val="Footer"/>
    <w:uiPriority w:val="99"/>
    <w:rsid w:val="00737051"/>
    <w:rPr>
      <w:rFonts w:eastAsiaTheme="minorEastAsia"/>
      <w:lang w:val="en-GB"/>
    </w:rPr>
  </w:style>
  <w:style w:type="character" w:styleId="PageNumber">
    <w:name w:val="page number"/>
    <w:basedOn w:val="DefaultParagraphFont"/>
    <w:uiPriority w:val="99"/>
    <w:semiHidden/>
    <w:unhideWhenUsed/>
    <w:rsid w:val="007370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1979</Words>
  <Characters>10890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2025-12-03T13:00:00Z</dcterms:created>
  <dcterms:modified xsi:type="dcterms:W3CDTF">2025-12-03T13:00:00Z</dcterms:modified>
</cp:coreProperties>
</file>