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DF961" w14:textId="77777777" w:rsidR="00FB03CA" w:rsidRPr="00FE0DD1" w:rsidRDefault="00000000" w:rsidP="00FE0DD1">
      <w:pPr>
        <w:spacing w:after="0" w:line="259" w:lineRule="auto"/>
        <w:ind w:left="0" w:right="8" w:firstLine="0"/>
        <w:jc w:val="center"/>
        <w:rPr>
          <w:color w:val="4EA72E" w:themeColor="accent6"/>
        </w:rPr>
      </w:pPr>
      <w:r w:rsidRPr="00FE0DD1">
        <w:rPr>
          <w:b/>
          <w:color w:val="4EA72E" w:themeColor="accent6"/>
          <w:sz w:val="44"/>
        </w:rPr>
        <w:t xml:space="preserve">TERMS OF REFERENCES (TOR) </w:t>
      </w:r>
    </w:p>
    <w:p w14:paraId="0D04EF62" w14:textId="1C974859" w:rsidR="00FB03CA" w:rsidRDefault="00FB03CA">
      <w:pPr>
        <w:spacing w:after="20" w:line="259" w:lineRule="auto"/>
        <w:ind w:left="0" w:right="8" w:firstLine="0"/>
        <w:jc w:val="center"/>
      </w:pPr>
    </w:p>
    <w:tbl>
      <w:tblPr>
        <w:tblStyle w:val="TableGrid"/>
        <w:tblW w:w="9999" w:type="dxa"/>
        <w:tblInd w:w="-10" w:type="dxa"/>
        <w:tblCellMar>
          <w:top w:w="50" w:type="dxa"/>
          <w:left w:w="7" w:type="dxa"/>
        </w:tblCellMar>
        <w:tblLook w:val="04A0" w:firstRow="1" w:lastRow="0" w:firstColumn="1" w:lastColumn="0" w:noHBand="0" w:noVBand="1"/>
      </w:tblPr>
      <w:tblGrid>
        <w:gridCol w:w="2340"/>
        <w:gridCol w:w="7659"/>
      </w:tblGrid>
      <w:tr w:rsidR="00FB03CA" w14:paraId="1975D23D" w14:textId="77777777" w:rsidTr="00D860CA">
        <w:trPr>
          <w:trHeight w:val="526"/>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7A50314C" w14:textId="77777777" w:rsidR="00AF3027" w:rsidRPr="00AF3027" w:rsidRDefault="00AF3027" w:rsidP="00AF3027">
            <w:pPr>
              <w:spacing w:after="0" w:line="259" w:lineRule="auto"/>
              <w:ind w:left="0" w:firstLine="0"/>
              <w:rPr>
                <w:b/>
                <w:bCs/>
              </w:rPr>
            </w:pPr>
            <w:r w:rsidRPr="00AF3027">
              <w:rPr>
                <w:b/>
                <w:bCs/>
              </w:rPr>
              <w:t>Title of assignment/</w:t>
            </w:r>
          </w:p>
          <w:p w14:paraId="2E1E66C9" w14:textId="7B8A27EA" w:rsidR="00FB03CA" w:rsidRDefault="00AF3027" w:rsidP="00AF3027">
            <w:pPr>
              <w:spacing w:after="0" w:line="259" w:lineRule="auto"/>
              <w:ind w:left="173" w:firstLine="0"/>
              <w:jc w:val="left"/>
            </w:pPr>
            <w:r w:rsidRPr="00AF3027">
              <w:rPr>
                <w:b/>
                <w:bCs/>
              </w:rPr>
              <w:t>Consultancy:</w:t>
            </w:r>
            <w:r>
              <w:rPr>
                <w:b/>
              </w:rPr>
              <w:t xml:space="preserve"> </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5F59F76C" w14:textId="0A889D68" w:rsidR="00FB03CA" w:rsidRDefault="0034138E" w:rsidP="0034138E">
            <w:pPr>
              <w:spacing w:after="0" w:line="259" w:lineRule="auto"/>
              <w:ind w:left="0" w:firstLine="0"/>
              <w:jc w:val="left"/>
            </w:pPr>
            <w:bookmarkStart w:id="0" w:name="_Hlk168577074"/>
            <w:r w:rsidRPr="0034138E">
              <w:t>Conduct field trials of innovative approaches to natural resource</w:t>
            </w:r>
            <w:r w:rsidR="00AE2CDE">
              <w:t xml:space="preserve"> </w:t>
            </w:r>
            <w:r w:rsidRPr="0034138E">
              <w:t>management with protected areas to promote landscape restoration and climate resilient fodder production and access.</w:t>
            </w:r>
            <w:bookmarkEnd w:id="0"/>
          </w:p>
        </w:tc>
      </w:tr>
      <w:tr w:rsidR="00FB03CA" w14:paraId="45A91E4B" w14:textId="77777777" w:rsidTr="00D860CA">
        <w:trPr>
          <w:trHeight w:val="358"/>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580F2621" w14:textId="3593FE08" w:rsidR="00FB03CA" w:rsidRPr="009B4512" w:rsidRDefault="009B4512" w:rsidP="00D860CA">
            <w:pPr>
              <w:spacing w:after="0" w:line="259" w:lineRule="auto"/>
              <w:jc w:val="left"/>
              <w:rPr>
                <w:b/>
                <w:bCs/>
              </w:rPr>
            </w:pPr>
            <w:r w:rsidRPr="009B4512">
              <w:rPr>
                <w:b/>
                <w:bCs/>
              </w:rPr>
              <w:t>Type of consultancy</w:t>
            </w:r>
            <w:r>
              <w:rPr>
                <w:b/>
                <w:bCs/>
              </w:rPr>
              <w:t>:</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5836B420" w14:textId="4F80127C" w:rsidR="00FB03CA" w:rsidRDefault="009B4512">
            <w:pPr>
              <w:spacing w:after="0" w:line="259" w:lineRule="auto"/>
              <w:ind w:left="0" w:firstLine="0"/>
              <w:jc w:val="left"/>
            </w:pPr>
            <w:r>
              <w:t xml:space="preserve"> Individual consultant </w:t>
            </w:r>
            <w:r w:rsidR="009C29A7">
              <w:t>(</w:t>
            </w:r>
            <w:r w:rsidR="009C29A7" w:rsidRPr="006664A1">
              <w:rPr>
                <w:b/>
                <w:bCs/>
              </w:rPr>
              <w:t xml:space="preserve">Companies are not eligible to </w:t>
            </w:r>
            <w:r w:rsidR="006664A1">
              <w:rPr>
                <w:b/>
                <w:bCs/>
              </w:rPr>
              <w:t>apply</w:t>
            </w:r>
            <w:r w:rsidR="009C29A7">
              <w:t>)</w:t>
            </w:r>
          </w:p>
        </w:tc>
      </w:tr>
      <w:tr w:rsidR="00FB03CA" w14:paraId="37D37B4B" w14:textId="77777777" w:rsidTr="00D860CA">
        <w:trPr>
          <w:trHeight w:val="358"/>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03FC07F4" w14:textId="20499CA7" w:rsidR="00FB03CA" w:rsidRDefault="00AF3027" w:rsidP="00D860CA">
            <w:pPr>
              <w:spacing w:after="0" w:line="259" w:lineRule="auto"/>
              <w:jc w:val="left"/>
            </w:pPr>
            <w:r>
              <w:rPr>
                <w:b/>
              </w:rPr>
              <w:t>Project title:</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76C9D3E9" w14:textId="678A5F58" w:rsidR="00FB03CA" w:rsidRDefault="00AF3027" w:rsidP="00AE2CDE">
            <w:pPr>
              <w:spacing w:after="0" w:line="259" w:lineRule="auto"/>
              <w:ind w:left="0" w:firstLine="0"/>
            </w:pPr>
            <w:r w:rsidRPr="00AF3027">
              <w:t>Climate-Resilient W</w:t>
            </w:r>
            <w:r>
              <w:t xml:space="preserve">ASH </w:t>
            </w:r>
            <w:r w:rsidRPr="00AF3027">
              <w:t xml:space="preserve"> and Livelihoods Package </w:t>
            </w:r>
            <w:r>
              <w:t>f</w:t>
            </w:r>
            <w:r w:rsidRPr="00AF3027">
              <w:t xml:space="preserve">or </w:t>
            </w:r>
            <w:r>
              <w:t xml:space="preserve">  </w:t>
            </w:r>
            <w:r w:rsidRPr="00AF3027">
              <w:t>Resilient Somali Landscapes</w:t>
            </w:r>
          </w:p>
        </w:tc>
      </w:tr>
      <w:tr w:rsidR="00FB03CA" w14:paraId="14EE2397" w14:textId="77777777" w:rsidTr="00D860CA">
        <w:trPr>
          <w:trHeight w:val="359"/>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472DCA95" w14:textId="1FACE8F9" w:rsidR="00FB03CA" w:rsidRDefault="00AF3027" w:rsidP="00D860CA">
            <w:pPr>
              <w:spacing w:after="0" w:line="259" w:lineRule="auto"/>
              <w:jc w:val="left"/>
            </w:pPr>
            <w:r>
              <w:rPr>
                <w:b/>
              </w:rPr>
              <w:t>Project no:</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42C183E8" w14:textId="2110FBE8" w:rsidR="00FB03CA" w:rsidRDefault="00AF3027">
            <w:pPr>
              <w:spacing w:after="0" w:line="259" w:lineRule="auto"/>
              <w:ind w:left="0" w:firstLine="0"/>
              <w:jc w:val="left"/>
            </w:pPr>
            <w:r>
              <w:t xml:space="preserve"> SOM 1065</w:t>
            </w:r>
          </w:p>
        </w:tc>
      </w:tr>
      <w:tr w:rsidR="00FB03CA" w14:paraId="11202DC3" w14:textId="77777777" w:rsidTr="00D860CA">
        <w:trPr>
          <w:trHeight w:val="358"/>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0ED81633" w14:textId="25923A62" w:rsidR="00FB03CA" w:rsidRPr="00AF3027" w:rsidRDefault="00AF3027" w:rsidP="00D860CA">
            <w:pPr>
              <w:spacing w:after="0" w:line="259" w:lineRule="auto"/>
              <w:jc w:val="left"/>
              <w:rPr>
                <w:b/>
                <w:bCs/>
              </w:rPr>
            </w:pPr>
            <w:r w:rsidRPr="00AF3027">
              <w:rPr>
                <w:b/>
                <w:bCs/>
              </w:rPr>
              <w:t xml:space="preserve">Duration of  consultancy </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12D85ACD" w14:textId="2AB8FC18" w:rsidR="00FB03CA" w:rsidRDefault="00FB22F6">
            <w:pPr>
              <w:spacing w:after="0" w:line="259" w:lineRule="auto"/>
              <w:ind w:left="0" w:firstLine="0"/>
              <w:jc w:val="left"/>
            </w:pPr>
            <w:r>
              <w:t xml:space="preserve"> </w:t>
            </w:r>
            <w:r w:rsidR="009B4512">
              <w:t xml:space="preserve">3 months </w:t>
            </w:r>
          </w:p>
        </w:tc>
      </w:tr>
      <w:tr w:rsidR="00FB03CA" w14:paraId="0E62C422" w14:textId="77777777" w:rsidTr="00D860CA">
        <w:trPr>
          <w:trHeight w:val="356"/>
        </w:trPr>
        <w:tc>
          <w:tcPr>
            <w:tcW w:w="2340" w:type="dxa"/>
            <w:tcBorders>
              <w:top w:val="single" w:sz="8" w:space="0" w:color="000000"/>
              <w:left w:val="single" w:sz="8" w:space="0" w:color="000000"/>
              <w:bottom w:val="single" w:sz="8" w:space="0" w:color="000000"/>
              <w:right w:val="single" w:sz="8" w:space="0" w:color="000000"/>
            </w:tcBorders>
            <w:shd w:val="clear" w:color="auto" w:fill="auto"/>
          </w:tcPr>
          <w:p w14:paraId="1A8849AA" w14:textId="77777777" w:rsidR="00FB03CA" w:rsidRDefault="00000000" w:rsidP="00D860CA">
            <w:pPr>
              <w:spacing w:after="0" w:line="259" w:lineRule="auto"/>
              <w:jc w:val="left"/>
            </w:pPr>
            <w:r>
              <w:rPr>
                <w:b/>
              </w:rPr>
              <w:t xml:space="preserve">Location </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797EBE98" w14:textId="77777777" w:rsidR="00FB03CA" w:rsidRDefault="00000000">
            <w:pPr>
              <w:spacing w:after="0" w:line="259" w:lineRule="auto"/>
              <w:ind w:left="0" w:firstLine="0"/>
              <w:jc w:val="left"/>
            </w:pPr>
            <w:r>
              <w:t xml:space="preserve">Burao, Somaliland  </w:t>
            </w:r>
          </w:p>
        </w:tc>
      </w:tr>
    </w:tbl>
    <w:p w14:paraId="7E0B0A04" w14:textId="77777777" w:rsidR="00FB03CA" w:rsidRDefault="00000000">
      <w:pPr>
        <w:pStyle w:val="Heading1"/>
        <w:spacing w:after="0"/>
        <w:ind w:left="-5"/>
      </w:pPr>
      <w:r>
        <w:rPr>
          <w:color w:val="339933"/>
        </w:rPr>
        <w:t>1</w:t>
      </w:r>
      <w:r w:rsidRPr="00DA20F2">
        <w:rPr>
          <w:color w:val="4EA72E" w:themeColor="accent6"/>
        </w:rPr>
        <w:t xml:space="preserve">. INTRODUCTION AND BACKGROUND INFORMATION </w:t>
      </w:r>
    </w:p>
    <w:p w14:paraId="088C281A" w14:textId="77777777" w:rsidR="00FB03CA" w:rsidRDefault="00000000" w:rsidP="00385B9B">
      <w:pPr>
        <w:spacing w:after="0" w:line="259" w:lineRule="auto"/>
        <w:ind w:left="358" w:firstLine="0"/>
        <w:jc w:val="left"/>
      </w:pPr>
      <w:r>
        <w:t xml:space="preserve"> </w:t>
      </w:r>
    </w:p>
    <w:p w14:paraId="03EB2F9C" w14:textId="77777777" w:rsidR="00FB03CA" w:rsidRDefault="00000000">
      <w:pPr>
        <w:spacing w:after="95" w:line="259" w:lineRule="auto"/>
        <w:ind w:left="355"/>
        <w:jc w:val="left"/>
      </w:pPr>
      <w:r>
        <w:rPr>
          <w:b/>
        </w:rPr>
        <w:t xml:space="preserve">1.1. About Welthungerhilfe </w:t>
      </w:r>
    </w:p>
    <w:p w14:paraId="708E360E" w14:textId="77777777" w:rsidR="00FB03CA" w:rsidRDefault="00000000">
      <w:pPr>
        <w:spacing w:after="0"/>
      </w:pPr>
      <w: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as maintained an office in Hargeisa and now sub-offices in Borama and Burao. Welthungerhilfe in Somaliland focuses on multi-sector approaches by linking climate-adaptive Agriculture and Natural Resource Protection with Economic Development, as well as safe, sustainable Water, Sanitation and Hygiene solutions and Nutrition Practices at the household level. To empower women and achieve gender equality, we recognize gender main streaming in our projects and program as critical and strategic. We aim at strengthening decision-making powers of marginalized groups through fostering an enabling and respectful environment that includes men, women, youth, children, elderly, and people with disabilities to support them in leading self-determined lives. </w:t>
      </w:r>
    </w:p>
    <w:p w14:paraId="1ABCB4BE" w14:textId="77777777" w:rsidR="00FB03CA" w:rsidRDefault="00000000" w:rsidP="00385B9B">
      <w:pPr>
        <w:spacing w:after="0" w:line="259" w:lineRule="auto"/>
        <w:ind w:left="0" w:firstLine="0"/>
        <w:jc w:val="left"/>
      </w:pPr>
      <w:r>
        <w:rPr>
          <w:b/>
        </w:rPr>
        <w:t xml:space="preserve"> </w:t>
      </w:r>
    </w:p>
    <w:p w14:paraId="546EA807" w14:textId="775F0C57" w:rsidR="00FB03CA" w:rsidRDefault="00000000">
      <w:pPr>
        <w:spacing w:after="36" w:line="259" w:lineRule="auto"/>
        <w:ind w:left="355"/>
        <w:jc w:val="left"/>
      </w:pPr>
      <w:r>
        <w:rPr>
          <w:b/>
        </w:rPr>
        <w:t xml:space="preserve">1.2. </w:t>
      </w:r>
      <w:r w:rsidR="008C1A04" w:rsidRPr="008C1A04">
        <w:rPr>
          <w:b/>
        </w:rPr>
        <w:t xml:space="preserve">Brief </w:t>
      </w:r>
      <w:r w:rsidR="008C1A04">
        <w:rPr>
          <w:b/>
        </w:rPr>
        <w:t>a</w:t>
      </w:r>
      <w:r>
        <w:rPr>
          <w:b/>
        </w:rPr>
        <w:t xml:space="preserve">bout the project  </w:t>
      </w:r>
    </w:p>
    <w:p w14:paraId="3B0377A6" w14:textId="77777777" w:rsidR="00AD2F88" w:rsidRPr="00FB22F6" w:rsidRDefault="00DD7190" w:rsidP="00AD2F88">
      <w:pPr>
        <w:spacing w:after="70"/>
        <w:rPr>
          <w:color w:val="auto"/>
        </w:rPr>
      </w:pPr>
      <w:r w:rsidRPr="00FB22F6">
        <w:rPr>
          <w:color w:val="auto"/>
        </w:rPr>
        <w:t>The Climate-resilient WASH and Livelihoods Package for Resilient Somali Landscapes project aims to strengthen the livelihoods and resilience of vulnerable agrarian and agro-pastoralist people by protecting and restoring key natural resources and WASH services in agrarian, pastoral, and agropastoral areas through community-led actions and improving market access for key rural value chains.</w:t>
      </w:r>
    </w:p>
    <w:p w14:paraId="3B8105F2" w14:textId="77777777" w:rsidR="00AD2F88" w:rsidRDefault="00AD2F88" w:rsidP="00385B9B">
      <w:pPr>
        <w:spacing w:after="0"/>
        <w:rPr>
          <w:color w:val="0F9ED5" w:themeColor="accent4"/>
        </w:rPr>
      </w:pPr>
    </w:p>
    <w:p w14:paraId="0FB314CF" w14:textId="604216F7" w:rsidR="00AD2F88" w:rsidRPr="00AD2F88" w:rsidRDefault="00AD2F88" w:rsidP="00AD2F88">
      <w:pPr>
        <w:spacing w:after="70"/>
        <w:rPr>
          <w:color w:val="0F9ED5" w:themeColor="accent4"/>
        </w:rPr>
      </w:pPr>
      <w:r w:rsidRPr="00FB22F6">
        <w:rPr>
          <w:b/>
          <w:bCs/>
        </w:rPr>
        <w:t>Outcome</w:t>
      </w:r>
      <w:r w:rsidR="00FB22F6">
        <w:rPr>
          <w:b/>
          <w:bCs/>
        </w:rPr>
        <w:t xml:space="preserve"> </w:t>
      </w:r>
      <w:r w:rsidRPr="00FB22F6">
        <w:rPr>
          <w:b/>
          <w:bCs/>
        </w:rPr>
        <w:t>1:</w:t>
      </w:r>
      <w:r>
        <w:t xml:space="preserve"> The livelihoods of 25,434 people are strengthened through stabilization and restoration of pastoral, agropastoral and agrarian areas. To achieve this, the project will conduct field trials of new approaches to natural resource management.</w:t>
      </w:r>
    </w:p>
    <w:p w14:paraId="6E846B54" w14:textId="6277E336" w:rsidR="00AD2F88" w:rsidRDefault="00AD2F88" w:rsidP="00FB22F6">
      <w:pPr>
        <w:spacing w:after="70"/>
      </w:pPr>
      <w:r w:rsidRPr="00FB22F6">
        <w:rPr>
          <w:b/>
          <w:bCs/>
        </w:rPr>
        <w:lastRenderedPageBreak/>
        <w:t>Output 1.1.12:</w:t>
      </w:r>
      <w:r>
        <w:t xml:space="preserve"> Conduct field trials of innovative approaches to natural resources management with protected areas to promote landscape restoration and climate resilient fodder production and access.</w:t>
      </w:r>
    </w:p>
    <w:p w14:paraId="4D963FDB" w14:textId="5FCDF199" w:rsidR="00FB03CA" w:rsidRDefault="00FB03CA" w:rsidP="00385B9B">
      <w:pPr>
        <w:spacing w:after="0" w:line="259" w:lineRule="auto"/>
        <w:ind w:left="0" w:firstLine="0"/>
        <w:jc w:val="left"/>
      </w:pPr>
    </w:p>
    <w:p w14:paraId="181C9FEF" w14:textId="77777777" w:rsidR="00FB03CA" w:rsidRPr="00DA20F2" w:rsidRDefault="00000000">
      <w:pPr>
        <w:pStyle w:val="Heading1"/>
        <w:spacing w:after="0"/>
        <w:ind w:left="-5"/>
        <w:rPr>
          <w:color w:val="4EA72E" w:themeColor="accent6"/>
        </w:rPr>
      </w:pPr>
      <w:r w:rsidRPr="00DA20F2">
        <w:rPr>
          <w:color w:val="4EA72E" w:themeColor="accent6"/>
        </w:rPr>
        <w:t xml:space="preserve">2. RATIONALE / JUSTIFICATION OF THE ASSIGNMENT   </w:t>
      </w:r>
    </w:p>
    <w:p w14:paraId="1D305277" w14:textId="77777777" w:rsidR="00FB03CA" w:rsidRDefault="00000000">
      <w:pPr>
        <w:spacing w:after="55" w:line="259" w:lineRule="auto"/>
        <w:ind w:left="0" w:firstLine="0"/>
        <w:jc w:val="left"/>
      </w:pPr>
      <w:r>
        <w:t xml:space="preserve"> </w:t>
      </w:r>
    </w:p>
    <w:p w14:paraId="30066DD6" w14:textId="77777777" w:rsidR="007107ED" w:rsidRDefault="007107ED" w:rsidP="007107ED">
      <w:pPr>
        <w:spacing w:after="69"/>
      </w:pPr>
      <w:r>
        <w:t xml:space="preserve">Somaliland has a semi-arid to </w:t>
      </w:r>
      <w:proofErr w:type="gramStart"/>
      <w:r>
        <w:t>arid</w:t>
      </w:r>
      <w:proofErr w:type="gramEnd"/>
      <w:r>
        <w:t xml:space="preserve"> climate with low and irregular rainfall, making it especially vulnerable to the effects of climate change. The rural community is heavily reliant on agro-pastoral and pastoral livelihoods, which are under serious threat due to land degradation, drought, and other environmental issues. Unsustainable land management practices, such as overgrazing, deforestation, and soil erosion, have resulted in widespread land degradation in Somaliland. Restoring degraded lands and developing more sustainable land management practices are critical to the livelihoods and food security of Somaliland's pastoral and agro-pastoral communities.</w:t>
      </w:r>
    </w:p>
    <w:p w14:paraId="01B06890" w14:textId="77777777" w:rsidR="007107ED" w:rsidRDefault="007107ED" w:rsidP="00385B9B">
      <w:pPr>
        <w:spacing w:after="0"/>
      </w:pPr>
    </w:p>
    <w:p w14:paraId="67A80A2B" w14:textId="77777777" w:rsidR="007107ED" w:rsidRDefault="007107ED" w:rsidP="007107ED">
      <w:pPr>
        <w:spacing w:after="69"/>
      </w:pPr>
      <w:r>
        <w:t xml:space="preserve">The proposed assignment responds to the increasing challenges posed by climate change and will help address the severe land degradation challenges facing target communities by identifying and demonstrating effective landscape restoration practices that are ecologically sound and socially relevant natural resource management (NRM) solutions, as well as laying the groundwork for more sustainable land use practices. </w:t>
      </w:r>
    </w:p>
    <w:p w14:paraId="349AF3C2" w14:textId="77777777" w:rsidR="007107ED" w:rsidRDefault="007107ED" w:rsidP="00385B9B">
      <w:pPr>
        <w:spacing w:after="0"/>
      </w:pPr>
    </w:p>
    <w:p w14:paraId="378625AE" w14:textId="77777777" w:rsidR="007107ED" w:rsidRDefault="007107ED" w:rsidP="007107ED">
      <w:pPr>
        <w:spacing w:after="69"/>
      </w:pPr>
      <w:r>
        <w:t>This assignment focuses on demonstrating effective landscape restoration practices that can help local communities and other stakeholders build the capacity to implement and scale up sustainable land management approaches.</w:t>
      </w:r>
    </w:p>
    <w:p w14:paraId="306053A3" w14:textId="77777777" w:rsidR="007107ED" w:rsidRDefault="007107ED" w:rsidP="00385B9B">
      <w:pPr>
        <w:spacing w:after="0"/>
      </w:pPr>
    </w:p>
    <w:p w14:paraId="68BDF972" w14:textId="7A755C5E" w:rsidR="007107ED" w:rsidRDefault="007107ED" w:rsidP="007107ED">
      <w:pPr>
        <w:spacing w:after="69"/>
      </w:pPr>
      <w:r>
        <w:t>The lessons learned and best practices developed through these field trails will be replicated and scaled up in other communities, thereby contributing to larger landscape restoration and sustainable development initiatives.</w:t>
      </w:r>
    </w:p>
    <w:p w14:paraId="7CCC5C16" w14:textId="77777777" w:rsidR="007107ED" w:rsidRDefault="007107ED" w:rsidP="00385B9B">
      <w:pPr>
        <w:spacing w:after="0"/>
        <w:ind w:left="0" w:firstLine="0"/>
      </w:pPr>
    </w:p>
    <w:p w14:paraId="47CF030A" w14:textId="77777777" w:rsidR="00FB03CA" w:rsidRDefault="00000000">
      <w:pPr>
        <w:spacing w:after="36" w:line="259" w:lineRule="auto"/>
        <w:jc w:val="left"/>
      </w:pPr>
      <w:r>
        <w:rPr>
          <w:b/>
        </w:rPr>
        <w:t>The purpose / objective</w:t>
      </w:r>
      <w:r>
        <w:t xml:space="preserve"> </w:t>
      </w:r>
    </w:p>
    <w:p w14:paraId="76BD052D" w14:textId="50F6E095" w:rsidR="00D36DDC" w:rsidRDefault="009F2758" w:rsidP="009F2758">
      <w:pPr>
        <w:spacing w:after="36" w:line="259" w:lineRule="auto"/>
      </w:pPr>
      <w:r w:rsidRPr="009F2758">
        <w:t xml:space="preserve">The main objective of </w:t>
      </w:r>
      <w:r w:rsidR="00D42B23">
        <w:t xml:space="preserve">this assignment </w:t>
      </w:r>
      <w:r w:rsidRPr="009F2758">
        <w:t>is to identify, test, develop and demonstrate innovative biological and mechanical landscape restoration techniques that can sustainably support the long-term livelihoods of the agro-pastoral and pastoral communities living in the project target areas and contribute to sustainable natural resource utilization and conservation.</w:t>
      </w:r>
    </w:p>
    <w:p w14:paraId="2D41DF6F" w14:textId="77777777" w:rsidR="009F2758" w:rsidRDefault="009F2758" w:rsidP="007A1DD5">
      <w:pPr>
        <w:spacing w:after="0" w:line="259" w:lineRule="auto"/>
      </w:pPr>
    </w:p>
    <w:p w14:paraId="052BD98C" w14:textId="3FC6A418" w:rsidR="00FB03CA" w:rsidRDefault="00D62FF5" w:rsidP="007A1DD5">
      <w:pPr>
        <w:spacing w:after="0" w:line="259" w:lineRule="auto"/>
        <w:jc w:val="left"/>
      </w:pPr>
      <w:r w:rsidRPr="00D62FF5">
        <w:rPr>
          <w:b/>
        </w:rPr>
        <w:t xml:space="preserve">Specific objectives of the consultancy </w:t>
      </w:r>
      <w:r w:rsidR="00EA726C" w:rsidRPr="00EA726C">
        <w:rPr>
          <w:b/>
        </w:rPr>
        <w:t>are as follows</w:t>
      </w:r>
      <w:r>
        <w:rPr>
          <w:b/>
        </w:rPr>
        <w:t>:-</w:t>
      </w:r>
    </w:p>
    <w:p w14:paraId="0808707A" w14:textId="77777777" w:rsidR="0062286A" w:rsidRDefault="0062286A" w:rsidP="0062286A">
      <w:pPr>
        <w:tabs>
          <w:tab w:val="left" w:pos="1580"/>
        </w:tabs>
        <w:spacing w:after="0"/>
      </w:pPr>
    </w:p>
    <w:p w14:paraId="4B35593F" w14:textId="2F2BD38E" w:rsidR="0062286A" w:rsidRPr="00206902" w:rsidRDefault="0062286A" w:rsidP="00EA726C">
      <w:pPr>
        <w:pStyle w:val="ListParagraph"/>
        <w:numPr>
          <w:ilvl w:val="0"/>
          <w:numId w:val="15"/>
        </w:numPr>
        <w:tabs>
          <w:tab w:val="left" w:pos="1580"/>
        </w:tabs>
        <w:spacing w:after="0"/>
        <w:rPr>
          <w:rFonts w:ascii="Arial" w:hAnsi="Arial" w:cs="Arial"/>
        </w:rPr>
      </w:pPr>
      <w:r w:rsidRPr="00206902">
        <w:rPr>
          <w:rFonts w:ascii="Arial" w:hAnsi="Arial" w:cs="Arial"/>
        </w:rPr>
        <w:t>Test  and demonstrate innovative biological and mechanical soil and water conservation structures to stabilize and prevent soil erosion.</w:t>
      </w:r>
    </w:p>
    <w:p w14:paraId="15D96AF3" w14:textId="5935D206" w:rsidR="0062286A" w:rsidRPr="00206902" w:rsidRDefault="00EA726C" w:rsidP="00EA726C">
      <w:pPr>
        <w:pStyle w:val="ListParagraph"/>
        <w:numPr>
          <w:ilvl w:val="0"/>
          <w:numId w:val="15"/>
        </w:numPr>
        <w:tabs>
          <w:tab w:val="left" w:pos="1580"/>
        </w:tabs>
        <w:spacing w:after="0"/>
        <w:rPr>
          <w:rFonts w:ascii="Arial" w:hAnsi="Arial" w:cs="Arial"/>
        </w:rPr>
      </w:pPr>
      <w:r w:rsidRPr="00206902">
        <w:rPr>
          <w:rFonts w:ascii="Arial" w:hAnsi="Arial" w:cs="Arial"/>
        </w:rPr>
        <w:t>E</w:t>
      </w:r>
      <w:r w:rsidR="0062286A" w:rsidRPr="00206902">
        <w:rPr>
          <w:rFonts w:ascii="Arial" w:hAnsi="Arial" w:cs="Arial"/>
        </w:rPr>
        <w:t>xperiment</w:t>
      </w:r>
      <w:r w:rsidRPr="00206902">
        <w:rPr>
          <w:rFonts w:ascii="Arial" w:hAnsi="Arial" w:cs="Arial"/>
        </w:rPr>
        <w:t xml:space="preserve"> </w:t>
      </w:r>
      <w:r w:rsidR="00D45388" w:rsidRPr="00206902">
        <w:rPr>
          <w:rFonts w:ascii="Arial" w:hAnsi="Arial" w:cs="Arial"/>
        </w:rPr>
        <w:t xml:space="preserve">with </w:t>
      </w:r>
      <w:r w:rsidR="0062286A" w:rsidRPr="00206902">
        <w:rPr>
          <w:rFonts w:ascii="Arial" w:hAnsi="Arial" w:cs="Arial"/>
        </w:rPr>
        <w:t xml:space="preserve">various stone and soil-based structure designs </w:t>
      </w:r>
      <w:r w:rsidR="00D45388" w:rsidRPr="00206902">
        <w:rPr>
          <w:rFonts w:ascii="Arial" w:hAnsi="Arial" w:cs="Arial"/>
        </w:rPr>
        <w:t>for</w:t>
      </w:r>
      <w:r w:rsidR="0062286A" w:rsidRPr="00206902">
        <w:rPr>
          <w:rFonts w:ascii="Arial" w:hAnsi="Arial" w:cs="Arial"/>
        </w:rPr>
        <w:t xml:space="preserve"> soil and water conservation.</w:t>
      </w:r>
    </w:p>
    <w:p w14:paraId="05ADEA99" w14:textId="7D498659" w:rsidR="00EA726C" w:rsidRPr="00206902" w:rsidRDefault="00EA726C" w:rsidP="00EA726C">
      <w:pPr>
        <w:pStyle w:val="ListParagraph"/>
        <w:numPr>
          <w:ilvl w:val="0"/>
          <w:numId w:val="15"/>
        </w:numPr>
        <w:rPr>
          <w:rFonts w:ascii="Arial" w:hAnsi="Arial" w:cs="Arial"/>
        </w:rPr>
      </w:pPr>
      <w:r w:rsidRPr="00206902">
        <w:rPr>
          <w:rFonts w:ascii="Arial" w:hAnsi="Arial" w:cs="Arial"/>
        </w:rPr>
        <w:t>Identify potential challenges, risks, and opportunities associated with the implementation of innovative approaches.</w:t>
      </w:r>
    </w:p>
    <w:p w14:paraId="5E59DD45" w14:textId="704DD99B" w:rsidR="0062286A" w:rsidRPr="00206902" w:rsidRDefault="00047EA9" w:rsidP="0062286A">
      <w:pPr>
        <w:pStyle w:val="ListParagraph"/>
        <w:numPr>
          <w:ilvl w:val="0"/>
          <w:numId w:val="15"/>
        </w:numPr>
        <w:tabs>
          <w:tab w:val="left" w:pos="1580"/>
        </w:tabs>
        <w:spacing w:after="0"/>
        <w:jc w:val="both"/>
        <w:rPr>
          <w:rFonts w:ascii="Arial" w:hAnsi="Arial" w:cs="Arial"/>
        </w:rPr>
      </w:pPr>
      <w:r w:rsidRPr="00206902">
        <w:rPr>
          <w:rFonts w:ascii="Arial" w:hAnsi="Arial" w:cs="Arial"/>
        </w:rPr>
        <w:lastRenderedPageBreak/>
        <w:t>E</w:t>
      </w:r>
      <w:r w:rsidR="0062286A" w:rsidRPr="00206902">
        <w:rPr>
          <w:rFonts w:ascii="Arial" w:hAnsi="Arial" w:cs="Arial"/>
        </w:rPr>
        <w:t>ngage closely with local communities to ensure the new natural resource management (NRM) approaches are tailored to their specific needs and conditions.</w:t>
      </w:r>
    </w:p>
    <w:p w14:paraId="240C4B7E" w14:textId="5695167A" w:rsidR="00FB03CA" w:rsidRPr="00206902" w:rsidRDefault="00047EA9" w:rsidP="0062286A">
      <w:pPr>
        <w:pStyle w:val="ListParagraph"/>
        <w:numPr>
          <w:ilvl w:val="0"/>
          <w:numId w:val="15"/>
        </w:numPr>
        <w:tabs>
          <w:tab w:val="left" w:pos="1580"/>
        </w:tabs>
        <w:spacing w:after="0"/>
        <w:jc w:val="both"/>
        <w:rPr>
          <w:rFonts w:ascii="Arial" w:hAnsi="Arial" w:cs="Arial"/>
        </w:rPr>
      </w:pPr>
      <w:r w:rsidRPr="00206902">
        <w:rPr>
          <w:rFonts w:ascii="Arial" w:hAnsi="Arial" w:cs="Arial"/>
        </w:rPr>
        <w:t>A</w:t>
      </w:r>
      <w:r w:rsidR="0062286A" w:rsidRPr="00206902">
        <w:rPr>
          <w:rFonts w:ascii="Arial" w:hAnsi="Arial" w:cs="Arial"/>
        </w:rPr>
        <w:t>ssess the practical applicability of the new NRM approaches in the local environmental context through field trials and make necessary adjustments to ensure they are well-suited to the target communities.</w:t>
      </w:r>
    </w:p>
    <w:p w14:paraId="42317FF1" w14:textId="7F775F29" w:rsidR="00EA726C" w:rsidRPr="00206902" w:rsidRDefault="00EA726C" w:rsidP="0062286A">
      <w:pPr>
        <w:pStyle w:val="ListParagraph"/>
        <w:numPr>
          <w:ilvl w:val="0"/>
          <w:numId w:val="15"/>
        </w:numPr>
        <w:tabs>
          <w:tab w:val="left" w:pos="1580"/>
        </w:tabs>
        <w:spacing w:after="0"/>
        <w:jc w:val="both"/>
        <w:rPr>
          <w:rFonts w:ascii="Arial" w:hAnsi="Arial" w:cs="Arial"/>
        </w:rPr>
      </w:pPr>
      <w:r w:rsidRPr="00206902">
        <w:rPr>
          <w:rFonts w:ascii="Arial" w:hAnsi="Arial" w:cs="Arial"/>
        </w:rPr>
        <w:t>Assess the effectiveness, feasibility, and scalability of the identified approaches.</w:t>
      </w:r>
    </w:p>
    <w:p w14:paraId="5F87D704" w14:textId="37EA7B82" w:rsidR="00EA726C" w:rsidRPr="00206902" w:rsidRDefault="00EA726C" w:rsidP="0062286A">
      <w:pPr>
        <w:pStyle w:val="ListParagraph"/>
        <w:numPr>
          <w:ilvl w:val="0"/>
          <w:numId w:val="15"/>
        </w:numPr>
        <w:tabs>
          <w:tab w:val="left" w:pos="1580"/>
        </w:tabs>
        <w:spacing w:after="0"/>
        <w:jc w:val="both"/>
        <w:rPr>
          <w:rFonts w:ascii="Arial" w:hAnsi="Arial" w:cs="Arial"/>
        </w:rPr>
      </w:pPr>
      <w:r w:rsidRPr="00206902">
        <w:rPr>
          <w:rFonts w:ascii="Arial" w:hAnsi="Arial" w:cs="Arial"/>
        </w:rPr>
        <w:t>Generate empirical data and evidence to support decision-making in natural resource management.</w:t>
      </w:r>
    </w:p>
    <w:p w14:paraId="5B286C22" w14:textId="0D8096A0" w:rsidR="00EA726C" w:rsidRPr="00206902" w:rsidRDefault="00EA726C" w:rsidP="0062286A">
      <w:pPr>
        <w:pStyle w:val="ListParagraph"/>
        <w:numPr>
          <w:ilvl w:val="0"/>
          <w:numId w:val="15"/>
        </w:numPr>
        <w:tabs>
          <w:tab w:val="left" w:pos="1580"/>
        </w:tabs>
        <w:spacing w:after="0"/>
        <w:jc w:val="both"/>
        <w:rPr>
          <w:rFonts w:ascii="Arial" w:hAnsi="Arial" w:cs="Arial"/>
        </w:rPr>
      </w:pPr>
      <w:r w:rsidRPr="00206902">
        <w:rPr>
          <w:rFonts w:ascii="Arial" w:hAnsi="Arial" w:cs="Arial"/>
        </w:rPr>
        <w:t>Provide recommendations for the integration and adoption of successful approaches into existing natural resource management frameworks</w:t>
      </w:r>
      <w:r w:rsidR="00047EA9" w:rsidRPr="00206902">
        <w:rPr>
          <w:rFonts w:ascii="Arial" w:hAnsi="Arial" w:cs="Arial"/>
        </w:rPr>
        <w:t xml:space="preserve">. </w:t>
      </w:r>
    </w:p>
    <w:p w14:paraId="06B8EAA8" w14:textId="77777777" w:rsidR="00FB03CA" w:rsidRDefault="00000000">
      <w:pPr>
        <w:spacing w:after="0" w:line="259" w:lineRule="auto"/>
        <w:ind w:left="0" w:firstLine="0"/>
        <w:jc w:val="left"/>
      </w:pPr>
      <w:r>
        <w:rPr>
          <w:b/>
        </w:rPr>
        <w:t xml:space="preserve"> </w:t>
      </w:r>
    </w:p>
    <w:p w14:paraId="7F0EE640" w14:textId="77777777" w:rsidR="00FB03CA" w:rsidRPr="00DA20F2" w:rsidRDefault="00000000">
      <w:pPr>
        <w:pStyle w:val="Heading1"/>
        <w:spacing w:after="0"/>
        <w:ind w:left="-5"/>
        <w:rPr>
          <w:color w:val="4EA72E" w:themeColor="accent6"/>
        </w:rPr>
      </w:pPr>
      <w:r w:rsidRPr="00DA20F2">
        <w:rPr>
          <w:color w:val="4EA72E" w:themeColor="accent6"/>
        </w:rPr>
        <w:t xml:space="preserve">3. DESIGN AND METHODOLOGY </w:t>
      </w:r>
    </w:p>
    <w:p w14:paraId="79A4206E" w14:textId="77777777" w:rsidR="00FB03CA" w:rsidRDefault="00000000" w:rsidP="00385B9B">
      <w:pPr>
        <w:spacing w:after="0" w:line="259" w:lineRule="auto"/>
        <w:ind w:left="0" w:firstLine="0"/>
        <w:jc w:val="left"/>
      </w:pPr>
      <w:r>
        <w:t xml:space="preserve"> </w:t>
      </w:r>
    </w:p>
    <w:p w14:paraId="75169A91" w14:textId="304CD6B4" w:rsidR="00FB03CA" w:rsidRDefault="00546750" w:rsidP="00546750">
      <w:pPr>
        <w:spacing w:after="67"/>
      </w:pPr>
      <w:r w:rsidRPr="00546750">
        <w:t>The consultant is to propose and implement appropriate biological and mechanical soil and water conservation designs, taking into account the scope and objectives of the innovative field trails as well as the context.  The consultant is advised to use participatory processes and engage with the local communities and other key stakeholders to ensure their involvement and knowledge sharing. Collect and analyze data on relevant indicators, including rigorous data analysis and evidence-based recommendations. Monitor and evaluate the effectiveness of innovative approaches, taking into account ecological, social, and economic aspects.</w:t>
      </w:r>
    </w:p>
    <w:p w14:paraId="3181FDFF" w14:textId="77777777" w:rsidR="00546750" w:rsidRDefault="00546750" w:rsidP="00385B9B">
      <w:pPr>
        <w:spacing w:after="0"/>
      </w:pPr>
    </w:p>
    <w:p w14:paraId="7F349EDD" w14:textId="77777777" w:rsidR="00FB03CA" w:rsidRPr="00FE0DD1" w:rsidRDefault="00000000">
      <w:pPr>
        <w:pStyle w:val="Heading1"/>
        <w:ind w:left="-5"/>
        <w:rPr>
          <w:color w:val="4EA72E" w:themeColor="accent6"/>
        </w:rPr>
      </w:pPr>
      <w:r w:rsidRPr="00FE0DD1">
        <w:rPr>
          <w:color w:val="4EA72E" w:themeColor="accent6"/>
        </w:rPr>
        <w:t xml:space="preserve">4. ASSIGNMENT DURATION   </w:t>
      </w:r>
    </w:p>
    <w:p w14:paraId="20BF7D99" w14:textId="0B7CFCB0" w:rsidR="00FB03CA" w:rsidRPr="00294BCA" w:rsidRDefault="00000000">
      <w:pPr>
        <w:spacing w:after="67"/>
        <w:rPr>
          <w:color w:val="auto"/>
        </w:rPr>
      </w:pPr>
      <w:r w:rsidRPr="00294BCA">
        <w:rPr>
          <w:color w:val="auto"/>
        </w:rPr>
        <w:t xml:space="preserve">The expected duration for this consultancy is roughly </w:t>
      </w:r>
      <w:r w:rsidR="00DD450D" w:rsidRPr="003E6E96">
        <w:rPr>
          <w:color w:val="auto"/>
        </w:rPr>
        <w:t>66 working</w:t>
      </w:r>
      <w:r w:rsidRPr="003E6E96">
        <w:rPr>
          <w:color w:val="auto"/>
        </w:rPr>
        <w:t xml:space="preserve"> days</w:t>
      </w:r>
      <w:r w:rsidRPr="00294BCA">
        <w:rPr>
          <w:color w:val="auto"/>
        </w:rPr>
        <w:t xml:space="preserve">, commencing from the date of </w:t>
      </w:r>
      <w:r w:rsidR="00F16F97" w:rsidRPr="00294BCA">
        <w:rPr>
          <w:color w:val="auto"/>
        </w:rPr>
        <w:t>signing</w:t>
      </w:r>
      <w:r w:rsidRPr="00294BCA">
        <w:rPr>
          <w:color w:val="auto"/>
        </w:rPr>
        <w:t xml:space="preserve"> the contract</w:t>
      </w:r>
      <w:r w:rsidRPr="00294BCA">
        <w:rPr>
          <w:b/>
          <w:color w:val="auto"/>
        </w:rPr>
        <w:t xml:space="preserve">.   </w:t>
      </w:r>
    </w:p>
    <w:p w14:paraId="6D420D0D" w14:textId="77777777" w:rsidR="00FB03CA" w:rsidRDefault="00000000" w:rsidP="00385B9B">
      <w:pPr>
        <w:spacing w:after="0" w:line="259" w:lineRule="auto"/>
        <w:ind w:left="0" w:firstLine="0"/>
        <w:jc w:val="left"/>
      </w:pPr>
      <w:r>
        <w:rPr>
          <w:b/>
        </w:rPr>
        <w:t xml:space="preserve">   </w:t>
      </w:r>
      <w:r>
        <w:t xml:space="preserve"> </w:t>
      </w:r>
    </w:p>
    <w:p w14:paraId="19FBADF3" w14:textId="77777777" w:rsidR="00FB03CA" w:rsidRPr="00FE0DD1" w:rsidRDefault="00000000">
      <w:pPr>
        <w:pStyle w:val="Heading2"/>
        <w:ind w:left="-5"/>
        <w:rPr>
          <w:color w:val="4EA72E" w:themeColor="accent6"/>
        </w:rPr>
      </w:pPr>
      <w:r w:rsidRPr="00FE0DD1">
        <w:rPr>
          <w:color w:val="4EA72E" w:themeColor="accent6"/>
        </w:rPr>
        <w:t xml:space="preserve">5. EXPECTED DELIVERABLES  </w:t>
      </w:r>
    </w:p>
    <w:p w14:paraId="3CA582B3" w14:textId="6D5D1EA0" w:rsidR="00092802" w:rsidRDefault="00000000" w:rsidP="003F7EF4">
      <w:pPr>
        <w:spacing w:after="0" w:line="259" w:lineRule="auto"/>
        <w:ind w:left="0" w:firstLine="0"/>
        <w:jc w:val="left"/>
      </w:pPr>
      <w:r>
        <w:t xml:space="preserve"> </w:t>
      </w:r>
    </w:p>
    <w:p w14:paraId="57B02ADF" w14:textId="77777777" w:rsidR="00092802" w:rsidRPr="00092802" w:rsidRDefault="00092802" w:rsidP="00092802">
      <w:pPr>
        <w:spacing w:after="65"/>
        <w:rPr>
          <w:b/>
          <w:bCs/>
        </w:rPr>
      </w:pPr>
      <w:r w:rsidRPr="00A348A2">
        <w:t>a).</w:t>
      </w:r>
      <w:r w:rsidRPr="00092802">
        <w:rPr>
          <w:b/>
          <w:bCs/>
        </w:rPr>
        <w:t xml:space="preserve"> Inception Report:</w:t>
      </w:r>
    </w:p>
    <w:p w14:paraId="1C699BFC" w14:textId="77777777" w:rsidR="00092802" w:rsidRDefault="00092802" w:rsidP="00092802">
      <w:pPr>
        <w:spacing w:after="65"/>
      </w:pPr>
      <w:r>
        <w:t xml:space="preserve">   - </w:t>
      </w:r>
      <w:bookmarkStart w:id="1" w:name="_Hlk168579380"/>
      <w:r>
        <w:t>Detailed work plan and methodology for the field trials</w:t>
      </w:r>
    </w:p>
    <w:p w14:paraId="1A91C666" w14:textId="77777777" w:rsidR="00092802" w:rsidRDefault="00092802" w:rsidP="00092802">
      <w:pPr>
        <w:spacing w:after="65"/>
      </w:pPr>
      <w:r>
        <w:t xml:space="preserve">   - Timeline and schedule for the field trials and activities</w:t>
      </w:r>
    </w:p>
    <w:p w14:paraId="703A661D" w14:textId="5FFDD1AB" w:rsidR="0051438A" w:rsidRDefault="00092802" w:rsidP="003F7EF4">
      <w:pPr>
        <w:spacing w:after="0"/>
      </w:pPr>
      <w:r>
        <w:t xml:space="preserve">   - Stakeholder engagement plan and communication strategy</w:t>
      </w:r>
    </w:p>
    <w:bookmarkEnd w:id="1"/>
    <w:p w14:paraId="5885F437" w14:textId="77777777" w:rsidR="0051438A" w:rsidRDefault="0051438A" w:rsidP="003F7EF4">
      <w:pPr>
        <w:spacing w:after="0"/>
      </w:pPr>
    </w:p>
    <w:p w14:paraId="4D2A5ABB" w14:textId="0A487055" w:rsidR="00092802" w:rsidRDefault="00092802" w:rsidP="00092802">
      <w:pPr>
        <w:spacing w:after="65"/>
      </w:pPr>
      <w:r>
        <w:t xml:space="preserve">b). </w:t>
      </w:r>
      <w:r w:rsidR="0051438A" w:rsidRPr="0051438A">
        <w:rPr>
          <w:b/>
          <w:bCs/>
        </w:rPr>
        <w:t>Conduct</w:t>
      </w:r>
      <w:r w:rsidR="0051438A">
        <w:t xml:space="preserve"> </w:t>
      </w:r>
      <w:r w:rsidR="0051438A" w:rsidRPr="0051438A">
        <w:rPr>
          <w:b/>
          <w:bCs/>
        </w:rPr>
        <w:t xml:space="preserve">Innovative </w:t>
      </w:r>
      <w:r w:rsidRPr="00F22908">
        <w:rPr>
          <w:b/>
          <w:bCs/>
        </w:rPr>
        <w:t>Field Trial</w:t>
      </w:r>
      <w:r w:rsidR="002E63C7">
        <w:rPr>
          <w:b/>
          <w:bCs/>
        </w:rPr>
        <w:t>s</w:t>
      </w:r>
      <w:r w:rsidR="0051438A">
        <w:rPr>
          <w:b/>
          <w:bCs/>
        </w:rPr>
        <w:t xml:space="preserve">: </w:t>
      </w:r>
    </w:p>
    <w:p w14:paraId="6CE79870" w14:textId="77777777" w:rsidR="00092802" w:rsidRDefault="00092802" w:rsidP="00092802">
      <w:pPr>
        <w:spacing w:after="65"/>
      </w:pPr>
      <w:r>
        <w:t xml:space="preserve">   - Establishment of demonstration sites for innovative biological and mechanical soil and water conservation structures</w:t>
      </w:r>
    </w:p>
    <w:p w14:paraId="0BCFFF18" w14:textId="77777777" w:rsidR="00092802" w:rsidRDefault="00092802" w:rsidP="00092802">
      <w:pPr>
        <w:spacing w:after="65"/>
      </w:pPr>
      <w:r>
        <w:t xml:space="preserve">   - Experimentation with various stone and soil-based structure designs</w:t>
      </w:r>
    </w:p>
    <w:p w14:paraId="4579FFAE" w14:textId="77777777" w:rsidR="00092802" w:rsidRDefault="00092802" w:rsidP="00092802">
      <w:pPr>
        <w:spacing w:after="65"/>
      </w:pPr>
      <w:r>
        <w:t xml:space="preserve">   - Close engagement with local communities to ensure the new approaches are tailored to their needs and conditions</w:t>
      </w:r>
    </w:p>
    <w:p w14:paraId="74528662" w14:textId="77777777" w:rsidR="00092802" w:rsidRDefault="00092802" w:rsidP="00092802">
      <w:pPr>
        <w:spacing w:after="65"/>
      </w:pPr>
      <w:r>
        <w:t xml:space="preserve">   - Monitoring and documentation of the implementation process, challenges, and opportunities</w:t>
      </w:r>
    </w:p>
    <w:p w14:paraId="1CFA4514" w14:textId="77777777" w:rsidR="00092802" w:rsidRDefault="00092802" w:rsidP="00F22908">
      <w:pPr>
        <w:spacing w:after="0"/>
      </w:pPr>
    </w:p>
    <w:p w14:paraId="4FD6FF89" w14:textId="77777777" w:rsidR="00B316B0" w:rsidRDefault="00B316B0" w:rsidP="00F22908">
      <w:pPr>
        <w:spacing w:after="0"/>
      </w:pPr>
    </w:p>
    <w:p w14:paraId="158ADF8C" w14:textId="77777777" w:rsidR="00B316B0" w:rsidRDefault="00B316B0" w:rsidP="00F22908">
      <w:pPr>
        <w:spacing w:after="0"/>
      </w:pPr>
    </w:p>
    <w:p w14:paraId="4838E443" w14:textId="77777777" w:rsidR="00092802" w:rsidRDefault="00092802" w:rsidP="00092802">
      <w:pPr>
        <w:spacing w:after="65"/>
      </w:pPr>
      <w:r>
        <w:lastRenderedPageBreak/>
        <w:t xml:space="preserve">c). </w:t>
      </w:r>
      <w:r w:rsidRPr="00F22908">
        <w:rPr>
          <w:b/>
          <w:bCs/>
        </w:rPr>
        <w:t>Interim Progress Reports:</w:t>
      </w:r>
    </w:p>
    <w:p w14:paraId="4999A991" w14:textId="77777777" w:rsidR="00092802" w:rsidRDefault="00092802" w:rsidP="00092802">
      <w:pPr>
        <w:spacing w:after="65"/>
      </w:pPr>
      <w:r>
        <w:t xml:space="preserve">   - Regular updates on the progress of field trials</w:t>
      </w:r>
    </w:p>
    <w:p w14:paraId="270B079A" w14:textId="60BBBB76" w:rsidR="00092802" w:rsidRDefault="00092802" w:rsidP="00092802">
      <w:pPr>
        <w:spacing w:after="65"/>
      </w:pPr>
      <w:r>
        <w:t xml:space="preserve">   - Identification of potential challenges, risks, and opportunities associated with </w:t>
      </w:r>
      <w:r w:rsidR="00D87B9C">
        <w:t>implementation</w:t>
      </w:r>
    </w:p>
    <w:p w14:paraId="6D2F764F" w14:textId="77777777" w:rsidR="00092802" w:rsidRDefault="00092802" w:rsidP="003F7EF4">
      <w:pPr>
        <w:spacing w:after="0"/>
      </w:pPr>
      <w:r>
        <w:t xml:space="preserve">   - Proposed adjustments to the approaches based on field experience</w:t>
      </w:r>
    </w:p>
    <w:p w14:paraId="50DAACF5" w14:textId="77777777" w:rsidR="00092802" w:rsidRDefault="00092802" w:rsidP="00F22908">
      <w:pPr>
        <w:spacing w:after="0"/>
      </w:pPr>
    </w:p>
    <w:p w14:paraId="702A215F" w14:textId="77777777" w:rsidR="00092802" w:rsidRDefault="00092802" w:rsidP="00092802">
      <w:pPr>
        <w:spacing w:after="65"/>
      </w:pPr>
      <w:r>
        <w:t xml:space="preserve">d). </w:t>
      </w:r>
      <w:r w:rsidRPr="00F22908">
        <w:rPr>
          <w:b/>
          <w:bCs/>
        </w:rPr>
        <w:t>Final Report:</w:t>
      </w:r>
    </w:p>
    <w:p w14:paraId="1B4F28B5" w14:textId="77777777" w:rsidR="00092802" w:rsidRDefault="00092802" w:rsidP="00092802">
      <w:pPr>
        <w:spacing w:after="65"/>
      </w:pPr>
      <w:r>
        <w:t xml:space="preserve">   - Comprehensive assessment of the effectiveness, feasibility, and scalability of the identified approaches</w:t>
      </w:r>
    </w:p>
    <w:p w14:paraId="46D97082" w14:textId="77777777" w:rsidR="00092802" w:rsidRDefault="00092802" w:rsidP="00092802">
      <w:pPr>
        <w:spacing w:after="65"/>
      </w:pPr>
      <w:r>
        <w:t xml:space="preserve">   - Detailed analysis of the practical applicability of the new NRM approaches in the local environmental context</w:t>
      </w:r>
    </w:p>
    <w:p w14:paraId="1EBE1361" w14:textId="77777777" w:rsidR="00092802" w:rsidRDefault="00092802" w:rsidP="00092802">
      <w:pPr>
        <w:spacing w:after="65"/>
      </w:pPr>
      <w:r>
        <w:t xml:space="preserve">   - Empirical data and evidence generated to support decision-making in natural resource management</w:t>
      </w:r>
    </w:p>
    <w:p w14:paraId="7CFA3625" w14:textId="77777777" w:rsidR="00092802" w:rsidRDefault="00092802" w:rsidP="00092802">
      <w:pPr>
        <w:spacing w:after="65"/>
      </w:pPr>
      <w:r>
        <w:t xml:space="preserve">   - Recommendations for the integration and adoption of successful approaches into existing natural resource management frameworks</w:t>
      </w:r>
    </w:p>
    <w:p w14:paraId="25FC1557" w14:textId="77777777" w:rsidR="00092802" w:rsidRDefault="00092802" w:rsidP="00092802">
      <w:pPr>
        <w:spacing w:after="65"/>
      </w:pPr>
      <w:r>
        <w:t xml:space="preserve">   - Lessons learned and best practices for future implementation</w:t>
      </w:r>
    </w:p>
    <w:p w14:paraId="52CB73A9" w14:textId="77777777" w:rsidR="00092802" w:rsidRDefault="00092802" w:rsidP="00F22908">
      <w:pPr>
        <w:spacing w:after="0"/>
      </w:pPr>
    </w:p>
    <w:p w14:paraId="6220F80E" w14:textId="77777777" w:rsidR="00092802" w:rsidRDefault="00092802" w:rsidP="00092802">
      <w:pPr>
        <w:spacing w:after="65"/>
      </w:pPr>
      <w:r>
        <w:t xml:space="preserve">e). </w:t>
      </w:r>
      <w:r w:rsidRPr="00F22908">
        <w:rPr>
          <w:b/>
          <w:bCs/>
        </w:rPr>
        <w:t>Presentation and Dissemination:</w:t>
      </w:r>
    </w:p>
    <w:p w14:paraId="25D90CE0" w14:textId="77777777" w:rsidR="00092802" w:rsidRDefault="00092802" w:rsidP="00092802">
      <w:pPr>
        <w:spacing w:after="65"/>
      </w:pPr>
      <w:r>
        <w:t xml:space="preserve">   - Presentations or workshops to disseminate trial findings and recommendations to stakeholders. </w:t>
      </w:r>
    </w:p>
    <w:p w14:paraId="12CFB469" w14:textId="77777777" w:rsidR="00092802" w:rsidRDefault="00092802" w:rsidP="00092802">
      <w:pPr>
        <w:spacing w:after="65"/>
      </w:pPr>
      <w:r>
        <w:t xml:space="preserve">   - Preparation of knowledge products (e.g., policy briefs, technical reports, case studies) for dissemination</w:t>
      </w:r>
    </w:p>
    <w:p w14:paraId="4548DB1D" w14:textId="77777777" w:rsidR="00092802" w:rsidRDefault="00092802" w:rsidP="00F22908">
      <w:pPr>
        <w:spacing w:after="0"/>
      </w:pPr>
    </w:p>
    <w:p w14:paraId="170ABF81" w14:textId="77777777" w:rsidR="00092802" w:rsidRPr="00F22908" w:rsidRDefault="00092802" w:rsidP="00092802">
      <w:pPr>
        <w:spacing w:after="65"/>
        <w:rPr>
          <w:b/>
          <w:bCs/>
        </w:rPr>
      </w:pPr>
      <w:r>
        <w:t xml:space="preserve">f). </w:t>
      </w:r>
      <w:r w:rsidRPr="00F22908">
        <w:rPr>
          <w:b/>
          <w:bCs/>
        </w:rPr>
        <w:t>Capacity Building:</w:t>
      </w:r>
    </w:p>
    <w:p w14:paraId="126174C8" w14:textId="77777777" w:rsidR="00092802" w:rsidRDefault="00092802" w:rsidP="00092802">
      <w:pPr>
        <w:spacing w:after="65"/>
      </w:pPr>
      <w:r>
        <w:t xml:space="preserve">   - Conduct training sessions for local communities and relevant stakeholders on the implemented approaches</w:t>
      </w:r>
    </w:p>
    <w:p w14:paraId="2C96B8AE" w14:textId="35F8D7D8" w:rsidR="00FB03CA" w:rsidRDefault="00092802" w:rsidP="00AC70F0">
      <w:pPr>
        <w:spacing w:after="65"/>
      </w:pPr>
      <w:r>
        <w:t xml:space="preserve">   - Transfer of knowledge and skills to ensure the sustainability and replicability of the successful approaches</w:t>
      </w:r>
    </w:p>
    <w:p w14:paraId="2DF6A1AC" w14:textId="77777777" w:rsidR="00AC70F0" w:rsidRDefault="00AC70F0" w:rsidP="003F7EF4">
      <w:pPr>
        <w:spacing w:after="0"/>
      </w:pPr>
    </w:p>
    <w:p w14:paraId="2D37AB6D" w14:textId="77777777" w:rsidR="00FB03CA" w:rsidRPr="00DA20F2" w:rsidRDefault="00000000" w:rsidP="00FE0DD1">
      <w:pPr>
        <w:pStyle w:val="Heading2"/>
        <w:ind w:left="-5"/>
        <w:rPr>
          <w:color w:val="4EA72E" w:themeColor="accent6"/>
        </w:rPr>
      </w:pPr>
      <w:r w:rsidRPr="00DA20F2">
        <w:rPr>
          <w:color w:val="4EA72E" w:themeColor="accent6"/>
        </w:rPr>
        <w:t xml:space="preserve">6.  SUPERVISION AND REPORTING REQUIREMENTS </w:t>
      </w:r>
    </w:p>
    <w:p w14:paraId="699F9B26" w14:textId="77777777" w:rsidR="00FE0DD1" w:rsidRPr="00FE0DD1" w:rsidRDefault="00FE0DD1" w:rsidP="003F7EF4">
      <w:pPr>
        <w:spacing w:after="0"/>
      </w:pPr>
    </w:p>
    <w:p w14:paraId="4BB841A0" w14:textId="694C1B4A" w:rsidR="00FB03CA" w:rsidRDefault="00000000" w:rsidP="003F7EF4">
      <w:pPr>
        <w:spacing w:after="0"/>
        <w:rPr>
          <w:color w:val="auto"/>
        </w:rPr>
      </w:pPr>
      <w:r w:rsidRPr="00612B2F">
        <w:rPr>
          <w:color w:val="auto"/>
        </w:rPr>
        <w:t xml:space="preserve">The consultant will report to the Head of Project, who will regularly communicate with the consultant and provide feedback and guidance on </w:t>
      </w:r>
      <w:r w:rsidR="00DD2593">
        <w:rPr>
          <w:color w:val="auto"/>
        </w:rPr>
        <w:t>his/her</w:t>
      </w:r>
      <w:r w:rsidRPr="00612B2F">
        <w:rPr>
          <w:color w:val="auto"/>
        </w:rPr>
        <w:t xml:space="preserve"> performance and all other necessary support to achieve the objectives of the assignment, as well as remain aware of any upcoming issues related to consultant</w:t>
      </w:r>
      <w:r w:rsidRPr="00612B2F">
        <w:rPr>
          <w:rFonts w:ascii="Calibri" w:eastAsia="Calibri" w:hAnsi="Calibri" w:cs="Calibri"/>
          <w:color w:val="auto"/>
          <w:sz w:val="16"/>
        </w:rPr>
        <w:t xml:space="preserve"> </w:t>
      </w:r>
      <w:r w:rsidRPr="00612B2F">
        <w:rPr>
          <w:color w:val="auto"/>
        </w:rPr>
        <w:t>performance and quality of work. The con</w:t>
      </w:r>
      <w:r w:rsidR="00AC70F0" w:rsidRPr="00612B2F">
        <w:rPr>
          <w:color w:val="auto"/>
        </w:rPr>
        <w:t>sultant</w:t>
      </w:r>
      <w:r w:rsidRPr="00612B2F">
        <w:rPr>
          <w:color w:val="auto"/>
        </w:rPr>
        <w:t xml:space="preserve"> will discuss and plan all activities and deliverables in consultation with </w:t>
      </w:r>
      <w:r w:rsidR="00AC70F0" w:rsidRPr="00612B2F">
        <w:rPr>
          <w:color w:val="auto"/>
        </w:rPr>
        <w:t>the HoP</w:t>
      </w:r>
      <w:r w:rsidRPr="00612B2F">
        <w:rPr>
          <w:color w:val="auto"/>
        </w:rPr>
        <w:t xml:space="preserve">. The reporting language is English. </w:t>
      </w:r>
    </w:p>
    <w:p w14:paraId="4FD7395E" w14:textId="77777777" w:rsidR="003F7EF4" w:rsidRPr="00612B2F" w:rsidRDefault="003F7EF4" w:rsidP="003F7EF4">
      <w:pPr>
        <w:spacing w:after="0"/>
        <w:rPr>
          <w:color w:val="auto"/>
        </w:rPr>
      </w:pPr>
    </w:p>
    <w:p w14:paraId="76BA6679" w14:textId="77777777" w:rsidR="00FB03CA" w:rsidRPr="00612B2F" w:rsidRDefault="00000000">
      <w:pPr>
        <w:numPr>
          <w:ilvl w:val="0"/>
          <w:numId w:val="6"/>
        </w:numPr>
        <w:spacing w:after="10"/>
        <w:ind w:hanging="360"/>
        <w:rPr>
          <w:color w:val="auto"/>
        </w:rPr>
      </w:pPr>
      <w:r w:rsidRPr="00612B2F">
        <w:rPr>
          <w:color w:val="auto"/>
        </w:rPr>
        <w:t xml:space="preserve">During contacts with Welthungerhilfe authorities or any other organization, the consultant will clearly identify themselves as an independent consultant and not as an official representative of Welthungerhilfe. </w:t>
      </w:r>
    </w:p>
    <w:p w14:paraId="67FA1781" w14:textId="77777777" w:rsidR="00FB03CA" w:rsidRDefault="00000000">
      <w:pPr>
        <w:numPr>
          <w:ilvl w:val="0"/>
          <w:numId w:val="6"/>
        </w:numPr>
        <w:spacing w:after="10"/>
        <w:ind w:hanging="360"/>
        <w:rPr>
          <w:color w:val="auto"/>
        </w:rPr>
      </w:pPr>
      <w:r w:rsidRPr="00612B2F">
        <w:rPr>
          <w:color w:val="auto"/>
        </w:rPr>
        <w:t xml:space="preserve">This assignment does not permit subcontracting. </w:t>
      </w:r>
    </w:p>
    <w:p w14:paraId="15C99447" w14:textId="77777777" w:rsidR="00DA20F2" w:rsidRPr="00612B2F" w:rsidRDefault="00DA20F2" w:rsidP="00DA20F2">
      <w:pPr>
        <w:spacing w:after="10"/>
        <w:ind w:left="705" w:firstLine="0"/>
        <w:rPr>
          <w:color w:val="auto"/>
        </w:rPr>
      </w:pPr>
    </w:p>
    <w:p w14:paraId="31F14BC8" w14:textId="77777777" w:rsidR="00FB03CA" w:rsidRDefault="00000000" w:rsidP="00DA20F2">
      <w:pPr>
        <w:pStyle w:val="Heading2"/>
        <w:ind w:left="-5"/>
        <w:rPr>
          <w:color w:val="4EA72E" w:themeColor="accent6"/>
        </w:rPr>
      </w:pPr>
      <w:r w:rsidRPr="00DA20F2">
        <w:rPr>
          <w:color w:val="4EA72E" w:themeColor="accent6"/>
        </w:rPr>
        <w:lastRenderedPageBreak/>
        <w:t xml:space="preserve">7. PROFILE / REQUIRED QUALIFICATIONS </w:t>
      </w:r>
    </w:p>
    <w:p w14:paraId="601AD2E9" w14:textId="77777777" w:rsidR="00DA20F2" w:rsidRPr="00DA20F2" w:rsidRDefault="00DA20F2" w:rsidP="00DA20F2"/>
    <w:p w14:paraId="10F4F57A" w14:textId="77777777" w:rsidR="00FB03CA" w:rsidRDefault="00000000" w:rsidP="00DA20F2">
      <w:pPr>
        <w:spacing w:after="0" w:line="259" w:lineRule="auto"/>
        <w:jc w:val="left"/>
      </w:pPr>
      <w:bookmarkStart w:id="2" w:name="_Hlk168576967"/>
      <w:r>
        <w:rPr>
          <w:b/>
        </w:rPr>
        <w:t>Academic</w:t>
      </w:r>
      <w:r>
        <w:t xml:space="preserve"> </w:t>
      </w:r>
    </w:p>
    <w:p w14:paraId="1841613B" w14:textId="38989872" w:rsidR="00595F1E" w:rsidRDefault="00000000" w:rsidP="00595F1E">
      <w:pPr>
        <w:spacing w:after="0"/>
        <w:ind w:left="705" w:hanging="360"/>
        <w:rPr>
          <w:szCs w:val="22"/>
        </w:rPr>
      </w:pPr>
      <w:r>
        <w:rPr>
          <w:rFonts w:ascii="Segoe UI Symbol" w:eastAsia="Segoe UI Symbol" w:hAnsi="Segoe UI Symbol" w:cs="Segoe UI Symbol"/>
          <w:sz w:val="20"/>
        </w:rPr>
        <w:t></w:t>
      </w:r>
      <w:r>
        <w:rPr>
          <w:sz w:val="20"/>
        </w:rPr>
        <w:t xml:space="preserve"> </w:t>
      </w:r>
      <w:r w:rsidR="006B024C" w:rsidRPr="006B024C">
        <w:rPr>
          <w:szCs w:val="22"/>
        </w:rPr>
        <w:t>The consultant should have a master's degree in a relevant field such as environmental science</w:t>
      </w:r>
      <w:r w:rsidR="006B024C">
        <w:rPr>
          <w:szCs w:val="22"/>
        </w:rPr>
        <w:t xml:space="preserve"> or </w:t>
      </w:r>
      <w:r w:rsidR="006B024C" w:rsidRPr="006B024C">
        <w:rPr>
          <w:szCs w:val="22"/>
        </w:rPr>
        <w:t>natural resource management</w:t>
      </w:r>
      <w:r w:rsidR="006B024C">
        <w:rPr>
          <w:szCs w:val="22"/>
        </w:rPr>
        <w:t xml:space="preserve">. </w:t>
      </w:r>
    </w:p>
    <w:p w14:paraId="2FB42C3C" w14:textId="77777777" w:rsidR="006B024C" w:rsidRDefault="006B024C" w:rsidP="00595F1E">
      <w:pPr>
        <w:spacing w:after="0"/>
        <w:ind w:left="705" w:hanging="360"/>
      </w:pPr>
    </w:p>
    <w:p w14:paraId="043440A7" w14:textId="77777777" w:rsidR="00FB03CA" w:rsidRDefault="00000000" w:rsidP="00FE0DD1">
      <w:pPr>
        <w:spacing w:after="0" w:line="259" w:lineRule="auto"/>
        <w:jc w:val="left"/>
      </w:pPr>
      <w:r>
        <w:rPr>
          <w:b/>
        </w:rPr>
        <w:t xml:space="preserve"> Professional Experience</w:t>
      </w:r>
      <w:r>
        <w:t xml:space="preserve"> </w:t>
      </w:r>
    </w:p>
    <w:p w14:paraId="6023F40C" w14:textId="77777777" w:rsidR="00FE0DD1" w:rsidRDefault="00FE0DD1" w:rsidP="00FE0DD1">
      <w:pPr>
        <w:spacing w:after="0" w:line="259" w:lineRule="auto"/>
        <w:jc w:val="left"/>
      </w:pPr>
    </w:p>
    <w:p w14:paraId="63A10A40" w14:textId="1E16A75D" w:rsidR="00FB03CA" w:rsidRDefault="00000000">
      <w:pPr>
        <w:numPr>
          <w:ilvl w:val="0"/>
          <w:numId w:val="7"/>
        </w:numPr>
        <w:ind w:hanging="360"/>
      </w:pPr>
      <w:r>
        <w:t xml:space="preserve">Technical expertise includes extensive knowledge of </w:t>
      </w:r>
      <w:r w:rsidR="00861F16">
        <w:t xml:space="preserve">landscape restoration </w:t>
      </w:r>
      <w:r>
        <w:t>practices</w:t>
      </w:r>
      <w:r w:rsidR="00861F16">
        <w:t xml:space="preserve"> and sustainable rangeland management</w:t>
      </w:r>
      <w:r w:rsidR="00612B2F">
        <w:t>.</w:t>
      </w:r>
      <w:r w:rsidR="00861F16">
        <w:t xml:space="preserve"> </w:t>
      </w:r>
    </w:p>
    <w:p w14:paraId="003F42EA" w14:textId="0A96E92F" w:rsidR="006B024C" w:rsidRDefault="006B024C">
      <w:pPr>
        <w:numPr>
          <w:ilvl w:val="0"/>
          <w:numId w:val="7"/>
        </w:numPr>
        <w:ind w:hanging="360"/>
      </w:pPr>
      <w:r w:rsidRPr="006B024C">
        <w:t>The consultant should have deep expertise in techniques and approaches for restoring degraded landscapes, as well as managing rangelands in a sustainable manner.</w:t>
      </w:r>
    </w:p>
    <w:p w14:paraId="66389032" w14:textId="151A8E00" w:rsidR="006B024C" w:rsidRDefault="00F16F97">
      <w:pPr>
        <w:numPr>
          <w:ilvl w:val="0"/>
          <w:numId w:val="7"/>
        </w:numPr>
        <w:ind w:hanging="360"/>
      </w:pPr>
      <w:r w:rsidRPr="006B024C">
        <w:t>The</w:t>
      </w:r>
      <w:r w:rsidR="006B024C" w:rsidRPr="006B024C">
        <w:t xml:space="preserve"> consultant must have a strong understanding of how climate change impacts rangelands and pastoral livelihoods, as well as strategies for adapting to and mitigating these challenges.</w:t>
      </w:r>
    </w:p>
    <w:p w14:paraId="7C8BF0C3" w14:textId="19B64010" w:rsidR="006B024C" w:rsidRDefault="00DC283A" w:rsidP="00DC283A">
      <w:pPr>
        <w:numPr>
          <w:ilvl w:val="0"/>
          <w:numId w:val="7"/>
        </w:numPr>
        <w:ind w:left="705" w:hanging="360"/>
      </w:pPr>
      <w:r w:rsidRPr="00DC283A">
        <w:t>The consultant should be familiar with the policies, plans, and environmental regulations governing land use and management in Somaliland.</w:t>
      </w:r>
    </w:p>
    <w:p w14:paraId="395561EB" w14:textId="77777777" w:rsidR="00FB03CA" w:rsidRDefault="00000000" w:rsidP="00DC283A">
      <w:pPr>
        <w:numPr>
          <w:ilvl w:val="0"/>
          <w:numId w:val="7"/>
        </w:numPr>
        <w:spacing w:after="0"/>
        <w:ind w:hanging="360"/>
      </w:pPr>
      <w:r>
        <w:t xml:space="preserve">Research Skills:  </w:t>
      </w:r>
    </w:p>
    <w:p w14:paraId="2828996A" w14:textId="77777777" w:rsidR="00DC283A" w:rsidRDefault="00DC283A" w:rsidP="00DC283A">
      <w:pPr>
        <w:ind w:left="1080" w:firstLine="0"/>
      </w:pPr>
      <w:r>
        <w:t xml:space="preserve">- </w:t>
      </w:r>
      <w:r w:rsidRPr="00DC283A">
        <w:t xml:space="preserve"> Ability to conduct field trials and demonstrate innovative landscape restoration techniques</w:t>
      </w:r>
    </w:p>
    <w:p w14:paraId="4A93F633" w14:textId="5BFD8668" w:rsidR="00DC283A" w:rsidRDefault="00DC283A" w:rsidP="00DC283A">
      <w:pPr>
        <w:ind w:left="1080" w:firstLine="0"/>
      </w:pPr>
      <w:r>
        <w:t xml:space="preserve">- </w:t>
      </w:r>
      <w:r w:rsidRPr="00DC283A">
        <w:t>The consultant must have the skills and experience to design, implement, and evaluate field trials of new restoration approaches</w:t>
      </w:r>
    </w:p>
    <w:p w14:paraId="0D11ACE3" w14:textId="23E22DBC" w:rsidR="00DC283A" w:rsidRDefault="00DC283A" w:rsidP="00DC283A">
      <w:pPr>
        <w:ind w:left="1080" w:firstLine="0"/>
      </w:pPr>
      <w:r>
        <w:t xml:space="preserve">- </w:t>
      </w:r>
      <w:r w:rsidRPr="00DC283A">
        <w:t>Proficient in data collection methods, including field surveys, interviews, and focus group discussions, with strong analytical skills for both qualitative and quantitative analysis</w:t>
      </w:r>
    </w:p>
    <w:bookmarkEnd w:id="2"/>
    <w:p w14:paraId="380F8B3D" w14:textId="77777777" w:rsidR="00DC283A" w:rsidRPr="008B7117" w:rsidRDefault="00000000" w:rsidP="00DC283A">
      <w:pPr>
        <w:pStyle w:val="ListParagraph"/>
        <w:numPr>
          <w:ilvl w:val="0"/>
          <w:numId w:val="7"/>
        </w:numPr>
        <w:rPr>
          <w:rFonts w:ascii="Arial" w:hAnsi="Arial" w:cs="Arial"/>
        </w:rPr>
      </w:pPr>
      <w:r w:rsidRPr="008B7117">
        <w:rPr>
          <w:rFonts w:ascii="Arial" w:hAnsi="Arial" w:cs="Arial"/>
        </w:rPr>
        <w:t xml:space="preserve">Experience working with international NGOs and development agencies </w:t>
      </w:r>
      <w:proofErr w:type="gramStart"/>
      <w:r w:rsidRPr="008B7117">
        <w:rPr>
          <w:rFonts w:ascii="Arial" w:hAnsi="Arial" w:cs="Arial"/>
        </w:rPr>
        <w:t>on</w:t>
      </w:r>
      <w:proofErr w:type="gramEnd"/>
      <w:r w:rsidRPr="008B7117">
        <w:rPr>
          <w:rFonts w:ascii="Arial" w:hAnsi="Arial" w:cs="Arial"/>
        </w:rPr>
        <w:t xml:space="preserve"> similar consultancies. </w:t>
      </w:r>
    </w:p>
    <w:p w14:paraId="006E4CF4" w14:textId="77777777" w:rsidR="00DC283A" w:rsidRPr="008B7117" w:rsidRDefault="00000000" w:rsidP="00DC283A">
      <w:pPr>
        <w:pStyle w:val="ListParagraph"/>
        <w:numPr>
          <w:ilvl w:val="0"/>
          <w:numId w:val="7"/>
        </w:numPr>
        <w:rPr>
          <w:rFonts w:ascii="Arial" w:hAnsi="Arial" w:cs="Arial"/>
        </w:rPr>
      </w:pPr>
      <w:r w:rsidRPr="008B7117">
        <w:rPr>
          <w:rFonts w:ascii="Arial" w:hAnsi="Arial" w:cs="Arial"/>
        </w:rPr>
        <w:t xml:space="preserve">Fluency in English, oral and written. </w:t>
      </w:r>
    </w:p>
    <w:p w14:paraId="5A91BE2E" w14:textId="2C9237AA" w:rsidR="00FB03CA" w:rsidRPr="008B7117" w:rsidRDefault="00000000" w:rsidP="00DC283A">
      <w:pPr>
        <w:pStyle w:val="ListParagraph"/>
        <w:numPr>
          <w:ilvl w:val="0"/>
          <w:numId w:val="7"/>
        </w:numPr>
        <w:rPr>
          <w:rFonts w:ascii="Arial" w:hAnsi="Arial" w:cs="Arial"/>
        </w:rPr>
      </w:pPr>
      <w:r w:rsidRPr="008B7117">
        <w:rPr>
          <w:rFonts w:ascii="Arial" w:hAnsi="Arial" w:cs="Arial"/>
        </w:rPr>
        <w:t xml:space="preserve">The ability to communicate in Somali is a strong advantage. </w:t>
      </w:r>
    </w:p>
    <w:p w14:paraId="43911E69" w14:textId="77777777" w:rsidR="00DC283A" w:rsidRDefault="00DC283A" w:rsidP="00FA32F8">
      <w:pPr>
        <w:pStyle w:val="ListParagraph"/>
        <w:spacing w:after="0"/>
      </w:pPr>
    </w:p>
    <w:p w14:paraId="4388C29A" w14:textId="77777777" w:rsidR="00DC283A" w:rsidRDefault="00DC283A" w:rsidP="003E6E96">
      <w:pPr>
        <w:spacing w:after="0"/>
        <w:ind w:left="0" w:firstLine="0"/>
      </w:pPr>
    </w:p>
    <w:p w14:paraId="2439E020" w14:textId="77777777" w:rsidR="00FB03CA" w:rsidRPr="00DA20F2" w:rsidRDefault="00000000" w:rsidP="003E6E96">
      <w:pPr>
        <w:pStyle w:val="Heading2"/>
        <w:ind w:left="-5"/>
        <w:rPr>
          <w:color w:val="4EA72E" w:themeColor="accent6"/>
          <w:sz w:val="22"/>
        </w:rPr>
      </w:pPr>
      <w:r w:rsidRPr="00DA20F2">
        <w:rPr>
          <w:color w:val="4EA72E" w:themeColor="accent6"/>
          <w:sz w:val="22"/>
        </w:rPr>
        <w:t xml:space="preserve">8. </w:t>
      </w:r>
      <w:r w:rsidRPr="00DA20F2">
        <w:rPr>
          <w:color w:val="4EA72E" w:themeColor="accent6"/>
        </w:rPr>
        <w:t>PROPOSAL SUBMISSION (TECHNICAL, FINANCIAL PROPOSAL</w:t>
      </w:r>
      <w:r w:rsidRPr="00DA20F2">
        <w:rPr>
          <w:color w:val="4EA72E" w:themeColor="accent6"/>
          <w:sz w:val="22"/>
        </w:rPr>
        <w:t xml:space="preserve">) </w:t>
      </w:r>
    </w:p>
    <w:p w14:paraId="03208FFB" w14:textId="77777777" w:rsidR="003E6E96" w:rsidRPr="003E6E96" w:rsidRDefault="003E6E96" w:rsidP="003E6E96"/>
    <w:p w14:paraId="5B57F74D" w14:textId="19802262" w:rsidR="00FB03CA" w:rsidRDefault="00000000">
      <w:pPr>
        <w:numPr>
          <w:ilvl w:val="0"/>
          <w:numId w:val="8"/>
        </w:numPr>
        <w:ind w:hanging="540"/>
      </w:pPr>
      <w:r>
        <w:t>Technical narrative (</w:t>
      </w:r>
      <w:r w:rsidR="003E6E96" w:rsidRPr="003E6E96">
        <w:t>Detailed work plan, methodology for the field trials, timeline and schedule for the field trials and activities</w:t>
      </w:r>
      <w:r>
        <w:t xml:space="preserve">) </w:t>
      </w:r>
    </w:p>
    <w:p w14:paraId="58B73058" w14:textId="77777777" w:rsidR="00FB03CA" w:rsidRDefault="00000000">
      <w:pPr>
        <w:numPr>
          <w:ilvl w:val="0"/>
          <w:numId w:val="8"/>
        </w:numPr>
        <w:ind w:hanging="540"/>
      </w:pPr>
      <w:r>
        <w:t xml:space="preserve">Financial proposal </w:t>
      </w:r>
    </w:p>
    <w:p w14:paraId="06C684FA" w14:textId="51C76EF8" w:rsidR="00FB03CA" w:rsidRDefault="00000000">
      <w:pPr>
        <w:numPr>
          <w:ilvl w:val="0"/>
          <w:numId w:val="8"/>
        </w:numPr>
        <w:ind w:hanging="540"/>
      </w:pPr>
      <w:r>
        <w:t xml:space="preserve">CV of the consultant with at least </w:t>
      </w:r>
      <w:r w:rsidR="00723837">
        <w:t>3</w:t>
      </w:r>
      <w:r>
        <w:t xml:space="preserve"> contactable references of similar work </w:t>
      </w:r>
    </w:p>
    <w:p w14:paraId="08E8189B" w14:textId="77777777" w:rsidR="00FB03CA" w:rsidRDefault="00000000">
      <w:pPr>
        <w:numPr>
          <w:ilvl w:val="0"/>
          <w:numId w:val="8"/>
        </w:numPr>
        <w:spacing w:after="271"/>
        <w:ind w:hanging="540"/>
      </w:pPr>
      <w:r>
        <w:t xml:space="preserve">Submission of a sample of similar or related work done in the last 3 years, preferably in Somaliland or environments of a similar context. </w:t>
      </w:r>
    </w:p>
    <w:p w14:paraId="4B04A51C" w14:textId="36D2A795" w:rsidR="00FB03CA" w:rsidRDefault="00FB03CA">
      <w:pPr>
        <w:spacing w:after="36" w:line="259" w:lineRule="auto"/>
        <w:ind w:left="1080" w:firstLine="0"/>
        <w:jc w:val="left"/>
      </w:pPr>
    </w:p>
    <w:p w14:paraId="77AC148D" w14:textId="77777777" w:rsidR="00FE6829" w:rsidRDefault="00FE6829">
      <w:pPr>
        <w:spacing w:after="36" w:line="259" w:lineRule="auto"/>
        <w:ind w:left="1080" w:firstLine="0"/>
        <w:jc w:val="left"/>
      </w:pPr>
    </w:p>
    <w:p w14:paraId="0C3F02DC" w14:textId="592E06D1" w:rsidR="00FB03CA" w:rsidRPr="00DA20F2" w:rsidRDefault="00000000">
      <w:pPr>
        <w:pStyle w:val="Heading2"/>
        <w:ind w:left="-5"/>
        <w:rPr>
          <w:color w:val="000000"/>
          <w:sz w:val="22"/>
        </w:rPr>
      </w:pPr>
      <w:r w:rsidRPr="00DA20F2">
        <w:rPr>
          <w:color w:val="4EA72E" w:themeColor="accent6"/>
        </w:rPr>
        <w:lastRenderedPageBreak/>
        <w:t xml:space="preserve">9. </w:t>
      </w:r>
      <w:r w:rsidR="00405B57">
        <w:rPr>
          <w:color w:val="4EA72E" w:themeColor="accent6"/>
        </w:rPr>
        <w:t xml:space="preserve">TECHNICAL </w:t>
      </w:r>
      <w:r w:rsidRPr="00DA20F2">
        <w:rPr>
          <w:color w:val="4EA72E" w:themeColor="accent6"/>
        </w:rPr>
        <w:t>EVALUATION CRITERIA</w:t>
      </w:r>
      <w:r w:rsidRPr="00DA20F2">
        <w:rPr>
          <w:color w:val="000000"/>
          <w:sz w:val="22"/>
        </w:rPr>
        <w:t xml:space="preserve"> </w:t>
      </w:r>
    </w:p>
    <w:tbl>
      <w:tblPr>
        <w:tblStyle w:val="TableGrid"/>
        <w:tblW w:w="9182" w:type="dxa"/>
        <w:tblInd w:w="5" w:type="dxa"/>
        <w:tblCellMar>
          <w:top w:w="48" w:type="dxa"/>
          <w:left w:w="108" w:type="dxa"/>
          <w:right w:w="58" w:type="dxa"/>
        </w:tblCellMar>
        <w:tblLook w:val="04A0" w:firstRow="1" w:lastRow="0" w:firstColumn="1" w:lastColumn="0" w:noHBand="0" w:noVBand="1"/>
      </w:tblPr>
      <w:tblGrid>
        <w:gridCol w:w="535"/>
        <w:gridCol w:w="7797"/>
        <w:gridCol w:w="850"/>
      </w:tblGrid>
      <w:tr w:rsidR="00FB03CA" w14:paraId="666EB1ED" w14:textId="77777777">
        <w:trPr>
          <w:trHeight w:val="262"/>
        </w:trPr>
        <w:tc>
          <w:tcPr>
            <w:tcW w:w="535" w:type="dxa"/>
            <w:tcBorders>
              <w:top w:val="single" w:sz="4" w:space="0" w:color="000000"/>
              <w:left w:val="single" w:sz="4" w:space="0" w:color="000000"/>
              <w:bottom w:val="single" w:sz="4" w:space="0" w:color="000000"/>
              <w:right w:val="single" w:sz="4" w:space="0" w:color="000000"/>
            </w:tcBorders>
          </w:tcPr>
          <w:p w14:paraId="685D63AC" w14:textId="77777777" w:rsidR="00FB03CA" w:rsidRDefault="00000000">
            <w:pPr>
              <w:spacing w:after="0" w:line="259" w:lineRule="auto"/>
              <w:ind w:left="0" w:firstLine="0"/>
              <w:jc w:val="left"/>
            </w:pPr>
            <w:r>
              <w:rPr>
                <w:b/>
              </w:rPr>
              <w:t xml:space="preserve">No. </w:t>
            </w:r>
          </w:p>
        </w:tc>
        <w:tc>
          <w:tcPr>
            <w:tcW w:w="7797" w:type="dxa"/>
            <w:tcBorders>
              <w:top w:val="single" w:sz="4" w:space="0" w:color="000000"/>
              <w:left w:val="single" w:sz="4" w:space="0" w:color="000000"/>
              <w:bottom w:val="single" w:sz="4" w:space="0" w:color="000000"/>
              <w:right w:val="single" w:sz="4" w:space="0" w:color="000000"/>
            </w:tcBorders>
          </w:tcPr>
          <w:p w14:paraId="61C5AEB3" w14:textId="77777777" w:rsidR="00FB03CA" w:rsidRDefault="00000000">
            <w:pPr>
              <w:spacing w:after="0" w:line="259" w:lineRule="auto"/>
              <w:ind w:left="0" w:firstLine="0"/>
              <w:jc w:val="left"/>
            </w:pPr>
            <w:r>
              <w:rPr>
                <w:b/>
              </w:rPr>
              <w:t xml:space="preserve">Criteria </w:t>
            </w:r>
          </w:p>
        </w:tc>
        <w:tc>
          <w:tcPr>
            <w:tcW w:w="850" w:type="dxa"/>
            <w:tcBorders>
              <w:top w:val="single" w:sz="4" w:space="0" w:color="000000"/>
              <w:left w:val="single" w:sz="4" w:space="0" w:color="000000"/>
              <w:bottom w:val="single" w:sz="4" w:space="0" w:color="000000"/>
              <w:right w:val="single" w:sz="4" w:space="0" w:color="000000"/>
            </w:tcBorders>
          </w:tcPr>
          <w:p w14:paraId="77CBF479" w14:textId="77777777" w:rsidR="00FB03CA" w:rsidRDefault="00000000">
            <w:pPr>
              <w:spacing w:after="0" w:line="259" w:lineRule="auto"/>
              <w:ind w:left="0" w:firstLine="0"/>
              <w:jc w:val="left"/>
            </w:pPr>
            <w:r>
              <w:rPr>
                <w:b/>
              </w:rPr>
              <w:t xml:space="preserve">Points </w:t>
            </w:r>
          </w:p>
        </w:tc>
      </w:tr>
      <w:tr w:rsidR="00FB03CA" w14:paraId="09C7BFBF" w14:textId="77777777">
        <w:trPr>
          <w:trHeight w:val="264"/>
        </w:trPr>
        <w:tc>
          <w:tcPr>
            <w:tcW w:w="535" w:type="dxa"/>
            <w:tcBorders>
              <w:top w:val="single" w:sz="4" w:space="0" w:color="000000"/>
              <w:left w:val="single" w:sz="4" w:space="0" w:color="000000"/>
              <w:bottom w:val="single" w:sz="4" w:space="0" w:color="000000"/>
              <w:right w:val="single" w:sz="4" w:space="0" w:color="000000"/>
            </w:tcBorders>
          </w:tcPr>
          <w:p w14:paraId="3FACC78F" w14:textId="77777777" w:rsidR="00FB03CA" w:rsidRDefault="00000000">
            <w:pPr>
              <w:spacing w:after="0" w:line="259" w:lineRule="auto"/>
              <w:ind w:left="0" w:firstLine="0"/>
              <w:jc w:val="left"/>
            </w:pPr>
            <w:r>
              <w:t xml:space="preserve">1 </w:t>
            </w:r>
          </w:p>
        </w:tc>
        <w:tc>
          <w:tcPr>
            <w:tcW w:w="7797" w:type="dxa"/>
            <w:tcBorders>
              <w:top w:val="single" w:sz="4" w:space="0" w:color="000000"/>
              <w:left w:val="single" w:sz="4" w:space="0" w:color="000000"/>
              <w:bottom w:val="single" w:sz="4" w:space="0" w:color="000000"/>
              <w:right w:val="single" w:sz="4" w:space="0" w:color="000000"/>
            </w:tcBorders>
          </w:tcPr>
          <w:p w14:paraId="62709975" w14:textId="11E66090" w:rsidR="00FB03CA" w:rsidRDefault="00000000">
            <w:pPr>
              <w:spacing w:after="0" w:line="259" w:lineRule="auto"/>
              <w:ind w:left="0" w:firstLine="0"/>
              <w:jc w:val="left"/>
            </w:pPr>
            <w:r>
              <w:t>Demonstrated understanding of the objectives</w:t>
            </w:r>
            <w:r w:rsidR="00A96F42">
              <w:t xml:space="preserve">, </w:t>
            </w:r>
            <w:r>
              <w:t xml:space="preserve">components of the assignment </w:t>
            </w:r>
            <w:r w:rsidR="00A96F42">
              <w:t xml:space="preserve">and completion of required documents </w:t>
            </w:r>
          </w:p>
        </w:tc>
        <w:tc>
          <w:tcPr>
            <w:tcW w:w="850" w:type="dxa"/>
            <w:tcBorders>
              <w:top w:val="single" w:sz="4" w:space="0" w:color="000000"/>
              <w:left w:val="single" w:sz="4" w:space="0" w:color="000000"/>
              <w:bottom w:val="single" w:sz="4" w:space="0" w:color="000000"/>
              <w:right w:val="single" w:sz="4" w:space="0" w:color="000000"/>
            </w:tcBorders>
          </w:tcPr>
          <w:p w14:paraId="14BBF58C" w14:textId="6E972819" w:rsidR="00FB03CA" w:rsidRDefault="00A96F42">
            <w:pPr>
              <w:spacing w:after="0" w:line="259" w:lineRule="auto"/>
              <w:ind w:left="0" w:firstLine="0"/>
              <w:jc w:val="left"/>
            </w:pPr>
            <w:r>
              <w:t>10</w:t>
            </w:r>
          </w:p>
        </w:tc>
      </w:tr>
      <w:tr w:rsidR="00FB03CA" w14:paraId="6DD6079F" w14:textId="77777777">
        <w:trPr>
          <w:trHeight w:val="1020"/>
        </w:trPr>
        <w:tc>
          <w:tcPr>
            <w:tcW w:w="535" w:type="dxa"/>
            <w:tcBorders>
              <w:top w:val="single" w:sz="4" w:space="0" w:color="000000"/>
              <w:left w:val="single" w:sz="4" w:space="0" w:color="000000"/>
              <w:bottom w:val="single" w:sz="4" w:space="0" w:color="000000"/>
              <w:right w:val="single" w:sz="4" w:space="0" w:color="000000"/>
            </w:tcBorders>
          </w:tcPr>
          <w:p w14:paraId="4F13CB97" w14:textId="77777777" w:rsidR="00FB03CA" w:rsidRDefault="00000000">
            <w:pPr>
              <w:spacing w:after="0" w:line="259" w:lineRule="auto"/>
              <w:ind w:left="0" w:firstLine="0"/>
              <w:jc w:val="left"/>
            </w:pPr>
            <w:r>
              <w:t xml:space="preserve">2 </w:t>
            </w:r>
          </w:p>
        </w:tc>
        <w:tc>
          <w:tcPr>
            <w:tcW w:w="7797" w:type="dxa"/>
            <w:tcBorders>
              <w:top w:val="single" w:sz="4" w:space="0" w:color="000000"/>
              <w:left w:val="single" w:sz="4" w:space="0" w:color="000000"/>
              <w:bottom w:val="single" w:sz="4" w:space="0" w:color="000000"/>
              <w:right w:val="single" w:sz="4" w:space="0" w:color="000000"/>
            </w:tcBorders>
          </w:tcPr>
          <w:p w14:paraId="45764B74" w14:textId="77777777" w:rsidR="00FB03CA" w:rsidRDefault="00000000">
            <w:pPr>
              <w:spacing w:after="0" w:line="259" w:lineRule="auto"/>
              <w:ind w:left="0" w:firstLine="0"/>
              <w:jc w:val="left"/>
            </w:pPr>
            <w:r>
              <w:t xml:space="preserve">Methodology and implementation plan: </w:t>
            </w:r>
          </w:p>
          <w:p w14:paraId="663974AF" w14:textId="77777777" w:rsidR="00FB03CA" w:rsidRDefault="00000000">
            <w:pPr>
              <w:numPr>
                <w:ilvl w:val="0"/>
                <w:numId w:val="12"/>
              </w:numPr>
              <w:spacing w:after="0" w:line="259" w:lineRule="auto"/>
              <w:ind w:hanging="201"/>
              <w:jc w:val="left"/>
            </w:pPr>
            <w:r>
              <w:t xml:space="preserve">Details and quality (adequacy) of the methodology proposed for the assignment. </w:t>
            </w:r>
          </w:p>
          <w:p w14:paraId="68001689" w14:textId="088DCBEC" w:rsidR="009E5165" w:rsidRDefault="009E5165">
            <w:pPr>
              <w:numPr>
                <w:ilvl w:val="0"/>
                <w:numId w:val="12"/>
              </w:numPr>
              <w:spacing w:after="0" w:line="259" w:lineRule="auto"/>
              <w:ind w:hanging="201"/>
              <w:jc w:val="left"/>
            </w:pPr>
            <w:r w:rsidRPr="009E5165">
              <w:t>Methodological soundness and appropriateness of the proposed trial design</w:t>
            </w:r>
          </w:p>
          <w:p w14:paraId="453E4BB8" w14:textId="77777777" w:rsidR="00FB03CA" w:rsidRDefault="00000000">
            <w:pPr>
              <w:numPr>
                <w:ilvl w:val="0"/>
                <w:numId w:val="12"/>
              </w:numPr>
              <w:spacing w:after="0" w:line="259" w:lineRule="auto"/>
              <w:ind w:hanging="201"/>
              <w:jc w:val="left"/>
            </w:pPr>
            <w:r>
              <w:t xml:space="preserve">A detailed implementation plan/ workplan indicating the time frame. </w:t>
            </w:r>
          </w:p>
          <w:p w14:paraId="547FB148" w14:textId="77777777" w:rsidR="00FB03CA" w:rsidRDefault="00000000">
            <w:pPr>
              <w:numPr>
                <w:ilvl w:val="0"/>
                <w:numId w:val="12"/>
              </w:numPr>
              <w:spacing w:after="0" w:line="259" w:lineRule="auto"/>
              <w:ind w:hanging="201"/>
              <w:jc w:val="left"/>
            </w:pPr>
            <w:r>
              <w:t xml:space="preserve">Delivery date of the assignment  </w:t>
            </w:r>
          </w:p>
          <w:p w14:paraId="01EBAC23" w14:textId="687C18B0" w:rsidR="000B2265" w:rsidRDefault="000B2265">
            <w:pPr>
              <w:numPr>
                <w:ilvl w:val="0"/>
                <w:numId w:val="12"/>
              </w:numPr>
              <w:spacing w:after="0" w:line="259" w:lineRule="auto"/>
              <w:ind w:hanging="201"/>
              <w:jc w:val="left"/>
            </w:pPr>
            <w:r w:rsidRPr="000B2265">
              <w:t>Demonstrated ability to engage stakeholders and ensure community participation</w:t>
            </w:r>
          </w:p>
        </w:tc>
        <w:tc>
          <w:tcPr>
            <w:tcW w:w="850" w:type="dxa"/>
            <w:tcBorders>
              <w:top w:val="single" w:sz="4" w:space="0" w:color="000000"/>
              <w:left w:val="single" w:sz="4" w:space="0" w:color="000000"/>
              <w:bottom w:val="single" w:sz="4" w:space="0" w:color="000000"/>
              <w:right w:val="single" w:sz="4" w:space="0" w:color="000000"/>
            </w:tcBorders>
          </w:tcPr>
          <w:p w14:paraId="49376978" w14:textId="3613C946" w:rsidR="00FB03CA" w:rsidRDefault="00A96F42">
            <w:pPr>
              <w:spacing w:after="0" w:line="259" w:lineRule="auto"/>
              <w:ind w:left="0" w:firstLine="0"/>
              <w:jc w:val="left"/>
            </w:pPr>
            <w:r>
              <w:t>30</w:t>
            </w:r>
          </w:p>
        </w:tc>
      </w:tr>
      <w:tr w:rsidR="00FB03CA" w14:paraId="42871567" w14:textId="77777777" w:rsidTr="00465024">
        <w:trPr>
          <w:trHeight w:val="424"/>
        </w:trPr>
        <w:tc>
          <w:tcPr>
            <w:tcW w:w="535" w:type="dxa"/>
            <w:tcBorders>
              <w:top w:val="single" w:sz="4" w:space="0" w:color="000000"/>
              <w:left w:val="single" w:sz="4" w:space="0" w:color="000000"/>
              <w:bottom w:val="single" w:sz="4" w:space="0" w:color="000000"/>
              <w:right w:val="single" w:sz="4" w:space="0" w:color="000000"/>
            </w:tcBorders>
          </w:tcPr>
          <w:p w14:paraId="46EF463D" w14:textId="77777777" w:rsidR="00FB03CA" w:rsidRDefault="00000000">
            <w:pPr>
              <w:spacing w:after="0" w:line="259" w:lineRule="auto"/>
              <w:ind w:left="0" w:firstLine="0"/>
              <w:jc w:val="left"/>
            </w:pPr>
            <w:r>
              <w:t xml:space="preserve">3 </w:t>
            </w:r>
          </w:p>
        </w:tc>
        <w:tc>
          <w:tcPr>
            <w:tcW w:w="7797" w:type="dxa"/>
            <w:tcBorders>
              <w:top w:val="single" w:sz="4" w:space="0" w:color="000000"/>
              <w:left w:val="single" w:sz="4" w:space="0" w:color="000000"/>
              <w:bottom w:val="single" w:sz="4" w:space="0" w:color="000000"/>
              <w:right w:val="single" w:sz="4" w:space="0" w:color="000000"/>
            </w:tcBorders>
          </w:tcPr>
          <w:p w14:paraId="23A14E6C" w14:textId="5ACEE7C5" w:rsidR="00FB03CA" w:rsidRDefault="00F16F97">
            <w:pPr>
              <w:spacing w:after="0" w:line="259" w:lineRule="auto"/>
              <w:ind w:left="0" w:firstLine="0"/>
            </w:pPr>
            <w:r>
              <w:t xml:space="preserve">-Detailed description of the consultant with CVs </w:t>
            </w:r>
            <w:r w:rsidR="00101470">
              <w:t xml:space="preserve">and references </w:t>
            </w:r>
          </w:p>
          <w:p w14:paraId="7B009D26" w14:textId="6AD6E349" w:rsidR="00A96F42" w:rsidRDefault="00A96F42" w:rsidP="00A96F42">
            <w:pPr>
              <w:spacing w:after="0" w:line="259" w:lineRule="auto"/>
              <w:ind w:left="0" w:firstLine="0"/>
            </w:pPr>
            <w:r>
              <w:t xml:space="preserve">-Demonstrated experience with similar assignments. </w:t>
            </w:r>
          </w:p>
          <w:p w14:paraId="0751B6B8" w14:textId="77777777" w:rsidR="00A96F42" w:rsidRDefault="00A96F42" w:rsidP="00A96F42">
            <w:pPr>
              <w:spacing w:after="0" w:line="259" w:lineRule="auto"/>
              <w:ind w:left="0" w:firstLine="0"/>
            </w:pPr>
            <w:r>
              <w:t>-Experience working with Welthungerhilfe, international donors, and development agencies.</w:t>
            </w:r>
          </w:p>
          <w:p w14:paraId="64666627" w14:textId="6CB22545" w:rsidR="00A96F42" w:rsidRDefault="00A96F42" w:rsidP="00A96F42">
            <w:pPr>
              <w:spacing w:after="0" w:line="259" w:lineRule="auto"/>
              <w:ind w:left="0" w:firstLine="0"/>
            </w:pPr>
            <w:r>
              <w:t>-</w:t>
            </w:r>
            <w:r w:rsidRPr="00A96F42">
              <w:t>Previous experience in producing high-quality reports and recommendations</w:t>
            </w:r>
          </w:p>
        </w:tc>
        <w:tc>
          <w:tcPr>
            <w:tcW w:w="850" w:type="dxa"/>
            <w:tcBorders>
              <w:top w:val="single" w:sz="4" w:space="0" w:color="000000"/>
              <w:left w:val="single" w:sz="4" w:space="0" w:color="000000"/>
              <w:bottom w:val="single" w:sz="4" w:space="0" w:color="000000"/>
              <w:right w:val="single" w:sz="4" w:space="0" w:color="000000"/>
            </w:tcBorders>
          </w:tcPr>
          <w:p w14:paraId="4769D7C2" w14:textId="30E5F6E4" w:rsidR="00FB03CA" w:rsidRDefault="00A96F42">
            <w:pPr>
              <w:spacing w:after="0" w:line="259" w:lineRule="auto"/>
              <w:ind w:left="0" w:firstLine="0"/>
              <w:jc w:val="left"/>
            </w:pPr>
            <w:r>
              <w:t>30</w:t>
            </w:r>
          </w:p>
        </w:tc>
      </w:tr>
      <w:tr w:rsidR="00FB03CA" w14:paraId="2AEA2665" w14:textId="77777777">
        <w:trPr>
          <w:trHeight w:val="262"/>
        </w:trPr>
        <w:tc>
          <w:tcPr>
            <w:tcW w:w="535" w:type="dxa"/>
            <w:tcBorders>
              <w:top w:val="single" w:sz="4" w:space="0" w:color="000000"/>
              <w:left w:val="single" w:sz="4" w:space="0" w:color="000000"/>
              <w:bottom w:val="single" w:sz="4" w:space="0" w:color="000000"/>
              <w:right w:val="single" w:sz="4" w:space="0" w:color="000000"/>
            </w:tcBorders>
          </w:tcPr>
          <w:p w14:paraId="0238A435" w14:textId="77777777" w:rsidR="00FB03CA" w:rsidRDefault="00000000">
            <w:pPr>
              <w:spacing w:after="0" w:line="259" w:lineRule="auto"/>
              <w:ind w:left="0" w:firstLine="0"/>
              <w:jc w:val="left"/>
            </w:pPr>
            <w:r>
              <w:rPr>
                <w:b/>
              </w:rPr>
              <w:t xml:space="preserve"> </w:t>
            </w:r>
          </w:p>
        </w:tc>
        <w:tc>
          <w:tcPr>
            <w:tcW w:w="7797" w:type="dxa"/>
            <w:tcBorders>
              <w:top w:val="single" w:sz="4" w:space="0" w:color="000000"/>
              <w:left w:val="single" w:sz="4" w:space="0" w:color="000000"/>
              <w:bottom w:val="single" w:sz="4" w:space="0" w:color="000000"/>
              <w:right w:val="single" w:sz="4" w:space="0" w:color="000000"/>
            </w:tcBorders>
          </w:tcPr>
          <w:p w14:paraId="52004338" w14:textId="3E088F33" w:rsidR="00FB03CA" w:rsidRDefault="003E760E">
            <w:pPr>
              <w:spacing w:after="0" w:line="259" w:lineRule="auto"/>
              <w:ind w:left="0" w:firstLine="0"/>
              <w:jc w:val="left"/>
            </w:pPr>
            <w:r>
              <w:rPr>
                <w:b/>
              </w:rPr>
              <w:t xml:space="preserve">                                                                                              TOTAL POINTS </w:t>
            </w:r>
          </w:p>
        </w:tc>
        <w:tc>
          <w:tcPr>
            <w:tcW w:w="850" w:type="dxa"/>
            <w:tcBorders>
              <w:top w:val="single" w:sz="4" w:space="0" w:color="000000"/>
              <w:left w:val="single" w:sz="4" w:space="0" w:color="000000"/>
              <w:bottom w:val="single" w:sz="4" w:space="0" w:color="000000"/>
              <w:right w:val="single" w:sz="4" w:space="0" w:color="000000"/>
            </w:tcBorders>
          </w:tcPr>
          <w:p w14:paraId="6F1F9D80" w14:textId="2B4128D2" w:rsidR="00FB03CA" w:rsidRDefault="00000000">
            <w:pPr>
              <w:spacing w:after="0" w:line="259" w:lineRule="auto"/>
              <w:ind w:left="0" w:firstLine="0"/>
              <w:jc w:val="left"/>
            </w:pPr>
            <w:r>
              <w:rPr>
                <w:b/>
              </w:rPr>
              <w:t xml:space="preserve"> </w:t>
            </w:r>
            <w:r w:rsidR="00A96F42">
              <w:rPr>
                <w:b/>
              </w:rPr>
              <w:t>70</w:t>
            </w:r>
          </w:p>
        </w:tc>
      </w:tr>
    </w:tbl>
    <w:p w14:paraId="73CFC3EF" w14:textId="77777777" w:rsidR="00FB03CA" w:rsidRDefault="00000000">
      <w:pPr>
        <w:spacing w:after="0" w:line="259" w:lineRule="auto"/>
        <w:ind w:left="0" w:firstLine="0"/>
        <w:jc w:val="left"/>
      </w:pPr>
      <w:r>
        <w:t xml:space="preserve"> </w:t>
      </w:r>
    </w:p>
    <w:p w14:paraId="049CA076" w14:textId="77777777" w:rsidR="00FB03CA" w:rsidRPr="00465024" w:rsidRDefault="00000000">
      <w:pPr>
        <w:spacing w:after="64"/>
        <w:rPr>
          <w:b/>
          <w:bCs/>
        </w:rPr>
      </w:pPr>
      <w:r w:rsidRPr="00465024">
        <w:rPr>
          <w:b/>
          <w:bCs/>
        </w:rPr>
        <w:t xml:space="preserve">Note: </w:t>
      </w:r>
    </w:p>
    <w:p w14:paraId="07C4936E" w14:textId="77777777" w:rsidR="00FB03CA" w:rsidRDefault="00000000">
      <w:pPr>
        <w:spacing w:after="69"/>
      </w:pPr>
      <w:r>
        <w:t xml:space="preserve">The technical evaluation precedes the financial evaluation. Only bidders who meets the technical evaluation score (minimum score 50/70) will be considered for financial evaluation. The sum of the technical and financial will determine the winner of the bid. Technical Score (70%) </w:t>
      </w:r>
    </w:p>
    <w:p w14:paraId="1B589E28" w14:textId="09806A9C" w:rsidR="00FB03CA" w:rsidRDefault="00000000">
      <w:pPr>
        <w:spacing w:after="67"/>
      </w:pPr>
      <w:r>
        <w:t xml:space="preserve"> </w:t>
      </w:r>
      <w:r w:rsidRPr="005274D2">
        <w:rPr>
          <w:b/>
          <w:bCs/>
        </w:rPr>
        <w:t>Financial Score (30%)</w:t>
      </w:r>
      <w:r w:rsidR="00D6210F" w:rsidRPr="005274D2">
        <w:rPr>
          <w:b/>
          <w:bCs/>
        </w:rPr>
        <w:t>:</w:t>
      </w:r>
      <w:r w:rsidR="00D6210F">
        <w:t xml:space="preserve"> All the consultants must submit at </w:t>
      </w:r>
      <w:r w:rsidR="005274D2">
        <w:t>an</w:t>
      </w:r>
      <w:r w:rsidR="00D6210F">
        <w:t xml:space="preserve"> inclusive daily rate for the required assignments. </w:t>
      </w:r>
    </w:p>
    <w:p w14:paraId="31B82B0A" w14:textId="77777777" w:rsidR="00FB03CA" w:rsidRDefault="00000000">
      <w:pPr>
        <w:spacing w:after="69"/>
      </w:pPr>
      <w:r>
        <w:t xml:space="preserve">Bidders who meet the technical minimum score / requirement could be engaged in negotiation. </w:t>
      </w:r>
    </w:p>
    <w:p w14:paraId="0157F58E" w14:textId="77777777" w:rsidR="00FB03CA" w:rsidRDefault="00000000" w:rsidP="00465024">
      <w:pPr>
        <w:spacing w:after="0" w:line="259" w:lineRule="auto"/>
        <w:ind w:left="0" w:firstLine="0"/>
        <w:jc w:val="left"/>
      </w:pPr>
      <w:r>
        <w:t xml:space="preserve"> </w:t>
      </w:r>
    </w:p>
    <w:p w14:paraId="2673F0AD" w14:textId="77777777" w:rsidR="00FB03CA" w:rsidRPr="00DA20F2" w:rsidRDefault="00000000" w:rsidP="00465024">
      <w:pPr>
        <w:pStyle w:val="Heading1"/>
        <w:spacing w:after="0"/>
        <w:ind w:left="-5"/>
        <w:rPr>
          <w:color w:val="4EA72E" w:themeColor="accent6"/>
        </w:rPr>
      </w:pPr>
      <w:r w:rsidRPr="00DA20F2">
        <w:rPr>
          <w:color w:val="4EA72E" w:themeColor="accent6"/>
        </w:rPr>
        <w:t xml:space="preserve">10. SUPPORT PROVIDED BY WELTHUNGERHILFE </w:t>
      </w:r>
    </w:p>
    <w:p w14:paraId="4392C007" w14:textId="77777777" w:rsidR="00E969CA" w:rsidRDefault="00E969CA"/>
    <w:p w14:paraId="48E4D725" w14:textId="34D752DD" w:rsidR="00FB03CA" w:rsidRDefault="00000000">
      <w:r>
        <w:t>Welthungerhilfe will regularly communicate with the con</w:t>
      </w:r>
      <w:r w:rsidR="008C52BE">
        <w:t xml:space="preserve">sultant </w:t>
      </w:r>
      <w:r>
        <w:t>and provide feedback, guidance, and necessary support to achieve the objectives of the work, as well as remain aware of any upcoming issues related to the performance and quality of the work. Welthungerhilfe will offer the following services to the c</w:t>
      </w:r>
      <w:r w:rsidR="00C63CF5">
        <w:t>onsultant</w:t>
      </w:r>
      <w:r>
        <w:t xml:space="preserve">: </w:t>
      </w:r>
    </w:p>
    <w:p w14:paraId="0E1E718F" w14:textId="77777777" w:rsidR="00FB03CA" w:rsidRDefault="00000000">
      <w:pPr>
        <w:numPr>
          <w:ilvl w:val="0"/>
          <w:numId w:val="9"/>
        </w:numPr>
        <w:spacing w:after="10"/>
        <w:ind w:hanging="360"/>
      </w:pPr>
      <w:r>
        <w:t xml:space="preserve">Basic information about the projects is available. </w:t>
      </w:r>
    </w:p>
    <w:p w14:paraId="32E4AACC" w14:textId="7D264295" w:rsidR="008C52BE" w:rsidRDefault="008C52BE">
      <w:pPr>
        <w:numPr>
          <w:ilvl w:val="0"/>
          <w:numId w:val="9"/>
        </w:numPr>
        <w:spacing w:after="10"/>
        <w:ind w:hanging="360"/>
      </w:pPr>
      <w:r>
        <w:t xml:space="preserve">Required </w:t>
      </w:r>
      <w:r w:rsidRPr="008C52BE">
        <w:t>logistics support and stationary needs for the consultant during the field demonstration workshops</w:t>
      </w:r>
      <w:r>
        <w:t xml:space="preserve">. </w:t>
      </w:r>
    </w:p>
    <w:p w14:paraId="40F74547" w14:textId="1F24AFB3" w:rsidR="00FB03CA" w:rsidRDefault="00465024">
      <w:pPr>
        <w:numPr>
          <w:ilvl w:val="0"/>
          <w:numId w:val="9"/>
        </w:numPr>
        <w:spacing w:after="10"/>
        <w:ind w:hanging="360"/>
      </w:pPr>
      <w:r>
        <w:t xml:space="preserve">WHH </w:t>
      </w:r>
      <w:r w:rsidRPr="00465024">
        <w:t xml:space="preserve"> will identify sites and organize community mobilization meetings and workshop</w:t>
      </w:r>
      <w:r>
        <w:t>s</w:t>
      </w:r>
      <w:r w:rsidRPr="00465024">
        <w:t xml:space="preserve"> for feedback (if deemed necessary).</w:t>
      </w:r>
    </w:p>
    <w:p w14:paraId="7B65A21B" w14:textId="77777777" w:rsidR="00FB03CA" w:rsidRDefault="00000000">
      <w:pPr>
        <w:pStyle w:val="Heading1"/>
        <w:ind w:left="-5"/>
      </w:pPr>
      <w:r>
        <w:t xml:space="preserve">11. WELTHUNGERHILFE (ETHICAL) STANDARDS  </w:t>
      </w:r>
    </w:p>
    <w:p w14:paraId="0508D994" w14:textId="77777777" w:rsidR="00FB03CA" w:rsidRDefault="00000000">
      <w:pPr>
        <w:spacing w:after="67"/>
        <w:ind w:left="355"/>
      </w:pPr>
      <w:r>
        <w:t xml:space="preserve">CODE OF CONDUCT </w:t>
      </w:r>
    </w:p>
    <w:p w14:paraId="3F8FA84E" w14:textId="77777777" w:rsidR="00FB03CA" w:rsidRDefault="00000000">
      <w:pPr>
        <w:spacing w:after="72"/>
      </w:pPr>
      <w:r>
        <w:t xml:space="preserve">Welthungerhilfe expects its Employees and Contributors to observe the national and international laws to which they are subject and to adhere to this Code of Conduct. The Code of Conduct must </w:t>
      </w:r>
      <w:r>
        <w:lastRenderedPageBreak/>
        <w:t xml:space="preserve">also be complied with outside of the workplace and outside working hours if an unambiguous connection can be made to Welthungerhilfe.  </w:t>
      </w:r>
    </w:p>
    <w:p w14:paraId="05389241" w14:textId="77777777" w:rsidR="00FB03CA" w:rsidRDefault="00000000">
      <w:pPr>
        <w:spacing w:after="55" w:line="259" w:lineRule="auto"/>
        <w:ind w:left="0" w:firstLine="0"/>
        <w:jc w:val="left"/>
      </w:pPr>
      <w:r>
        <w:t xml:space="preserve"> </w:t>
      </w:r>
    </w:p>
    <w:p w14:paraId="664F79E3" w14:textId="77777777" w:rsidR="00FB03CA" w:rsidRDefault="00000000">
      <w:pPr>
        <w:spacing w:after="84"/>
      </w:pPr>
      <w:r>
        <w:t xml:space="preserve">All Contributors must confirm by signature, either signing themselves or via a representative for their organization or company, that they have read and understood the Code of Conduct, that they will comply with all the rules of conduct, and that they acknowledge that compliance with this Code of Conduct and the aforementioned policies (as amended to date) is a condition for their commission/employment. Representatives are obligated to familiarize their employees with the Code of Conduct.  </w:t>
      </w:r>
    </w:p>
    <w:p w14:paraId="1203F51A" w14:textId="77777777" w:rsidR="00FB03CA" w:rsidRDefault="00000000">
      <w:pPr>
        <w:spacing w:after="100" w:line="259" w:lineRule="auto"/>
        <w:ind w:left="360" w:firstLine="0"/>
        <w:jc w:val="left"/>
      </w:pPr>
      <w:r>
        <w:rPr>
          <w:b/>
          <w:sz w:val="24"/>
        </w:rPr>
        <w:t xml:space="preserve"> </w:t>
      </w:r>
    </w:p>
    <w:p w14:paraId="3CDE8EAF" w14:textId="77777777" w:rsidR="00FB03CA" w:rsidRPr="00DA20F2" w:rsidRDefault="00000000">
      <w:pPr>
        <w:pStyle w:val="Heading2"/>
        <w:spacing w:after="40"/>
        <w:ind w:left="-5"/>
        <w:rPr>
          <w:color w:val="4EA72E" w:themeColor="accent6"/>
        </w:rPr>
      </w:pPr>
      <w:r w:rsidRPr="00DA20F2">
        <w:rPr>
          <w:color w:val="4EA72E" w:themeColor="accent6"/>
        </w:rPr>
        <w:t xml:space="preserve">12. TERMINATION  </w:t>
      </w:r>
    </w:p>
    <w:p w14:paraId="411497CE" w14:textId="77777777" w:rsidR="00FB03CA" w:rsidRDefault="00000000">
      <w:pPr>
        <w:spacing w:after="69"/>
      </w:pPr>
      <w:r>
        <w:t xml:space="preserve">Any violation of Welthungerhilfe’s Code of Conduct or failure to discharge duties according to these terms of reference by the consultant will lead to a unilateral termination of the contract. </w:t>
      </w:r>
    </w:p>
    <w:p w14:paraId="4E109792" w14:textId="77777777" w:rsidR="00FB03CA" w:rsidRDefault="00000000">
      <w:pPr>
        <w:spacing w:after="74" w:line="259" w:lineRule="auto"/>
        <w:ind w:left="0" w:firstLine="0"/>
        <w:jc w:val="left"/>
      </w:pPr>
      <w:r>
        <w:t xml:space="preserve"> </w:t>
      </w:r>
    </w:p>
    <w:p w14:paraId="6D939ECB" w14:textId="77777777" w:rsidR="00FB03CA" w:rsidRPr="00DA20F2" w:rsidRDefault="00000000" w:rsidP="00DA20F2">
      <w:pPr>
        <w:pStyle w:val="Heading1"/>
        <w:spacing w:after="0"/>
        <w:ind w:left="-5"/>
        <w:rPr>
          <w:color w:val="4EA72E" w:themeColor="accent6"/>
        </w:rPr>
      </w:pPr>
      <w:r w:rsidRPr="00DA20F2">
        <w:rPr>
          <w:color w:val="4EA72E" w:themeColor="accent6"/>
        </w:rPr>
        <w:t xml:space="preserve">ANNEX 1: FORMAT OF TECHNICAL PROPOSAL (MAX 10 PAGES) </w:t>
      </w:r>
    </w:p>
    <w:p w14:paraId="533FBB05" w14:textId="77777777" w:rsidR="00FB03CA" w:rsidRDefault="00000000">
      <w:pPr>
        <w:numPr>
          <w:ilvl w:val="0"/>
          <w:numId w:val="10"/>
        </w:numPr>
        <w:ind w:hanging="360"/>
      </w:pPr>
      <w:r>
        <w:t xml:space="preserve">Cover page. </w:t>
      </w:r>
    </w:p>
    <w:p w14:paraId="4EF69099" w14:textId="77777777" w:rsidR="00FB03CA" w:rsidRDefault="00000000">
      <w:pPr>
        <w:numPr>
          <w:ilvl w:val="0"/>
          <w:numId w:val="10"/>
        </w:numPr>
        <w:spacing w:after="10"/>
        <w:ind w:hanging="360"/>
      </w:pPr>
      <w:r>
        <w:t xml:space="preserve">Preliminary pages </w:t>
      </w:r>
    </w:p>
    <w:p w14:paraId="641618FE" w14:textId="77777777" w:rsidR="00FB03CA" w:rsidRDefault="00000000">
      <w:pPr>
        <w:numPr>
          <w:ilvl w:val="0"/>
          <w:numId w:val="10"/>
        </w:numPr>
        <w:spacing w:after="10"/>
        <w:ind w:hanging="360"/>
      </w:pPr>
      <w:r>
        <w:t xml:space="preserve">Introduction/Background </w:t>
      </w:r>
    </w:p>
    <w:p w14:paraId="3EC9B931" w14:textId="77777777" w:rsidR="00FB03CA" w:rsidRDefault="00000000">
      <w:pPr>
        <w:numPr>
          <w:ilvl w:val="0"/>
          <w:numId w:val="10"/>
        </w:numPr>
        <w:spacing w:after="10"/>
        <w:ind w:hanging="360"/>
      </w:pPr>
      <w:r>
        <w:t xml:space="preserve">Understanding of/comments on the </w:t>
      </w:r>
      <w:proofErr w:type="spellStart"/>
      <w:r>
        <w:t>ToRs</w:t>
      </w:r>
      <w:proofErr w:type="spellEnd"/>
      <w:r>
        <w:t xml:space="preserve"> </w:t>
      </w:r>
    </w:p>
    <w:p w14:paraId="5BD25C60" w14:textId="77777777" w:rsidR="00FB03CA" w:rsidRDefault="00000000">
      <w:pPr>
        <w:numPr>
          <w:ilvl w:val="0"/>
          <w:numId w:val="10"/>
        </w:numPr>
        <w:spacing w:after="10"/>
        <w:ind w:hanging="360"/>
      </w:pPr>
      <w:r>
        <w:t xml:space="preserve">Capability statements </w:t>
      </w:r>
    </w:p>
    <w:p w14:paraId="302EA4F8" w14:textId="77777777" w:rsidR="00FB03CA" w:rsidRDefault="00000000">
      <w:pPr>
        <w:numPr>
          <w:ilvl w:val="0"/>
          <w:numId w:val="10"/>
        </w:numPr>
        <w:ind w:hanging="360"/>
      </w:pPr>
      <w:r>
        <w:t xml:space="preserve">Deliverables </w:t>
      </w:r>
    </w:p>
    <w:p w14:paraId="087B8C9F" w14:textId="77777777" w:rsidR="00FB03CA" w:rsidRDefault="00000000">
      <w:pPr>
        <w:numPr>
          <w:ilvl w:val="0"/>
          <w:numId w:val="10"/>
        </w:numPr>
        <w:spacing w:after="10"/>
        <w:ind w:hanging="360"/>
      </w:pPr>
      <w:r>
        <w:t xml:space="preserve">Methodology </w:t>
      </w:r>
    </w:p>
    <w:p w14:paraId="06CE7107" w14:textId="77777777" w:rsidR="00FB03CA" w:rsidRDefault="00000000">
      <w:pPr>
        <w:numPr>
          <w:ilvl w:val="0"/>
          <w:numId w:val="10"/>
        </w:numPr>
        <w:spacing w:after="10"/>
        <w:ind w:hanging="360"/>
      </w:pPr>
      <w:r>
        <w:t xml:space="preserve">Related assignments </w:t>
      </w:r>
    </w:p>
    <w:p w14:paraId="38D2D509" w14:textId="77777777" w:rsidR="00FB03CA" w:rsidRDefault="00000000">
      <w:pPr>
        <w:numPr>
          <w:ilvl w:val="0"/>
          <w:numId w:val="10"/>
        </w:numPr>
        <w:spacing w:after="10"/>
        <w:ind w:hanging="360"/>
      </w:pPr>
      <w:r>
        <w:t xml:space="preserve">Implementation schedule and planning matrix </w:t>
      </w:r>
    </w:p>
    <w:p w14:paraId="0B439CA7" w14:textId="26C05E5A" w:rsidR="00FB03CA" w:rsidRDefault="00000000">
      <w:pPr>
        <w:numPr>
          <w:ilvl w:val="0"/>
          <w:numId w:val="10"/>
        </w:numPr>
        <w:spacing w:after="287"/>
        <w:ind w:hanging="360"/>
      </w:pPr>
      <w:r>
        <w:t xml:space="preserve">Appendices (e.g., reports of </w:t>
      </w:r>
      <w:r w:rsidR="00A96F42">
        <w:t>similar past</w:t>
      </w:r>
      <w:r>
        <w:t xml:space="preserve"> assignments, , CVs or resumes of the consult</w:t>
      </w:r>
      <w:r w:rsidR="009D2DA9">
        <w:t>ant</w:t>
      </w:r>
      <w:r>
        <w:t xml:space="preserve">) </w:t>
      </w:r>
    </w:p>
    <w:p w14:paraId="3BDD791A" w14:textId="77777777" w:rsidR="00FB03CA" w:rsidRPr="005274D2" w:rsidRDefault="00000000" w:rsidP="00DA20F2">
      <w:pPr>
        <w:pStyle w:val="Heading1"/>
        <w:spacing w:after="0"/>
        <w:ind w:left="-5"/>
        <w:rPr>
          <w:color w:val="4EA72E" w:themeColor="accent6"/>
          <w:lang w:val="fr-FR"/>
        </w:rPr>
      </w:pPr>
      <w:r w:rsidRPr="005274D2">
        <w:rPr>
          <w:color w:val="4EA72E" w:themeColor="accent6"/>
          <w:lang w:val="fr-FR"/>
        </w:rPr>
        <w:t xml:space="preserve">ANNEX 2 : FORMAT FINANCIAL PROPOSAL (MAX 3 PAGES) </w:t>
      </w:r>
    </w:p>
    <w:p w14:paraId="33865F72" w14:textId="77777777" w:rsidR="00DA20F2" w:rsidRPr="005274D2" w:rsidRDefault="00DA20F2" w:rsidP="00DA20F2">
      <w:pPr>
        <w:rPr>
          <w:lang w:val="fr-FR"/>
        </w:rPr>
      </w:pPr>
    </w:p>
    <w:p w14:paraId="3A7BAA65" w14:textId="77777777" w:rsidR="00FB03CA" w:rsidRPr="002B2EB2" w:rsidRDefault="00000000">
      <w:pPr>
        <w:numPr>
          <w:ilvl w:val="0"/>
          <w:numId w:val="11"/>
        </w:numPr>
        <w:ind w:hanging="360"/>
        <w:rPr>
          <w:color w:val="auto"/>
        </w:rPr>
      </w:pPr>
      <w:r w:rsidRPr="002B2EB2">
        <w:rPr>
          <w:color w:val="auto"/>
        </w:rPr>
        <w:t xml:space="preserve">Financial bid submission sheet (addressee, the total price of the bid, name of the submitting person and his or her capacity, signature of the submitting person, and date of submission). </w:t>
      </w:r>
    </w:p>
    <w:p w14:paraId="472D2499" w14:textId="77777777" w:rsidR="00953F5F" w:rsidRPr="002B2EB2" w:rsidRDefault="00953F5F" w:rsidP="00953F5F">
      <w:pPr>
        <w:numPr>
          <w:ilvl w:val="0"/>
          <w:numId w:val="11"/>
        </w:numPr>
        <w:ind w:hanging="360"/>
        <w:rPr>
          <w:color w:val="auto"/>
        </w:rPr>
      </w:pPr>
      <w:r w:rsidRPr="002B2EB2">
        <w:rPr>
          <w:color w:val="auto"/>
        </w:rPr>
        <w:t>All the consultants must submit at all-inclusive daily rate for the required assignments.</w:t>
      </w:r>
    </w:p>
    <w:p w14:paraId="13944601" w14:textId="42B22473" w:rsidR="00953F5F" w:rsidRPr="002B2EB2" w:rsidRDefault="00953F5F" w:rsidP="00953F5F">
      <w:pPr>
        <w:numPr>
          <w:ilvl w:val="0"/>
          <w:numId w:val="11"/>
        </w:numPr>
        <w:ind w:hanging="360"/>
        <w:rPr>
          <w:color w:val="auto"/>
        </w:rPr>
      </w:pPr>
      <w:r w:rsidRPr="002B2EB2">
        <w:rPr>
          <w:color w:val="auto"/>
        </w:rPr>
        <w:t xml:space="preserve">The term of payment and currency should be in USD. </w:t>
      </w:r>
    </w:p>
    <w:p w14:paraId="56782941" w14:textId="0EA50F14" w:rsidR="00953F5F" w:rsidRPr="002B2EB2" w:rsidRDefault="00953F5F" w:rsidP="00953F5F">
      <w:pPr>
        <w:numPr>
          <w:ilvl w:val="0"/>
          <w:numId w:val="11"/>
        </w:numPr>
        <w:ind w:hanging="360"/>
        <w:rPr>
          <w:color w:val="auto"/>
        </w:rPr>
      </w:pPr>
      <w:r w:rsidRPr="002B2EB2">
        <w:rPr>
          <w:color w:val="auto"/>
        </w:rPr>
        <w:t xml:space="preserve">The consultant should clearly provide his/her account </w:t>
      </w:r>
    </w:p>
    <w:p w14:paraId="68B94588" w14:textId="77777777" w:rsidR="00953F5F" w:rsidRPr="00A96F42" w:rsidRDefault="00953F5F" w:rsidP="00953F5F">
      <w:pPr>
        <w:ind w:left="705" w:firstLine="0"/>
        <w:rPr>
          <w:color w:val="FF0000"/>
        </w:rPr>
      </w:pPr>
    </w:p>
    <w:p w14:paraId="182AF904" w14:textId="21DAF719" w:rsidR="00FB03CA" w:rsidRDefault="00000000">
      <w:pPr>
        <w:tabs>
          <w:tab w:val="center" w:pos="397"/>
          <w:tab w:val="center" w:pos="720"/>
        </w:tabs>
        <w:spacing w:after="0" w:line="259" w:lineRule="auto"/>
        <w:ind w:left="0" w:firstLine="0"/>
        <w:jc w:val="left"/>
        <w:rPr>
          <w:rFonts w:eastAsia="Calibri"/>
          <w:b/>
          <w:bCs/>
          <w:color w:val="4EA72E" w:themeColor="accent6"/>
          <w:sz w:val="24"/>
        </w:rPr>
      </w:pPr>
      <w:r>
        <w:rPr>
          <w:rFonts w:ascii="Calibri" w:eastAsia="Calibri" w:hAnsi="Calibri" w:cs="Calibri"/>
        </w:rPr>
        <w:tab/>
      </w:r>
      <w:r w:rsidR="00B80B82" w:rsidRPr="00B80B82">
        <w:rPr>
          <w:rFonts w:eastAsia="Calibri"/>
          <w:b/>
          <w:bCs/>
          <w:color w:val="4EA72E" w:themeColor="accent6"/>
          <w:sz w:val="24"/>
        </w:rPr>
        <w:t>13.</w:t>
      </w:r>
      <w:r w:rsidR="00B80B82" w:rsidRPr="00B80B82">
        <w:rPr>
          <w:rFonts w:eastAsia="Calibri"/>
          <w:color w:val="4EA72E" w:themeColor="accent6"/>
          <w:sz w:val="24"/>
        </w:rPr>
        <w:t xml:space="preserve"> </w:t>
      </w:r>
      <w:r w:rsidR="00B80B82" w:rsidRPr="00B80B82">
        <w:rPr>
          <w:rFonts w:eastAsia="Calibri"/>
          <w:b/>
          <w:bCs/>
          <w:color w:val="4EA72E" w:themeColor="accent6"/>
          <w:sz w:val="24"/>
        </w:rPr>
        <w:t>SUBMISSION DEADLINE</w:t>
      </w:r>
    </w:p>
    <w:p w14:paraId="277C4DF9" w14:textId="77777777" w:rsidR="00B80B82" w:rsidRDefault="00B80B82">
      <w:pPr>
        <w:tabs>
          <w:tab w:val="center" w:pos="397"/>
          <w:tab w:val="center" w:pos="720"/>
        </w:tabs>
        <w:spacing w:after="0" w:line="259" w:lineRule="auto"/>
        <w:ind w:left="0" w:firstLine="0"/>
        <w:jc w:val="left"/>
        <w:rPr>
          <w:rFonts w:eastAsia="Calibri"/>
          <w:b/>
          <w:bCs/>
          <w:color w:val="4EA72E" w:themeColor="accent6"/>
          <w:sz w:val="24"/>
        </w:rPr>
      </w:pPr>
    </w:p>
    <w:p w14:paraId="221F6469" w14:textId="0ADB04F9" w:rsidR="00B80B82" w:rsidRPr="00B80B82" w:rsidRDefault="00B80B82">
      <w:pPr>
        <w:tabs>
          <w:tab w:val="center" w:pos="397"/>
          <w:tab w:val="center" w:pos="720"/>
        </w:tabs>
        <w:spacing w:after="0" w:line="259" w:lineRule="auto"/>
        <w:ind w:left="0" w:firstLine="0"/>
        <w:jc w:val="left"/>
        <w:rPr>
          <w:sz w:val="24"/>
        </w:rPr>
      </w:pPr>
      <w:r>
        <w:rPr>
          <w:rFonts w:eastAsia="Calibri"/>
          <w:b/>
          <w:bCs/>
          <w:color w:val="4EA72E" w:themeColor="accent6"/>
          <w:sz w:val="24"/>
        </w:rPr>
        <w:t xml:space="preserve">TBD </w:t>
      </w:r>
    </w:p>
    <w:sectPr w:rsidR="00B80B82" w:rsidRPr="00B80B82">
      <w:headerReference w:type="even" r:id="rId10"/>
      <w:headerReference w:type="default" r:id="rId11"/>
      <w:footerReference w:type="even" r:id="rId12"/>
      <w:footerReference w:type="default" r:id="rId13"/>
      <w:headerReference w:type="first" r:id="rId14"/>
      <w:footerReference w:type="first" r:id="rId15"/>
      <w:pgSz w:w="12240" w:h="15840"/>
      <w:pgMar w:top="2011" w:right="1436" w:bottom="1569" w:left="1440" w:header="708"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FC831" w14:textId="77777777" w:rsidR="00600AE2" w:rsidRDefault="00600AE2">
      <w:pPr>
        <w:spacing w:after="0" w:line="240" w:lineRule="auto"/>
      </w:pPr>
      <w:r>
        <w:separator/>
      </w:r>
    </w:p>
  </w:endnote>
  <w:endnote w:type="continuationSeparator" w:id="0">
    <w:p w14:paraId="4ABE9A95" w14:textId="77777777" w:rsidR="00600AE2" w:rsidRDefault="00600A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9863E" w14:textId="77777777" w:rsidR="00FB03CA" w:rsidRDefault="00000000">
    <w:pPr>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5F3A632B" wp14:editId="5DFB5305">
              <wp:simplePos x="0" y="0"/>
              <wp:positionH relativeFrom="page">
                <wp:posOffset>896417</wp:posOffset>
              </wp:positionH>
              <wp:positionV relativeFrom="page">
                <wp:posOffset>9274759</wp:posOffset>
              </wp:positionV>
              <wp:extent cx="5981065" cy="6096"/>
              <wp:effectExtent l="0" t="0" r="0" b="0"/>
              <wp:wrapSquare wrapText="bothSides"/>
              <wp:docPr id="9357" name="Group 9357"/>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9663" name="Shape 9663"/>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9357" style="width:470.95pt;height:0.47998pt;position:absolute;mso-position-horizontal-relative:page;mso-position-horizontal:absolute;margin-left:70.584pt;mso-position-vertical-relative:page;margin-top:730.296pt;" coordsize="59810,60">
              <v:shape id="Shape 9664" style="position:absolute;width:59810;height:91;left:0;top:0;" coordsize="5981065,9144" path="m0,0l5981065,0l5981065,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Calibri" w:eastAsia="Calibri" w:hAnsi="Calibri" w:cs="Calibri"/>
        <w:b/>
      </w:rPr>
      <w:t>1</w:t>
    </w:r>
    <w:r>
      <w:rPr>
        <w:rFonts w:ascii="Calibri" w:eastAsia="Calibri" w:hAnsi="Calibri" w:cs="Calibri"/>
        <w:b/>
      </w:rPr>
      <w:fldChar w:fldCharType="end"/>
    </w:r>
    <w:r>
      <w:rPr>
        <w:rFonts w:ascii="Calibri" w:eastAsia="Calibri" w:hAnsi="Calibri" w:cs="Calibri"/>
        <w:b/>
      </w:rPr>
      <w:t xml:space="preserve"> | </w:t>
    </w:r>
    <w:r>
      <w:rPr>
        <w:rFonts w:ascii="Calibri" w:eastAsia="Calibri" w:hAnsi="Calibri" w:cs="Calibri"/>
        <w:color w:val="7F7F7F"/>
      </w:rPr>
      <w:t>P a g e</w:t>
    </w:r>
    <w:r>
      <w:rPr>
        <w:rFonts w:ascii="Calibri" w:eastAsia="Calibri" w:hAnsi="Calibri" w:cs="Calibri"/>
        <w:b/>
      </w:rPr>
      <w:t xml:space="preserve"> </w:t>
    </w:r>
  </w:p>
  <w:p w14:paraId="600FFB59" w14:textId="77777777" w:rsidR="00FB03CA" w:rsidRDefault="00000000">
    <w:pPr>
      <w:spacing w:after="0" w:line="259" w:lineRule="auto"/>
      <w:ind w:left="43" w:firstLine="0"/>
      <w:jc w:val="center"/>
    </w:pP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C62D4" w14:textId="77777777" w:rsidR="00FB03CA" w:rsidRDefault="00000000">
    <w:pPr>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0DACBDF6" wp14:editId="3700435C">
              <wp:simplePos x="0" y="0"/>
              <wp:positionH relativeFrom="page">
                <wp:posOffset>896417</wp:posOffset>
              </wp:positionH>
              <wp:positionV relativeFrom="page">
                <wp:posOffset>9274759</wp:posOffset>
              </wp:positionV>
              <wp:extent cx="5981065" cy="6096"/>
              <wp:effectExtent l="0" t="0" r="0" b="0"/>
              <wp:wrapSquare wrapText="bothSides"/>
              <wp:docPr id="9332" name="Group 9332"/>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9661" name="Shape 9661"/>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9332" style="width:470.95pt;height:0.47998pt;position:absolute;mso-position-horizontal-relative:page;mso-position-horizontal:absolute;margin-left:70.584pt;mso-position-vertical-relative:page;margin-top:730.296pt;" coordsize="59810,60">
              <v:shape id="Shape 9662" style="position:absolute;width:59810;height:91;left:0;top:0;" coordsize="5981065,9144" path="m0,0l5981065,0l5981065,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Calibri" w:eastAsia="Calibri" w:hAnsi="Calibri" w:cs="Calibri"/>
        <w:b/>
      </w:rPr>
      <w:t>1</w:t>
    </w:r>
    <w:r>
      <w:rPr>
        <w:rFonts w:ascii="Calibri" w:eastAsia="Calibri" w:hAnsi="Calibri" w:cs="Calibri"/>
        <w:b/>
      </w:rPr>
      <w:fldChar w:fldCharType="end"/>
    </w:r>
    <w:r>
      <w:rPr>
        <w:rFonts w:ascii="Calibri" w:eastAsia="Calibri" w:hAnsi="Calibri" w:cs="Calibri"/>
        <w:b/>
      </w:rPr>
      <w:t xml:space="preserve"> | </w:t>
    </w:r>
    <w:r>
      <w:rPr>
        <w:rFonts w:ascii="Calibri" w:eastAsia="Calibri" w:hAnsi="Calibri" w:cs="Calibri"/>
        <w:color w:val="7F7F7F"/>
      </w:rPr>
      <w:t>P a g e</w:t>
    </w:r>
    <w:r>
      <w:rPr>
        <w:rFonts w:ascii="Calibri" w:eastAsia="Calibri" w:hAnsi="Calibri" w:cs="Calibri"/>
        <w:b/>
      </w:rPr>
      <w:t xml:space="preserve"> </w:t>
    </w:r>
  </w:p>
  <w:p w14:paraId="3A18321D" w14:textId="77777777" w:rsidR="00FB03CA" w:rsidRDefault="00000000">
    <w:pPr>
      <w:spacing w:after="0" w:line="259" w:lineRule="auto"/>
      <w:ind w:left="43" w:firstLine="0"/>
      <w:jc w:val="center"/>
    </w:pP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F1F49" w14:textId="77777777" w:rsidR="00FB03CA" w:rsidRDefault="00000000">
    <w:pPr>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0642E693" wp14:editId="4F9447E7">
              <wp:simplePos x="0" y="0"/>
              <wp:positionH relativeFrom="page">
                <wp:posOffset>896417</wp:posOffset>
              </wp:positionH>
              <wp:positionV relativeFrom="page">
                <wp:posOffset>9274759</wp:posOffset>
              </wp:positionV>
              <wp:extent cx="5981065" cy="6096"/>
              <wp:effectExtent l="0" t="0" r="0" b="0"/>
              <wp:wrapSquare wrapText="bothSides"/>
              <wp:docPr id="9307" name="Group 9307"/>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9659" name="Shape 9659"/>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9307" style="width:470.95pt;height:0.47998pt;position:absolute;mso-position-horizontal-relative:page;mso-position-horizontal:absolute;margin-left:70.584pt;mso-position-vertical-relative:page;margin-top:730.296pt;" coordsize="59810,60">
              <v:shape id="Shape 9660" style="position:absolute;width:59810;height:91;left:0;top:0;" coordsize="5981065,9144" path="m0,0l5981065,0l5981065,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Calibri" w:eastAsia="Calibri" w:hAnsi="Calibri" w:cs="Calibri"/>
        <w:b/>
      </w:rPr>
      <w:t>1</w:t>
    </w:r>
    <w:r>
      <w:rPr>
        <w:rFonts w:ascii="Calibri" w:eastAsia="Calibri" w:hAnsi="Calibri" w:cs="Calibri"/>
        <w:b/>
      </w:rPr>
      <w:fldChar w:fldCharType="end"/>
    </w:r>
    <w:r>
      <w:rPr>
        <w:rFonts w:ascii="Calibri" w:eastAsia="Calibri" w:hAnsi="Calibri" w:cs="Calibri"/>
        <w:b/>
      </w:rPr>
      <w:t xml:space="preserve"> | </w:t>
    </w:r>
    <w:r>
      <w:rPr>
        <w:rFonts w:ascii="Calibri" w:eastAsia="Calibri" w:hAnsi="Calibri" w:cs="Calibri"/>
        <w:color w:val="7F7F7F"/>
      </w:rPr>
      <w:t>P a g e</w:t>
    </w:r>
    <w:r>
      <w:rPr>
        <w:rFonts w:ascii="Calibri" w:eastAsia="Calibri" w:hAnsi="Calibri" w:cs="Calibri"/>
        <w:b/>
      </w:rPr>
      <w:t xml:space="preserve"> </w:t>
    </w:r>
  </w:p>
  <w:p w14:paraId="3B6FE62C" w14:textId="77777777" w:rsidR="00FB03CA" w:rsidRDefault="00000000">
    <w:pPr>
      <w:spacing w:after="0" w:line="259" w:lineRule="auto"/>
      <w:ind w:left="43" w:firstLine="0"/>
      <w:jc w:val="center"/>
    </w:pP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C334F" w14:textId="77777777" w:rsidR="00600AE2" w:rsidRDefault="00600AE2">
      <w:pPr>
        <w:spacing w:after="0" w:line="240" w:lineRule="auto"/>
      </w:pPr>
      <w:r>
        <w:separator/>
      </w:r>
    </w:p>
  </w:footnote>
  <w:footnote w:type="continuationSeparator" w:id="0">
    <w:p w14:paraId="06B63669" w14:textId="77777777" w:rsidR="00600AE2" w:rsidRDefault="00600A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A18E9" w14:textId="77777777" w:rsidR="00FB03CA" w:rsidRDefault="00000000">
    <w:pPr>
      <w:spacing w:after="0" w:line="259" w:lineRule="auto"/>
      <w:ind w:left="0" w:right="-38" w:firstLine="0"/>
      <w:jc w:val="left"/>
    </w:pPr>
    <w:r>
      <w:rPr>
        <w:noProof/>
      </w:rPr>
      <w:drawing>
        <wp:anchor distT="0" distB="0" distL="114300" distR="114300" simplePos="0" relativeHeight="251658240" behindDoc="0" locked="0" layoutInCell="1" allowOverlap="0" wp14:anchorId="1FB9845A" wp14:editId="2B173CD3">
          <wp:simplePos x="0" y="0"/>
          <wp:positionH relativeFrom="page">
            <wp:posOffset>5493893</wp:posOffset>
          </wp:positionH>
          <wp:positionV relativeFrom="page">
            <wp:posOffset>449580</wp:posOffset>
          </wp:positionV>
          <wp:extent cx="1353185" cy="798830"/>
          <wp:effectExtent l="0" t="0" r="0" b="0"/>
          <wp:wrapSquare wrapText="bothSides"/>
          <wp:docPr id="339602754" name="Picture 339602754"/>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1353185" cy="798830"/>
                  </a:xfrm>
                  <a:prstGeom prst="rect">
                    <a:avLst/>
                  </a:prstGeom>
                </pic:spPr>
              </pic:pic>
            </a:graphicData>
          </a:graphic>
        </wp:anchor>
      </w:drawing>
    </w: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28DC9" w14:textId="77777777" w:rsidR="00FB03CA" w:rsidRDefault="00000000">
    <w:pPr>
      <w:spacing w:after="0" w:line="259" w:lineRule="auto"/>
      <w:ind w:left="0" w:right="-38" w:firstLine="0"/>
      <w:jc w:val="left"/>
    </w:pPr>
    <w:r>
      <w:rPr>
        <w:noProof/>
      </w:rPr>
      <w:drawing>
        <wp:anchor distT="0" distB="0" distL="114300" distR="114300" simplePos="0" relativeHeight="251659264" behindDoc="0" locked="0" layoutInCell="1" allowOverlap="0" wp14:anchorId="3585331C" wp14:editId="52068573">
          <wp:simplePos x="0" y="0"/>
          <wp:positionH relativeFrom="page">
            <wp:posOffset>5493893</wp:posOffset>
          </wp:positionH>
          <wp:positionV relativeFrom="page">
            <wp:posOffset>449580</wp:posOffset>
          </wp:positionV>
          <wp:extent cx="1353185" cy="798830"/>
          <wp:effectExtent l="0" t="0" r="0" b="0"/>
          <wp:wrapSquare wrapText="bothSides"/>
          <wp:docPr id="917475018" name="Picture 917475018"/>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1353185" cy="798830"/>
                  </a:xfrm>
                  <a:prstGeom prst="rect">
                    <a:avLst/>
                  </a:prstGeom>
                </pic:spPr>
              </pic:pic>
            </a:graphicData>
          </a:graphic>
        </wp:anchor>
      </w:drawing>
    </w:r>
    <w:r>
      <w:rPr>
        <w:rFonts w:ascii="Calibri" w:eastAsia="Calibri" w:hAnsi="Calibri" w:cs="Calibri"/>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6A5AA" w14:textId="77777777" w:rsidR="00FB03CA" w:rsidRDefault="00000000">
    <w:pPr>
      <w:spacing w:after="0" w:line="259" w:lineRule="auto"/>
      <w:ind w:left="0" w:right="-38" w:firstLine="0"/>
      <w:jc w:val="left"/>
    </w:pPr>
    <w:r>
      <w:rPr>
        <w:noProof/>
      </w:rPr>
      <w:drawing>
        <wp:anchor distT="0" distB="0" distL="114300" distR="114300" simplePos="0" relativeHeight="251660288" behindDoc="0" locked="0" layoutInCell="1" allowOverlap="0" wp14:anchorId="2024F4B8" wp14:editId="44CCF795">
          <wp:simplePos x="0" y="0"/>
          <wp:positionH relativeFrom="page">
            <wp:posOffset>5493893</wp:posOffset>
          </wp:positionH>
          <wp:positionV relativeFrom="page">
            <wp:posOffset>449580</wp:posOffset>
          </wp:positionV>
          <wp:extent cx="1353185" cy="798830"/>
          <wp:effectExtent l="0" t="0" r="0" b="0"/>
          <wp:wrapSquare wrapText="bothSides"/>
          <wp:docPr id="1544232735" name="Picture 1544232735"/>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1353185" cy="798830"/>
                  </a:xfrm>
                  <a:prstGeom prst="rect">
                    <a:avLst/>
                  </a:prstGeom>
                </pic:spPr>
              </pic:pic>
            </a:graphicData>
          </a:graphic>
        </wp:anchor>
      </w:drawing>
    </w: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742B6"/>
    <w:multiLevelType w:val="hybridMultilevel"/>
    <w:tmpl w:val="1004AE3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4C0713E"/>
    <w:multiLevelType w:val="hybridMultilevel"/>
    <w:tmpl w:val="4BF0BF08"/>
    <w:lvl w:ilvl="0" w:tplc="28886D60">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080391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C5689CE">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B8C0CB0">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524FE10">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4D74CEC2">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7027EE2">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266B7DE">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0BE3136">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5F331E2"/>
    <w:multiLevelType w:val="hybridMultilevel"/>
    <w:tmpl w:val="B12A3ADE"/>
    <w:lvl w:ilvl="0" w:tplc="E6F6F694">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F0D46C">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F0CE9BA">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D54806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E06C026">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20D5C2">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C1A419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B60F34">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0F8C3FE">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1C406F7"/>
    <w:multiLevelType w:val="hybridMultilevel"/>
    <w:tmpl w:val="C8E48348"/>
    <w:lvl w:ilvl="0" w:tplc="031C88C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2D2739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CAE0F6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6B2C2B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B09D0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696229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BE6FDC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1920E5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76A0F1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A2C0237"/>
    <w:multiLevelType w:val="hybridMultilevel"/>
    <w:tmpl w:val="69CAD6A6"/>
    <w:lvl w:ilvl="0" w:tplc="206E7BA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9FA7256">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CA6FFC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0909D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74525A">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05697D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A5C5F8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C6ECBF4">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62240C6">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3C403C8"/>
    <w:multiLevelType w:val="hybridMultilevel"/>
    <w:tmpl w:val="AD5AF9B0"/>
    <w:lvl w:ilvl="0" w:tplc="DD78C6B4">
      <w:start w:val="1"/>
      <w:numFmt w:val="bullet"/>
      <w:lvlText w:val=""/>
      <w:lvlJc w:val="center"/>
      <w:pPr>
        <w:ind w:left="705"/>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B308D2E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9AA725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2F2EE6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628BE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7D8AB4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18455C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9822F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88F32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4F1D61C7"/>
    <w:multiLevelType w:val="hybridMultilevel"/>
    <w:tmpl w:val="19D2E9EC"/>
    <w:lvl w:ilvl="0" w:tplc="8E783CFC">
      <w:start w:val="1"/>
      <w:numFmt w:val="lowerLetter"/>
      <w:lvlText w:val="%1."/>
      <w:lvlJc w:val="left"/>
      <w:pPr>
        <w:ind w:left="720" w:hanging="216"/>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7C962AF6">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EEAA8D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58EA9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B68118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48AC1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BA4E8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EC0BEC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D61DB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2944180"/>
    <w:multiLevelType w:val="hybridMultilevel"/>
    <w:tmpl w:val="186A0DE0"/>
    <w:lvl w:ilvl="0" w:tplc="A7F62F30">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2922EA8">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7782972">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1F2CB44">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AB6A9C44">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FA4928A">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E4E90F0">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EE8043A">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8AFAA4">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2C46DEB"/>
    <w:multiLevelType w:val="hybridMultilevel"/>
    <w:tmpl w:val="440E3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AB5756"/>
    <w:multiLevelType w:val="hybridMultilevel"/>
    <w:tmpl w:val="8BA2598C"/>
    <w:lvl w:ilvl="0" w:tplc="B4F8FE3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636A95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B58696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A68F32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B5EA4E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68C47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8855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1CCE92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150E5B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5036167"/>
    <w:multiLevelType w:val="hybridMultilevel"/>
    <w:tmpl w:val="E59664AC"/>
    <w:lvl w:ilvl="0" w:tplc="9F38D7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D8CEFF6">
      <w:start w:val="1"/>
      <w:numFmt w:val="bullet"/>
      <w:lvlText w:val="o"/>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126C938">
      <w:start w:val="1"/>
      <w:numFmt w:val="bullet"/>
      <w:lvlText w:val="▪"/>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EB06C72">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168DA08">
      <w:start w:val="1"/>
      <w:numFmt w:val="bullet"/>
      <w:lvlText w:val="o"/>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6669402">
      <w:start w:val="1"/>
      <w:numFmt w:val="bullet"/>
      <w:lvlText w:val="▪"/>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508ECC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22ABCA">
      <w:start w:val="1"/>
      <w:numFmt w:val="bullet"/>
      <w:lvlText w:val="o"/>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71E58AC">
      <w:start w:val="1"/>
      <w:numFmt w:val="bullet"/>
      <w:lvlText w:val="▪"/>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A7C6D94"/>
    <w:multiLevelType w:val="hybridMultilevel"/>
    <w:tmpl w:val="4A946072"/>
    <w:lvl w:ilvl="0" w:tplc="7A06BBD0">
      <w:start w:val="1"/>
      <w:numFmt w:val="bullet"/>
      <w:lvlText w:val="-"/>
      <w:lvlJc w:val="left"/>
      <w:pPr>
        <w:ind w:left="705"/>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9AD43376">
      <w:start w:val="1"/>
      <w:numFmt w:val="bullet"/>
      <w:lvlText w:val="o"/>
      <w:lvlJc w:val="left"/>
      <w:pPr>
        <w:ind w:left="14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94C4BF94">
      <w:start w:val="1"/>
      <w:numFmt w:val="bullet"/>
      <w:lvlText w:val="▪"/>
      <w:lvlJc w:val="left"/>
      <w:pPr>
        <w:ind w:left="21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29CCDDBE">
      <w:start w:val="1"/>
      <w:numFmt w:val="bullet"/>
      <w:lvlText w:val="•"/>
      <w:lvlJc w:val="left"/>
      <w:pPr>
        <w:ind w:left="28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DD8CB10">
      <w:start w:val="1"/>
      <w:numFmt w:val="bullet"/>
      <w:lvlText w:val="o"/>
      <w:lvlJc w:val="left"/>
      <w:pPr>
        <w:ind w:left="360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B99C4C26">
      <w:start w:val="1"/>
      <w:numFmt w:val="bullet"/>
      <w:lvlText w:val="▪"/>
      <w:lvlJc w:val="left"/>
      <w:pPr>
        <w:ind w:left="43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D54685DE">
      <w:start w:val="1"/>
      <w:numFmt w:val="bullet"/>
      <w:lvlText w:val="•"/>
      <w:lvlJc w:val="left"/>
      <w:pPr>
        <w:ind w:left="50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013A6288">
      <w:start w:val="1"/>
      <w:numFmt w:val="bullet"/>
      <w:lvlText w:val="o"/>
      <w:lvlJc w:val="left"/>
      <w:pPr>
        <w:ind w:left="57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8730CFF2">
      <w:start w:val="1"/>
      <w:numFmt w:val="bullet"/>
      <w:lvlText w:val="▪"/>
      <w:lvlJc w:val="left"/>
      <w:pPr>
        <w:ind w:left="64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6E284D84"/>
    <w:multiLevelType w:val="hybridMultilevel"/>
    <w:tmpl w:val="116E1470"/>
    <w:lvl w:ilvl="0" w:tplc="8958702A">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EFE9366">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EC0FF30">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7D4681C">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CE06B76">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189678D4">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8D4A81A">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88EC518A">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49AAA7E">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72F15C05"/>
    <w:multiLevelType w:val="hybridMultilevel"/>
    <w:tmpl w:val="F0C41080"/>
    <w:lvl w:ilvl="0" w:tplc="6AA823D8">
      <w:start w:val="1"/>
      <w:numFmt w:val="lowerRoman"/>
      <w:lvlText w:val="%1."/>
      <w:lvlJc w:val="left"/>
      <w:pPr>
        <w:ind w:left="7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64C4C4">
      <w:start w:val="1"/>
      <w:numFmt w:val="lowerLetter"/>
      <w:lvlText w:val="%2"/>
      <w:lvlJc w:val="left"/>
      <w:pPr>
        <w:ind w:left="12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12CB1EA">
      <w:start w:val="1"/>
      <w:numFmt w:val="lowerRoman"/>
      <w:lvlText w:val="%3"/>
      <w:lvlJc w:val="left"/>
      <w:pPr>
        <w:ind w:left="20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688034E">
      <w:start w:val="1"/>
      <w:numFmt w:val="decimal"/>
      <w:lvlText w:val="%4"/>
      <w:lvlJc w:val="left"/>
      <w:pPr>
        <w:ind w:left="27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744D8AE">
      <w:start w:val="1"/>
      <w:numFmt w:val="lowerLetter"/>
      <w:lvlText w:val="%5"/>
      <w:lvlJc w:val="left"/>
      <w:pPr>
        <w:ind w:left="34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7F44502">
      <w:start w:val="1"/>
      <w:numFmt w:val="lowerRoman"/>
      <w:lvlText w:val="%6"/>
      <w:lvlJc w:val="left"/>
      <w:pPr>
        <w:ind w:left="41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F00D28A">
      <w:start w:val="1"/>
      <w:numFmt w:val="decimal"/>
      <w:lvlText w:val="%7"/>
      <w:lvlJc w:val="left"/>
      <w:pPr>
        <w:ind w:left="48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764148">
      <w:start w:val="1"/>
      <w:numFmt w:val="lowerLetter"/>
      <w:lvlText w:val="%8"/>
      <w:lvlJc w:val="left"/>
      <w:pPr>
        <w:ind w:left="56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66006DE">
      <w:start w:val="1"/>
      <w:numFmt w:val="lowerRoman"/>
      <w:lvlText w:val="%9"/>
      <w:lvlJc w:val="left"/>
      <w:pPr>
        <w:ind w:left="63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4B91C53"/>
    <w:multiLevelType w:val="hybridMultilevel"/>
    <w:tmpl w:val="B100BCA8"/>
    <w:lvl w:ilvl="0" w:tplc="09F6A806">
      <w:start w:val="1"/>
      <w:numFmt w:val="lowerLetter"/>
      <w:lvlText w:val="%1."/>
      <w:lvlJc w:val="left"/>
      <w:pPr>
        <w:ind w:left="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CE5552">
      <w:start w:val="1"/>
      <w:numFmt w:val="lowerLetter"/>
      <w:lvlText w:val="%2"/>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A505BD2">
      <w:start w:val="1"/>
      <w:numFmt w:val="lowerRoman"/>
      <w:lvlText w:val="%3"/>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C1EA1EE">
      <w:start w:val="1"/>
      <w:numFmt w:val="decimal"/>
      <w:lvlText w:val="%4"/>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0A6AC94">
      <w:start w:val="1"/>
      <w:numFmt w:val="lowerLetter"/>
      <w:lvlText w:val="%5"/>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9789768">
      <w:start w:val="1"/>
      <w:numFmt w:val="lowerRoman"/>
      <w:lvlText w:val="%6"/>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30016CE">
      <w:start w:val="1"/>
      <w:numFmt w:val="decimal"/>
      <w:lvlText w:val="%7"/>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25C8D4A">
      <w:start w:val="1"/>
      <w:numFmt w:val="lowerLetter"/>
      <w:lvlText w:val="%8"/>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C482EB0">
      <w:start w:val="1"/>
      <w:numFmt w:val="lowerRoman"/>
      <w:lvlText w:val="%9"/>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2067951049">
    <w:abstractNumId w:val="4"/>
  </w:num>
  <w:num w:numId="2" w16cid:durableId="702947801">
    <w:abstractNumId w:val="9"/>
  </w:num>
  <w:num w:numId="3" w16cid:durableId="1080058213">
    <w:abstractNumId w:val="7"/>
  </w:num>
  <w:num w:numId="4" w16cid:durableId="1939563072">
    <w:abstractNumId w:val="1"/>
  </w:num>
  <w:num w:numId="5" w16cid:durableId="690834161">
    <w:abstractNumId w:val="12"/>
  </w:num>
  <w:num w:numId="6" w16cid:durableId="579683778">
    <w:abstractNumId w:val="5"/>
  </w:num>
  <w:num w:numId="7" w16cid:durableId="2006516854">
    <w:abstractNumId w:val="6"/>
  </w:num>
  <w:num w:numId="8" w16cid:durableId="1539930133">
    <w:abstractNumId w:val="13"/>
  </w:num>
  <w:num w:numId="9" w16cid:durableId="2089955709">
    <w:abstractNumId w:val="3"/>
  </w:num>
  <w:num w:numId="10" w16cid:durableId="2142376561">
    <w:abstractNumId w:val="2"/>
  </w:num>
  <w:num w:numId="11" w16cid:durableId="1310481956">
    <w:abstractNumId w:val="11"/>
  </w:num>
  <w:num w:numId="12" w16cid:durableId="2124300722">
    <w:abstractNumId w:val="14"/>
  </w:num>
  <w:num w:numId="13" w16cid:durableId="1762143852">
    <w:abstractNumId w:val="10"/>
  </w:num>
  <w:num w:numId="14" w16cid:durableId="1106802557">
    <w:abstractNumId w:val="8"/>
  </w:num>
  <w:num w:numId="15" w16cid:durableId="366683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3CA"/>
    <w:rsid w:val="00047EA9"/>
    <w:rsid w:val="0007762D"/>
    <w:rsid w:val="00092802"/>
    <w:rsid w:val="000B2265"/>
    <w:rsid w:val="00101470"/>
    <w:rsid w:val="00115839"/>
    <w:rsid w:val="0012345A"/>
    <w:rsid w:val="00162A96"/>
    <w:rsid w:val="00206902"/>
    <w:rsid w:val="00294BCA"/>
    <w:rsid w:val="002B2EB2"/>
    <w:rsid w:val="002E63C7"/>
    <w:rsid w:val="0034138E"/>
    <w:rsid w:val="00385B9B"/>
    <w:rsid w:val="003E6E96"/>
    <w:rsid w:val="003E760E"/>
    <w:rsid w:val="003F7EF4"/>
    <w:rsid w:val="00405B57"/>
    <w:rsid w:val="00465024"/>
    <w:rsid w:val="004E32DF"/>
    <w:rsid w:val="004F248B"/>
    <w:rsid w:val="004F5273"/>
    <w:rsid w:val="0051438A"/>
    <w:rsid w:val="005274D2"/>
    <w:rsid w:val="00546750"/>
    <w:rsid w:val="00553CFC"/>
    <w:rsid w:val="00595F1E"/>
    <w:rsid w:val="00600AE2"/>
    <w:rsid w:val="00612B2F"/>
    <w:rsid w:val="0062286A"/>
    <w:rsid w:val="00626525"/>
    <w:rsid w:val="0064568C"/>
    <w:rsid w:val="006467F0"/>
    <w:rsid w:val="006664A1"/>
    <w:rsid w:val="00684205"/>
    <w:rsid w:val="006B024C"/>
    <w:rsid w:val="006B1E76"/>
    <w:rsid w:val="007107ED"/>
    <w:rsid w:val="00723837"/>
    <w:rsid w:val="007A1DD5"/>
    <w:rsid w:val="007F1C81"/>
    <w:rsid w:val="00861D72"/>
    <w:rsid w:val="00861F16"/>
    <w:rsid w:val="008B7117"/>
    <w:rsid w:val="008C1A04"/>
    <w:rsid w:val="008C52BE"/>
    <w:rsid w:val="00930032"/>
    <w:rsid w:val="00953F5F"/>
    <w:rsid w:val="009A3974"/>
    <w:rsid w:val="009B4512"/>
    <w:rsid w:val="009C29A7"/>
    <w:rsid w:val="009D2DA9"/>
    <w:rsid w:val="009E5165"/>
    <w:rsid w:val="009F2758"/>
    <w:rsid w:val="009F4EA7"/>
    <w:rsid w:val="00A348A2"/>
    <w:rsid w:val="00A96F42"/>
    <w:rsid w:val="00AB488B"/>
    <w:rsid w:val="00AC70F0"/>
    <w:rsid w:val="00AD2F88"/>
    <w:rsid w:val="00AE2CDE"/>
    <w:rsid w:val="00AF3027"/>
    <w:rsid w:val="00B14446"/>
    <w:rsid w:val="00B238E7"/>
    <w:rsid w:val="00B316B0"/>
    <w:rsid w:val="00B46D0C"/>
    <w:rsid w:val="00B80B82"/>
    <w:rsid w:val="00BC42CF"/>
    <w:rsid w:val="00C63CF5"/>
    <w:rsid w:val="00D31593"/>
    <w:rsid w:val="00D36DDC"/>
    <w:rsid w:val="00D42B23"/>
    <w:rsid w:val="00D45388"/>
    <w:rsid w:val="00D6210F"/>
    <w:rsid w:val="00D62FF5"/>
    <w:rsid w:val="00D66E05"/>
    <w:rsid w:val="00D77E21"/>
    <w:rsid w:val="00D860CA"/>
    <w:rsid w:val="00D87B9C"/>
    <w:rsid w:val="00DA0E3A"/>
    <w:rsid w:val="00DA20F2"/>
    <w:rsid w:val="00DC0BF4"/>
    <w:rsid w:val="00DC283A"/>
    <w:rsid w:val="00DD2593"/>
    <w:rsid w:val="00DD450D"/>
    <w:rsid w:val="00DD7190"/>
    <w:rsid w:val="00E266E7"/>
    <w:rsid w:val="00E76245"/>
    <w:rsid w:val="00E969CA"/>
    <w:rsid w:val="00EA726C"/>
    <w:rsid w:val="00EB6BA3"/>
    <w:rsid w:val="00F16F97"/>
    <w:rsid w:val="00F22908"/>
    <w:rsid w:val="00FA32F8"/>
    <w:rsid w:val="00FB03CA"/>
    <w:rsid w:val="00FB22F6"/>
    <w:rsid w:val="00FE0DD1"/>
    <w:rsid w:val="00FE6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5B81F4"/>
  <w15:docId w15:val="{DAA74C15-B878-459A-AAB1-E4C21E3E0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2" w:line="249" w:lineRule="auto"/>
      <w:ind w:left="10" w:hanging="10"/>
      <w:jc w:val="both"/>
    </w:pPr>
    <w:rPr>
      <w:rFonts w:ascii="Arial" w:eastAsia="Arial" w:hAnsi="Arial" w:cs="Arial"/>
      <w:color w:val="000000"/>
      <w:sz w:val="22"/>
    </w:rPr>
  </w:style>
  <w:style w:type="paragraph" w:styleId="Heading1">
    <w:name w:val="heading 1"/>
    <w:next w:val="Normal"/>
    <w:link w:val="Heading1Char"/>
    <w:uiPriority w:val="9"/>
    <w:qFormat/>
    <w:pPr>
      <w:keepNext/>
      <w:keepLines/>
      <w:spacing w:after="44" w:line="259" w:lineRule="auto"/>
      <w:ind w:left="10" w:hanging="10"/>
      <w:outlineLvl w:val="0"/>
    </w:pPr>
    <w:rPr>
      <w:rFonts w:ascii="Arial" w:eastAsia="Arial" w:hAnsi="Arial" w:cs="Arial"/>
      <w:b/>
      <w:color w:val="70AD47"/>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Arial" w:eastAsia="Arial" w:hAnsi="Arial" w:cs="Arial"/>
      <w:b/>
      <w:color w:val="3399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70AD47"/>
      <w:sz w:val="24"/>
    </w:rPr>
  </w:style>
  <w:style w:type="character" w:customStyle="1" w:styleId="Heading2Char">
    <w:name w:val="Heading 2 Char"/>
    <w:link w:val="Heading2"/>
    <w:rPr>
      <w:rFonts w:ascii="Arial" w:eastAsia="Arial" w:hAnsi="Arial" w:cs="Arial"/>
      <w:b/>
      <w:color w:val="339933"/>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2286A"/>
    <w:pPr>
      <w:spacing w:after="160" w:line="259" w:lineRule="auto"/>
      <w:ind w:left="720" w:firstLine="0"/>
      <w:contextualSpacing/>
      <w:jc w:val="left"/>
    </w:pPr>
    <w:rPr>
      <w:rFonts w:asciiTheme="minorHAnsi" w:eastAsiaTheme="minorHAnsi" w:hAnsiTheme="minorHAnsi" w:cstheme="minorBidi"/>
      <w:color w:val="auto"/>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018526">
      <w:bodyDiv w:val="1"/>
      <w:marLeft w:val="0"/>
      <w:marRight w:val="0"/>
      <w:marTop w:val="0"/>
      <w:marBottom w:val="0"/>
      <w:divBdr>
        <w:top w:val="none" w:sz="0" w:space="0" w:color="auto"/>
        <w:left w:val="none" w:sz="0" w:space="0" w:color="auto"/>
        <w:bottom w:val="none" w:sz="0" w:space="0" w:color="auto"/>
        <w:right w:val="none" w:sz="0" w:space="0" w:color="auto"/>
      </w:divBdr>
    </w:div>
    <w:div w:id="645740217">
      <w:bodyDiv w:val="1"/>
      <w:marLeft w:val="0"/>
      <w:marRight w:val="0"/>
      <w:marTop w:val="0"/>
      <w:marBottom w:val="0"/>
      <w:divBdr>
        <w:top w:val="none" w:sz="0" w:space="0" w:color="auto"/>
        <w:left w:val="none" w:sz="0" w:space="0" w:color="auto"/>
        <w:bottom w:val="none" w:sz="0" w:space="0" w:color="auto"/>
        <w:right w:val="none" w:sz="0" w:space="0" w:color="auto"/>
      </w:divBdr>
    </w:div>
    <w:div w:id="8240805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A9A663-D775-4DCC-BAD8-1CF926D941D2}">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F3ED842A-5EE9-4496-8C4F-69B6DE5ACFEF}">
  <ds:schemaRefs>
    <ds:schemaRef ds:uri="http://schemas.microsoft.com/sharepoint/v3/contenttype/forms"/>
  </ds:schemaRefs>
</ds:datastoreItem>
</file>

<file path=customXml/itemProps3.xml><?xml version="1.0" encoding="utf-8"?>
<ds:datastoreItem xmlns:ds="http://schemas.openxmlformats.org/officeDocument/2006/customXml" ds:itemID="{144A6EC0-1976-4708-AE05-666F71C9D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2260</Words>
  <Characters>13001</Characters>
  <Application>Microsoft Office Word</Application>
  <DocSecurity>0</DocSecurity>
  <Lines>250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 Schmidt</dc:creator>
  <cp:keywords/>
  <cp:lastModifiedBy>Abdikani Yusuf</cp:lastModifiedBy>
  <cp:revision>3</cp:revision>
  <dcterms:created xsi:type="dcterms:W3CDTF">2025-02-16T15:21:00Z</dcterms:created>
  <dcterms:modified xsi:type="dcterms:W3CDTF">2025-02-17T12:01:00Z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ediaServiceImageTags">
    <vt:lpwstr/>
  </property>
</Properties>
</file>