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CA0E6" w14:textId="72800867" w:rsidR="00997B23" w:rsidRDefault="00997B23" w:rsidP="00C5294D">
      <w:pPr>
        <w:pStyle w:val="Default"/>
        <w:ind w:left="720" w:hanging="720"/>
      </w:pPr>
    </w:p>
    <w:p w14:paraId="77D55C7C" w14:textId="77777777" w:rsidR="00997B23" w:rsidRDefault="00B85BC7" w:rsidP="00C5294D">
      <w:pPr>
        <w:pStyle w:val="Default"/>
        <w:ind w:left="720" w:hanging="720"/>
      </w:pPr>
      <w:r>
        <w:t xml:space="preserve"> </w:t>
      </w:r>
    </w:p>
    <w:p w14:paraId="4F4A0572" w14:textId="77777777" w:rsidR="00997B23" w:rsidRDefault="00DA1F64" w:rsidP="00C5294D">
      <w:pPr>
        <w:pStyle w:val="Default"/>
        <w:framePr w:w="2600" w:wrap="auto" w:vAnchor="page" w:hAnchor="page" w:x="4608" w:y="1261"/>
        <w:ind w:left="720" w:hanging="720"/>
      </w:pPr>
      <w:r>
        <w:rPr>
          <w:noProof/>
          <w:lang w:val="en-GB" w:eastAsia="en-GB"/>
        </w:rPr>
        <w:drawing>
          <wp:inline distT="0" distB="0" distL="0" distR="0" wp14:anchorId="42AFAF60" wp14:editId="68E7D388">
            <wp:extent cx="1143000" cy="1333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FBEC1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</w:p>
    <w:p w14:paraId="0805D1E0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2513718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0BB80D0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4499763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641730D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7E79B80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B457F48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430915A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5644D2E8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295BE460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45550566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9BD01AE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2F65212" w14:textId="4EC09394" w:rsidR="00997B23" w:rsidRDefault="00B85BC7" w:rsidP="00C5294D">
      <w:pPr>
        <w:pStyle w:val="Default"/>
        <w:ind w:left="720" w:hanging="72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CARE INTERNATIONAL IN </w:t>
      </w:r>
      <w:r w:rsidR="00E40116">
        <w:rPr>
          <w:b/>
          <w:bCs/>
          <w:sz w:val="22"/>
          <w:szCs w:val="22"/>
        </w:rPr>
        <w:t>SOMALIA</w:t>
      </w:r>
      <w:r w:rsidR="00A31618">
        <w:rPr>
          <w:b/>
          <w:bCs/>
          <w:sz w:val="22"/>
          <w:szCs w:val="22"/>
        </w:rPr>
        <w:t>/SOMALILAND</w:t>
      </w:r>
    </w:p>
    <w:p w14:paraId="0EB7388F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26018C62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24735B8D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788C02CA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2E540608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6878241D" w14:textId="13DA652E" w:rsidR="00997B23" w:rsidRPr="003E3F78" w:rsidRDefault="00B85BC7" w:rsidP="00C5294D">
      <w:pPr>
        <w:pStyle w:val="Default"/>
        <w:ind w:left="720" w:hanging="720"/>
        <w:jc w:val="center"/>
        <w:rPr>
          <w:color w:val="FF0000"/>
          <w:sz w:val="22"/>
          <w:szCs w:val="22"/>
        </w:rPr>
      </w:pPr>
      <w:r w:rsidRPr="003E3F78">
        <w:rPr>
          <w:i/>
          <w:iCs/>
          <w:color w:val="FF0000"/>
          <w:sz w:val="22"/>
          <w:szCs w:val="22"/>
        </w:rPr>
        <w:t xml:space="preserve">Period of Audit: </w:t>
      </w:r>
      <w:r w:rsidR="00DA1F64" w:rsidRPr="003E3F78">
        <w:rPr>
          <w:i/>
          <w:iCs/>
          <w:color w:val="FF0000"/>
          <w:sz w:val="22"/>
          <w:szCs w:val="22"/>
        </w:rPr>
        <w:t>July 1</w:t>
      </w:r>
      <w:r w:rsidR="00DA1F64" w:rsidRPr="003E3F78">
        <w:rPr>
          <w:i/>
          <w:iCs/>
          <w:color w:val="FF0000"/>
          <w:sz w:val="22"/>
          <w:szCs w:val="22"/>
          <w:vertAlign w:val="superscript"/>
        </w:rPr>
        <w:t>st</w:t>
      </w:r>
      <w:r w:rsidR="00A44A67" w:rsidRPr="003E3F78">
        <w:rPr>
          <w:i/>
          <w:iCs/>
          <w:color w:val="FF0000"/>
          <w:sz w:val="22"/>
          <w:szCs w:val="22"/>
        </w:rPr>
        <w:t>, 2024</w:t>
      </w:r>
      <w:r w:rsidR="00DA1F64" w:rsidRPr="003E3F78">
        <w:rPr>
          <w:i/>
          <w:iCs/>
          <w:color w:val="FF0000"/>
          <w:sz w:val="22"/>
          <w:szCs w:val="22"/>
        </w:rPr>
        <w:t xml:space="preserve"> – 30</w:t>
      </w:r>
      <w:r w:rsidR="00DA1F64" w:rsidRPr="003E3F78">
        <w:rPr>
          <w:i/>
          <w:iCs/>
          <w:color w:val="FF0000"/>
          <w:sz w:val="22"/>
          <w:szCs w:val="22"/>
          <w:vertAlign w:val="superscript"/>
        </w:rPr>
        <w:t>th</w:t>
      </w:r>
      <w:r w:rsidR="00805904" w:rsidRPr="003E3F78">
        <w:rPr>
          <w:i/>
          <w:iCs/>
          <w:color w:val="FF0000"/>
          <w:sz w:val="22"/>
          <w:szCs w:val="22"/>
        </w:rPr>
        <w:t xml:space="preserve"> June 20</w:t>
      </w:r>
      <w:r w:rsidR="00B37180">
        <w:rPr>
          <w:i/>
          <w:iCs/>
          <w:color w:val="FF0000"/>
          <w:sz w:val="22"/>
          <w:szCs w:val="22"/>
        </w:rPr>
        <w:t>2</w:t>
      </w:r>
      <w:r w:rsidR="00A44A67">
        <w:rPr>
          <w:i/>
          <w:iCs/>
          <w:color w:val="FF0000"/>
          <w:sz w:val="22"/>
          <w:szCs w:val="22"/>
        </w:rPr>
        <w:t>6</w:t>
      </w:r>
    </w:p>
    <w:p w14:paraId="640E6A1D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1809C4DC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49D1FC18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17C10C33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63FDAE15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160C4641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6FEFF14B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6308C799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62DE3470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018E9032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553E8A08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5B4233C4" w14:textId="77777777" w:rsidR="00997B23" w:rsidRDefault="00B85BC7" w:rsidP="00C5294D">
      <w:pPr>
        <w:pStyle w:val="Default"/>
        <w:ind w:left="720" w:hanging="720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TERMS OF REFERENCE (TOR) FOR AUDIT SERVICES</w:t>
      </w:r>
    </w:p>
    <w:p w14:paraId="15C8C9DC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52F4C6BA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1378A431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163F9E61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21ABBA05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540C0FEE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6DCC0D8D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4830D03C" w14:textId="77777777" w:rsidR="00997B23" w:rsidRDefault="00997B23" w:rsidP="00C5294D">
      <w:pPr>
        <w:pStyle w:val="Default"/>
        <w:ind w:left="720" w:hanging="720"/>
        <w:jc w:val="center"/>
        <w:rPr>
          <w:sz w:val="22"/>
          <w:szCs w:val="22"/>
        </w:rPr>
      </w:pPr>
    </w:p>
    <w:p w14:paraId="13B16AF0" w14:textId="77777777" w:rsidR="00997B23" w:rsidRDefault="00997B23" w:rsidP="00C5294D">
      <w:pPr>
        <w:pStyle w:val="Default"/>
        <w:tabs>
          <w:tab w:val="left" w:pos="720"/>
        </w:tabs>
        <w:ind w:left="720" w:hanging="720"/>
        <w:rPr>
          <w:sz w:val="22"/>
          <w:szCs w:val="22"/>
        </w:rPr>
      </w:pPr>
    </w:p>
    <w:p w14:paraId="18602433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3B59760B" w14:textId="77777777" w:rsidR="00997B23" w:rsidRDefault="00B85BC7" w:rsidP="00C5294D">
      <w:pPr>
        <w:pStyle w:val="Default"/>
        <w:ind w:left="720" w:hanging="72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721262B4" w14:textId="77777777" w:rsidR="00997B23" w:rsidRDefault="00B85BC7" w:rsidP="00C5294D">
      <w:pPr>
        <w:pStyle w:val="Default"/>
        <w:ind w:left="720" w:hanging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6618402" w14:textId="77777777" w:rsidR="00997B23" w:rsidRDefault="00B85BC7" w:rsidP="00C5294D">
      <w:pPr>
        <w:pStyle w:val="Default"/>
        <w:ind w:left="720" w:hanging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6121ADE" w14:textId="77777777" w:rsidR="00997B23" w:rsidRDefault="00B85BC7" w:rsidP="00C5294D">
      <w:pPr>
        <w:pStyle w:val="Default"/>
        <w:ind w:left="720" w:hanging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F9D7DD5" w14:textId="77777777" w:rsidR="00997B23" w:rsidRDefault="00B85BC7" w:rsidP="00C5294D">
      <w:pPr>
        <w:pStyle w:val="Default"/>
        <w:ind w:left="720" w:hanging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7F11D48" w14:textId="77777777" w:rsidR="00041463" w:rsidRDefault="00B85BC7" w:rsidP="00C5294D">
      <w:pPr>
        <w:pStyle w:val="Default"/>
        <w:ind w:left="720" w:hanging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7FD493D" w14:textId="77777777" w:rsidR="008827D0" w:rsidRPr="008827D0" w:rsidRDefault="008827D0" w:rsidP="00C5294D">
      <w:pPr>
        <w:ind w:left="720" w:hanging="720"/>
        <w:rPr>
          <w:b/>
          <w:sz w:val="28"/>
          <w:szCs w:val="28"/>
        </w:rPr>
      </w:pPr>
      <w:r w:rsidRPr="008827D0">
        <w:rPr>
          <w:b/>
          <w:sz w:val="28"/>
          <w:szCs w:val="28"/>
        </w:rPr>
        <w:lastRenderedPageBreak/>
        <w:t>TABLE OF CONTENTS</w:t>
      </w:r>
    </w:p>
    <w:p w14:paraId="4AEFB38D" w14:textId="77777777" w:rsidR="008B2EFB" w:rsidRDefault="00805B4A">
      <w:pPr>
        <w:pStyle w:val="TOC1"/>
        <w:rPr>
          <w:noProof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29541015" w:history="1">
        <w:r w:rsidR="008B2EFB" w:rsidRPr="008659C2">
          <w:rPr>
            <w:rStyle w:val="Hyperlink"/>
            <w:noProof/>
          </w:rPr>
          <w:t>1. BACK GROUND</w:t>
        </w:r>
        <w:r w:rsidR="008B2EFB">
          <w:rPr>
            <w:noProof/>
            <w:webHidden/>
          </w:rPr>
          <w:tab/>
        </w:r>
        <w:r w:rsidR="008B2EFB">
          <w:rPr>
            <w:noProof/>
            <w:webHidden/>
          </w:rPr>
          <w:fldChar w:fldCharType="begin"/>
        </w:r>
        <w:r w:rsidR="008B2EFB">
          <w:rPr>
            <w:noProof/>
            <w:webHidden/>
          </w:rPr>
          <w:instrText xml:space="preserve"> PAGEREF _Toc29541015 \h </w:instrText>
        </w:r>
        <w:r w:rsidR="008B2EFB">
          <w:rPr>
            <w:noProof/>
            <w:webHidden/>
          </w:rPr>
        </w:r>
        <w:r w:rsidR="008B2EFB">
          <w:rPr>
            <w:noProof/>
            <w:webHidden/>
          </w:rPr>
          <w:fldChar w:fldCharType="separate"/>
        </w:r>
        <w:r w:rsidR="008B2EFB">
          <w:rPr>
            <w:noProof/>
            <w:webHidden/>
          </w:rPr>
          <w:t>3</w:t>
        </w:r>
        <w:r w:rsidR="008B2EFB">
          <w:rPr>
            <w:noProof/>
            <w:webHidden/>
          </w:rPr>
          <w:fldChar w:fldCharType="end"/>
        </w:r>
      </w:hyperlink>
    </w:p>
    <w:p w14:paraId="68C814F1" w14:textId="6D98D640" w:rsidR="008B2EFB" w:rsidRDefault="00223F73">
      <w:pPr>
        <w:pStyle w:val="TOC2"/>
        <w:tabs>
          <w:tab w:val="right" w:leader="dot" w:pos="10107"/>
        </w:tabs>
        <w:rPr>
          <w:noProof/>
        </w:rPr>
      </w:pPr>
      <w:hyperlink w:anchor="_Toc29541016" w:history="1">
        <w:r>
          <w:rPr>
            <w:rStyle w:val="Hyperlink"/>
            <w:noProof/>
          </w:rPr>
          <w:t xml:space="preserve">1.1 About CARE </w:t>
        </w:r>
        <w:r w:rsidR="00A31618">
          <w:rPr>
            <w:rStyle w:val="Hyperlink"/>
            <w:noProof/>
          </w:rPr>
          <w:t xml:space="preserve">International </w:t>
        </w:r>
        <w:r>
          <w:rPr>
            <w:rStyle w:val="Hyperlink"/>
            <w:noProof/>
          </w:rPr>
          <w:t>Somalia</w:t>
        </w:r>
        <w:r w:rsidR="00A31618">
          <w:rPr>
            <w:rStyle w:val="Hyperlink"/>
            <w:noProof/>
          </w:rPr>
          <w:t>/Somaliland</w:t>
        </w:r>
        <w:r w:rsidR="008B2EFB">
          <w:rPr>
            <w:noProof/>
            <w:webHidden/>
          </w:rPr>
          <w:tab/>
        </w:r>
        <w:r w:rsidR="008B2EFB">
          <w:rPr>
            <w:noProof/>
            <w:webHidden/>
          </w:rPr>
          <w:fldChar w:fldCharType="begin"/>
        </w:r>
        <w:r w:rsidR="008B2EFB">
          <w:rPr>
            <w:noProof/>
            <w:webHidden/>
          </w:rPr>
          <w:instrText xml:space="preserve"> PAGEREF _Toc29541016 \h </w:instrText>
        </w:r>
        <w:r w:rsidR="008B2EFB">
          <w:rPr>
            <w:noProof/>
            <w:webHidden/>
          </w:rPr>
        </w:r>
        <w:r w:rsidR="008B2EFB">
          <w:rPr>
            <w:noProof/>
            <w:webHidden/>
          </w:rPr>
          <w:fldChar w:fldCharType="separate"/>
        </w:r>
        <w:r w:rsidR="008B2EFB">
          <w:rPr>
            <w:noProof/>
            <w:webHidden/>
          </w:rPr>
          <w:t>3</w:t>
        </w:r>
        <w:r w:rsidR="008B2EFB">
          <w:rPr>
            <w:noProof/>
            <w:webHidden/>
          </w:rPr>
          <w:fldChar w:fldCharType="end"/>
        </w:r>
      </w:hyperlink>
    </w:p>
    <w:p w14:paraId="5ED850E5" w14:textId="77777777" w:rsidR="008B2EFB" w:rsidRDefault="008B2EFB">
      <w:pPr>
        <w:pStyle w:val="TOC2"/>
        <w:tabs>
          <w:tab w:val="right" w:leader="dot" w:pos="10107"/>
        </w:tabs>
        <w:rPr>
          <w:noProof/>
        </w:rPr>
      </w:pPr>
      <w:hyperlink w:anchor="_Toc29541017" w:history="1">
        <w:r w:rsidRPr="008659C2">
          <w:rPr>
            <w:rStyle w:val="Hyperlink"/>
            <w:noProof/>
          </w:rPr>
          <w:t>1.2 Accounting and Financial Management Information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BA437E3" w14:textId="77777777" w:rsidR="008B2EFB" w:rsidRDefault="008B2EFB">
      <w:pPr>
        <w:pStyle w:val="TOC2"/>
        <w:tabs>
          <w:tab w:val="right" w:leader="dot" w:pos="10107"/>
        </w:tabs>
        <w:rPr>
          <w:noProof/>
        </w:rPr>
      </w:pPr>
      <w:hyperlink w:anchor="_Toc29541018" w:history="1">
        <w:r w:rsidRPr="008659C2">
          <w:rPr>
            <w:rStyle w:val="Hyperlink"/>
            <w:noProof/>
          </w:rPr>
          <w:t>1.3 Contact Details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600B902" w14:textId="77777777" w:rsidR="008B2EFB" w:rsidRDefault="008B2EFB">
      <w:pPr>
        <w:pStyle w:val="TOC1"/>
        <w:rPr>
          <w:noProof/>
        </w:rPr>
      </w:pPr>
      <w:hyperlink w:anchor="_Toc29541019" w:history="1">
        <w:r w:rsidRPr="008659C2">
          <w:rPr>
            <w:rStyle w:val="Hyperlink"/>
            <w:noProof/>
          </w:rPr>
          <w:t>2.  ACCOUNTING STANDARDS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4C66EBF" w14:textId="77777777" w:rsidR="008B2EFB" w:rsidRDefault="008B2EFB">
      <w:pPr>
        <w:pStyle w:val="TOC1"/>
        <w:rPr>
          <w:noProof/>
        </w:rPr>
      </w:pPr>
      <w:hyperlink w:anchor="_Toc29541020" w:history="1">
        <w:r w:rsidRPr="008659C2">
          <w:rPr>
            <w:rStyle w:val="Hyperlink"/>
            <w:noProof/>
          </w:rPr>
          <w:t>3.</w:t>
        </w:r>
        <w:r w:rsidRPr="008659C2">
          <w:rPr>
            <w:rStyle w:val="Hyperlink"/>
            <w:i/>
            <w:iCs/>
            <w:noProof/>
          </w:rPr>
          <w:t xml:space="preserve"> </w:t>
        </w:r>
        <w:r w:rsidRPr="008659C2">
          <w:rPr>
            <w:rStyle w:val="Hyperlink"/>
            <w:noProof/>
          </w:rPr>
          <w:t>AVAILABLE FACILITIES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B937A3D" w14:textId="77777777" w:rsidR="008B2EFB" w:rsidRDefault="008B2EFB">
      <w:pPr>
        <w:pStyle w:val="TOC1"/>
        <w:rPr>
          <w:noProof/>
        </w:rPr>
      </w:pPr>
      <w:hyperlink w:anchor="_Toc29541021" w:history="1">
        <w:r w:rsidRPr="008659C2">
          <w:rPr>
            <w:rStyle w:val="Hyperlink"/>
            <w:noProof/>
          </w:rPr>
          <w:t>4. AUDIT 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3C562E1" w14:textId="77777777" w:rsidR="008B2EFB" w:rsidRDefault="008B2EFB">
      <w:pPr>
        <w:pStyle w:val="TOC2"/>
        <w:tabs>
          <w:tab w:val="right" w:leader="dot" w:pos="10107"/>
        </w:tabs>
        <w:rPr>
          <w:noProof/>
        </w:rPr>
      </w:pPr>
      <w:hyperlink w:anchor="_Toc29541022" w:history="1">
        <w:r w:rsidRPr="008659C2">
          <w:rPr>
            <w:rStyle w:val="Hyperlink"/>
            <w:noProof/>
          </w:rPr>
          <w:t>4. 1 Scope of Work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66F4129" w14:textId="77777777" w:rsidR="008B2EFB" w:rsidRDefault="008B2EFB">
      <w:pPr>
        <w:pStyle w:val="TOC2"/>
        <w:tabs>
          <w:tab w:val="right" w:leader="dot" w:pos="10107"/>
        </w:tabs>
        <w:rPr>
          <w:noProof/>
        </w:rPr>
      </w:pPr>
      <w:hyperlink w:anchor="_Toc29541023" w:history="1">
        <w:r w:rsidRPr="008659C2">
          <w:rPr>
            <w:rStyle w:val="Hyperlink"/>
            <w:noProof/>
          </w:rPr>
          <w:t>4.2 The Audit Report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15237932" w14:textId="77777777" w:rsidR="008B2EFB" w:rsidRDefault="008B2EFB">
      <w:pPr>
        <w:pStyle w:val="TOC3"/>
        <w:tabs>
          <w:tab w:val="right" w:leader="dot" w:pos="10107"/>
        </w:tabs>
        <w:rPr>
          <w:noProof/>
        </w:rPr>
      </w:pPr>
      <w:hyperlink w:anchor="_Toc29541024" w:history="1">
        <w:r w:rsidRPr="008659C2">
          <w:rPr>
            <w:rStyle w:val="Hyperlink"/>
            <w:noProof/>
          </w:rPr>
          <w:t>4.2.1 Contents of Audit Report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0CED2897" w14:textId="77777777" w:rsidR="008B2EFB" w:rsidRDefault="008B2EFB">
      <w:pPr>
        <w:pStyle w:val="TOC3"/>
        <w:tabs>
          <w:tab w:val="right" w:leader="dot" w:pos="10107"/>
        </w:tabs>
        <w:rPr>
          <w:noProof/>
        </w:rPr>
      </w:pPr>
      <w:hyperlink w:anchor="_Toc29541025" w:history="1">
        <w:r w:rsidRPr="008659C2">
          <w:rPr>
            <w:rStyle w:val="Hyperlink"/>
            <w:noProof/>
          </w:rPr>
          <w:t>4.2.2 Submission Date of the Audit Report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013AEFE4" w14:textId="77777777" w:rsidR="008B2EFB" w:rsidRDefault="008B2EFB">
      <w:pPr>
        <w:pStyle w:val="TOC2"/>
        <w:tabs>
          <w:tab w:val="right" w:leader="dot" w:pos="10107"/>
        </w:tabs>
        <w:rPr>
          <w:noProof/>
        </w:rPr>
      </w:pPr>
      <w:hyperlink w:anchor="_Toc29541026" w:history="1">
        <w:r w:rsidRPr="008659C2">
          <w:rPr>
            <w:rStyle w:val="Hyperlink"/>
            <w:noProof/>
          </w:rPr>
          <w:t>4.3 Management Letter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D11B8CC" w14:textId="77777777" w:rsidR="008B2EFB" w:rsidRDefault="008B2EFB">
      <w:pPr>
        <w:pStyle w:val="TOC1"/>
        <w:rPr>
          <w:noProof/>
        </w:rPr>
      </w:pPr>
      <w:hyperlink w:anchor="_Toc29541027" w:history="1">
        <w:r w:rsidRPr="008659C2">
          <w:rPr>
            <w:rStyle w:val="Hyperlink"/>
            <w:noProof/>
          </w:rPr>
          <w:t>5.0 REQUIREMENTS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_Toc29541027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BEB4214" w14:textId="77777777" w:rsidR="00805B4A" w:rsidRDefault="00805B4A" w:rsidP="00C5294D">
      <w:pPr>
        <w:pStyle w:val="Heading1"/>
        <w:ind w:left="720" w:hanging="720"/>
      </w:pPr>
      <w:r>
        <w:fldChar w:fldCharType="end"/>
      </w:r>
    </w:p>
    <w:p w14:paraId="4B52C1A5" w14:textId="77777777" w:rsidR="00805B4A" w:rsidRDefault="00805B4A" w:rsidP="00C5294D">
      <w:pPr>
        <w:ind w:left="720" w:hanging="72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40DBC29D" w14:textId="77777777" w:rsidR="00997B23" w:rsidRPr="00041463" w:rsidRDefault="00B85BC7" w:rsidP="00C5294D">
      <w:pPr>
        <w:pStyle w:val="Heading1"/>
        <w:ind w:left="720"/>
        <w:rPr>
          <w:rFonts w:ascii="Times New Roman" w:hAnsi="Times New Roman" w:cs="Times New Roman"/>
          <w:sz w:val="22"/>
          <w:szCs w:val="22"/>
        </w:rPr>
      </w:pPr>
      <w:bookmarkStart w:id="0" w:name="_Toc29541015"/>
      <w:r>
        <w:lastRenderedPageBreak/>
        <w:t>1. BACK GROUND</w:t>
      </w:r>
      <w:bookmarkEnd w:id="0"/>
      <w:r>
        <w:t xml:space="preserve">  </w:t>
      </w:r>
    </w:p>
    <w:p w14:paraId="49C5DB8C" w14:textId="2CA604D8" w:rsidR="00997B23" w:rsidRDefault="00B85BC7" w:rsidP="00C5294D">
      <w:pPr>
        <w:pStyle w:val="Heading2"/>
        <w:spacing w:line="360" w:lineRule="auto"/>
        <w:ind w:left="720"/>
      </w:pPr>
      <w:bookmarkStart w:id="1" w:name="_Toc29541016"/>
      <w:r>
        <w:t>1.1 About CI</w:t>
      </w:r>
      <w:bookmarkEnd w:id="1"/>
      <w:r w:rsidR="00A31618">
        <w:t>S</w:t>
      </w:r>
      <w:r>
        <w:t xml:space="preserve"> </w:t>
      </w:r>
    </w:p>
    <w:p w14:paraId="468473E2" w14:textId="5683ADA1" w:rsidR="00997B23" w:rsidRDefault="00B85BC7" w:rsidP="007578C2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CARE International in </w:t>
      </w:r>
      <w:r w:rsidR="00E40116">
        <w:rPr>
          <w:sz w:val="22"/>
          <w:szCs w:val="22"/>
        </w:rPr>
        <w:t>SOMALIA</w:t>
      </w:r>
      <w:r w:rsidR="00A31618">
        <w:rPr>
          <w:sz w:val="22"/>
          <w:szCs w:val="22"/>
        </w:rPr>
        <w:t>/SOMALILAND</w:t>
      </w:r>
      <w:r>
        <w:rPr>
          <w:sz w:val="22"/>
          <w:szCs w:val="22"/>
        </w:rPr>
        <w:t xml:space="preserve"> is a development and humanitarian organization with a goal to reduce poverty at the household level and provide relief in emergencies. </w:t>
      </w:r>
      <w:r w:rsidR="00223F73">
        <w:rPr>
          <w:sz w:val="22"/>
          <w:szCs w:val="22"/>
        </w:rPr>
        <w:t>W</w:t>
      </w:r>
      <w:r>
        <w:rPr>
          <w:sz w:val="22"/>
          <w:szCs w:val="22"/>
        </w:rPr>
        <w:t xml:space="preserve">e have worked with communities in </w:t>
      </w:r>
      <w:r w:rsidR="00E40116">
        <w:rPr>
          <w:sz w:val="22"/>
          <w:szCs w:val="22"/>
        </w:rPr>
        <w:t>Somaliland</w:t>
      </w:r>
      <w:r>
        <w:rPr>
          <w:sz w:val="22"/>
          <w:szCs w:val="22"/>
        </w:rPr>
        <w:t xml:space="preserve">, </w:t>
      </w:r>
      <w:r w:rsidR="00E40116">
        <w:rPr>
          <w:sz w:val="22"/>
          <w:szCs w:val="22"/>
        </w:rPr>
        <w:t>Puntland &amp; South Central</w:t>
      </w:r>
      <w:r>
        <w:rPr>
          <w:sz w:val="22"/>
          <w:szCs w:val="22"/>
        </w:rPr>
        <w:t xml:space="preserve">, meeting relief needs and phasing in long-term projects. </w:t>
      </w:r>
    </w:p>
    <w:p w14:paraId="625E7FC3" w14:textId="77777777" w:rsidR="00997B23" w:rsidRDefault="00B85BC7" w:rsidP="007578C2">
      <w:pPr>
        <w:pStyle w:val="Default"/>
        <w:spacing w:line="360" w:lineRule="auto"/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5E5853CC" w14:textId="77777777" w:rsidR="00997B23" w:rsidRDefault="00B85BC7" w:rsidP="007578C2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CARE tackles underlying causes of poverty so that people can become self-sufficient. CARE also delivers emergency aid to survivors of war and natural disasters, and helps people rebuild their lives, </w:t>
      </w:r>
    </w:p>
    <w:p w14:paraId="7D93B1E4" w14:textId="77777777" w:rsidR="00997B23" w:rsidRDefault="00B85BC7" w:rsidP="007578C2">
      <w:pPr>
        <w:pStyle w:val="Default"/>
        <w:spacing w:line="360" w:lineRule="auto"/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261C708A" w14:textId="77777777" w:rsidR="00997B23" w:rsidRDefault="00997B23" w:rsidP="00C5294D">
      <w:pPr>
        <w:pStyle w:val="Default"/>
        <w:spacing w:line="360" w:lineRule="auto"/>
        <w:ind w:left="720" w:hanging="720"/>
        <w:rPr>
          <w:rFonts w:ascii="Times New Roman" w:hAnsi="Times New Roman" w:cs="Times New Roman"/>
          <w:sz w:val="22"/>
          <w:szCs w:val="22"/>
        </w:rPr>
      </w:pPr>
    </w:p>
    <w:p w14:paraId="2C162996" w14:textId="77777777" w:rsidR="00997B23" w:rsidRDefault="00B85BC7" w:rsidP="00C5294D">
      <w:pPr>
        <w:pStyle w:val="Heading2"/>
        <w:spacing w:line="360" w:lineRule="auto"/>
        <w:ind w:left="720"/>
      </w:pPr>
      <w:bookmarkStart w:id="2" w:name="_Toc29541017"/>
      <w:r>
        <w:t>1.2 Accounting and Financial Management Information</w:t>
      </w:r>
      <w:bookmarkEnd w:id="2"/>
      <w:r>
        <w:t xml:space="preserve"> </w:t>
      </w:r>
    </w:p>
    <w:p w14:paraId="694635F5" w14:textId="77777777" w:rsidR="00997B23" w:rsidRDefault="00B85BC7" w:rsidP="007578C2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CARE </w:t>
      </w:r>
      <w:r w:rsidR="00753190">
        <w:rPr>
          <w:sz w:val="22"/>
          <w:szCs w:val="22"/>
        </w:rPr>
        <w:t>Somalia/Somaliland</w:t>
      </w:r>
      <w:r>
        <w:rPr>
          <w:sz w:val="22"/>
          <w:szCs w:val="22"/>
        </w:rPr>
        <w:t xml:space="preserve"> processes are guided by Policies and Procedures contained in the CARE Operations Manual and the Finance Manual. The Operations Manuals documents policies on the following: </w:t>
      </w:r>
    </w:p>
    <w:p w14:paraId="4590E95F" w14:textId="77777777" w:rsidR="00041463" w:rsidRDefault="00041463" w:rsidP="007578C2">
      <w:pPr>
        <w:pStyle w:val="Default"/>
        <w:spacing w:after="126" w:line="360" w:lineRule="auto"/>
        <w:ind w:left="720" w:hanging="720"/>
        <w:jc w:val="both"/>
        <w:rPr>
          <w:rFonts w:ascii="Webdings" w:hAnsi="Webdings" w:cs="Webdings"/>
          <w:sz w:val="22"/>
          <w:szCs w:val="22"/>
        </w:rPr>
      </w:pPr>
    </w:p>
    <w:p w14:paraId="6355B488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sz w:val="22"/>
          <w:szCs w:val="22"/>
        </w:rPr>
      </w:pPr>
      <w:r>
        <w:rPr>
          <w:rFonts w:ascii="Webdings" w:hAnsi="Webdings" w:cs="Webdings"/>
          <w:sz w:val="22"/>
          <w:szCs w:val="22"/>
        </w:rPr>
        <w:t></w:t>
      </w:r>
      <w:r>
        <w:rPr>
          <w:sz w:val="22"/>
          <w:szCs w:val="22"/>
        </w:rPr>
        <w:t xml:space="preserve"> Finance  </w:t>
      </w:r>
    </w:p>
    <w:p w14:paraId="69FBA922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sz w:val="22"/>
          <w:szCs w:val="22"/>
        </w:rPr>
      </w:pPr>
      <w:r>
        <w:rPr>
          <w:rFonts w:ascii="Webdings" w:hAnsi="Webdings" w:cs="Webdings"/>
          <w:sz w:val="22"/>
          <w:szCs w:val="22"/>
        </w:rPr>
        <w:t></w:t>
      </w:r>
      <w:r>
        <w:rPr>
          <w:sz w:val="22"/>
          <w:szCs w:val="22"/>
        </w:rPr>
        <w:t xml:space="preserve"> Procurement </w:t>
      </w:r>
    </w:p>
    <w:p w14:paraId="7694747C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sz w:val="22"/>
          <w:szCs w:val="22"/>
        </w:rPr>
      </w:pPr>
      <w:r>
        <w:rPr>
          <w:rFonts w:ascii="Webdings" w:hAnsi="Webdings" w:cs="Webdings"/>
          <w:sz w:val="22"/>
          <w:szCs w:val="22"/>
        </w:rPr>
        <w:t></w:t>
      </w:r>
      <w:r>
        <w:rPr>
          <w:sz w:val="22"/>
          <w:szCs w:val="22"/>
        </w:rPr>
        <w:t xml:space="preserve"> Asset Management </w:t>
      </w:r>
    </w:p>
    <w:p w14:paraId="3845B1E8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sz w:val="22"/>
          <w:szCs w:val="22"/>
        </w:rPr>
      </w:pPr>
      <w:r>
        <w:rPr>
          <w:rFonts w:ascii="Webdings" w:hAnsi="Webdings" w:cs="Webdings"/>
          <w:sz w:val="22"/>
          <w:szCs w:val="22"/>
        </w:rPr>
        <w:t></w:t>
      </w:r>
      <w:r>
        <w:rPr>
          <w:sz w:val="22"/>
          <w:szCs w:val="22"/>
        </w:rPr>
        <w:t xml:space="preserve"> Vehicle Management </w:t>
      </w:r>
    </w:p>
    <w:p w14:paraId="64C6EAAB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sz w:val="22"/>
          <w:szCs w:val="22"/>
        </w:rPr>
      </w:pPr>
      <w:r>
        <w:rPr>
          <w:rFonts w:ascii="Webdings" w:hAnsi="Webdings" w:cs="Webdings"/>
          <w:sz w:val="22"/>
          <w:szCs w:val="22"/>
        </w:rPr>
        <w:t></w:t>
      </w:r>
      <w:r>
        <w:rPr>
          <w:sz w:val="22"/>
          <w:szCs w:val="22"/>
        </w:rPr>
        <w:t xml:space="preserve"> Per Diem and Lodging </w:t>
      </w:r>
    </w:p>
    <w:p w14:paraId="3E2596B6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sz w:val="22"/>
          <w:szCs w:val="22"/>
        </w:rPr>
      </w:pPr>
      <w:r>
        <w:rPr>
          <w:rFonts w:ascii="Webdings" w:hAnsi="Webdings" w:cs="Webdings"/>
          <w:sz w:val="22"/>
          <w:szCs w:val="22"/>
        </w:rPr>
        <w:t></w:t>
      </w:r>
      <w:r>
        <w:rPr>
          <w:sz w:val="22"/>
          <w:szCs w:val="22"/>
        </w:rPr>
        <w:t xml:space="preserve"> Lease Agreement </w:t>
      </w:r>
    </w:p>
    <w:p w14:paraId="43138FDF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sz w:val="22"/>
          <w:szCs w:val="22"/>
        </w:rPr>
      </w:pPr>
      <w:r>
        <w:rPr>
          <w:rFonts w:ascii="Webdings" w:hAnsi="Webdings" w:cs="Webdings"/>
          <w:sz w:val="22"/>
          <w:szCs w:val="22"/>
        </w:rPr>
        <w:t></w:t>
      </w:r>
      <w:r>
        <w:rPr>
          <w:sz w:val="22"/>
          <w:szCs w:val="22"/>
        </w:rPr>
        <w:t xml:space="preserve"> Human Resources </w:t>
      </w:r>
    </w:p>
    <w:p w14:paraId="608329FD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sz w:val="22"/>
          <w:szCs w:val="22"/>
        </w:rPr>
      </w:pPr>
      <w:r>
        <w:rPr>
          <w:rFonts w:ascii="Webdings" w:hAnsi="Webdings" w:cs="Webdings"/>
          <w:sz w:val="22"/>
          <w:szCs w:val="22"/>
        </w:rPr>
        <w:t></w:t>
      </w:r>
      <w:r>
        <w:rPr>
          <w:sz w:val="22"/>
          <w:szCs w:val="22"/>
        </w:rPr>
        <w:t xml:space="preserve"> Budgeting </w:t>
      </w:r>
    </w:p>
    <w:p w14:paraId="22EEAFCB" w14:textId="77777777" w:rsidR="00997B23" w:rsidRDefault="00B85BC7" w:rsidP="007578C2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rFonts w:ascii="Webdings" w:hAnsi="Webdings" w:cs="Webdings"/>
          <w:sz w:val="22"/>
          <w:szCs w:val="22"/>
        </w:rPr>
        <w:t></w:t>
      </w:r>
      <w:r>
        <w:rPr>
          <w:sz w:val="22"/>
          <w:szCs w:val="22"/>
        </w:rPr>
        <w:t xml:space="preserve"> Sub Grants </w:t>
      </w:r>
    </w:p>
    <w:p w14:paraId="39DAD344" w14:textId="77777777" w:rsidR="00997B23" w:rsidRDefault="00B85BC7" w:rsidP="007578C2">
      <w:pPr>
        <w:pStyle w:val="Default"/>
        <w:spacing w:line="360" w:lineRule="auto"/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AE7AD59" w14:textId="77777777" w:rsidR="00997B23" w:rsidRDefault="004B5ED8" w:rsidP="007578C2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CARE Somalia</w:t>
      </w:r>
      <w:r w:rsidR="00753190">
        <w:rPr>
          <w:sz w:val="22"/>
          <w:szCs w:val="22"/>
        </w:rPr>
        <w:t>/Somaliland</w:t>
      </w:r>
      <w:r>
        <w:rPr>
          <w:sz w:val="22"/>
          <w:szCs w:val="22"/>
        </w:rPr>
        <w:t xml:space="preserve"> </w:t>
      </w:r>
      <w:r w:rsidR="00B85BC7">
        <w:rPr>
          <w:sz w:val="22"/>
          <w:szCs w:val="22"/>
        </w:rPr>
        <w:t xml:space="preserve">uses a </w:t>
      </w:r>
      <w:r>
        <w:rPr>
          <w:sz w:val="22"/>
          <w:szCs w:val="22"/>
        </w:rPr>
        <w:t xml:space="preserve">financial management system known as People Soft. The system accommodates transacting in both </w:t>
      </w:r>
      <w:r w:rsidR="00753190">
        <w:rPr>
          <w:sz w:val="22"/>
          <w:szCs w:val="22"/>
        </w:rPr>
        <w:t>foreign Currency</w:t>
      </w:r>
      <w:r>
        <w:rPr>
          <w:sz w:val="22"/>
          <w:szCs w:val="22"/>
        </w:rPr>
        <w:t xml:space="preserve"> and </w:t>
      </w:r>
      <w:r w:rsidR="00753190">
        <w:rPr>
          <w:sz w:val="22"/>
          <w:szCs w:val="22"/>
        </w:rPr>
        <w:t>Base Currency which is US</w:t>
      </w:r>
      <w:r>
        <w:rPr>
          <w:sz w:val="22"/>
          <w:szCs w:val="22"/>
        </w:rPr>
        <w:t xml:space="preserve"> </w:t>
      </w:r>
      <w:r w:rsidR="00753190">
        <w:rPr>
          <w:sz w:val="22"/>
          <w:szCs w:val="22"/>
        </w:rPr>
        <w:lastRenderedPageBreak/>
        <w:t>Dollars.</w:t>
      </w:r>
      <w:r w:rsidR="00B85BC7">
        <w:rPr>
          <w:sz w:val="22"/>
          <w:szCs w:val="22"/>
        </w:rPr>
        <w:t xml:space="preserve"> Donor Funds received are coded to the relevant Fund code and expenses incurred are also charged to the relevant fund code hence allowing for expense tracking, monitoring and reporting. </w:t>
      </w:r>
    </w:p>
    <w:p w14:paraId="44F1FA69" w14:textId="77777777" w:rsidR="00997B23" w:rsidRDefault="00B85BC7" w:rsidP="007578C2">
      <w:pPr>
        <w:pStyle w:val="Default"/>
        <w:spacing w:line="360" w:lineRule="auto"/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2206823" w14:textId="77777777" w:rsidR="00997B23" w:rsidRDefault="00130A43" w:rsidP="007578C2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Procurement requests are raised by requestors across the organization regardless of their location. However, procurement and f</w:t>
      </w:r>
      <w:r w:rsidR="00BC093C">
        <w:rPr>
          <w:sz w:val="22"/>
          <w:szCs w:val="22"/>
        </w:rPr>
        <w:t xml:space="preserve">inancial transactions </w:t>
      </w:r>
      <w:r>
        <w:rPr>
          <w:sz w:val="22"/>
          <w:szCs w:val="22"/>
        </w:rPr>
        <w:t xml:space="preserve">processing </w:t>
      </w:r>
      <w:r w:rsidR="00BC093C">
        <w:rPr>
          <w:sz w:val="22"/>
          <w:szCs w:val="22"/>
        </w:rPr>
        <w:t xml:space="preserve">are </w:t>
      </w:r>
      <w:r>
        <w:rPr>
          <w:sz w:val="22"/>
          <w:szCs w:val="22"/>
        </w:rPr>
        <w:t xml:space="preserve">done </w:t>
      </w:r>
      <w:r w:rsidR="00753190">
        <w:rPr>
          <w:sz w:val="22"/>
          <w:szCs w:val="22"/>
        </w:rPr>
        <w:t>in three hubs namely Hargeisa, Garowe and Mogadishu.</w:t>
      </w:r>
    </w:p>
    <w:p w14:paraId="0047BFF7" w14:textId="77777777" w:rsidR="00997B23" w:rsidRDefault="00B85BC7" w:rsidP="007578C2">
      <w:pPr>
        <w:pStyle w:val="Default"/>
        <w:spacing w:line="360" w:lineRule="auto"/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5B9C1183" w14:textId="77777777" w:rsidR="00997B23" w:rsidRDefault="00B85BC7" w:rsidP="007578C2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</w:t>
      </w:r>
    </w:p>
    <w:p w14:paraId="0D58C3EF" w14:textId="77777777" w:rsidR="00997B23" w:rsidRDefault="00B85BC7" w:rsidP="00C5294D">
      <w:pPr>
        <w:pStyle w:val="Heading2"/>
        <w:spacing w:line="360" w:lineRule="auto"/>
        <w:ind w:left="720"/>
      </w:pPr>
      <w:bookmarkStart w:id="3" w:name="_Toc29541018"/>
      <w:r>
        <w:t>1.3 Contact Details</w:t>
      </w:r>
      <w:bookmarkEnd w:id="3"/>
      <w:r>
        <w:t xml:space="preserve"> </w:t>
      </w: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4212"/>
        <w:gridCol w:w="5067"/>
      </w:tblGrid>
      <w:tr w:rsidR="00BB4FFB" w14:paraId="465EDB2C" w14:textId="77777777" w:rsidTr="00C5294D">
        <w:tc>
          <w:tcPr>
            <w:tcW w:w="4338" w:type="dxa"/>
          </w:tcPr>
          <w:p w14:paraId="2161548F" w14:textId="77777777" w:rsidR="00BB4FFB" w:rsidRPr="001A4598" w:rsidRDefault="00BB4FFB" w:rsidP="00C5294D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 w:rsidRPr="001A4598">
              <w:rPr>
                <w:rFonts w:ascii="Arial" w:hAnsi="Arial" w:cs="Arial"/>
              </w:rPr>
              <w:t>Organization</w:t>
            </w:r>
          </w:p>
        </w:tc>
        <w:tc>
          <w:tcPr>
            <w:tcW w:w="5167" w:type="dxa"/>
          </w:tcPr>
          <w:p w14:paraId="2DF5B649" w14:textId="0290ACA6" w:rsidR="00BB4FFB" w:rsidRPr="001A4598" w:rsidRDefault="00753190" w:rsidP="00C5294D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CARE </w:t>
            </w:r>
            <w:r w:rsidR="00A31618">
              <w:rPr>
                <w:rFonts w:ascii="Arial" w:hAnsi="Arial" w:cs="Arial"/>
              </w:rPr>
              <w:t xml:space="preserve">INTERNATIONAL </w:t>
            </w:r>
            <w:r w:rsidRPr="00A31618">
              <w:rPr>
                <w:rFonts w:ascii="Arial" w:hAnsi="Arial" w:cs="Arial"/>
                <w:sz w:val="20"/>
                <w:szCs w:val="20"/>
              </w:rPr>
              <w:t>SOMALIA</w:t>
            </w:r>
            <w:r w:rsidR="00A31618" w:rsidRPr="00A31618">
              <w:rPr>
                <w:rFonts w:ascii="Arial" w:hAnsi="Arial" w:cs="Arial"/>
                <w:sz w:val="20"/>
                <w:szCs w:val="20"/>
              </w:rPr>
              <w:t>/SOMALILAND</w:t>
            </w:r>
          </w:p>
        </w:tc>
      </w:tr>
      <w:tr w:rsidR="00BB4FFB" w14:paraId="6AEC81B5" w14:textId="77777777" w:rsidTr="00C5294D">
        <w:tc>
          <w:tcPr>
            <w:tcW w:w="4338" w:type="dxa"/>
          </w:tcPr>
          <w:p w14:paraId="400AF9DB" w14:textId="77777777" w:rsidR="00BB4FFB" w:rsidRPr="001A4598" w:rsidRDefault="00BB4FFB" w:rsidP="00C5294D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 w:rsidRPr="001A4598">
              <w:rPr>
                <w:rFonts w:ascii="Arial" w:hAnsi="Arial" w:cs="Arial"/>
              </w:rPr>
              <w:t>Physical Address</w:t>
            </w:r>
          </w:p>
        </w:tc>
        <w:tc>
          <w:tcPr>
            <w:tcW w:w="5167" w:type="dxa"/>
          </w:tcPr>
          <w:p w14:paraId="00201C5B" w14:textId="77777777" w:rsidR="00BB4FFB" w:rsidRPr="001A4598" w:rsidRDefault="00753190" w:rsidP="00C5294D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Mogadishu</w:t>
            </w:r>
          </w:p>
        </w:tc>
      </w:tr>
      <w:tr w:rsidR="00BB4FFB" w14:paraId="5BBC9362" w14:textId="77777777" w:rsidTr="00C5294D">
        <w:tc>
          <w:tcPr>
            <w:tcW w:w="4338" w:type="dxa"/>
          </w:tcPr>
          <w:p w14:paraId="0E38F4DE" w14:textId="77777777" w:rsidR="00BB4FFB" w:rsidRPr="001A4598" w:rsidRDefault="00BB4FFB" w:rsidP="00C5294D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 w:rsidRPr="001A4598">
              <w:rPr>
                <w:rFonts w:ascii="Arial" w:hAnsi="Arial" w:cs="Arial"/>
              </w:rPr>
              <w:t>Phone Numbers</w:t>
            </w:r>
          </w:p>
        </w:tc>
        <w:tc>
          <w:tcPr>
            <w:tcW w:w="5167" w:type="dxa"/>
          </w:tcPr>
          <w:p w14:paraId="3A16B11B" w14:textId="77777777" w:rsidR="00753190" w:rsidRPr="001A4598" w:rsidRDefault="00BB4FFB" w:rsidP="00753190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 w:rsidRPr="001A4598">
              <w:rPr>
                <w:rFonts w:ascii="Arial" w:hAnsi="Arial" w:cs="Arial"/>
              </w:rPr>
              <w:t>+</w:t>
            </w:r>
          </w:p>
          <w:p w14:paraId="13952517" w14:textId="77777777" w:rsidR="00BB4FFB" w:rsidRPr="001A4598" w:rsidRDefault="00BB4FFB" w:rsidP="00C5294D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</w:p>
        </w:tc>
      </w:tr>
      <w:tr w:rsidR="00BB4FFB" w14:paraId="2C8B2C82" w14:textId="77777777" w:rsidTr="00C5294D">
        <w:tc>
          <w:tcPr>
            <w:tcW w:w="4338" w:type="dxa"/>
          </w:tcPr>
          <w:p w14:paraId="6C6F00FF" w14:textId="77777777" w:rsidR="00BB4FFB" w:rsidRPr="001A4598" w:rsidRDefault="00101F9C" w:rsidP="00C5294D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  <w:r w:rsidRPr="001A4598">
              <w:rPr>
                <w:rFonts w:ascii="Arial" w:hAnsi="Arial" w:cs="Arial"/>
              </w:rPr>
              <w:t>General Email</w:t>
            </w:r>
          </w:p>
        </w:tc>
        <w:tc>
          <w:tcPr>
            <w:tcW w:w="5167" w:type="dxa"/>
          </w:tcPr>
          <w:p w14:paraId="79863423" w14:textId="77777777" w:rsidR="00BB4FFB" w:rsidRPr="001A4598" w:rsidRDefault="00BB4FFB" w:rsidP="00C5294D">
            <w:pPr>
              <w:spacing w:line="360" w:lineRule="auto"/>
              <w:ind w:left="720" w:hanging="720"/>
              <w:rPr>
                <w:rFonts w:ascii="Arial" w:hAnsi="Arial" w:cs="Arial"/>
              </w:rPr>
            </w:pPr>
          </w:p>
        </w:tc>
      </w:tr>
    </w:tbl>
    <w:p w14:paraId="72375290" w14:textId="77777777" w:rsidR="00203926" w:rsidRDefault="00203926" w:rsidP="00203926">
      <w:pPr>
        <w:pStyle w:val="Default"/>
        <w:spacing w:line="360" w:lineRule="auto"/>
        <w:rPr>
          <w:rFonts w:asciiTheme="minorHAnsi" w:hAnsiTheme="minorHAnsi" w:cstheme="minorBidi"/>
          <w:color w:val="auto"/>
          <w:sz w:val="22"/>
          <w:szCs w:val="22"/>
        </w:rPr>
      </w:pPr>
    </w:p>
    <w:p w14:paraId="4F674843" w14:textId="77777777" w:rsidR="00997B23" w:rsidRPr="00805B4A" w:rsidRDefault="008020A2" w:rsidP="00203926">
      <w:pPr>
        <w:pStyle w:val="Heading1"/>
        <w:ind w:firstLine="720"/>
        <w:rPr>
          <w:color w:val="auto"/>
          <w:sz w:val="22"/>
          <w:szCs w:val="22"/>
        </w:rPr>
      </w:pPr>
      <w:bookmarkStart w:id="4" w:name="_Toc29541019"/>
      <w:r>
        <w:t>2.  ACCOUNTING STANDARDS</w:t>
      </w:r>
      <w:bookmarkEnd w:id="4"/>
    </w:p>
    <w:p w14:paraId="484C062F" w14:textId="77777777" w:rsidR="00997B23" w:rsidRDefault="00B85BC7" w:rsidP="00C5294D">
      <w:pPr>
        <w:pStyle w:val="Default"/>
        <w:spacing w:line="360" w:lineRule="auto"/>
        <w:ind w:left="720" w:hanging="72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</w:t>
      </w:r>
    </w:p>
    <w:p w14:paraId="27961CBB" w14:textId="7DA12A3D" w:rsidR="00997B23" w:rsidRDefault="009C3760" w:rsidP="007578C2">
      <w:pPr>
        <w:pStyle w:val="Default"/>
        <w:spacing w:line="360" w:lineRule="auto"/>
        <w:ind w:left="72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CARE </w:t>
      </w:r>
      <w:r w:rsidR="00A31618">
        <w:rPr>
          <w:color w:val="auto"/>
          <w:sz w:val="22"/>
          <w:szCs w:val="22"/>
        </w:rPr>
        <w:t xml:space="preserve">INTERNATIONAL </w:t>
      </w:r>
      <w:r>
        <w:rPr>
          <w:color w:val="auto"/>
          <w:sz w:val="22"/>
          <w:szCs w:val="22"/>
        </w:rPr>
        <w:t>SOMALIA/SOM</w:t>
      </w:r>
      <w:r w:rsidR="00A31618">
        <w:rPr>
          <w:color w:val="auto"/>
          <w:sz w:val="22"/>
          <w:szCs w:val="22"/>
        </w:rPr>
        <w:t>ALILAND</w:t>
      </w:r>
      <w:r>
        <w:rPr>
          <w:color w:val="auto"/>
          <w:sz w:val="22"/>
          <w:szCs w:val="22"/>
        </w:rPr>
        <w:t xml:space="preserve"> follows </w:t>
      </w:r>
      <w:r w:rsidR="00B85BC7">
        <w:rPr>
          <w:color w:val="auto"/>
          <w:sz w:val="22"/>
          <w:szCs w:val="22"/>
        </w:rPr>
        <w:t xml:space="preserve">USA GAAP. Further, </w:t>
      </w:r>
      <w:r>
        <w:rPr>
          <w:color w:val="auto"/>
          <w:sz w:val="22"/>
          <w:szCs w:val="22"/>
        </w:rPr>
        <w:t>it</w:t>
      </w:r>
      <w:r w:rsidR="00B85BC7">
        <w:rPr>
          <w:color w:val="auto"/>
          <w:sz w:val="22"/>
          <w:szCs w:val="22"/>
        </w:rPr>
        <w:t xml:space="preserve"> follows the accounting guidelines as set out in the CARE Financial Manual and implements projects in conformity with Donor Standards and Regulations.  </w:t>
      </w:r>
    </w:p>
    <w:p w14:paraId="44D8FBBD" w14:textId="77777777" w:rsidR="00997B23" w:rsidRDefault="00B85BC7" w:rsidP="00C5294D">
      <w:pPr>
        <w:pStyle w:val="Default"/>
        <w:spacing w:line="360" w:lineRule="auto"/>
        <w:ind w:left="720" w:hanging="72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533E5847" w14:textId="77777777" w:rsidR="00101F9C" w:rsidRDefault="00B85BC7" w:rsidP="00C5294D">
      <w:pPr>
        <w:pStyle w:val="Heading1"/>
        <w:spacing w:line="360" w:lineRule="auto"/>
        <w:ind w:left="720"/>
        <w:rPr>
          <w:color w:val="auto"/>
          <w:sz w:val="22"/>
          <w:szCs w:val="22"/>
        </w:rPr>
      </w:pPr>
      <w:bookmarkStart w:id="5" w:name="_Toc29541020"/>
      <w:r>
        <w:t>3.</w:t>
      </w:r>
      <w:r>
        <w:rPr>
          <w:i/>
          <w:iCs/>
        </w:rPr>
        <w:t xml:space="preserve"> </w:t>
      </w:r>
      <w:r>
        <w:t>AVAILABLE FACILITIES</w:t>
      </w:r>
      <w:bookmarkEnd w:id="5"/>
      <w:r>
        <w:t xml:space="preserve"> </w:t>
      </w:r>
    </w:p>
    <w:p w14:paraId="19CD74BC" w14:textId="77777777" w:rsidR="00101F9C" w:rsidRDefault="00101F9C" w:rsidP="00C5294D">
      <w:pPr>
        <w:pStyle w:val="Default"/>
        <w:spacing w:line="360" w:lineRule="auto"/>
        <w:ind w:left="720" w:hanging="720"/>
        <w:rPr>
          <w:color w:val="auto"/>
          <w:sz w:val="22"/>
          <w:szCs w:val="22"/>
        </w:rPr>
      </w:pPr>
    </w:p>
    <w:p w14:paraId="7A041B12" w14:textId="1529B0D3" w:rsidR="00997B23" w:rsidRDefault="00B85BC7" w:rsidP="009C3760">
      <w:pPr>
        <w:pStyle w:val="Default"/>
        <w:spacing w:line="360" w:lineRule="auto"/>
        <w:ind w:left="72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C</w:t>
      </w:r>
      <w:r w:rsidR="008020A2">
        <w:rPr>
          <w:color w:val="auto"/>
          <w:sz w:val="22"/>
          <w:szCs w:val="22"/>
        </w:rPr>
        <w:t>ARE</w:t>
      </w:r>
      <w:r>
        <w:rPr>
          <w:color w:val="auto"/>
          <w:sz w:val="22"/>
          <w:szCs w:val="22"/>
        </w:rPr>
        <w:t xml:space="preserve"> </w:t>
      </w:r>
      <w:r w:rsidR="00A31618">
        <w:rPr>
          <w:color w:val="auto"/>
          <w:sz w:val="22"/>
          <w:szCs w:val="22"/>
        </w:rPr>
        <w:t>Somalia</w:t>
      </w:r>
      <w:r>
        <w:rPr>
          <w:color w:val="auto"/>
          <w:sz w:val="22"/>
          <w:szCs w:val="22"/>
        </w:rPr>
        <w:t xml:space="preserve"> operations are transacted </w:t>
      </w:r>
      <w:r w:rsidR="009C3760">
        <w:rPr>
          <w:color w:val="auto"/>
          <w:sz w:val="22"/>
          <w:szCs w:val="22"/>
        </w:rPr>
        <w:t>at the three hubs and</w:t>
      </w:r>
      <w:r w:rsidR="00614881">
        <w:rPr>
          <w:color w:val="auto"/>
          <w:sz w:val="22"/>
          <w:szCs w:val="22"/>
        </w:rPr>
        <w:t xml:space="preserve"> </w:t>
      </w:r>
      <w:r w:rsidR="009C3760">
        <w:rPr>
          <w:color w:val="auto"/>
          <w:sz w:val="22"/>
          <w:szCs w:val="22"/>
        </w:rPr>
        <w:t>e</w:t>
      </w:r>
      <w:r>
        <w:rPr>
          <w:color w:val="auto"/>
          <w:sz w:val="22"/>
          <w:szCs w:val="22"/>
        </w:rPr>
        <w:t>ach</w:t>
      </w:r>
      <w:r w:rsidR="00614881">
        <w:rPr>
          <w:color w:val="auto"/>
          <w:sz w:val="22"/>
          <w:szCs w:val="22"/>
        </w:rPr>
        <w:t xml:space="preserve"> </w:t>
      </w:r>
      <w:r w:rsidR="009C3760">
        <w:rPr>
          <w:color w:val="auto"/>
          <w:sz w:val="22"/>
          <w:szCs w:val="22"/>
        </w:rPr>
        <w:t>hub</w:t>
      </w:r>
      <w:r>
        <w:rPr>
          <w:color w:val="auto"/>
          <w:sz w:val="22"/>
          <w:szCs w:val="22"/>
        </w:rPr>
        <w:t xml:space="preserve"> retains the documents in respect to transactions generated in their area. </w:t>
      </w:r>
      <w:r w:rsidR="009C3760">
        <w:rPr>
          <w:color w:val="auto"/>
          <w:sz w:val="22"/>
          <w:szCs w:val="22"/>
        </w:rPr>
        <w:t xml:space="preserve">In addition, all the documents are scanned and sent to the cloud. </w:t>
      </w:r>
      <w:r>
        <w:rPr>
          <w:color w:val="auto"/>
          <w:sz w:val="22"/>
          <w:szCs w:val="22"/>
        </w:rPr>
        <w:t xml:space="preserve">The auditor will be expected to specify the sample transactions required prior to the commencement of the audit to facilitate remittance of the support documents from the sub office.   </w:t>
      </w:r>
    </w:p>
    <w:p w14:paraId="0A8F8C63" w14:textId="39CAAC82" w:rsidR="00997B23" w:rsidRDefault="00B85BC7" w:rsidP="007578C2">
      <w:pPr>
        <w:pStyle w:val="Default"/>
        <w:spacing w:line="360" w:lineRule="auto"/>
        <w:ind w:left="72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The Auditors will have full and complete access at any time to all records and documents </w:t>
      </w:r>
      <w:r>
        <w:rPr>
          <w:color w:val="auto"/>
          <w:sz w:val="22"/>
          <w:szCs w:val="22"/>
        </w:rPr>
        <w:lastRenderedPageBreak/>
        <w:t xml:space="preserve">(including books of accounts, legal agreements, Program Grant Agreements and Budgets, minutes of committee meetings, bank records, invoices and contracts) and employees.  The Auditor will also have </w:t>
      </w:r>
      <w:r w:rsidR="00A44A67">
        <w:rPr>
          <w:color w:val="auto"/>
          <w:sz w:val="22"/>
          <w:szCs w:val="22"/>
        </w:rPr>
        <w:t>the right</w:t>
      </w:r>
      <w:r>
        <w:rPr>
          <w:color w:val="auto"/>
          <w:sz w:val="22"/>
          <w:szCs w:val="22"/>
        </w:rPr>
        <w:t xml:space="preserve"> </w:t>
      </w:r>
      <w:r w:rsidR="00A44A67">
        <w:rPr>
          <w:color w:val="auto"/>
          <w:sz w:val="22"/>
          <w:szCs w:val="22"/>
        </w:rPr>
        <w:t>to access</w:t>
      </w:r>
      <w:r>
        <w:rPr>
          <w:color w:val="auto"/>
          <w:sz w:val="22"/>
          <w:szCs w:val="22"/>
        </w:rPr>
        <w:t xml:space="preserve"> information on banks, consultants, contractors, partners and other persons or firms engaged by CARE.  </w:t>
      </w:r>
    </w:p>
    <w:p w14:paraId="40095568" w14:textId="77777777" w:rsidR="00997B23" w:rsidRDefault="00B85BC7" w:rsidP="00C5294D">
      <w:pPr>
        <w:pStyle w:val="Heading1"/>
        <w:spacing w:line="360" w:lineRule="auto"/>
        <w:ind w:left="720"/>
      </w:pPr>
      <w:bookmarkStart w:id="6" w:name="_Toc29541021"/>
      <w:r>
        <w:t>4. AUDIT SCOPE</w:t>
      </w:r>
      <w:bookmarkEnd w:id="6"/>
      <w:r>
        <w:t xml:space="preserve">  </w:t>
      </w:r>
    </w:p>
    <w:p w14:paraId="411E4D66" w14:textId="77777777" w:rsidR="00997B23" w:rsidRDefault="00B85BC7" w:rsidP="00C5294D">
      <w:pPr>
        <w:pStyle w:val="Heading2"/>
        <w:spacing w:line="360" w:lineRule="auto"/>
        <w:ind w:left="720"/>
      </w:pPr>
      <w:bookmarkStart w:id="7" w:name="_Toc29541022"/>
      <w:r>
        <w:t>4. 1 Scope of Work</w:t>
      </w:r>
      <w:bookmarkEnd w:id="7"/>
      <w:r>
        <w:t xml:space="preserve"> </w:t>
      </w:r>
    </w:p>
    <w:p w14:paraId="428C1AFF" w14:textId="0E2BD3AD" w:rsidR="00997B23" w:rsidRDefault="00B85BC7" w:rsidP="007578C2">
      <w:pPr>
        <w:pStyle w:val="Default"/>
        <w:spacing w:line="360" w:lineRule="auto"/>
        <w:ind w:left="72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The audit will examine </w:t>
      </w:r>
      <w:r w:rsidR="008020A2">
        <w:rPr>
          <w:color w:val="auto"/>
          <w:sz w:val="22"/>
          <w:szCs w:val="22"/>
        </w:rPr>
        <w:t xml:space="preserve">the Balance Sheet records for CARE </w:t>
      </w:r>
      <w:r w:rsidR="009C3760">
        <w:rPr>
          <w:color w:val="auto"/>
          <w:sz w:val="22"/>
          <w:szCs w:val="22"/>
        </w:rPr>
        <w:t>SOMALIA/SOMALILAND</w:t>
      </w:r>
      <w:r>
        <w:rPr>
          <w:color w:val="auto"/>
          <w:sz w:val="22"/>
          <w:szCs w:val="22"/>
        </w:rPr>
        <w:t xml:space="preserve">. The statements will be </w:t>
      </w:r>
      <w:r w:rsidR="008C1E53">
        <w:rPr>
          <w:color w:val="auto"/>
          <w:sz w:val="22"/>
          <w:szCs w:val="22"/>
        </w:rPr>
        <w:t xml:space="preserve">extracted </w:t>
      </w:r>
      <w:r>
        <w:rPr>
          <w:color w:val="auto"/>
          <w:sz w:val="22"/>
          <w:szCs w:val="22"/>
        </w:rPr>
        <w:t xml:space="preserve">from </w:t>
      </w:r>
      <w:r w:rsidR="008C1E53">
        <w:rPr>
          <w:color w:val="auto"/>
          <w:sz w:val="22"/>
          <w:szCs w:val="22"/>
        </w:rPr>
        <w:t xml:space="preserve">the </w:t>
      </w:r>
      <w:r>
        <w:rPr>
          <w:color w:val="auto"/>
          <w:sz w:val="22"/>
          <w:szCs w:val="22"/>
        </w:rPr>
        <w:t>financial system</w:t>
      </w:r>
      <w:r w:rsidR="008C1E53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for the audit </w:t>
      </w:r>
      <w:r w:rsidR="00A44A67">
        <w:rPr>
          <w:color w:val="auto"/>
          <w:sz w:val="22"/>
          <w:szCs w:val="22"/>
        </w:rPr>
        <w:t>period from</w:t>
      </w:r>
      <w:r>
        <w:rPr>
          <w:color w:val="auto"/>
          <w:sz w:val="22"/>
          <w:szCs w:val="22"/>
        </w:rPr>
        <w:t xml:space="preserve"> </w:t>
      </w:r>
      <w:r w:rsidRPr="00EC57B5">
        <w:rPr>
          <w:color w:val="auto"/>
          <w:sz w:val="22"/>
          <w:szCs w:val="22"/>
        </w:rPr>
        <w:t>1</w:t>
      </w:r>
      <w:r w:rsidRPr="00EC57B5">
        <w:rPr>
          <w:color w:val="auto"/>
          <w:sz w:val="14"/>
          <w:szCs w:val="14"/>
        </w:rPr>
        <w:t>st</w:t>
      </w:r>
      <w:r w:rsidR="00805904" w:rsidRPr="00EC57B5">
        <w:rPr>
          <w:color w:val="auto"/>
          <w:sz w:val="22"/>
          <w:szCs w:val="22"/>
        </w:rPr>
        <w:t xml:space="preserve"> July 20</w:t>
      </w:r>
      <w:r w:rsidR="00A31618">
        <w:rPr>
          <w:color w:val="auto"/>
          <w:sz w:val="22"/>
          <w:szCs w:val="22"/>
        </w:rPr>
        <w:t>2</w:t>
      </w:r>
      <w:r w:rsidR="00A44A67">
        <w:rPr>
          <w:color w:val="auto"/>
          <w:sz w:val="22"/>
          <w:szCs w:val="22"/>
        </w:rPr>
        <w:t>4</w:t>
      </w:r>
      <w:r w:rsidR="008020A2" w:rsidRPr="00EC57B5">
        <w:rPr>
          <w:color w:val="auto"/>
          <w:sz w:val="22"/>
          <w:szCs w:val="22"/>
        </w:rPr>
        <w:t xml:space="preserve"> to 30</w:t>
      </w:r>
      <w:r w:rsidR="008020A2" w:rsidRPr="00EC57B5">
        <w:rPr>
          <w:color w:val="auto"/>
          <w:sz w:val="22"/>
          <w:szCs w:val="22"/>
          <w:vertAlign w:val="superscript"/>
        </w:rPr>
        <w:t>th</w:t>
      </w:r>
      <w:r w:rsidR="008C1E53" w:rsidRPr="00EC57B5">
        <w:rPr>
          <w:color w:val="auto"/>
          <w:sz w:val="22"/>
          <w:szCs w:val="22"/>
        </w:rPr>
        <w:t xml:space="preserve"> June 202</w:t>
      </w:r>
      <w:r w:rsidR="00A44A67">
        <w:rPr>
          <w:color w:val="auto"/>
          <w:sz w:val="22"/>
          <w:szCs w:val="22"/>
        </w:rPr>
        <w:t>6</w:t>
      </w:r>
      <w:r w:rsidR="008C1E53" w:rsidRPr="00EC57B5">
        <w:rPr>
          <w:color w:val="auto"/>
          <w:sz w:val="22"/>
          <w:szCs w:val="22"/>
        </w:rPr>
        <w:t>.</w:t>
      </w:r>
      <w:r w:rsidR="00805904" w:rsidRPr="00EC57B5">
        <w:rPr>
          <w:color w:val="auto"/>
          <w:sz w:val="22"/>
          <w:szCs w:val="22"/>
        </w:rPr>
        <w:t xml:space="preserve"> </w:t>
      </w:r>
    </w:p>
    <w:p w14:paraId="13F4736B" w14:textId="77777777" w:rsidR="00997B23" w:rsidRDefault="00B85BC7" w:rsidP="00C5294D">
      <w:pPr>
        <w:pStyle w:val="Default"/>
        <w:spacing w:line="360" w:lineRule="auto"/>
        <w:ind w:left="720" w:hanging="720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23FC8DFD" w14:textId="61743FDE" w:rsidR="00997B23" w:rsidRDefault="00A31618" w:rsidP="007578C2">
      <w:pPr>
        <w:pStyle w:val="Default"/>
        <w:spacing w:line="360" w:lineRule="auto"/>
        <w:ind w:left="72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Specifically,</w:t>
      </w:r>
      <w:r w:rsidR="00B85BC7">
        <w:rPr>
          <w:color w:val="auto"/>
          <w:sz w:val="22"/>
          <w:szCs w:val="22"/>
        </w:rPr>
        <w:t xml:space="preserve"> the Audit will include but not limited to:  </w:t>
      </w:r>
    </w:p>
    <w:p w14:paraId="2ADFECA4" w14:textId="77777777" w:rsidR="008020A2" w:rsidRDefault="008020A2" w:rsidP="00C5294D">
      <w:pPr>
        <w:pStyle w:val="Default"/>
        <w:spacing w:line="360" w:lineRule="auto"/>
        <w:ind w:left="720" w:hanging="720"/>
        <w:rPr>
          <w:color w:val="auto"/>
          <w:sz w:val="22"/>
          <w:szCs w:val="22"/>
        </w:rPr>
      </w:pPr>
    </w:p>
    <w:p w14:paraId="6B861F39" w14:textId="57CFDFC4" w:rsidR="00997B23" w:rsidRDefault="00B85BC7" w:rsidP="007578C2">
      <w:pPr>
        <w:pStyle w:val="Default"/>
        <w:spacing w:after="126"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Audit CARE </w:t>
      </w:r>
      <w:r w:rsidR="00946688">
        <w:rPr>
          <w:color w:val="auto"/>
          <w:sz w:val="22"/>
          <w:szCs w:val="22"/>
        </w:rPr>
        <w:t>Somalia/Somaliland</w:t>
      </w:r>
      <w:r>
        <w:rPr>
          <w:color w:val="auto"/>
          <w:sz w:val="22"/>
          <w:szCs w:val="22"/>
        </w:rPr>
        <w:t xml:space="preserve"> Balance Sheet Report, Statement of Income and Expenditure covering the period </w:t>
      </w:r>
      <w:r w:rsidRPr="008B76DF">
        <w:rPr>
          <w:color w:val="FF0000"/>
          <w:sz w:val="22"/>
          <w:szCs w:val="22"/>
        </w:rPr>
        <w:t>1</w:t>
      </w:r>
      <w:r w:rsidRPr="008B76DF">
        <w:rPr>
          <w:color w:val="FF0000"/>
          <w:sz w:val="14"/>
          <w:szCs w:val="14"/>
        </w:rPr>
        <w:t>st</w:t>
      </w:r>
      <w:r w:rsidR="008B76DF">
        <w:rPr>
          <w:color w:val="FF0000"/>
          <w:sz w:val="22"/>
          <w:szCs w:val="22"/>
        </w:rPr>
        <w:t xml:space="preserve"> July 20</w:t>
      </w:r>
      <w:r w:rsidR="00A31618">
        <w:rPr>
          <w:color w:val="FF0000"/>
          <w:sz w:val="22"/>
          <w:szCs w:val="22"/>
        </w:rPr>
        <w:t>2</w:t>
      </w:r>
      <w:r w:rsidR="00A44A67">
        <w:rPr>
          <w:color w:val="FF0000"/>
          <w:sz w:val="22"/>
          <w:szCs w:val="22"/>
        </w:rPr>
        <w:t>4</w:t>
      </w:r>
      <w:r w:rsidR="008020A2" w:rsidRPr="008B76DF">
        <w:rPr>
          <w:color w:val="FF0000"/>
          <w:sz w:val="22"/>
          <w:szCs w:val="22"/>
        </w:rPr>
        <w:t xml:space="preserve"> to 30</w:t>
      </w:r>
      <w:r w:rsidR="008020A2" w:rsidRPr="008B76DF">
        <w:rPr>
          <w:color w:val="FF0000"/>
          <w:sz w:val="22"/>
          <w:szCs w:val="22"/>
          <w:vertAlign w:val="superscript"/>
        </w:rPr>
        <w:t>th</w:t>
      </w:r>
      <w:r w:rsidR="00235676">
        <w:rPr>
          <w:color w:val="FF0000"/>
          <w:sz w:val="22"/>
          <w:szCs w:val="22"/>
        </w:rPr>
        <w:t xml:space="preserve"> June 202</w:t>
      </w:r>
      <w:r w:rsidR="00A44A67">
        <w:rPr>
          <w:color w:val="FF0000"/>
          <w:sz w:val="22"/>
          <w:szCs w:val="22"/>
        </w:rPr>
        <w:t>6</w:t>
      </w:r>
      <w:r w:rsidR="008B76DF">
        <w:rPr>
          <w:color w:val="FF0000"/>
          <w:sz w:val="22"/>
          <w:szCs w:val="22"/>
        </w:rPr>
        <w:t>.</w:t>
      </w:r>
      <w:r>
        <w:rPr>
          <w:color w:val="auto"/>
          <w:sz w:val="22"/>
          <w:szCs w:val="22"/>
        </w:rPr>
        <w:t xml:space="preserve"> </w:t>
      </w:r>
    </w:p>
    <w:p w14:paraId="1368D122" w14:textId="0763F7EF" w:rsidR="00997B23" w:rsidRDefault="00B85BC7" w:rsidP="007578C2">
      <w:pPr>
        <w:pStyle w:val="Default"/>
        <w:spacing w:after="126"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</w:t>
      </w:r>
      <w:r w:rsidR="008827D0">
        <w:rPr>
          <w:color w:val="auto"/>
          <w:sz w:val="22"/>
          <w:szCs w:val="22"/>
        </w:rPr>
        <w:t>The</w:t>
      </w:r>
      <w:r>
        <w:rPr>
          <w:color w:val="auto"/>
          <w:sz w:val="22"/>
          <w:szCs w:val="22"/>
        </w:rPr>
        <w:t xml:space="preserve"> audit will be carried out in accordance </w:t>
      </w:r>
      <w:r w:rsidR="00A44A67">
        <w:rPr>
          <w:color w:val="auto"/>
          <w:sz w:val="22"/>
          <w:szCs w:val="22"/>
        </w:rPr>
        <w:t>with</w:t>
      </w:r>
      <w:r>
        <w:rPr>
          <w:color w:val="auto"/>
          <w:sz w:val="22"/>
          <w:szCs w:val="22"/>
        </w:rPr>
        <w:t xml:space="preserve"> </w:t>
      </w:r>
      <w:r w:rsidR="00BA1D2E">
        <w:rPr>
          <w:color w:val="auto"/>
          <w:sz w:val="22"/>
          <w:szCs w:val="22"/>
        </w:rPr>
        <w:t xml:space="preserve">the </w:t>
      </w:r>
      <w:r>
        <w:rPr>
          <w:color w:val="auto"/>
          <w:sz w:val="22"/>
          <w:szCs w:val="22"/>
        </w:rPr>
        <w:t xml:space="preserve">International Standards on Auditing. </w:t>
      </w:r>
    </w:p>
    <w:p w14:paraId="372BCFE8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Obtain sufficient audit evidence to substantiate in all material respects the accuracy of the information contained in the financial statements. </w:t>
      </w:r>
    </w:p>
    <w:p w14:paraId="26D3C6DB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</w:t>
      </w:r>
      <w:r w:rsidR="00C5294D">
        <w:rPr>
          <w:color w:val="auto"/>
          <w:sz w:val="22"/>
          <w:szCs w:val="22"/>
        </w:rPr>
        <w:t>obtain</w:t>
      </w:r>
      <w:r>
        <w:rPr>
          <w:color w:val="auto"/>
          <w:sz w:val="22"/>
          <w:szCs w:val="22"/>
        </w:rPr>
        <w:t xml:space="preserve"> an understanding of internal controls and perform tests of internal controls </w:t>
      </w:r>
    </w:p>
    <w:p w14:paraId="258095A7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Perform procedures to determine whether CARE has complied with laws, rules and regulations  </w:t>
      </w:r>
    </w:p>
    <w:p w14:paraId="50F9F631" w14:textId="77777777" w:rsidR="00997B23" w:rsidRDefault="00B85BC7" w:rsidP="007578C2">
      <w:pPr>
        <w:pStyle w:val="Default"/>
        <w:spacing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Issue </w:t>
      </w:r>
      <w:r w:rsidR="008020A2">
        <w:rPr>
          <w:color w:val="auto"/>
          <w:sz w:val="22"/>
          <w:szCs w:val="22"/>
        </w:rPr>
        <w:t>an independent Auditor’s Report</w:t>
      </w:r>
      <w:r>
        <w:rPr>
          <w:color w:val="auto"/>
          <w:sz w:val="22"/>
          <w:szCs w:val="22"/>
        </w:rPr>
        <w:t xml:space="preserve"> that states but not limited to the following: </w:t>
      </w:r>
    </w:p>
    <w:p w14:paraId="20669D6E" w14:textId="77777777" w:rsidR="008827D0" w:rsidRDefault="008827D0" w:rsidP="00C5294D">
      <w:pPr>
        <w:pStyle w:val="Default"/>
        <w:spacing w:line="360" w:lineRule="auto"/>
        <w:ind w:left="720" w:hanging="720"/>
        <w:rPr>
          <w:color w:val="auto"/>
          <w:sz w:val="22"/>
          <w:szCs w:val="22"/>
        </w:rPr>
      </w:pPr>
    </w:p>
    <w:p w14:paraId="1BB24075" w14:textId="77777777" w:rsidR="008827D0" w:rsidRDefault="008827D0" w:rsidP="00C5294D">
      <w:pPr>
        <w:pStyle w:val="Default"/>
        <w:spacing w:line="360" w:lineRule="auto"/>
        <w:ind w:left="720" w:hanging="720"/>
        <w:rPr>
          <w:color w:val="auto"/>
          <w:sz w:val="22"/>
          <w:szCs w:val="22"/>
        </w:rPr>
      </w:pPr>
    </w:p>
    <w:p w14:paraId="205F8486" w14:textId="77777777" w:rsidR="008827D0" w:rsidRDefault="00B85BC7" w:rsidP="007578C2">
      <w:pPr>
        <w:pStyle w:val="Default"/>
        <w:numPr>
          <w:ilvl w:val="0"/>
          <w:numId w:val="7"/>
        </w:numPr>
        <w:spacing w:after="142" w:line="360" w:lineRule="auto"/>
        <w:ind w:left="720" w:hanging="720"/>
        <w:jc w:val="both"/>
        <w:rPr>
          <w:color w:val="auto"/>
          <w:sz w:val="22"/>
          <w:szCs w:val="22"/>
        </w:rPr>
      </w:pPr>
      <w:r w:rsidRPr="008827D0">
        <w:rPr>
          <w:color w:val="auto"/>
          <w:sz w:val="22"/>
          <w:szCs w:val="22"/>
        </w:rPr>
        <w:t xml:space="preserve">An Opinion (or disclaimer of opinion) as to whether the Financial Statements present fairly in all material respects in conformity with the Generally Accepted Accounting Principles </w:t>
      </w:r>
    </w:p>
    <w:p w14:paraId="0B6BCF1E" w14:textId="77777777" w:rsidR="008827D0" w:rsidRDefault="00B85BC7" w:rsidP="007578C2">
      <w:pPr>
        <w:pStyle w:val="Default"/>
        <w:numPr>
          <w:ilvl w:val="0"/>
          <w:numId w:val="7"/>
        </w:numPr>
        <w:spacing w:after="142" w:line="360" w:lineRule="auto"/>
        <w:ind w:left="720" w:hanging="720"/>
        <w:jc w:val="both"/>
        <w:rPr>
          <w:color w:val="auto"/>
          <w:sz w:val="22"/>
          <w:szCs w:val="22"/>
        </w:rPr>
      </w:pPr>
      <w:r w:rsidRPr="008827D0">
        <w:rPr>
          <w:color w:val="auto"/>
          <w:sz w:val="22"/>
          <w:szCs w:val="22"/>
        </w:rPr>
        <w:t xml:space="preserve"> A report on internal controls which shall describe the scope of testing of internal controls and the results of the tests.</w:t>
      </w:r>
    </w:p>
    <w:p w14:paraId="41F55B7C" w14:textId="77777777" w:rsidR="00997B23" w:rsidRPr="008827D0" w:rsidRDefault="00B85BC7" w:rsidP="007578C2">
      <w:pPr>
        <w:pStyle w:val="Default"/>
        <w:numPr>
          <w:ilvl w:val="0"/>
          <w:numId w:val="7"/>
        </w:numPr>
        <w:spacing w:after="142" w:line="360" w:lineRule="auto"/>
        <w:ind w:left="720" w:hanging="720"/>
        <w:jc w:val="both"/>
        <w:rPr>
          <w:color w:val="auto"/>
          <w:sz w:val="22"/>
          <w:szCs w:val="22"/>
        </w:rPr>
      </w:pPr>
      <w:r w:rsidRPr="008827D0">
        <w:rPr>
          <w:color w:val="auto"/>
          <w:sz w:val="22"/>
          <w:szCs w:val="22"/>
        </w:rPr>
        <w:t xml:space="preserve"> A schedule of findings and questioned costs that includes a summary of the auditor’s results. </w:t>
      </w:r>
    </w:p>
    <w:p w14:paraId="7CC3769D" w14:textId="77777777" w:rsidR="00997B23" w:rsidRDefault="00997B23" w:rsidP="00C5294D">
      <w:pPr>
        <w:pStyle w:val="Default"/>
        <w:spacing w:line="360" w:lineRule="auto"/>
        <w:ind w:left="720" w:hanging="720"/>
        <w:rPr>
          <w:color w:val="auto"/>
          <w:sz w:val="22"/>
          <w:szCs w:val="22"/>
        </w:rPr>
      </w:pPr>
    </w:p>
    <w:p w14:paraId="71AA6BAE" w14:textId="77777777" w:rsidR="00997B23" w:rsidRDefault="00B85BC7" w:rsidP="007578C2">
      <w:pPr>
        <w:pStyle w:val="Heading2"/>
        <w:spacing w:line="360" w:lineRule="auto"/>
        <w:ind w:left="720"/>
      </w:pPr>
      <w:bookmarkStart w:id="8" w:name="_Toc29541023"/>
      <w:r>
        <w:lastRenderedPageBreak/>
        <w:t>4.2 The Audit Report</w:t>
      </w:r>
      <w:bookmarkEnd w:id="8"/>
      <w:r>
        <w:t xml:space="preserve"> </w:t>
      </w:r>
    </w:p>
    <w:p w14:paraId="31F1DBC9" w14:textId="77777777" w:rsidR="00997B23" w:rsidRDefault="00B85BC7" w:rsidP="007578C2">
      <w:pPr>
        <w:pStyle w:val="Heading3"/>
        <w:spacing w:line="360" w:lineRule="auto"/>
        <w:ind w:left="720"/>
      </w:pPr>
      <w:bookmarkStart w:id="9" w:name="_Toc29541024"/>
      <w:r>
        <w:t>4.2.1 Contents of Audit Report</w:t>
      </w:r>
      <w:bookmarkEnd w:id="9"/>
      <w:r>
        <w:t xml:space="preserve"> </w:t>
      </w:r>
    </w:p>
    <w:p w14:paraId="26898550" w14:textId="77777777" w:rsidR="00997B23" w:rsidRDefault="00B85BC7" w:rsidP="007578C2">
      <w:pPr>
        <w:pStyle w:val="Default"/>
        <w:spacing w:line="360" w:lineRule="auto"/>
        <w:ind w:left="72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The Auditor should issue Audit Reports for CARE </w:t>
      </w:r>
      <w:r w:rsidR="00881966">
        <w:rPr>
          <w:color w:val="auto"/>
          <w:sz w:val="22"/>
          <w:szCs w:val="22"/>
        </w:rPr>
        <w:t>Somalia/Somaliland</w:t>
      </w:r>
      <w:r>
        <w:rPr>
          <w:color w:val="auto"/>
          <w:sz w:val="22"/>
          <w:szCs w:val="22"/>
        </w:rPr>
        <w:t xml:space="preserve"> which will include but are not limited to the following: </w:t>
      </w:r>
    </w:p>
    <w:p w14:paraId="04CC18FF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The Accounting Standards that have been applied and indicate the effect of any deviations from those standards </w:t>
      </w:r>
    </w:p>
    <w:p w14:paraId="24E79454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The period covered by the Audit Opinion </w:t>
      </w:r>
    </w:p>
    <w:p w14:paraId="63321C00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Income and Expenditure Statement </w:t>
      </w:r>
    </w:p>
    <w:p w14:paraId="146922C4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Audit opinion stating whether the Income &amp; Expenditure Statement and supporting schedules present fairly in all material aspects that the funds were utilized for the purposes intended.  </w:t>
      </w:r>
    </w:p>
    <w:p w14:paraId="206768DC" w14:textId="77777777" w:rsidR="00997B23" w:rsidRDefault="00B85BC7" w:rsidP="007578C2">
      <w:pPr>
        <w:pStyle w:val="Default"/>
        <w:spacing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Audited financial statements in </w:t>
      </w:r>
      <w:r w:rsidR="00881966">
        <w:rPr>
          <w:color w:val="auto"/>
          <w:sz w:val="22"/>
          <w:szCs w:val="22"/>
        </w:rPr>
        <w:t xml:space="preserve">USD </w:t>
      </w:r>
      <w:r>
        <w:rPr>
          <w:color w:val="auto"/>
          <w:sz w:val="22"/>
          <w:szCs w:val="22"/>
        </w:rPr>
        <w:t xml:space="preserve">currency </w:t>
      </w:r>
    </w:p>
    <w:p w14:paraId="3A2E877B" w14:textId="77777777" w:rsidR="00997B23" w:rsidRDefault="00997B23" w:rsidP="00C5294D">
      <w:pPr>
        <w:pStyle w:val="Default"/>
        <w:spacing w:line="360" w:lineRule="auto"/>
        <w:ind w:left="720" w:hanging="720"/>
        <w:rPr>
          <w:color w:val="auto"/>
          <w:sz w:val="22"/>
          <w:szCs w:val="22"/>
        </w:rPr>
      </w:pPr>
    </w:p>
    <w:p w14:paraId="26103F12" w14:textId="77777777" w:rsidR="00997B23" w:rsidRDefault="00B85BC7" w:rsidP="007578C2">
      <w:pPr>
        <w:pStyle w:val="Heading3"/>
        <w:spacing w:line="360" w:lineRule="auto"/>
        <w:ind w:left="720"/>
      </w:pPr>
      <w:bookmarkStart w:id="10" w:name="_Toc29541025"/>
      <w:r>
        <w:t>4.2.2 Submission Date of the Audit Report</w:t>
      </w:r>
      <w:bookmarkEnd w:id="10"/>
      <w:r>
        <w:t xml:space="preserve"> </w:t>
      </w:r>
    </w:p>
    <w:p w14:paraId="585050A8" w14:textId="50FDCC7C" w:rsidR="00997B23" w:rsidRPr="00044FED" w:rsidRDefault="00B85BC7" w:rsidP="007578C2">
      <w:pPr>
        <w:pStyle w:val="Default"/>
        <w:spacing w:line="360" w:lineRule="auto"/>
        <w:ind w:left="720"/>
        <w:jc w:val="both"/>
        <w:rPr>
          <w:color w:val="auto"/>
          <w:sz w:val="22"/>
          <w:szCs w:val="22"/>
        </w:rPr>
      </w:pPr>
      <w:r w:rsidRPr="00044FED">
        <w:rPr>
          <w:color w:val="auto"/>
          <w:sz w:val="22"/>
          <w:szCs w:val="22"/>
        </w:rPr>
        <w:t>The audit is scheduled to b</w:t>
      </w:r>
      <w:r w:rsidR="00D02A86" w:rsidRPr="00044FED">
        <w:rPr>
          <w:color w:val="auto"/>
          <w:sz w:val="22"/>
          <w:szCs w:val="22"/>
        </w:rPr>
        <w:t xml:space="preserve">egin </w:t>
      </w:r>
      <w:r w:rsidR="008827D0" w:rsidRPr="00044FED">
        <w:rPr>
          <w:color w:val="auto"/>
          <w:sz w:val="22"/>
          <w:szCs w:val="22"/>
        </w:rPr>
        <w:t xml:space="preserve">on </w:t>
      </w:r>
      <w:r w:rsidR="00A44A67">
        <w:rPr>
          <w:color w:val="auto"/>
          <w:sz w:val="22"/>
          <w:szCs w:val="22"/>
        </w:rPr>
        <w:t>30</w:t>
      </w:r>
      <w:r w:rsidR="00A31618" w:rsidRPr="00A31618">
        <w:rPr>
          <w:color w:val="auto"/>
          <w:sz w:val="22"/>
          <w:szCs w:val="22"/>
          <w:vertAlign w:val="superscript"/>
        </w:rPr>
        <w:t>th</w:t>
      </w:r>
      <w:r w:rsidR="00A31618">
        <w:rPr>
          <w:color w:val="auto"/>
          <w:sz w:val="22"/>
          <w:szCs w:val="22"/>
        </w:rPr>
        <w:t xml:space="preserve"> September 202</w:t>
      </w:r>
      <w:r w:rsidR="00A44A67">
        <w:rPr>
          <w:color w:val="auto"/>
          <w:sz w:val="22"/>
          <w:szCs w:val="22"/>
        </w:rPr>
        <w:t>5</w:t>
      </w:r>
      <w:r w:rsidR="00B21241" w:rsidRPr="00044FED">
        <w:rPr>
          <w:color w:val="auto"/>
          <w:sz w:val="22"/>
          <w:szCs w:val="22"/>
        </w:rPr>
        <w:t xml:space="preserve"> </w:t>
      </w:r>
      <w:r w:rsidR="00D02A86" w:rsidRPr="00044FED">
        <w:rPr>
          <w:color w:val="auto"/>
          <w:sz w:val="22"/>
          <w:szCs w:val="22"/>
        </w:rPr>
        <w:t>covering the financial period 1</w:t>
      </w:r>
      <w:r w:rsidR="00D02A86" w:rsidRPr="00044FED">
        <w:rPr>
          <w:color w:val="auto"/>
          <w:sz w:val="22"/>
          <w:szCs w:val="22"/>
          <w:vertAlign w:val="superscript"/>
        </w:rPr>
        <w:t>st</w:t>
      </w:r>
      <w:r w:rsidR="00D02A86" w:rsidRPr="00044FED">
        <w:rPr>
          <w:color w:val="auto"/>
          <w:sz w:val="22"/>
          <w:szCs w:val="22"/>
        </w:rPr>
        <w:t xml:space="preserve"> July 20</w:t>
      </w:r>
      <w:r w:rsidR="00A31618">
        <w:rPr>
          <w:color w:val="auto"/>
          <w:sz w:val="22"/>
          <w:szCs w:val="22"/>
        </w:rPr>
        <w:t>2</w:t>
      </w:r>
      <w:r w:rsidR="00A44A67">
        <w:rPr>
          <w:color w:val="auto"/>
          <w:sz w:val="22"/>
          <w:szCs w:val="22"/>
        </w:rPr>
        <w:t>4</w:t>
      </w:r>
      <w:r w:rsidRPr="00044FED">
        <w:rPr>
          <w:color w:val="auto"/>
          <w:sz w:val="22"/>
          <w:szCs w:val="22"/>
        </w:rPr>
        <w:t xml:space="preserve"> to 30</w:t>
      </w:r>
      <w:r w:rsidR="00D02A86" w:rsidRPr="00044FED">
        <w:rPr>
          <w:color w:val="auto"/>
          <w:sz w:val="14"/>
          <w:szCs w:val="14"/>
          <w:vertAlign w:val="superscript"/>
        </w:rPr>
        <w:t>th</w:t>
      </w:r>
      <w:r w:rsidR="00D02A86" w:rsidRPr="00044FED">
        <w:rPr>
          <w:color w:val="auto"/>
          <w:sz w:val="14"/>
          <w:szCs w:val="14"/>
        </w:rPr>
        <w:t xml:space="preserve"> </w:t>
      </w:r>
      <w:r w:rsidR="008B4B0B" w:rsidRPr="00044FED">
        <w:rPr>
          <w:color w:val="auto"/>
          <w:sz w:val="22"/>
          <w:szCs w:val="22"/>
        </w:rPr>
        <w:t>June 202</w:t>
      </w:r>
      <w:r w:rsidR="00A44A67">
        <w:rPr>
          <w:color w:val="auto"/>
          <w:sz w:val="22"/>
          <w:szCs w:val="22"/>
        </w:rPr>
        <w:t>5</w:t>
      </w:r>
      <w:r w:rsidR="00FF2841" w:rsidRPr="00044FED">
        <w:rPr>
          <w:color w:val="auto"/>
          <w:sz w:val="22"/>
          <w:szCs w:val="22"/>
        </w:rPr>
        <w:t xml:space="preserve">. </w:t>
      </w:r>
      <w:r w:rsidRPr="00044FED">
        <w:rPr>
          <w:color w:val="auto"/>
          <w:sz w:val="22"/>
          <w:szCs w:val="22"/>
        </w:rPr>
        <w:t>The Draft Audit R</w:t>
      </w:r>
      <w:r w:rsidR="00D02A86" w:rsidRPr="00044FED">
        <w:rPr>
          <w:color w:val="auto"/>
          <w:sz w:val="22"/>
          <w:szCs w:val="22"/>
        </w:rPr>
        <w:t xml:space="preserve">eports should be submitted by </w:t>
      </w:r>
      <w:r w:rsidR="00805622">
        <w:rPr>
          <w:color w:val="auto"/>
          <w:sz w:val="22"/>
          <w:szCs w:val="22"/>
        </w:rPr>
        <w:t>3rd</w:t>
      </w:r>
      <w:r w:rsidR="008B4B0B" w:rsidRPr="00044FED">
        <w:rPr>
          <w:color w:val="auto"/>
          <w:sz w:val="22"/>
          <w:szCs w:val="22"/>
          <w:vertAlign w:val="superscript"/>
        </w:rPr>
        <w:t>st</w:t>
      </w:r>
      <w:r w:rsidR="008B4B0B" w:rsidRPr="00044FED">
        <w:rPr>
          <w:color w:val="auto"/>
          <w:sz w:val="22"/>
          <w:szCs w:val="22"/>
        </w:rPr>
        <w:t xml:space="preserve"> </w:t>
      </w:r>
      <w:r w:rsidR="00A44A67">
        <w:rPr>
          <w:color w:val="auto"/>
          <w:sz w:val="22"/>
          <w:szCs w:val="22"/>
        </w:rPr>
        <w:t>November</w:t>
      </w:r>
      <w:r w:rsidR="008B4B0B" w:rsidRPr="00044FED">
        <w:rPr>
          <w:color w:val="auto"/>
          <w:sz w:val="22"/>
          <w:szCs w:val="22"/>
        </w:rPr>
        <w:t xml:space="preserve"> 202</w:t>
      </w:r>
      <w:r w:rsidR="00A44A67">
        <w:rPr>
          <w:color w:val="auto"/>
          <w:sz w:val="22"/>
          <w:szCs w:val="22"/>
        </w:rPr>
        <w:t>5</w:t>
      </w:r>
      <w:r w:rsidRPr="00044FED">
        <w:rPr>
          <w:color w:val="auto"/>
          <w:sz w:val="22"/>
          <w:szCs w:val="22"/>
        </w:rPr>
        <w:t xml:space="preserve"> while the Signed Audit Reports should be submitted by </w:t>
      </w:r>
      <w:r w:rsidR="00805622">
        <w:rPr>
          <w:color w:val="auto"/>
          <w:sz w:val="22"/>
          <w:szCs w:val="22"/>
        </w:rPr>
        <w:t>10</w:t>
      </w:r>
      <w:r w:rsidR="00FF2841" w:rsidRPr="00044FED">
        <w:rPr>
          <w:color w:val="auto"/>
          <w:sz w:val="22"/>
          <w:szCs w:val="22"/>
          <w:vertAlign w:val="superscript"/>
        </w:rPr>
        <w:t>th</w:t>
      </w:r>
      <w:r w:rsidR="008B4B0B" w:rsidRPr="00044FED">
        <w:rPr>
          <w:color w:val="auto"/>
          <w:sz w:val="22"/>
          <w:szCs w:val="22"/>
        </w:rPr>
        <w:t xml:space="preserve"> </w:t>
      </w:r>
      <w:r w:rsidR="00A44A67">
        <w:rPr>
          <w:color w:val="auto"/>
          <w:sz w:val="22"/>
          <w:szCs w:val="22"/>
        </w:rPr>
        <w:t xml:space="preserve">November </w:t>
      </w:r>
      <w:r w:rsidR="008B4B0B" w:rsidRPr="00044FED">
        <w:rPr>
          <w:color w:val="auto"/>
          <w:sz w:val="22"/>
          <w:szCs w:val="22"/>
        </w:rPr>
        <w:t>202</w:t>
      </w:r>
      <w:r w:rsidR="00A44A67">
        <w:rPr>
          <w:color w:val="auto"/>
          <w:sz w:val="22"/>
          <w:szCs w:val="22"/>
        </w:rPr>
        <w:t>5</w:t>
      </w:r>
      <w:r w:rsidRPr="00044FED">
        <w:rPr>
          <w:color w:val="auto"/>
          <w:sz w:val="22"/>
          <w:szCs w:val="22"/>
        </w:rPr>
        <w:t xml:space="preserve">. </w:t>
      </w:r>
    </w:p>
    <w:p w14:paraId="1C3322F0" w14:textId="77777777" w:rsidR="00997B23" w:rsidRDefault="00B85BC7" w:rsidP="007578C2">
      <w:pPr>
        <w:pStyle w:val="Heading2"/>
        <w:spacing w:line="360" w:lineRule="auto"/>
        <w:ind w:left="720"/>
      </w:pPr>
      <w:bookmarkStart w:id="11" w:name="_Toc29541026"/>
      <w:r>
        <w:t>4.3 Management Lette</w:t>
      </w:r>
      <w:r w:rsidR="00F70186">
        <w:t>r</w:t>
      </w:r>
      <w:bookmarkEnd w:id="11"/>
      <w:r>
        <w:t xml:space="preserve"> </w:t>
      </w:r>
    </w:p>
    <w:p w14:paraId="70D005DC" w14:textId="77777777" w:rsidR="00997B23" w:rsidRDefault="00B85BC7" w:rsidP="007578C2">
      <w:pPr>
        <w:pStyle w:val="Default"/>
        <w:spacing w:line="360" w:lineRule="auto"/>
        <w:ind w:left="72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The Auditor will submit a separate Management Letter at the completion of the audit. The Management Letter shall include but not limited to the following:  </w:t>
      </w:r>
    </w:p>
    <w:p w14:paraId="777DBD5B" w14:textId="77777777" w:rsidR="00997B23" w:rsidRDefault="00B85BC7" w:rsidP="007578C2">
      <w:pPr>
        <w:pStyle w:val="Default"/>
        <w:spacing w:after="126"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An assessment of the Internal Control System with equal emphasis on the general effectiveness of the Internal Control System in protecting the assets and resources of the organization </w:t>
      </w:r>
    </w:p>
    <w:p w14:paraId="2DD656C1" w14:textId="77777777" w:rsidR="00997B23" w:rsidRDefault="00B85BC7" w:rsidP="007578C2">
      <w:pPr>
        <w:pStyle w:val="Default"/>
        <w:spacing w:line="360" w:lineRule="auto"/>
        <w:ind w:left="720"/>
        <w:jc w:val="both"/>
        <w:rPr>
          <w:color w:val="auto"/>
          <w:sz w:val="22"/>
          <w:szCs w:val="22"/>
        </w:rPr>
      </w:pPr>
      <w:r>
        <w:rPr>
          <w:rFonts w:ascii="Webdings" w:hAnsi="Webdings" w:cs="Webdings"/>
          <w:color w:val="auto"/>
          <w:sz w:val="22"/>
          <w:szCs w:val="22"/>
        </w:rPr>
        <w:t></w:t>
      </w:r>
      <w:r>
        <w:rPr>
          <w:color w:val="auto"/>
          <w:sz w:val="22"/>
          <w:szCs w:val="22"/>
        </w:rPr>
        <w:t xml:space="preserve"> A description of any specific Internal Control weaknesses noted, the audit procedures followed to address or compensate for the weaknesses, risk exposure and recommendations to resolve/eliminate the internal control weaknesses noted should also be included. </w:t>
      </w:r>
    </w:p>
    <w:p w14:paraId="12CAE5FC" w14:textId="77777777" w:rsidR="00997B23" w:rsidRDefault="00997B23" w:rsidP="00C5294D">
      <w:pPr>
        <w:pStyle w:val="Default"/>
        <w:spacing w:line="360" w:lineRule="auto"/>
        <w:ind w:left="720" w:hanging="720"/>
        <w:rPr>
          <w:color w:val="auto"/>
          <w:sz w:val="22"/>
          <w:szCs w:val="22"/>
        </w:rPr>
      </w:pPr>
    </w:p>
    <w:p w14:paraId="0CE5AD0C" w14:textId="77777777" w:rsidR="00B85BC7" w:rsidRDefault="00B85BC7" w:rsidP="008B2EFB">
      <w:pPr>
        <w:pStyle w:val="Heading1"/>
      </w:pPr>
      <w:r>
        <w:t xml:space="preserve"> </w:t>
      </w:r>
      <w:bookmarkStart w:id="12" w:name="_Toc29541027"/>
      <w:r w:rsidR="008B2EFB">
        <w:t>5.0 REQUIREMENTS</w:t>
      </w:r>
      <w:bookmarkEnd w:id="12"/>
    </w:p>
    <w:p w14:paraId="622C572F" w14:textId="627E10D9" w:rsidR="00044FED" w:rsidRDefault="00961575" w:rsidP="0093012E">
      <w:pPr>
        <w:pStyle w:val="Default"/>
        <w:tabs>
          <w:tab w:val="left" w:pos="360"/>
        </w:tabs>
        <w:spacing w:line="360" w:lineRule="auto"/>
        <w:ind w:left="18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Interested applicants must download the </w:t>
      </w:r>
      <w:proofErr w:type="spellStart"/>
      <w:r>
        <w:rPr>
          <w:color w:val="auto"/>
          <w:sz w:val="22"/>
          <w:szCs w:val="22"/>
        </w:rPr>
        <w:t>ToR</w:t>
      </w:r>
      <w:proofErr w:type="spellEnd"/>
      <w:r>
        <w:rPr>
          <w:color w:val="auto"/>
          <w:sz w:val="22"/>
          <w:szCs w:val="22"/>
        </w:rPr>
        <w:t xml:space="preserve"> and</w:t>
      </w:r>
      <w:r w:rsidR="0093012E">
        <w:rPr>
          <w:color w:val="auto"/>
          <w:sz w:val="22"/>
          <w:szCs w:val="22"/>
        </w:rPr>
        <w:t xml:space="preserve"> the</w:t>
      </w:r>
      <w:r>
        <w:rPr>
          <w:color w:val="auto"/>
          <w:sz w:val="22"/>
          <w:szCs w:val="22"/>
        </w:rPr>
        <w:t xml:space="preserve"> request for proposal </w:t>
      </w:r>
      <w:r w:rsidR="0093012E">
        <w:rPr>
          <w:color w:val="auto"/>
          <w:sz w:val="22"/>
          <w:szCs w:val="22"/>
        </w:rPr>
        <w:t>to</w:t>
      </w:r>
      <w:r>
        <w:rPr>
          <w:color w:val="auto"/>
          <w:sz w:val="22"/>
          <w:szCs w:val="22"/>
        </w:rPr>
        <w:t xml:space="preserve"> complete the following</w:t>
      </w:r>
      <w:r w:rsidR="0093012E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>submission requirements:</w:t>
      </w:r>
    </w:p>
    <w:p w14:paraId="566B1D75" w14:textId="77777777" w:rsidR="00B8392F" w:rsidRPr="00B8392F" w:rsidRDefault="00B8392F" w:rsidP="00B8392F">
      <w:pPr>
        <w:widowControl w:val="0"/>
        <w:numPr>
          <w:ilvl w:val="0"/>
          <w:numId w:val="10"/>
        </w:numPr>
        <w:autoSpaceDE w:val="0"/>
        <w:autoSpaceDN w:val="0"/>
        <w:spacing w:after="0" w:line="259" w:lineRule="auto"/>
        <w:jc w:val="both"/>
        <w:rPr>
          <w:rFonts w:ascii="Arial" w:eastAsia="Times New Roman" w:hAnsi="Arial" w:cs="Arial"/>
          <w:lang w:val="en-GB" w:eastAsia="ja-JP"/>
        </w:rPr>
      </w:pPr>
      <w:r w:rsidRPr="00B8392F">
        <w:rPr>
          <w:rFonts w:ascii="Arial" w:eastAsia="Times New Roman" w:hAnsi="Arial" w:cs="Arial"/>
          <w:lang w:val="en-GB" w:eastAsia="ja-JP"/>
        </w:rPr>
        <w:lastRenderedPageBreak/>
        <w:t>Detailed Technical proposal including clear workplan detailing the number of days proposed for the audit exercise</w:t>
      </w:r>
    </w:p>
    <w:p w14:paraId="6655F322" w14:textId="77777777" w:rsidR="00B8392F" w:rsidRPr="00B8392F" w:rsidRDefault="00B8392F" w:rsidP="00B8392F">
      <w:pPr>
        <w:widowControl w:val="0"/>
        <w:numPr>
          <w:ilvl w:val="0"/>
          <w:numId w:val="10"/>
        </w:numPr>
        <w:autoSpaceDE w:val="0"/>
        <w:autoSpaceDN w:val="0"/>
        <w:spacing w:after="0" w:line="259" w:lineRule="auto"/>
        <w:jc w:val="both"/>
        <w:rPr>
          <w:rFonts w:ascii="Arial" w:eastAsia="Times New Roman" w:hAnsi="Arial" w:cs="Arial"/>
          <w:lang w:val="en-GB" w:eastAsia="ja-JP"/>
        </w:rPr>
      </w:pPr>
      <w:r w:rsidRPr="00B8392F">
        <w:rPr>
          <w:rFonts w:ascii="Arial" w:eastAsia="Times New Roman" w:hAnsi="Arial" w:cs="Arial"/>
          <w:lang w:val="en-GB" w:eastAsia="ja-JP"/>
        </w:rPr>
        <w:t>References from NGOs that the audit firm has audited</w:t>
      </w:r>
    </w:p>
    <w:p w14:paraId="0A5D5332" w14:textId="77777777" w:rsidR="00B8392F" w:rsidRPr="00B8392F" w:rsidRDefault="00B8392F" w:rsidP="00B8392F">
      <w:pPr>
        <w:widowControl w:val="0"/>
        <w:numPr>
          <w:ilvl w:val="0"/>
          <w:numId w:val="10"/>
        </w:numPr>
        <w:autoSpaceDE w:val="0"/>
        <w:autoSpaceDN w:val="0"/>
        <w:spacing w:after="0" w:line="259" w:lineRule="auto"/>
        <w:jc w:val="both"/>
        <w:rPr>
          <w:rFonts w:ascii="Arial" w:eastAsia="Times New Roman" w:hAnsi="Arial" w:cs="Arial"/>
          <w:lang w:val="en-GB" w:eastAsia="ja-JP"/>
        </w:rPr>
      </w:pPr>
      <w:r w:rsidRPr="00B8392F">
        <w:rPr>
          <w:rFonts w:ascii="Arial" w:eastAsia="Times New Roman" w:hAnsi="Arial" w:cs="Arial"/>
          <w:lang w:val="en-GB" w:eastAsia="ja-JP"/>
        </w:rPr>
        <w:t xml:space="preserve">Firm's previous experience related to auditing services </w:t>
      </w:r>
    </w:p>
    <w:p w14:paraId="394D5199" w14:textId="77777777" w:rsidR="00B8392F" w:rsidRPr="00B8392F" w:rsidRDefault="00B8392F" w:rsidP="00B8392F">
      <w:pPr>
        <w:widowControl w:val="0"/>
        <w:numPr>
          <w:ilvl w:val="0"/>
          <w:numId w:val="10"/>
        </w:numPr>
        <w:autoSpaceDE w:val="0"/>
        <w:autoSpaceDN w:val="0"/>
        <w:spacing w:after="0" w:line="259" w:lineRule="auto"/>
        <w:jc w:val="both"/>
        <w:rPr>
          <w:rFonts w:ascii="Arial" w:eastAsia="Times New Roman" w:hAnsi="Arial" w:cs="Arial"/>
          <w:lang w:val="en-GB" w:eastAsia="ja-JP"/>
        </w:rPr>
      </w:pPr>
      <w:r w:rsidRPr="00B8392F">
        <w:rPr>
          <w:rFonts w:ascii="Arial" w:eastAsia="Times New Roman" w:hAnsi="Arial" w:cs="Arial"/>
          <w:lang w:val="en-GB" w:eastAsia="ja-JP"/>
        </w:rPr>
        <w:t>Years of experience in auditing of Non-Governmental Organizations (NGOs)</w:t>
      </w:r>
    </w:p>
    <w:p w14:paraId="66402968" w14:textId="77777777" w:rsidR="00B8392F" w:rsidRPr="00B8392F" w:rsidRDefault="00B8392F" w:rsidP="00B8392F">
      <w:pPr>
        <w:widowControl w:val="0"/>
        <w:numPr>
          <w:ilvl w:val="0"/>
          <w:numId w:val="10"/>
        </w:numPr>
        <w:autoSpaceDE w:val="0"/>
        <w:autoSpaceDN w:val="0"/>
        <w:spacing w:after="0" w:line="259" w:lineRule="auto"/>
        <w:jc w:val="both"/>
        <w:rPr>
          <w:rFonts w:ascii="Arial" w:eastAsia="Times New Roman" w:hAnsi="Arial" w:cs="Arial"/>
          <w:lang w:val="en-GB" w:eastAsia="ja-JP"/>
        </w:rPr>
      </w:pPr>
      <w:r w:rsidRPr="00B8392F">
        <w:rPr>
          <w:rFonts w:ascii="Arial" w:eastAsia="Times New Roman" w:hAnsi="Arial" w:cs="Arial"/>
          <w:lang w:val="en-GB" w:eastAsia="ja-JP"/>
        </w:rPr>
        <w:t>Proposed team composition, updated CVs, qualification, experience and the number of staff that will be assigned to the audit service</w:t>
      </w:r>
    </w:p>
    <w:p w14:paraId="468157EB" w14:textId="3EE5991D" w:rsidR="00B8392F" w:rsidRPr="00B8392F" w:rsidRDefault="00B8392F" w:rsidP="00B8392F">
      <w:pPr>
        <w:widowControl w:val="0"/>
        <w:numPr>
          <w:ilvl w:val="0"/>
          <w:numId w:val="10"/>
        </w:numPr>
        <w:autoSpaceDE w:val="0"/>
        <w:autoSpaceDN w:val="0"/>
        <w:spacing w:after="0" w:line="259" w:lineRule="auto"/>
        <w:jc w:val="both"/>
        <w:rPr>
          <w:rFonts w:ascii="Arial" w:eastAsia="Times New Roman" w:hAnsi="Arial" w:cs="Arial"/>
          <w:lang w:val="en-GB" w:eastAsia="ja-JP"/>
        </w:rPr>
      </w:pPr>
      <w:r w:rsidRPr="00B8392F">
        <w:rPr>
          <w:rFonts w:ascii="Arial" w:eastAsia="Times New Roman" w:hAnsi="Arial" w:cs="Arial"/>
          <w:lang w:val="en-GB" w:eastAsia="ja-JP"/>
        </w:rPr>
        <w:t>Financial proposal (breakdown per fiscal year</w:t>
      </w:r>
      <w:r w:rsidR="00FA4C27" w:rsidRPr="008105C0">
        <w:rPr>
          <w:rFonts w:ascii="Arial" w:eastAsia="Times New Roman" w:hAnsi="Arial" w:cs="Arial"/>
          <w:lang w:val="en-GB" w:eastAsia="ja-JP"/>
        </w:rPr>
        <w:t>)</w:t>
      </w:r>
      <w:r w:rsidRPr="00B8392F">
        <w:rPr>
          <w:rFonts w:ascii="Arial" w:eastAsia="Times New Roman" w:hAnsi="Arial" w:cs="Arial"/>
          <w:lang w:val="en-GB" w:eastAsia="ja-JP"/>
        </w:rPr>
        <w:t xml:space="preserve"> </w:t>
      </w:r>
    </w:p>
    <w:p w14:paraId="6B16A3BE" w14:textId="77777777" w:rsidR="00B8392F" w:rsidRPr="00B8392F" w:rsidRDefault="00B8392F" w:rsidP="00B8392F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5E9493E7" w14:textId="77777777" w:rsidR="00B8392F" w:rsidRPr="00B8392F" w:rsidRDefault="00B8392F" w:rsidP="00B8392F">
      <w:pPr>
        <w:spacing w:after="0" w:line="240" w:lineRule="auto"/>
        <w:jc w:val="both"/>
        <w:rPr>
          <w:rFonts w:ascii="Arial" w:eastAsia="Times New Roman" w:hAnsi="Arial" w:cs="Arial"/>
        </w:rPr>
      </w:pPr>
      <w:r w:rsidRPr="00B8392F">
        <w:rPr>
          <w:rFonts w:ascii="Arial" w:eastAsia="Times New Roman" w:hAnsi="Arial" w:cs="Arial"/>
        </w:rPr>
        <w:t xml:space="preserve">All applications should be sent to </w:t>
      </w:r>
      <w:hyperlink r:id="rId9" w:history="1">
        <w:r w:rsidRPr="00B8392F">
          <w:rPr>
            <w:rFonts w:ascii="Arial" w:eastAsia="Times New Roman" w:hAnsi="Arial" w:cs="Arial"/>
            <w:b/>
            <w:bCs/>
            <w:color w:val="0000FF"/>
            <w:u w:val="single"/>
          </w:rPr>
          <w:t>som.consultant@care.org</w:t>
        </w:r>
      </w:hyperlink>
      <w:r w:rsidRPr="00B8392F">
        <w:rPr>
          <w:rFonts w:ascii="Arial" w:eastAsia="Times New Roman" w:hAnsi="Arial" w:cs="Arial"/>
        </w:rPr>
        <w:t xml:space="preserve"> latest by </w:t>
      </w:r>
      <w:r w:rsidRPr="00B8392F">
        <w:rPr>
          <w:rFonts w:ascii="Arial" w:eastAsia="Times New Roman" w:hAnsi="Arial" w:cs="Arial"/>
          <w:b/>
          <w:bCs/>
        </w:rPr>
        <w:t>17 May 2025</w:t>
      </w:r>
      <w:r w:rsidRPr="00B8392F">
        <w:rPr>
          <w:rFonts w:ascii="Arial" w:eastAsia="Times New Roman" w:hAnsi="Arial" w:cs="Arial"/>
        </w:rPr>
        <w:t xml:space="preserve"> in one email, with separate attachments for the technical and financial proposals indicating the Subject line ‘</w:t>
      </w:r>
      <w:r w:rsidRPr="00B8392F">
        <w:rPr>
          <w:rFonts w:ascii="Arial" w:eastAsia="Times New Roman" w:hAnsi="Arial" w:cs="Arial"/>
          <w:b/>
          <w:bCs/>
          <w:iCs/>
        </w:rPr>
        <w:t>Institutional Audit Service</w:t>
      </w:r>
      <w:r w:rsidRPr="00B8392F">
        <w:rPr>
          <w:rFonts w:ascii="Arial" w:eastAsia="Times New Roman" w:hAnsi="Arial" w:cs="Arial"/>
        </w:rPr>
        <w:t xml:space="preserve">. Links will not be accepted. </w:t>
      </w:r>
    </w:p>
    <w:p w14:paraId="755332B5" w14:textId="77777777" w:rsidR="00044FED" w:rsidRDefault="00044FED" w:rsidP="00C5294D">
      <w:pPr>
        <w:pStyle w:val="Default"/>
        <w:spacing w:line="360" w:lineRule="auto"/>
        <w:ind w:left="720" w:hanging="720"/>
        <w:rPr>
          <w:color w:val="auto"/>
          <w:sz w:val="22"/>
          <w:szCs w:val="22"/>
        </w:rPr>
      </w:pPr>
    </w:p>
    <w:p w14:paraId="13CD367A" w14:textId="77777777" w:rsidR="00044FED" w:rsidRDefault="00044FED" w:rsidP="00C5294D">
      <w:pPr>
        <w:pStyle w:val="Default"/>
        <w:spacing w:line="360" w:lineRule="auto"/>
        <w:ind w:left="720" w:hanging="720"/>
      </w:pPr>
    </w:p>
    <w:sectPr w:rsidR="00044FED" w:rsidSect="00DA1F64">
      <w:headerReference w:type="default" r:id="rId10"/>
      <w:footerReference w:type="default" r:id="rId11"/>
      <w:pgSz w:w="12240" w:h="16340"/>
      <w:pgMar w:top="1760" w:right="1350" w:bottom="656" w:left="77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7F13E6" w14:textId="77777777" w:rsidR="00AF3AB2" w:rsidRDefault="00AF3AB2" w:rsidP="00DA1F64">
      <w:pPr>
        <w:spacing w:after="0" w:line="240" w:lineRule="auto"/>
      </w:pPr>
      <w:r>
        <w:separator/>
      </w:r>
    </w:p>
  </w:endnote>
  <w:endnote w:type="continuationSeparator" w:id="0">
    <w:p w14:paraId="36732B25" w14:textId="77777777" w:rsidR="00AF3AB2" w:rsidRDefault="00AF3AB2" w:rsidP="00DA1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8004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0D2C60" w14:textId="77777777" w:rsidR="00203926" w:rsidRDefault="0020392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3F7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C6C55CA" w14:textId="77777777" w:rsidR="00DA1F64" w:rsidRDefault="00DA1F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306512" w14:textId="77777777" w:rsidR="00AF3AB2" w:rsidRDefault="00AF3AB2" w:rsidP="00DA1F64">
      <w:pPr>
        <w:spacing w:after="0" w:line="240" w:lineRule="auto"/>
      </w:pPr>
      <w:r>
        <w:separator/>
      </w:r>
    </w:p>
  </w:footnote>
  <w:footnote w:type="continuationSeparator" w:id="0">
    <w:p w14:paraId="4D687C80" w14:textId="77777777" w:rsidR="00AF3AB2" w:rsidRDefault="00AF3AB2" w:rsidP="00DA1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17305" w14:textId="77777777" w:rsidR="00203926" w:rsidRDefault="00203926">
    <w:pPr>
      <w:pStyle w:val="Header"/>
    </w:pPr>
  </w:p>
  <w:p w14:paraId="2DF6714A" w14:textId="77777777" w:rsidR="00DA1F64" w:rsidRDefault="00DA1F64" w:rsidP="00DA1F64">
    <w:pPr>
      <w:pStyle w:val="Header"/>
      <w:tabs>
        <w:tab w:val="clear" w:pos="9360"/>
        <w:tab w:val="right" w:pos="10170"/>
      </w:tabs>
      <w:ind w:left="7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F7D8058"/>
    <w:multiLevelType w:val="hybridMultilevel"/>
    <w:tmpl w:val="54095E4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0E99668"/>
    <w:multiLevelType w:val="hybridMultilevel"/>
    <w:tmpl w:val="38BBEA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2A3C573C"/>
    <w:multiLevelType w:val="hybridMultilevel"/>
    <w:tmpl w:val="0614526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AD90C72"/>
    <w:multiLevelType w:val="hybridMultilevel"/>
    <w:tmpl w:val="3E12CB42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3D6C5FF8"/>
    <w:multiLevelType w:val="hybridMultilevel"/>
    <w:tmpl w:val="E7CE1C6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4A3B7493"/>
    <w:multiLevelType w:val="hybridMultilevel"/>
    <w:tmpl w:val="D7F8BE24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575B03E9"/>
    <w:multiLevelType w:val="hybridMultilevel"/>
    <w:tmpl w:val="F1562B9E"/>
    <w:lvl w:ilvl="0" w:tplc="B5527E62">
      <w:numFmt w:val="bullet"/>
      <w:lvlText w:val=""/>
      <w:lvlJc w:val="left"/>
      <w:pPr>
        <w:ind w:left="720" w:hanging="360"/>
      </w:pPr>
      <w:rPr>
        <w:rFonts w:ascii="Symbol" w:eastAsiaTheme="minorEastAsia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48AF7A"/>
    <w:multiLevelType w:val="hybridMultilevel"/>
    <w:tmpl w:val="FC6DC94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5971AA6"/>
    <w:multiLevelType w:val="hybridMultilevel"/>
    <w:tmpl w:val="0A76CA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DB73DC"/>
    <w:multiLevelType w:val="hybridMultilevel"/>
    <w:tmpl w:val="52C5A8E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7A675834"/>
    <w:multiLevelType w:val="hybridMultilevel"/>
    <w:tmpl w:val="106B40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287127881">
    <w:abstractNumId w:val="7"/>
  </w:num>
  <w:num w:numId="2" w16cid:durableId="423839734">
    <w:abstractNumId w:val="10"/>
  </w:num>
  <w:num w:numId="3" w16cid:durableId="1225802063">
    <w:abstractNumId w:val="2"/>
  </w:num>
  <w:num w:numId="4" w16cid:durableId="1661495217">
    <w:abstractNumId w:val="4"/>
  </w:num>
  <w:num w:numId="5" w16cid:durableId="474563581">
    <w:abstractNumId w:val="1"/>
  </w:num>
  <w:num w:numId="6" w16cid:durableId="1246517">
    <w:abstractNumId w:val="0"/>
  </w:num>
  <w:num w:numId="7" w16cid:durableId="1827503529">
    <w:abstractNumId w:val="3"/>
  </w:num>
  <w:num w:numId="8" w16cid:durableId="219832187">
    <w:abstractNumId w:val="6"/>
  </w:num>
  <w:num w:numId="9" w16cid:durableId="921378194">
    <w:abstractNumId w:val="5"/>
  </w:num>
  <w:num w:numId="10" w16cid:durableId="9470784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/>
  <w:defaultTabStop w:val="144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E0D"/>
    <w:rsid w:val="00010173"/>
    <w:rsid w:val="00041463"/>
    <w:rsid w:val="00044FED"/>
    <w:rsid w:val="000D735E"/>
    <w:rsid w:val="00101F9C"/>
    <w:rsid w:val="00120612"/>
    <w:rsid w:val="00130A43"/>
    <w:rsid w:val="001A4598"/>
    <w:rsid w:val="00203926"/>
    <w:rsid w:val="00223F73"/>
    <w:rsid w:val="00223F7F"/>
    <w:rsid w:val="00235676"/>
    <w:rsid w:val="00244399"/>
    <w:rsid w:val="00254244"/>
    <w:rsid w:val="002E7121"/>
    <w:rsid w:val="00320B11"/>
    <w:rsid w:val="00382F45"/>
    <w:rsid w:val="003849BE"/>
    <w:rsid w:val="003B1EAC"/>
    <w:rsid w:val="003C46AE"/>
    <w:rsid w:val="003E3F78"/>
    <w:rsid w:val="004B5ED8"/>
    <w:rsid w:val="00552F44"/>
    <w:rsid w:val="00614881"/>
    <w:rsid w:val="006A2397"/>
    <w:rsid w:val="006E0D47"/>
    <w:rsid w:val="00707C44"/>
    <w:rsid w:val="00727DAE"/>
    <w:rsid w:val="00753190"/>
    <w:rsid w:val="007578C2"/>
    <w:rsid w:val="007A4B44"/>
    <w:rsid w:val="007C1106"/>
    <w:rsid w:val="008020A2"/>
    <w:rsid w:val="00805622"/>
    <w:rsid w:val="00805904"/>
    <w:rsid w:val="00805B4A"/>
    <w:rsid w:val="008105C0"/>
    <w:rsid w:val="0081226A"/>
    <w:rsid w:val="00812E0D"/>
    <w:rsid w:val="008349DC"/>
    <w:rsid w:val="00881966"/>
    <w:rsid w:val="008827D0"/>
    <w:rsid w:val="0089309D"/>
    <w:rsid w:val="008B2EFB"/>
    <w:rsid w:val="008B4B0B"/>
    <w:rsid w:val="008B76DF"/>
    <w:rsid w:val="008C1E53"/>
    <w:rsid w:val="008E436E"/>
    <w:rsid w:val="0093012E"/>
    <w:rsid w:val="00946688"/>
    <w:rsid w:val="00961575"/>
    <w:rsid w:val="00997B23"/>
    <w:rsid w:val="009C3760"/>
    <w:rsid w:val="009C38E8"/>
    <w:rsid w:val="009E6D93"/>
    <w:rsid w:val="00A12FC5"/>
    <w:rsid w:val="00A31618"/>
    <w:rsid w:val="00A44A67"/>
    <w:rsid w:val="00A6060D"/>
    <w:rsid w:val="00A850BA"/>
    <w:rsid w:val="00AE6F16"/>
    <w:rsid w:val="00AF3AB2"/>
    <w:rsid w:val="00B21241"/>
    <w:rsid w:val="00B37180"/>
    <w:rsid w:val="00B644BB"/>
    <w:rsid w:val="00B8392F"/>
    <w:rsid w:val="00B85BC7"/>
    <w:rsid w:val="00B90233"/>
    <w:rsid w:val="00BA1D2E"/>
    <w:rsid w:val="00BB4FFB"/>
    <w:rsid w:val="00BC093C"/>
    <w:rsid w:val="00C5294D"/>
    <w:rsid w:val="00C82FA0"/>
    <w:rsid w:val="00D02A86"/>
    <w:rsid w:val="00D2006D"/>
    <w:rsid w:val="00D30BFE"/>
    <w:rsid w:val="00DA1F64"/>
    <w:rsid w:val="00DB4E8E"/>
    <w:rsid w:val="00E40116"/>
    <w:rsid w:val="00E74DE6"/>
    <w:rsid w:val="00EC57B5"/>
    <w:rsid w:val="00EF0BCD"/>
    <w:rsid w:val="00F70186"/>
    <w:rsid w:val="00F94634"/>
    <w:rsid w:val="00FA4C27"/>
    <w:rsid w:val="00FB1181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A6A845"/>
  <w14:defaultImageDpi w14:val="0"/>
  <w15:docId w15:val="{336E10BF-D9DE-44C0-A7B1-A5B5F95EE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1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1F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018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F0BC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F0BC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F0BC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F0BC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F0BC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F0BC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A1F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1F64"/>
  </w:style>
  <w:style w:type="paragraph" w:styleId="Footer">
    <w:name w:val="footer"/>
    <w:basedOn w:val="Normal"/>
    <w:link w:val="FooterChar"/>
    <w:uiPriority w:val="99"/>
    <w:unhideWhenUsed/>
    <w:rsid w:val="00DA1F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1F64"/>
  </w:style>
  <w:style w:type="paragraph" w:styleId="BalloonText">
    <w:name w:val="Balloon Text"/>
    <w:basedOn w:val="Normal"/>
    <w:link w:val="BalloonTextChar"/>
    <w:uiPriority w:val="99"/>
    <w:semiHidden/>
    <w:unhideWhenUsed/>
    <w:rsid w:val="00DA1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F6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A1F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A1F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70186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rsid w:val="00BB4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805B4A"/>
    <w:pPr>
      <w:tabs>
        <w:tab w:val="right" w:leader="dot" w:pos="10107"/>
      </w:tabs>
      <w:spacing w:after="100" w:line="36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805B4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805B4A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805B4A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EF0BC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EF0BCD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EF0BC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EF0BC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EF0BC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EF0BC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om.consultant@car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CD23F-A805-4D87-9DDB-67CD65CAD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1060</Words>
  <Characters>6934</Characters>
  <Application>Microsoft Office Word</Application>
  <DocSecurity>0</DocSecurity>
  <Lines>57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CARE Kenya is a development and  humanitarian organization with a goal to reduce poverty at  the household level and provide relief in emergencies</vt:lpstr>
    </vt:vector>
  </TitlesOfParts>
  <Company/>
  <LinksUpToDate>false</LinksUpToDate>
  <CharactersWithSpaces>7979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CARE Kenya is a development and  humanitarian organization with a goal to reduce poverty at  the household level and provide relief in emergencies</dc:title>
  <dc:creator>Serah</dc:creator>
  <cp:lastModifiedBy>Mohamed Aden</cp:lastModifiedBy>
  <cp:revision>18</cp:revision>
  <dcterms:created xsi:type="dcterms:W3CDTF">2025-04-22T06:00:00Z</dcterms:created>
  <dcterms:modified xsi:type="dcterms:W3CDTF">2025-05-02T23:08:00Z</dcterms:modified>
</cp:coreProperties>
</file>