
<file path=[Content_Types].xml><?xml version="1.0" encoding="utf-8"?>
<Types xmlns="http://schemas.openxmlformats.org/package/2006/content-types">
  <Default Extension="emf" ContentType="image/x-emf"/>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BF6D4A" w14:textId="2EA04A4C" w:rsidR="009A5315" w:rsidRPr="00866D8B" w:rsidRDefault="009A5315" w:rsidP="00930232">
      <w:pPr>
        <w:rPr>
          <w:sz w:val="24"/>
          <w:szCs w:val="24"/>
        </w:rPr>
      </w:pPr>
    </w:p>
    <w:p w14:paraId="5CD933F8" w14:textId="31D7B123" w:rsidR="00A1779C" w:rsidRPr="00814949" w:rsidRDefault="009A5315" w:rsidP="00930232">
      <w:pPr>
        <w:spacing w:after="0" w:line="240" w:lineRule="auto"/>
        <w:ind w:left="0" w:right="0" w:firstLine="0"/>
        <w:jc w:val="center"/>
        <w:rPr>
          <w:rFonts w:asciiTheme="majorBidi" w:hAnsiTheme="majorBidi" w:cstheme="majorBidi"/>
          <w:b/>
          <w:iCs/>
          <w:color w:val="0070C0"/>
          <w:sz w:val="44"/>
          <w:szCs w:val="44"/>
          <w:lang w:val="en-GB"/>
        </w:rPr>
      </w:pPr>
      <w:r w:rsidRPr="009A5315">
        <w:rPr>
          <w:rFonts w:asciiTheme="majorBidi" w:hAnsiTheme="majorBidi" w:cstheme="majorBidi"/>
          <w:b/>
          <w:iCs/>
          <w:color w:val="0070C0"/>
          <w:sz w:val="44"/>
          <w:szCs w:val="44"/>
          <w:lang w:val="en-GB"/>
        </w:rPr>
        <w:t>Terms Of Reference</w:t>
      </w:r>
    </w:p>
    <w:p w14:paraId="2FD22A03" w14:textId="2D2C4A0C" w:rsidR="00753EDD" w:rsidRPr="00A72CE7" w:rsidRDefault="00753EDD" w:rsidP="00930232">
      <w:pPr>
        <w:ind w:left="0" w:firstLine="0"/>
        <w:rPr>
          <w:sz w:val="28"/>
          <w:szCs w:val="28"/>
        </w:rPr>
      </w:pPr>
      <w:r w:rsidRPr="00753EDD">
        <w:rPr>
          <w:sz w:val="24"/>
          <w:szCs w:val="24"/>
        </w:rPr>
        <w:br/>
      </w:r>
      <w:r w:rsidRPr="00A72CE7">
        <w:rPr>
          <w:b/>
          <w:bCs/>
          <w:color w:val="002060"/>
          <w:sz w:val="28"/>
          <w:szCs w:val="28"/>
        </w:rPr>
        <w:t>Revision and Updating of Child Protection Case Management Documents including Standard Operating Procedures (SOPs) and Data Protection and Information Sharing Protocols (DPISP)</w:t>
      </w:r>
    </w:p>
    <w:p w14:paraId="43E2D47C" w14:textId="77777777" w:rsidR="00753EDD" w:rsidRPr="00866D8B" w:rsidRDefault="00753EDD" w:rsidP="00930232">
      <w:pPr>
        <w:ind w:left="0" w:firstLine="0"/>
        <w:rPr>
          <w:b/>
          <w:bCs/>
          <w:sz w:val="24"/>
          <w:szCs w:val="24"/>
        </w:rPr>
      </w:pPr>
    </w:p>
    <w:p w14:paraId="2CA271DC" w14:textId="10DFC24A" w:rsidR="00753EDD" w:rsidRPr="00C24488" w:rsidRDefault="00753EDD" w:rsidP="00930232">
      <w:pPr>
        <w:ind w:left="0" w:firstLine="0"/>
        <w:jc w:val="center"/>
        <w:rPr>
          <w:b/>
          <w:bCs/>
          <w:color w:val="00B0F0"/>
          <w:sz w:val="28"/>
          <w:szCs w:val="28"/>
        </w:rPr>
      </w:pPr>
      <w:r w:rsidRPr="00C24488">
        <w:rPr>
          <w:b/>
          <w:bCs/>
          <w:color w:val="00B0F0"/>
          <w:sz w:val="28"/>
          <w:szCs w:val="28"/>
        </w:rPr>
        <w:t>Supported by</w:t>
      </w:r>
      <w:r w:rsidR="004E61EA" w:rsidRPr="00C24488">
        <w:rPr>
          <w:b/>
          <w:bCs/>
          <w:color w:val="00B0F0"/>
          <w:sz w:val="28"/>
          <w:szCs w:val="28"/>
        </w:rPr>
        <w:t xml:space="preserve"> </w:t>
      </w:r>
      <w:r w:rsidRPr="00C24488">
        <w:rPr>
          <w:b/>
          <w:bCs/>
          <w:color w:val="00B0F0"/>
          <w:sz w:val="28"/>
          <w:szCs w:val="28"/>
        </w:rPr>
        <w:t>Gashan</w:t>
      </w:r>
      <w:r w:rsidR="00DB58F4" w:rsidRPr="00C24488">
        <w:rPr>
          <w:b/>
          <w:bCs/>
          <w:color w:val="00B0F0"/>
          <w:sz w:val="28"/>
          <w:szCs w:val="28"/>
        </w:rPr>
        <w:t xml:space="preserve"> partners, UNICEF and SOS Children’s Village </w:t>
      </w:r>
      <w:r w:rsidRPr="00C24488">
        <w:rPr>
          <w:b/>
          <w:bCs/>
          <w:color w:val="00B0F0"/>
          <w:sz w:val="28"/>
          <w:szCs w:val="28"/>
        </w:rPr>
        <w:t>Project in collaboration with CP AoR</w:t>
      </w:r>
      <w:r w:rsidR="00E11ECF" w:rsidRPr="00C24488">
        <w:rPr>
          <w:b/>
          <w:bCs/>
          <w:color w:val="00B0F0"/>
          <w:sz w:val="28"/>
          <w:szCs w:val="28"/>
        </w:rPr>
        <w:t xml:space="preserve"> </w:t>
      </w:r>
      <w:r w:rsidR="00E65B6A" w:rsidRPr="00C24488">
        <w:rPr>
          <w:b/>
          <w:bCs/>
          <w:color w:val="00B0F0"/>
          <w:sz w:val="28"/>
          <w:szCs w:val="28"/>
        </w:rPr>
        <w:t>secretariats</w:t>
      </w:r>
      <w:r w:rsidRPr="00C24488">
        <w:rPr>
          <w:b/>
          <w:bCs/>
          <w:color w:val="00B0F0"/>
          <w:sz w:val="28"/>
          <w:szCs w:val="28"/>
        </w:rPr>
        <w:t xml:space="preserve"> and the Case Management Task Force (CMTF)</w:t>
      </w:r>
    </w:p>
    <w:p w14:paraId="0CC16E99" w14:textId="77777777" w:rsidR="00753EDD" w:rsidRPr="00866D8B" w:rsidRDefault="00753EDD" w:rsidP="00930232">
      <w:pPr>
        <w:ind w:left="0" w:firstLine="0"/>
        <w:rPr>
          <w:b/>
          <w:bCs/>
          <w:sz w:val="24"/>
          <w:szCs w:val="24"/>
        </w:rPr>
      </w:pPr>
    </w:p>
    <w:p w14:paraId="6EF6C44F" w14:textId="21582600" w:rsidR="00753EDD" w:rsidRPr="004E61EA" w:rsidRDefault="00753EDD" w:rsidP="00930232">
      <w:pPr>
        <w:ind w:left="0" w:firstLine="0"/>
        <w:rPr>
          <w:b/>
          <w:bCs/>
          <w:color w:val="00B0F0"/>
          <w:sz w:val="24"/>
          <w:szCs w:val="24"/>
        </w:rPr>
      </w:pPr>
      <w:r w:rsidRPr="004E61EA">
        <w:rPr>
          <w:b/>
          <w:bCs/>
          <w:color w:val="00B0F0"/>
          <w:sz w:val="28"/>
          <w:szCs w:val="28"/>
        </w:rPr>
        <w:t>Duration:</w:t>
      </w:r>
      <w:r w:rsidR="004E61EA" w:rsidRPr="004E61EA">
        <w:rPr>
          <w:b/>
          <w:bCs/>
          <w:color w:val="00B0F0"/>
          <w:sz w:val="24"/>
          <w:szCs w:val="24"/>
        </w:rPr>
        <w:t xml:space="preserve"> </w:t>
      </w:r>
      <w:r w:rsidR="00A11DE7" w:rsidRPr="004E61EA">
        <w:rPr>
          <w:b/>
          <w:bCs/>
          <w:color w:val="00B0F0"/>
          <w:sz w:val="24"/>
          <w:szCs w:val="24"/>
        </w:rPr>
        <w:t>1</w:t>
      </w:r>
      <w:r w:rsidR="009A6EEA" w:rsidRPr="004E61EA">
        <w:rPr>
          <w:b/>
          <w:bCs/>
          <w:color w:val="00B0F0"/>
          <w:sz w:val="24"/>
          <w:szCs w:val="24"/>
        </w:rPr>
        <w:t>0</w:t>
      </w:r>
      <w:r w:rsidRPr="004E61EA">
        <w:rPr>
          <w:b/>
          <w:bCs/>
          <w:color w:val="00B0F0"/>
          <w:sz w:val="24"/>
          <w:szCs w:val="24"/>
        </w:rPr>
        <w:t xml:space="preserve"> weeks (</w:t>
      </w:r>
      <w:r w:rsidR="005B0CD6">
        <w:rPr>
          <w:b/>
          <w:bCs/>
          <w:color w:val="00B0F0"/>
          <w:sz w:val="24"/>
          <w:szCs w:val="24"/>
        </w:rPr>
        <w:t>23</w:t>
      </w:r>
      <w:r w:rsidR="005B0CD6">
        <w:rPr>
          <w:b/>
          <w:bCs/>
          <w:color w:val="00B0F0"/>
          <w:sz w:val="24"/>
          <w:szCs w:val="24"/>
          <w:vertAlign w:val="superscript"/>
        </w:rPr>
        <w:t>rd</w:t>
      </w:r>
      <w:r w:rsidR="00A75EAE" w:rsidRPr="004E61EA">
        <w:rPr>
          <w:b/>
          <w:bCs/>
          <w:color w:val="00B0F0"/>
          <w:sz w:val="24"/>
          <w:szCs w:val="24"/>
        </w:rPr>
        <w:t xml:space="preserve"> February </w:t>
      </w:r>
      <w:r w:rsidR="00E65B6A" w:rsidRPr="004E61EA">
        <w:rPr>
          <w:b/>
          <w:bCs/>
          <w:color w:val="00B0F0"/>
          <w:sz w:val="24"/>
          <w:szCs w:val="24"/>
        </w:rPr>
        <w:t>202</w:t>
      </w:r>
      <w:r w:rsidR="00A75EAE" w:rsidRPr="004E61EA">
        <w:rPr>
          <w:b/>
          <w:bCs/>
          <w:color w:val="00B0F0"/>
          <w:sz w:val="24"/>
          <w:szCs w:val="24"/>
        </w:rPr>
        <w:t>5</w:t>
      </w:r>
      <w:r w:rsidRPr="004E61EA">
        <w:rPr>
          <w:b/>
          <w:bCs/>
          <w:color w:val="00B0F0"/>
          <w:sz w:val="24"/>
          <w:szCs w:val="24"/>
        </w:rPr>
        <w:t xml:space="preserve">- </w:t>
      </w:r>
      <w:r w:rsidR="005B0CD6">
        <w:rPr>
          <w:b/>
          <w:bCs/>
          <w:color w:val="00B0F0"/>
          <w:sz w:val="24"/>
          <w:szCs w:val="24"/>
        </w:rPr>
        <w:t>30</w:t>
      </w:r>
      <w:r w:rsidR="00DB58F4" w:rsidRPr="004E61EA">
        <w:rPr>
          <w:b/>
          <w:bCs/>
          <w:color w:val="00B0F0"/>
          <w:sz w:val="24"/>
          <w:szCs w:val="24"/>
          <w:vertAlign w:val="superscript"/>
        </w:rPr>
        <w:t>th</w:t>
      </w:r>
      <w:r w:rsidR="00DB58F4" w:rsidRPr="004E61EA">
        <w:rPr>
          <w:b/>
          <w:bCs/>
          <w:color w:val="00B0F0"/>
          <w:sz w:val="24"/>
          <w:szCs w:val="24"/>
        </w:rPr>
        <w:t xml:space="preserve"> April</w:t>
      </w:r>
      <w:r w:rsidR="00A75EAE" w:rsidRPr="004E61EA">
        <w:rPr>
          <w:b/>
          <w:bCs/>
          <w:color w:val="00B0F0"/>
          <w:sz w:val="24"/>
          <w:szCs w:val="24"/>
        </w:rPr>
        <w:t xml:space="preserve"> </w:t>
      </w:r>
      <w:r w:rsidRPr="004E61EA">
        <w:rPr>
          <w:b/>
          <w:bCs/>
          <w:color w:val="00B0F0"/>
          <w:sz w:val="24"/>
          <w:szCs w:val="24"/>
        </w:rPr>
        <w:t>202</w:t>
      </w:r>
      <w:r w:rsidR="00E65B6A" w:rsidRPr="004E61EA">
        <w:rPr>
          <w:b/>
          <w:bCs/>
          <w:color w:val="00B0F0"/>
          <w:sz w:val="24"/>
          <w:szCs w:val="24"/>
        </w:rPr>
        <w:t>5</w:t>
      </w:r>
      <w:r w:rsidRPr="004E61EA">
        <w:rPr>
          <w:b/>
          <w:bCs/>
          <w:color w:val="00B0F0"/>
          <w:sz w:val="24"/>
          <w:szCs w:val="24"/>
        </w:rPr>
        <w:t>)</w:t>
      </w:r>
    </w:p>
    <w:p w14:paraId="27E74A80" w14:textId="77777777" w:rsidR="00753EDD" w:rsidRPr="00866D8B" w:rsidRDefault="00753EDD" w:rsidP="00930232">
      <w:pPr>
        <w:ind w:left="0" w:firstLine="0"/>
        <w:rPr>
          <w:b/>
          <w:bCs/>
          <w:sz w:val="24"/>
          <w:szCs w:val="24"/>
        </w:rPr>
      </w:pPr>
    </w:p>
    <w:p w14:paraId="7BDBD17E" w14:textId="455A8278" w:rsidR="008752FB" w:rsidRPr="00F739C8" w:rsidRDefault="008752FB" w:rsidP="00930232">
      <w:pPr>
        <w:rPr>
          <w:sz w:val="32"/>
          <w:szCs w:val="32"/>
        </w:rPr>
      </w:pPr>
      <w:r w:rsidRPr="00F739C8">
        <w:rPr>
          <w:b/>
          <w:bCs/>
          <w:sz w:val="32"/>
          <w:szCs w:val="32"/>
        </w:rPr>
        <w:t>1</w:t>
      </w:r>
      <w:r w:rsidR="00B34593" w:rsidRPr="00F739C8">
        <w:rPr>
          <w:b/>
          <w:bCs/>
          <w:sz w:val="32"/>
          <w:szCs w:val="32"/>
        </w:rPr>
        <w:t>.Background:</w:t>
      </w:r>
    </w:p>
    <w:p w14:paraId="0001B458" w14:textId="2E7A74BE" w:rsidR="00AC2B0E" w:rsidRPr="00AC2B0E" w:rsidRDefault="00AC2B0E" w:rsidP="00930232">
      <w:pPr>
        <w:ind w:left="0" w:firstLine="0"/>
        <w:rPr>
          <w:sz w:val="24"/>
          <w:szCs w:val="24"/>
        </w:rPr>
      </w:pPr>
      <w:r w:rsidRPr="00AC2B0E">
        <w:rPr>
          <w:sz w:val="24"/>
          <w:szCs w:val="24"/>
        </w:rPr>
        <w:t xml:space="preserve">Child Protection case management is a critical component in ensuring the safety, well-being, and protection of vulnerable children across Somalia. The Child Protection Area of Responsibility (CP AoR) and the Case Management Task Force (CMTF) play a pivotal role in enhancing the quality of child protection services. </w:t>
      </w:r>
    </w:p>
    <w:p w14:paraId="71F027C8" w14:textId="77777777" w:rsidR="00AC2B0E" w:rsidRPr="00866D8B" w:rsidRDefault="00AC2B0E" w:rsidP="00930232">
      <w:pPr>
        <w:ind w:left="0" w:firstLine="0"/>
        <w:rPr>
          <w:sz w:val="24"/>
          <w:szCs w:val="24"/>
        </w:rPr>
      </w:pPr>
    </w:p>
    <w:p w14:paraId="5C7037EF" w14:textId="0F926112" w:rsidR="00AC2B0E" w:rsidRDefault="00AC2B0E" w:rsidP="00930232">
      <w:pPr>
        <w:ind w:left="0" w:firstLine="0"/>
        <w:rPr>
          <w:sz w:val="24"/>
          <w:szCs w:val="24"/>
        </w:rPr>
      </w:pPr>
      <w:r w:rsidRPr="00AC2B0E">
        <w:rPr>
          <w:sz w:val="24"/>
          <w:szCs w:val="24"/>
        </w:rPr>
        <w:t xml:space="preserve">The </w:t>
      </w:r>
      <w:r w:rsidR="00E44189">
        <w:rPr>
          <w:sz w:val="24"/>
          <w:szCs w:val="24"/>
        </w:rPr>
        <w:t xml:space="preserve">current </w:t>
      </w:r>
      <w:r w:rsidRPr="00AC2B0E">
        <w:rPr>
          <w:sz w:val="24"/>
          <w:szCs w:val="24"/>
        </w:rPr>
        <w:t xml:space="preserve">Standard Operating Procedures for Child Protection Case </w:t>
      </w:r>
      <w:r w:rsidR="0061254E" w:rsidRPr="00AC2B0E">
        <w:rPr>
          <w:sz w:val="24"/>
          <w:szCs w:val="24"/>
        </w:rPr>
        <w:t>Management</w:t>
      </w:r>
      <w:r w:rsidR="0061254E">
        <w:rPr>
          <w:sz w:val="24"/>
          <w:szCs w:val="24"/>
        </w:rPr>
        <w:t xml:space="preserve"> </w:t>
      </w:r>
      <w:r w:rsidR="0061254E" w:rsidRPr="00AC2B0E">
        <w:rPr>
          <w:sz w:val="24"/>
          <w:szCs w:val="24"/>
        </w:rPr>
        <w:t>and</w:t>
      </w:r>
      <w:r w:rsidRPr="00AC2B0E">
        <w:rPr>
          <w:sz w:val="24"/>
          <w:szCs w:val="24"/>
        </w:rPr>
        <w:t xml:space="preserve"> the Data Protection and Information Sharing Protocols</w:t>
      </w:r>
      <w:r w:rsidR="00E44189">
        <w:rPr>
          <w:sz w:val="24"/>
          <w:szCs w:val="24"/>
        </w:rPr>
        <w:t xml:space="preserve"> have been in used since 2021</w:t>
      </w:r>
      <w:r w:rsidR="0061254E">
        <w:rPr>
          <w:sz w:val="24"/>
          <w:szCs w:val="24"/>
        </w:rPr>
        <w:t xml:space="preserve"> to date.</w:t>
      </w:r>
      <w:r w:rsidRPr="00AC2B0E">
        <w:rPr>
          <w:sz w:val="24"/>
          <w:szCs w:val="24"/>
        </w:rPr>
        <w:t xml:space="preserve"> </w:t>
      </w:r>
      <w:r w:rsidR="0061254E">
        <w:rPr>
          <w:sz w:val="24"/>
          <w:szCs w:val="24"/>
        </w:rPr>
        <w:t xml:space="preserve">The SOP and DISP </w:t>
      </w:r>
      <w:r w:rsidRPr="00AC2B0E">
        <w:rPr>
          <w:sz w:val="24"/>
          <w:szCs w:val="24"/>
        </w:rPr>
        <w:t xml:space="preserve">are essential tools that guide practitioners in the delivery of services and management of child protection cases. </w:t>
      </w:r>
      <w:r w:rsidR="001F4BF4">
        <w:rPr>
          <w:sz w:val="24"/>
          <w:szCs w:val="24"/>
        </w:rPr>
        <w:t>T</w:t>
      </w:r>
      <w:r w:rsidRPr="00AC2B0E">
        <w:rPr>
          <w:sz w:val="24"/>
          <w:szCs w:val="24"/>
        </w:rPr>
        <w:t xml:space="preserve">he current versions of these documents require </w:t>
      </w:r>
      <w:r w:rsidR="005A2E63" w:rsidRPr="00AC2B0E">
        <w:rPr>
          <w:sz w:val="24"/>
          <w:szCs w:val="24"/>
        </w:rPr>
        <w:t>adjustment</w:t>
      </w:r>
      <w:r w:rsidRPr="00AC2B0E">
        <w:rPr>
          <w:sz w:val="24"/>
          <w:szCs w:val="24"/>
        </w:rPr>
        <w:t xml:space="preserve"> to align with global best practices, national legislation, and the evolving operational </w:t>
      </w:r>
      <w:r w:rsidR="00655C99">
        <w:rPr>
          <w:sz w:val="24"/>
          <w:szCs w:val="24"/>
        </w:rPr>
        <w:t xml:space="preserve">and contextualization </w:t>
      </w:r>
      <w:r w:rsidRPr="00AC2B0E">
        <w:rPr>
          <w:sz w:val="24"/>
          <w:szCs w:val="24"/>
        </w:rPr>
        <w:t>in Somalia. Furthermore, to enhance a</w:t>
      </w:r>
      <w:r w:rsidR="00874FF9">
        <w:rPr>
          <w:sz w:val="24"/>
          <w:szCs w:val="24"/>
        </w:rPr>
        <w:t>doptability</w:t>
      </w:r>
      <w:r w:rsidRPr="00AC2B0E">
        <w:rPr>
          <w:sz w:val="24"/>
          <w:szCs w:val="24"/>
        </w:rPr>
        <w:t xml:space="preserve"> and implementation, these documents will be translated into Somali</w:t>
      </w:r>
      <w:r w:rsidR="00C574FC">
        <w:rPr>
          <w:sz w:val="24"/>
          <w:szCs w:val="24"/>
        </w:rPr>
        <w:t xml:space="preserve"> versions</w:t>
      </w:r>
      <w:r w:rsidRPr="00AC2B0E">
        <w:rPr>
          <w:sz w:val="24"/>
          <w:szCs w:val="24"/>
        </w:rPr>
        <w:t>.</w:t>
      </w:r>
    </w:p>
    <w:p w14:paraId="190B044B" w14:textId="77777777" w:rsidR="00E92DCA" w:rsidRDefault="00E92DCA" w:rsidP="00930232">
      <w:pPr>
        <w:ind w:left="0" w:firstLine="0"/>
        <w:rPr>
          <w:sz w:val="24"/>
          <w:szCs w:val="24"/>
        </w:rPr>
      </w:pPr>
    </w:p>
    <w:p w14:paraId="7AA0DB64" w14:textId="3D9B3D31" w:rsidR="00E92DCA" w:rsidRPr="00E92DCA" w:rsidRDefault="00E92DCA" w:rsidP="00930232">
      <w:pPr>
        <w:ind w:left="0" w:firstLine="0"/>
        <w:rPr>
          <w:sz w:val="24"/>
          <w:szCs w:val="24"/>
        </w:rPr>
      </w:pPr>
      <w:r w:rsidRPr="00E92DCA">
        <w:rPr>
          <w:sz w:val="24"/>
          <w:szCs w:val="24"/>
        </w:rPr>
        <w:t>The CP AoR</w:t>
      </w:r>
      <w:r>
        <w:rPr>
          <w:sz w:val="24"/>
          <w:szCs w:val="24"/>
        </w:rPr>
        <w:t xml:space="preserve"> CMTF</w:t>
      </w:r>
      <w:r w:rsidRPr="00E92DCA">
        <w:rPr>
          <w:sz w:val="24"/>
          <w:szCs w:val="24"/>
        </w:rPr>
        <w:t xml:space="preserve">, with financial support from the </w:t>
      </w:r>
      <w:r w:rsidR="007D77CD" w:rsidRPr="007D77CD">
        <w:rPr>
          <w:b/>
          <w:bCs/>
          <w:sz w:val="24"/>
          <w:szCs w:val="24"/>
        </w:rPr>
        <w:t>(</w:t>
      </w:r>
      <w:r w:rsidRPr="00E92DCA">
        <w:rPr>
          <w:b/>
          <w:bCs/>
          <w:sz w:val="24"/>
          <w:szCs w:val="24"/>
        </w:rPr>
        <w:t xml:space="preserve">GAASHAN </w:t>
      </w:r>
      <w:r w:rsidR="007D77CD" w:rsidRPr="007D77CD">
        <w:rPr>
          <w:b/>
          <w:bCs/>
          <w:sz w:val="24"/>
          <w:szCs w:val="24"/>
        </w:rPr>
        <w:t>Consortium</w:t>
      </w:r>
      <w:r w:rsidRPr="00E92DCA">
        <w:rPr>
          <w:b/>
          <w:bCs/>
          <w:sz w:val="24"/>
          <w:szCs w:val="24"/>
        </w:rPr>
        <w:t>,</w:t>
      </w:r>
      <w:r w:rsidRPr="007D77CD">
        <w:rPr>
          <w:b/>
          <w:bCs/>
          <w:sz w:val="24"/>
          <w:szCs w:val="24"/>
        </w:rPr>
        <w:t xml:space="preserve"> UNICEF and SOS CV</w:t>
      </w:r>
      <w:r w:rsidR="007D77CD">
        <w:rPr>
          <w:b/>
          <w:bCs/>
          <w:sz w:val="24"/>
          <w:szCs w:val="24"/>
        </w:rPr>
        <w:t>)</w:t>
      </w:r>
      <w:r w:rsidRPr="00E92DCA">
        <w:rPr>
          <w:b/>
          <w:bCs/>
          <w:sz w:val="24"/>
          <w:szCs w:val="24"/>
        </w:rPr>
        <w:t xml:space="preserve"> </w:t>
      </w:r>
      <w:r w:rsidRPr="00E92DCA">
        <w:rPr>
          <w:sz w:val="24"/>
          <w:szCs w:val="24"/>
        </w:rPr>
        <w:t>will lead a comprehensive revision and update of these key documents to ensure they remain relevant and effective in strengthening child protection case management. The GAASHAN Programme, funded by the Foreign, Commonwealth &amp; Development Office (FCDO), aims to provide sustainable humanitarian aid and prevent child protection risks in South Central Somalia.</w:t>
      </w:r>
    </w:p>
    <w:p w14:paraId="4870DABE" w14:textId="77777777" w:rsidR="00E92DCA" w:rsidRDefault="00E92DCA" w:rsidP="00930232">
      <w:pPr>
        <w:ind w:left="0" w:firstLine="0"/>
        <w:rPr>
          <w:sz w:val="24"/>
          <w:szCs w:val="24"/>
        </w:rPr>
      </w:pPr>
    </w:p>
    <w:p w14:paraId="341B9C47" w14:textId="57F6B40B" w:rsidR="00E92DCA" w:rsidRDefault="00E92DCA" w:rsidP="00930232">
      <w:pPr>
        <w:ind w:left="0" w:firstLine="0"/>
        <w:rPr>
          <w:sz w:val="24"/>
          <w:szCs w:val="24"/>
        </w:rPr>
      </w:pPr>
      <w:r w:rsidRPr="00E92DCA">
        <w:rPr>
          <w:sz w:val="24"/>
          <w:szCs w:val="24"/>
        </w:rPr>
        <w:t>This initiative is jointly supported by GAASHAN consortium partners, including Save the Children (Lead organization), International Rescue Committee (IRC), CARE International, Save Somali Women and Children (SSWC), Somali Women and Development Centre (SWDC), Somali Women’s Studies Centre (SWSC), and GREDO</w:t>
      </w:r>
      <w:r w:rsidR="007D77CD">
        <w:rPr>
          <w:sz w:val="24"/>
          <w:szCs w:val="24"/>
        </w:rPr>
        <w:t xml:space="preserve">, </w:t>
      </w:r>
      <w:r w:rsidR="007D77CD" w:rsidRPr="007D77CD">
        <w:rPr>
          <w:sz w:val="24"/>
          <w:szCs w:val="24"/>
        </w:rPr>
        <w:t xml:space="preserve">in collaboration with </w:t>
      </w:r>
      <w:r w:rsidR="007D77CD" w:rsidRPr="007D77CD">
        <w:rPr>
          <w:b/>
          <w:bCs/>
          <w:sz w:val="24"/>
          <w:szCs w:val="24"/>
        </w:rPr>
        <w:t>SOS Children's Villages (SOS CV)</w:t>
      </w:r>
      <w:r w:rsidR="007D77CD" w:rsidRPr="007D77CD">
        <w:rPr>
          <w:sz w:val="24"/>
          <w:szCs w:val="24"/>
        </w:rPr>
        <w:t xml:space="preserve"> and </w:t>
      </w:r>
      <w:r w:rsidR="007D77CD" w:rsidRPr="007D77CD">
        <w:rPr>
          <w:b/>
          <w:bCs/>
          <w:sz w:val="24"/>
          <w:szCs w:val="24"/>
        </w:rPr>
        <w:t>UNICEF</w:t>
      </w:r>
      <w:r w:rsidRPr="00E92DCA">
        <w:rPr>
          <w:sz w:val="24"/>
          <w:szCs w:val="24"/>
        </w:rPr>
        <w:t xml:space="preserve">. </w:t>
      </w:r>
    </w:p>
    <w:p w14:paraId="4D78201E" w14:textId="77777777" w:rsidR="00930232" w:rsidRDefault="00930232" w:rsidP="00930232">
      <w:pPr>
        <w:ind w:left="0" w:firstLine="0"/>
        <w:rPr>
          <w:sz w:val="24"/>
          <w:szCs w:val="24"/>
        </w:rPr>
      </w:pPr>
    </w:p>
    <w:p w14:paraId="69E3F4E3" w14:textId="77777777" w:rsidR="00930232" w:rsidRDefault="00930232" w:rsidP="00930232">
      <w:pPr>
        <w:ind w:left="0" w:firstLine="0"/>
        <w:rPr>
          <w:sz w:val="24"/>
          <w:szCs w:val="24"/>
        </w:rPr>
      </w:pPr>
    </w:p>
    <w:p w14:paraId="39E7D431" w14:textId="77777777" w:rsidR="004E61EA" w:rsidRDefault="00E92DCA" w:rsidP="00930232">
      <w:pPr>
        <w:ind w:left="0" w:firstLine="0"/>
        <w:rPr>
          <w:sz w:val="24"/>
          <w:szCs w:val="24"/>
        </w:rPr>
      </w:pPr>
      <w:r w:rsidRPr="00E92DCA">
        <w:rPr>
          <w:sz w:val="24"/>
          <w:szCs w:val="24"/>
        </w:rPr>
        <w:t>In this initiative, SOS Children's Villages (SOS CV) is the lead organization at the national level for coordinating and overseeing the implementation of this activity across Somalia</w:t>
      </w:r>
      <w:r w:rsidR="007D77CD">
        <w:rPr>
          <w:sz w:val="24"/>
          <w:szCs w:val="24"/>
        </w:rPr>
        <w:t xml:space="preserve"> with support from CP AoR Secretariats</w:t>
      </w:r>
      <w:r w:rsidRPr="00E92DCA">
        <w:rPr>
          <w:sz w:val="24"/>
          <w:szCs w:val="24"/>
        </w:rPr>
        <w:t>.</w:t>
      </w:r>
    </w:p>
    <w:p w14:paraId="4BDE8568" w14:textId="5E09D2C6" w:rsidR="00E92DCA" w:rsidRPr="00E92DCA" w:rsidRDefault="007D77CD" w:rsidP="00930232">
      <w:pPr>
        <w:ind w:left="0" w:firstLine="0"/>
        <w:rPr>
          <w:sz w:val="24"/>
          <w:szCs w:val="24"/>
        </w:rPr>
      </w:pPr>
      <w:r>
        <w:rPr>
          <w:sz w:val="24"/>
          <w:szCs w:val="24"/>
        </w:rPr>
        <w:t xml:space="preserve"> </w:t>
      </w:r>
      <w:r w:rsidR="00E92DCA" w:rsidRPr="00E92DCA">
        <w:rPr>
          <w:sz w:val="24"/>
          <w:szCs w:val="24"/>
        </w:rPr>
        <w:t>Together, GAASHAN partners, CP AoR, UNICEF, and SOS CV are committed to enhancing child protection case management service delivery in Somalia. Their collective efforts aim to standardize, strengthen, and ensure a coordinated response to child protection concerns, aligning with Somalia’s humanitarian and development goals.</w:t>
      </w:r>
    </w:p>
    <w:p w14:paraId="1EA4E292" w14:textId="77777777" w:rsidR="00E92DCA" w:rsidRDefault="00E92DCA" w:rsidP="00930232">
      <w:pPr>
        <w:ind w:left="0" w:firstLine="0"/>
        <w:rPr>
          <w:b/>
          <w:bCs/>
          <w:sz w:val="24"/>
          <w:szCs w:val="24"/>
        </w:rPr>
      </w:pPr>
    </w:p>
    <w:p w14:paraId="500AA63D" w14:textId="224726B6" w:rsidR="003827F1" w:rsidRPr="003827F1" w:rsidRDefault="005770C0" w:rsidP="00930232">
      <w:pPr>
        <w:ind w:left="0" w:firstLine="0"/>
        <w:rPr>
          <w:b/>
          <w:bCs/>
          <w:sz w:val="24"/>
          <w:szCs w:val="24"/>
        </w:rPr>
      </w:pPr>
      <w:r>
        <w:rPr>
          <w:b/>
          <w:bCs/>
          <w:sz w:val="24"/>
          <w:szCs w:val="24"/>
        </w:rPr>
        <w:t>2</w:t>
      </w:r>
      <w:r w:rsidRPr="005770C0">
        <w:rPr>
          <w:b/>
          <w:bCs/>
          <w:sz w:val="28"/>
          <w:szCs w:val="28"/>
        </w:rPr>
        <w:t xml:space="preserve">. </w:t>
      </w:r>
      <w:r w:rsidR="003827F1" w:rsidRPr="003827F1">
        <w:rPr>
          <w:b/>
          <w:bCs/>
          <w:sz w:val="28"/>
          <w:szCs w:val="28"/>
        </w:rPr>
        <w:t xml:space="preserve">Objective </w:t>
      </w:r>
    </w:p>
    <w:p w14:paraId="4398640D" w14:textId="3EFB24FA" w:rsidR="003827F1" w:rsidRPr="003827F1" w:rsidRDefault="003827F1" w:rsidP="00930232">
      <w:pPr>
        <w:ind w:left="0" w:firstLine="0"/>
        <w:rPr>
          <w:sz w:val="24"/>
          <w:szCs w:val="24"/>
        </w:rPr>
      </w:pPr>
      <w:r w:rsidRPr="003827F1">
        <w:rPr>
          <w:sz w:val="24"/>
          <w:szCs w:val="24"/>
        </w:rPr>
        <w:t xml:space="preserve">The main objective of this is to review, update, and align the CP case management documents with the </w:t>
      </w:r>
      <w:r w:rsidR="000754AE">
        <w:rPr>
          <w:sz w:val="24"/>
          <w:szCs w:val="24"/>
        </w:rPr>
        <w:t>current</w:t>
      </w:r>
      <w:r w:rsidRPr="003827F1">
        <w:rPr>
          <w:sz w:val="24"/>
          <w:szCs w:val="24"/>
        </w:rPr>
        <w:t xml:space="preserve"> </w:t>
      </w:r>
      <w:r w:rsidR="000754AE" w:rsidRPr="003827F1">
        <w:rPr>
          <w:sz w:val="24"/>
          <w:szCs w:val="24"/>
        </w:rPr>
        <w:t>global</w:t>
      </w:r>
      <w:r w:rsidRPr="003827F1">
        <w:rPr>
          <w:sz w:val="24"/>
          <w:szCs w:val="24"/>
        </w:rPr>
        <w:t xml:space="preserve"> standards and the evolving protection needs in Somalia. This process will ensure that both SOPs and DPISP reflect:</w:t>
      </w:r>
    </w:p>
    <w:p w14:paraId="48432428" w14:textId="77777777" w:rsidR="003827F1" w:rsidRPr="003827F1" w:rsidRDefault="003827F1" w:rsidP="00930232">
      <w:pPr>
        <w:numPr>
          <w:ilvl w:val="0"/>
          <w:numId w:val="8"/>
        </w:numPr>
        <w:rPr>
          <w:sz w:val="24"/>
          <w:szCs w:val="24"/>
        </w:rPr>
      </w:pPr>
      <w:r w:rsidRPr="003827F1">
        <w:rPr>
          <w:sz w:val="24"/>
          <w:szCs w:val="24"/>
        </w:rPr>
        <w:t>Best practices in child protection case management.</w:t>
      </w:r>
    </w:p>
    <w:p w14:paraId="52CEFFC7" w14:textId="77777777" w:rsidR="003827F1" w:rsidRPr="003827F1" w:rsidRDefault="003827F1" w:rsidP="00930232">
      <w:pPr>
        <w:numPr>
          <w:ilvl w:val="0"/>
          <w:numId w:val="8"/>
        </w:numPr>
        <w:rPr>
          <w:sz w:val="24"/>
          <w:szCs w:val="24"/>
        </w:rPr>
      </w:pPr>
      <w:r w:rsidRPr="003827F1">
        <w:rPr>
          <w:sz w:val="24"/>
          <w:szCs w:val="24"/>
        </w:rPr>
        <w:t>Compliance with data protection standards.</w:t>
      </w:r>
    </w:p>
    <w:p w14:paraId="6A3748B0" w14:textId="77777777" w:rsidR="003827F1" w:rsidRPr="003827F1" w:rsidRDefault="003827F1" w:rsidP="00930232">
      <w:pPr>
        <w:numPr>
          <w:ilvl w:val="0"/>
          <w:numId w:val="8"/>
        </w:numPr>
        <w:rPr>
          <w:sz w:val="24"/>
          <w:szCs w:val="24"/>
        </w:rPr>
      </w:pPr>
      <w:r w:rsidRPr="003827F1">
        <w:rPr>
          <w:sz w:val="24"/>
          <w:szCs w:val="24"/>
        </w:rPr>
        <w:t>Efficient coordination and information sharing among child protection actors.</w:t>
      </w:r>
    </w:p>
    <w:p w14:paraId="0F88AD57" w14:textId="41882758" w:rsidR="00663CE0" w:rsidRPr="00866D8B" w:rsidRDefault="00CB141E" w:rsidP="00930232">
      <w:pPr>
        <w:numPr>
          <w:ilvl w:val="0"/>
          <w:numId w:val="8"/>
        </w:numPr>
        <w:rPr>
          <w:sz w:val="24"/>
          <w:szCs w:val="24"/>
        </w:rPr>
      </w:pPr>
      <w:r>
        <w:rPr>
          <w:sz w:val="24"/>
          <w:szCs w:val="24"/>
        </w:rPr>
        <w:t>Contextualization</w:t>
      </w:r>
      <w:r w:rsidR="00624C3A">
        <w:rPr>
          <w:sz w:val="24"/>
          <w:szCs w:val="24"/>
        </w:rPr>
        <w:t xml:space="preserve"> </w:t>
      </w:r>
      <w:r>
        <w:rPr>
          <w:sz w:val="24"/>
          <w:szCs w:val="24"/>
        </w:rPr>
        <w:t>the documents in to</w:t>
      </w:r>
      <w:r w:rsidR="003827F1" w:rsidRPr="003827F1">
        <w:rPr>
          <w:sz w:val="24"/>
          <w:szCs w:val="24"/>
        </w:rPr>
        <w:t xml:space="preserve"> translation into Somali.</w:t>
      </w:r>
    </w:p>
    <w:p w14:paraId="118BE92C" w14:textId="77777777" w:rsidR="00866D8B" w:rsidRPr="00B34593" w:rsidRDefault="00866D8B" w:rsidP="00930232">
      <w:pPr>
        <w:ind w:left="720" w:firstLine="0"/>
        <w:rPr>
          <w:sz w:val="24"/>
          <w:szCs w:val="24"/>
        </w:rPr>
      </w:pPr>
    </w:p>
    <w:p w14:paraId="26C23D10" w14:textId="575F43ED" w:rsidR="004E4763" w:rsidRPr="005770C0" w:rsidRDefault="005770C0" w:rsidP="00930232">
      <w:pPr>
        <w:rPr>
          <w:b/>
          <w:bCs/>
          <w:sz w:val="28"/>
          <w:szCs w:val="28"/>
        </w:rPr>
      </w:pPr>
      <w:r w:rsidRPr="005770C0">
        <w:rPr>
          <w:b/>
          <w:bCs/>
          <w:sz w:val="28"/>
          <w:szCs w:val="28"/>
        </w:rPr>
        <w:t>3</w:t>
      </w:r>
      <w:r w:rsidR="00B34593" w:rsidRPr="00B34593">
        <w:rPr>
          <w:b/>
          <w:bCs/>
          <w:sz w:val="28"/>
          <w:szCs w:val="28"/>
        </w:rPr>
        <w:t>.Scope</w:t>
      </w:r>
      <w:r w:rsidR="00663CE0" w:rsidRPr="005770C0">
        <w:rPr>
          <w:b/>
          <w:bCs/>
          <w:sz w:val="28"/>
          <w:szCs w:val="28"/>
        </w:rPr>
        <w:t xml:space="preserve"> </w:t>
      </w:r>
      <w:r w:rsidR="00B34593" w:rsidRPr="00B34593">
        <w:rPr>
          <w:b/>
          <w:bCs/>
          <w:sz w:val="28"/>
          <w:szCs w:val="28"/>
        </w:rPr>
        <w:t>of Work:</w:t>
      </w:r>
    </w:p>
    <w:p w14:paraId="08EB5EFE" w14:textId="56773819" w:rsidR="004E4763" w:rsidRDefault="004E4763" w:rsidP="00930232">
      <w:pPr>
        <w:numPr>
          <w:ilvl w:val="0"/>
          <w:numId w:val="9"/>
        </w:numPr>
        <w:rPr>
          <w:sz w:val="24"/>
          <w:szCs w:val="24"/>
        </w:rPr>
      </w:pPr>
      <w:r w:rsidRPr="004E4763">
        <w:rPr>
          <w:b/>
          <w:bCs/>
          <w:color w:val="00B0F0"/>
          <w:sz w:val="24"/>
          <w:szCs w:val="24"/>
        </w:rPr>
        <w:t>Document Review:</w:t>
      </w:r>
      <w:r w:rsidR="00AC3567" w:rsidRPr="00AC3567">
        <w:rPr>
          <w:color w:val="00B0F0"/>
          <w:sz w:val="24"/>
          <w:szCs w:val="24"/>
        </w:rPr>
        <w:t xml:space="preserve"> </w:t>
      </w:r>
      <w:r w:rsidRPr="004E4763">
        <w:rPr>
          <w:sz w:val="24"/>
          <w:szCs w:val="24"/>
        </w:rPr>
        <w:t>Review the existing Child Protection Case Management SOPs and DPISP to identify gaps, inconsistencies, and outdated practices.</w:t>
      </w:r>
    </w:p>
    <w:p w14:paraId="6CA5F40B" w14:textId="25A03C41" w:rsidR="008D19B1" w:rsidRPr="004E4763" w:rsidRDefault="008D19B1" w:rsidP="00930232">
      <w:pPr>
        <w:numPr>
          <w:ilvl w:val="0"/>
          <w:numId w:val="9"/>
        </w:numPr>
        <w:rPr>
          <w:sz w:val="24"/>
          <w:szCs w:val="24"/>
        </w:rPr>
      </w:pPr>
      <w:r>
        <w:rPr>
          <w:b/>
          <w:bCs/>
          <w:color w:val="00B0F0"/>
          <w:sz w:val="24"/>
          <w:szCs w:val="24"/>
        </w:rPr>
        <w:t>Conduct D</w:t>
      </w:r>
      <w:r w:rsidR="00E7221C">
        <w:rPr>
          <w:b/>
          <w:bCs/>
          <w:color w:val="00B0F0"/>
          <w:sz w:val="24"/>
          <w:szCs w:val="24"/>
        </w:rPr>
        <w:t>ata Protection Initial Assessment</w:t>
      </w:r>
      <w:r w:rsidR="00DD5200">
        <w:rPr>
          <w:b/>
          <w:bCs/>
          <w:color w:val="00B0F0"/>
          <w:sz w:val="24"/>
          <w:szCs w:val="24"/>
        </w:rPr>
        <w:t xml:space="preserve">: </w:t>
      </w:r>
      <w:r w:rsidR="005B4E19" w:rsidRPr="005B4E19">
        <w:rPr>
          <w:sz w:val="24"/>
          <w:szCs w:val="24"/>
        </w:rPr>
        <w:t>Conduct an initial assessment to evaluate the data protection standards currently in place</w:t>
      </w:r>
    </w:p>
    <w:p w14:paraId="48A7FAE8" w14:textId="21277328" w:rsidR="004E4763" w:rsidRPr="004E4763" w:rsidRDefault="004E4763" w:rsidP="00930232">
      <w:pPr>
        <w:numPr>
          <w:ilvl w:val="0"/>
          <w:numId w:val="9"/>
        </w:numPr>
        <w:rPr>
          <w:sz w:val="24"/>
          <w:szCs w:val="24"/>
        </w:rPr>
      </w:pPr>
      <w:r w:rsidRPr="004E4763">
        <w:rPr>
          <w:b/>
          <w:bCs/>
          <w:color w:val="00B0F0"/>
          <w:sz w:val="24"/>
          <w:szCs w:val="24"/>
        </w:rPr>
        <w:t>Stakeholder Consultations</w:t>
      </w:r>
      <w:r w:rsidRPr="004E4763">
        <w:rPr>
          <w:b/>
          <w:bCs/>
          <w:sz w:val="24"/>
          <w:szCs w:val="24"/>
        </w:rPr>
        <w:t>:</w:t>
      </w:r>
      <w:r w:rsidR="00AC3567">
        <w:rPr>
          <w:sz w:val="24"/>
          <w:szCs w:val="24"/>
        </w:rPr>
        <w:t xml:space="preserve"> </w:t>
      </w:r>
      <w:r w:rsidRPr="004E4763">
        <w:rPr>
          <w:sz w:val="24"/>
          <w:szCs w:val="24"/>
        </w:rPr>
        <w:t>Conduct consultations with key child protection stakeholders, including government agencies, CP AoR, CMTF members, and other relevant actors, to gather input on the revision process.</w:t>
      </w:r>
    </w:p>
    <w:p w14:paraId="6F517ECE" w14:textId="30F53BEB" w:rsidR="004E4763" w:rsidRPr="004E4763" w:rsidRDefault="004E4763" w:rsidP="00930232">
      <w:pPr>
        <w:numPr>
          <w:ilvl w:val="0"/>
          <w:numId w:val="9"/>
        </w:numPr>
        <w:rPr>
          <w:sz w:val="24"/>
          <w:szCs w:val="24"/>
        </w:rPr>
      </w:pPr>
      <w:r w:rsidRPr="004E4763">
        <w:rPr>
          <w:b/>
          <w:bCs/>
          <w:color w:val="00B0F0"/>
          <w:sz w:val="24"/>
          <w:szCs w:val="24"/>
        </w:rPr>
        <w:t>Updating Documents:</w:t>
      </w:r>
      <w:r w:rsidR="00AC3567">
        <w:rPr>
          <w:sz w:val="24"/>
          <w:szCs w:val="24"/>
        </w:rPr>
        <w:t xml:space="preserve"> </w:t>
      </w:r>
      <w:r w:rsidRPr="004E4763">
        <w:rPr>
          <w:sz w:val="24"/>
          <w:szCs w:val="24"/>
        </w:rPr>
        <w:t>Revise the SOPs and DPISP based on consultations, ensuring they meet current child protection standards, particularly in data protection, confidentiality, and case management best practices.</w:t>
      </w:r>
    </w:p>
    <w:p w14:paraId="247A8D96" w14:textId="5DD5F4C1" w:rsidR="004E4763" w:rsidRPr="004E4763" w:rsidRDefault="004E4763" w:rsidP="00930232">
      <w:pPr>
        <w:numPr>
          <w:ilvl w:val="0"/>
          <w:numId w:val="9"/>
        </w:numPr>
        <w:rPr>
          <w:sz w:val="24"/>
          <w:szCs w:val="24"/>
        </w:rPr>
      </w:pPr>
      <w:r w:rsidRPr="004E4763">
        <w:rPr>
          <w:b/>
          <w:bCs/>
          <w:color w:val="00B0F0"/>
          <w:sz w:val="24"/>
          <w:szCs w:val="24"/>
        </w:rPr>
        <w:t>Translation into Somali</w:t>
      </w:r>
      <w:r w:rsidR="00275887">
        <w:rPr>
          <w:b/>
          <w:bCs/>
          <w:color w:val="00B0F0"/>
          <w:sz w:val="24"/>
          <w:szCs w:val="24"/>
        </w:rPr>
        <w:t xml:space="preserve"> language</w:t>
      </w:r>
      <w:r w:rsidRPr="004E4763">
        <w:rPr>
          <w:b/>
          <w:bCs/>
          <w:color w:val="00B0F0"/>
          <w:sz w:val="24"/>
          <w:szCs w:val="24"/>
        </w:rPr>
        <w:t>:</w:t>
      </w:r>
      <w:r w:rsidR="00AC3567">
        <w:rPr>
          <w:sz w:val="24"/>
          <w:szCs w:val="24"/>
        </w:rPr>
        <w:t xml:space="preserve"> </w:t>
      </w:r>
      <w:r w:rsidRPr="004E4763">
        <w:rPr>
          <w:sz w:val="24"/>
          <w:szCs w:val="24"/>
        </w:rPr>
        <w:t>Translate the updated documents into Somali to ensure widespread accessibility and usability.</w:t>
      </w:r>
    </w:p>
    <w:p w14:paraId="0C968AF0" w14:textId="23A280E0" w:rsidR="004E4763" w:rsidRPr="004E4763" w:rsidRDefault="004E4763" w:rsidP="00930232">
      <w:pPr>
        <w:numPr>
          <w:ilvl w:val="0"/>
          <w:numId w:val="9"/>
        </w:numPr>
        <w:rPr>
          <w:sz w:val="24"/>
          <w:szCs w:val="24"/>
        </w:rPr>
      </w:pPr>
      <w:r w:rsidRPr="004E4763">
        <w:rPr>
          <w:b/>
          <w:bCs/>
          <w:color w:val="00B0F0"/>
          <w:sz w:val="24"/>
          <w:szCs w:val="24"/>
        </w:rPr>
        <w:t>Validation Workshop:</w:t>
      </w:r>
      <w:r w:rsidR="00AC3567">
        <w:rPr>
          <w:sz w:val="24"/>
          <w:szCs w:val="24"/>
        </w:rPr>
        <w:t xml:space="preserve"> </w:t>
      </w:r>
      <w:r w:rsidRPr="004E4763">
        <w:rPr>
          <w:sz w:val="24"/>
          <w:szCs w:val="24"/>
        </w:rPr>
        <w:t>Organize validation workshops with CP AoR and CMTF members to review and finalize the updated documents.</w:t>
      </w:r>
    </w:p>
    <w:p w14:paraId="065CCBB1" w14:textId="4C9ACBD3" w:rsidR="004E4763" w:rsidRPr="004E4763" w:rsidRDefault="004E4763" w:rsidP="00930232">
      <w:pPr>
        <w:numPr>
          <w:ilvl w:val="0"/>
          <w:numId w:val="9"/>
        </w:numPr>
        <w:rPr>
          <w:sz w:val="24"/>
          <w:szCs w:val="24"/>
        </w:rPr>
      </w:pPr>
      <w:r w:rsidRPr="004E4763">
        <w:rPr>
          <w:b/>
          <w:bCs/>
          <w:color w:val="00B0F0"/>
          <w:sz w:val="24"/>
          <w:szCs w:val="24"/>
        </w:rPr>
        <w:t>Printing and Distribution:</w:t>
      </w:r>
      <w:r w:rsidR="00AC3567">
        <w:rPr>
          <w:sz w:val="24"/>
          <w:szCs w:val="24"/>
        </w:rPr>
        <w:t xml:space="preserve"> </w:t>
      </w:r>
      <w:r w:rsidRPr="004E4763">
        <w:rPr>
          <w:sz w:val="24"/>
          <w:szCs w:val="24"/>
        </w:rPr>
        <w:t>Prepare the final versions (in English and Somali) for printing and dissemination to all stakeholders involved in child protection case management in Somalia.</w:t>
      </w:r>
    </w:p>
    <w:p w14:paraId="73F3449D" w14:textId="30FF091D" w:rsidR="00663CE0" w:rsidRPr="00B34593" w:rsidRDefault="00663CE0" w:rsidP="00930232">
      <w:pPr>
        <w:rPr>
          <w:sz w:val="24"/>
          <w:szCs w:val="24"/>
        </w:rPr>
      </w:pPr>
    </w:p>
    <w:p w14:paraId="2D3B05BF" w14:textId="514AE764" w:rsidR="00B34593" w:rsidRPr="00B34593" w:rsidRDefault="00E92F8B" w:rsidP="00930232">
      <w:pPr>
        <w:rPr>
          <w:sz w:val="24"/>
          <w:szCs w:val="24"/>
        </w:rPr>
      </w:pPr>
      <w:r w:rsidRPr="00E92F8B">
        <w:rPr>
          <w:b/>
          <w:bCs/>
          <w:sz w:val="28"/>
          <w:szCs w:val="28"/>
        </w:rPr>
        <w:t>4</w:t>
      </w:r>
      <w:r w:rsidR="00B34593" w:rsidRPr="00B34593">
        <w:rPr>
          <w:b/>
          <w:bCs/>
          <w:sz w:val="28"/>
          <w:szCs w:val="28"/>
        </w:rPr>
        <w:t>.Methodology:</w:t>
      </w:r>
      <w:r w:rsidR="00B34593" w:rsidRPr="00B34593">
        <w:rPr>
          <w:sz w:val="24"/>
          <w:szCs w:val="24"/>
        </w:rPr>
        <w:br/>
        <w:t xml:space="preserve">The </w:t>
      </w:r>
      <w:r w:rsidR="00DD5200">
        <w:rPr>
          <w:sz w:val="24"/>
          <w:szCs w:val="24"/>
        </w:rPr>
        <w:t xml:space="preserve">CP </w:t>
      </w:r>
      <w:r w:rsidR="00930232">
        <w:rPr>
          <w:sz w:val="24"/>
          <w:szCs w:val="24"/>
        </w:rPr>
        <w:t>AoRs</w:t>
      </w:r>
      <w:r w:rsidR="00DD5200">
        <w:rPr>
          <w:sz w:val="24"/>
          <w:szCs w:val="24"/>
        </w:rPr>
        <w:t xml:space="preserve"> proposed to hire the consultant to support t</w:t>
      </w:r>
      <w:r w:rsidR="002932EA">
        <w:rPr>
          <w:sz w:val="24"/>
          <w:szCs w:val="24"/>
        </w:rPr>
        <w:t>he following activities.</w:t>
      </w:r>
    </w:p>
    <w:p w14:paraId="4C5838D8" w14:textId="1A28A461" w:rsidR="00B34593" w:rsidRPr="00B34593" w:rsidRDefault="00B34593" w:rsidP="00930232">
      <w:pPr>
        <w:numPr>
          <w:ilvl w:val="0"/>
          <w:numId w:val="3"/>
        </w:numPr>
        <w:rPr>
          <w:sz w:val="24"/>
          <w:szCs w:val="24"/>
        </w:rPr>
      </w:pPr>
      <w:r w:rsidRPr="00B34593">
        <w:rPr>
          <w:sz w:val="24"/>
          <w:szCs w:val="24"/>
        </w:rPr>
        <w:t xml:space="preserve">Desk review of current </w:t>
      </w:r>
      <w:r w:rsidR="00812FBB" w:rsidRPr="00866D8B">
        <w:rPr>
          <w:sz w:val="24"/>
          <w:szCs w:val="24"/>
        </w:rPr>
        <w:t>Standard Operating Procedures and Data Protection and Information Sharing Protocols (</w:t>
      </w:r>
      <w:r w:rsidRPr="00B34593">
        <w:rPr>
          <w:sz w:val="24"/>
          <w:szCs w:val="24"/>
        </w:rPr>
        <w:t>SOPs and DPSP</w:t>
      </w:r>
      <w:r w:rsidR="00812FBB" w:rsidRPr="00866D8B">
        <w:rPr>
          <w:sz w:val="24"/>
          <w:szCs w:val="24"/>
        </w:rPr>
        <w:t>)</w:t>
      </w:r>
      <w:r w:rsidRPr="00B34593">
        <w:rPr>
          <w:sz w:val="24"/>
          <w:szCs w:val="24"/>
        </w:rPr>
        <w:t>.</w:t>
      </w:r>
    </w:p>
    <w:p w14:paraId="6F8982BE" w14:textId="77777777" w:rsidR="00B34593" w:rsidRPr="00B34593" w:rsidRDefault="00B34593" w:rsidP="00930232">
      <w:pPr>
        <w:numPr>
          <w:ilvl w:val="0"/>
          <w:numId w:val="3"/>
        </w:numPr>
        <w:rPr>
          <w:sz w:val="24"/>
          <w:szCs w:val="24"/>
        </w:rPr>
      </w:pPr>
      <w:r w:rsidRPr="00B34593">
        <w:rPr>
          <w:sz w:val="24"/>
          <w:szCs w:val="24"/>
        </w:rPr>
        <w:t>Stakeholder engagement through workshops and meetings.</w:t>
      </w:r>
    </w:p>
    <w:p w14:paraId="0969AFC8" w14:textId="77777777" w:rsidR="00B34593" w:rsidRDefault="00B34593" w:rsidP="00930232">
      <w:pPr>
        <w:numPr>
          <w:ilvl w:val="0"/>
          <w:numId w:val="3"/>
        </w:numPr>
        <w:rPr>
          <w:sz w:val="24"/>
          <w:szCs w:val="24"/>
        </w:rPr>
      </w:pPr>
      <w:r w:rsidRPr="00B34593">
        <w:rPr>
          <w:sz w:val="24"/>
          <w:szCs w:val="24"/>
        </w:rPr>
        <w:t>Collaborative drafting and revision process with input from key stakeholders, including CP AoR and CMTF members.</w:t>
      </w:r>
    </w:p>
    <w:p w14:paraId="13A7B0AC" w14:textId="58CF5182" w:rsidR="002F380A" w:rsidRPr="002F380A" w:rsidRDefault="002F380A" w:rsidP="00930232">
      <w:pPr>
        <w:pStyle w:val="ListParagraph"/>
        <w:numPr>
          <w:ilvl w:val="0"/>
          <w:numId w:val="3"/>
        </w:numPr>
      </w:pPr>
      <w:r>
        <w:t>Inception report with a detailed work plan and methodology.</w:t>
      </w:r>
    </w:p>
    <w:p w14:paraId="36894FC4" w14:textId="1603F1A9" w:rsidR="00B34593" w:rsidRPr="00866D8B" w:rsidRDefault="00B34593" w:rsidP="00930232">
      <w:pPr>
        <w:numPr>
          <w:ilvl w:val="0"/>
          <w:numId w:val="3"/>
        </w:numPr>
        <w:rPr>
          <w:sz w:val="24"/>
          <w:szCs w:val="24"/>
        </w:rPr>
      </w:pPr>
      <w:r w:rsidRPr="00B34593">
        <w:rPr>
          <w:sz w:val="24"/>
          <w:szCs w:val="24"/>
        </w:rPr>
        <w:t>Validation of the final documents through stakeholder feedback</w:t>
      </w:r>
      <w:r w:rsidR="006F4FF3">
        <w:rPr>
          <w:sz w:val="24"/>
          <w:szCs w:val="24"/>
        </w:rPr>
        <w:t xml:space="preserve"> and report</w:t>
      </w:r>
      <w:r w:rsidRPr="00B34593">
        <w:rPr>
          <w:sz w:val="24"/>
          <w:szCs w:val="24"/>
        </w:rPr>
        <w:t>.</w:t>
      </w:r>
    </w:p>
    <w:p w14:paraId="528F4ADD" w14:textId="77777777" w:rsidR="004E4763" w:rsidRPr="00866D8B" w:rsidRDefault="004E4763" w:rsidP="00930232">
      <w:pPr>
        <w:rPr>
          <w:sz w:val="24"/>
          <w:szCs w:val="24"/>
        </w:rPr>
      </w:pPr>
    </w:p>
    <w:p w14:paraId="4F084FA9" w14:textId="25C4F702" w:rsidR="004E4763" w:rsidRPr="004E4763" w:rsidRDefault="00E92F8B" w:rsidP="00930232">
      <w:pPr>
        <w:rPr>
          <w:b/>
          <w:bCs/>
          <w:sz w:val="28"/>
          <w:szCs w:val="28"/>
        </w:rPr>
      </w:pPr>
      <w:r w:rsidRPr="00E92F8B">
        <w:rPr>
          <w:b/>
          <w:bCs/>
          <w:sz w:val="28"/>
          <w:szCs w:val="28"/>
        </w:rPr>
        <w:t>5.</w:t>
      </w:r>
      <w:r w:rsidR="004E4763" w:rsidRPr="004E4763">
        <w:rPr>
          <w:b/>
          <w:bCs/>
          <w:sz w:val="28"/>
          <w:szCs w:val="28"/>
        </w:rPr>
        <w:t>Deliverables</w:t>
      </w:r>
    </w:p>
    <w:p w14:paraId="0CE4F01F" w14:textId="77777777" w:rsidR="004E4763" w:rsidRPr="004E4763" w:rsidRDefault="004E4763" w:rsidP="00930232">
      <w:pPr>
        <w:rPr>
          <w:sz w:val="24"/>
          <w:szCs w:val="24"/>
        </w:rPr>
      </w:pPr>
      <w:r w:rsidRPr="004E4763">
        <w:rPr>
          <w:sz w:val="24"/>
          <w:szCs w:val="24"/>
        </w:rPr>
        <w:t>The following key deliverables are expected from the consultancy:</w:t>
      </w:r>
    </w:p>
    <w:p w14:paraId="45DC940D" w14:textId="77777777" w:rsidR="004E4763" w:rsidRPr="004E4763" w:rsidRDefault="004E4763" w:rsidP="00930232">
      <w:pPr>
        <w:numPr>
          <w:ilvl w:val="0"/>
          <w:numId w:val="10"/>
        </w:numPr>
        <w:rPr>
          <w:sz w:val="24"/>
          <w:szCs w:val="24"/>
        </w:rPr>
      </w:pPr>
      <w:r w:rsidRPr="004E4763">
        <w:rPr>
          <w:sz w:val="24"/>
          <w:szCs w:val="24"/>
        </w:rPr>
        <w:t>Revised Child Protection Case Management SOPs.</w:t>
      </w:r>
    </w:p>
    <w:p w14:paraId="3A2898CE" w14:textId="77777777" w:rsidR="004E4763" w:rsidRPr="004E4763" w:rsidRDefault="004E4763" w:rsidP="00930232">
      <w:pPr>
        <w:numPr>
          <w:ilvl w:val="0"/>
          <w:numId w:val="10"/>
        </w:numPr>
        <w:rPr>
          <w:sz w:val="24"/>
          <w:szCs w:val="24"/>
        </w:rPr>
      </w:pPr>
      <w:r w:rsidRPr="004E4763">
        <w:rPr>
          <w:sz w:val="24"/>
          <w:szCs w:val="24"/>
        </w:rPr>
        <w:t>Updated Data Protection and Information Sharing Protocols (DPISP).</w:t>
      </w:r>
    </w:p>
    <w:p w14:paraId="427AE7C2" w14:textId="77777777" w:rsidR="004E4763" w:rsidRPr="004E4763" w:rsidRDefault="004E4763" w:rsidP="00930232">
      <w:pPr>
        <w:numPr>
          <w:ilvl w:val="0"/>
          <w:numId w:val="10"/>
        </w:numPr>
        <w:rPr>
          <w:sz w:val="24"/>
          <w:szCs w:val="24"/>
        </w:rPr>
      </w:pPr>
      <w:r w:rsidRPr="004E4763">
        <w:rPr>
          <w:sz w:val="24"/>
          <w:szCs w:val="24"/>
        </w:rPr>
        <w:t>Translated documents (English and Somali versions).</w:t>
      </w:r>
    </w:p>
    <w:p w14:paraId="2083E61E" w14:textId="45034A66" w:rsidR="004E4763" w:rsidRDefault="004E4763" w:rsidP="00930232">
      <w:pPr>
        <w:numPr>
          <w:ilvl w:val="0"/>
          <w:numId w:val="10"/>
        </w:numPr>
        <w:rPr>
          <w:sz w:val="24"/>
          <w:szCs w:val="24"/>
        </w:rPr>
      </w:pPr>
      <w:r w:rsidRPr="004E4763">
        <w:rPr>
          <w:sz w:val="24"/>
          <w:szCs w:val="24"/>
        </w:rPr>
        <w:t>Printed copies of both English and Somali versions for dissemination.</w:t>
      </w:r>
    </w:p>
    <w:p w14:paraId="76E0DD62" w14:textId="77777777" w:rsidR="00132D96" w:rsidRPr="00132D96" w:rsidRDefault="00132D96" w:rsidP="00930232">
      <w:pPr>
        <w:ind w:left="720" w:firstLine="0"/>
        <w:rPr>
          <w:sz w:val="24"/>
          <w:szCs w:val="24"/>
        </w:rPr>
      </w:pPr>
    </w:p>
    <w:p w14:paraId="46DA629A" w14:textId="5BC57038" w:rsidR="0016129E" w:rsidRPr="00866D8B" w:rsidRDefault="00B34593" w:rsidP="00930232">
      <w:pPr>
        <w:pStyle w:val="ListParagraph"/>
        <w:numPr>
          <w:ilvl w:val="0"/>
          <w:numId w:val="10"/>
        </w:numPr>
        <w:rPr>
          <w:sz w:val="24"/>
          <w:szCs w:val="24"/>
        </w:rPr>
      </w:pPr>
      <w:r w:rsidRPr="00E92F8B">
        <w:rPr>
          <w:b/>
          <w:bCs/>
          <w:sz w:val="28"/>
          <w:szCs w:val="28"/>
        </w:rPr>
        <w:t>Timeline:</w:t>
      </w:r>
      <w:r w:rsidRPr="00866D8B">
        <w:rPr>
          <w:sz w:val="24"/>
          <w:szCs w:val="24"/>
        </w:rPr>
        <w:br/>
        <w:t>The expected timeline for the project is as follows</w:t>
      </w:r>
    </w:p>
    <w:tbl>
      <w:tblPr>
        <w:tblStyle w:val="TableGrid"/>
        <w:tblW w:w="9090" w:type="dxa"/>
        <w:tblInd w:w="175" w:type="dxa"/>
        <w:tblLook w:val="04A0" w:firstRow="1" w:lastRow="0" w:firstColumn="1" w:lastColumn="0" w:noHBand="0" w:noVBand="1"/>
      </w:tblPr>
      <w:tblGrid>
        <w:gridCol w:w="1620"/>
        <w:gridCol w:w="7470"/>
      </w:tblGrid>
      <w:tr w:rsidR="00186CF1" w:rsidRPr="00866D8B" w14:paraId="65F19B2D" w14:textId="77777777" w:rsidTr="00AC3567">
        <w:trPr>
          <w:trHeight w:val="449"/>
        </w:trPr>
        <w:tc>
          <w:tcPr>
            <w:tcW w:w="1620" w:type="dxa"/>
            <w:shd w:val="clear" w:color="auto" w:fill="FFF2CC" w:themeFill="accent4" w:themeFillTint="33"/>
            <w:vAlign w:val="center"/>
          </w:tcPr>
          <w:p w14:paraId="52496755" w14:textId="52814A43" w:rsidR="00186CF1" w:rsidRPr="00866D8B" w:rsidRDefault="00186CF1" w:rsidP="00930232">
            <w:pPr>
              <w:pStyle w:val="ListParagraph"/>
              <w:ind w:left="0" w:firstLine="0"/>
              <w:rPr>
                <w:sz w:val="24"/>
                <w:szCs w:val="24"/>
              </w:rPr>
            </w:pPr>
            <w:r w:rsidRPr="00186CF1">
              <w:rPr>
                <w:b/>
                <w:bCs/>
                <w:sz w:val="24"/>
                <w:szCs w:val="24"/>
              </w:rPr>
              <w:t>Week</w:t>
            </w:r>
          </w:p>
        </w:tc>
        <w:tc>
          <w:tcPr>
            <w:tcW w:w="7470" w:type="dxa"/>
            <w:shd w:val="clear" w:color="auto" w:fill="FFF2CC" w:themeFill="accent4" w:themeFillTint="33"/>
            <w:vAlign w:val="center"/>
          </w:tcPr>
          <w:p w14:paraId="650E0563" w14:textId="450AD4A4" w:rsidR="00186CF1" w:rsidRPr="00866D8B" w:rsidRDefault="00186CF1" w:rsidP="00930232">
            <w:pPr>
              <w:pStyle w:val="ListParagraph"/>
              <w:ind w:left="0" w:firstLine="0"/>
              <w:rPr>
                <w:sz w:val="24"/>
                <w:szCs w:val="24"/>
              </w:rPr>
            </w:pPr>
            <w:r w:rsidRPr="00186CF1">
              <w:rPr>
                <w:b/>
                <w:bCs/>
                <w:sz w:val="24"/>
                <w:szCs w:val="24"/>
              </w:rPr>
              <w:t>Activity</w:t>
            </w:r>
          </w:p>
        </w:tc>
      </w:tr>
      <w:tr w:rsidR="00186CF1" w:rsidRPr="00866D8B" w14:paraId="5B3DF6FF" w14:textId="77777777" w:rsidTr="00AC3567">
        <w:tc>
          <w:tcPr>
            <w:tcW w:w="1620" w:type="dxa"/>
            <w:vAlign w:val="center"/>
          </w:tcPr>
          <w:p w14:paraId="00DB02FD" w14:textId="4B8C6B6C" w:rsidR="00186CF1" w:rsidRPr="00866D8B" w:rsidRDefault="00186CF1" w:rsidP="00930232">
            <w:pPr>
              <w:pStyle w:val="ListParagraph"/>
              <w:ind w:left="0" w:firstLine="0"/>
              <w:rPr>
                <w:sz w:val="24"/>
                <w:szCs w:val="24"/>
              </w:rPr>
            </w:pPr>
            <w:r w:rsidRPr="00186CF1">
              <w:rPr>
                <w:b/>
                <w:bCs/>
                <w:sz w:val="24"/>
                <w:szCs w:val="24"/>
              </w:rPr>
              <w:t>Week 1-2</w:t>
            </w:r>
          </w:p>
        </w:tc>
        <w:tc>
          <w:tcPr>
            <w:tcW w:w="7470" w:type="dxa"/>
            <w:vAlign w:val="center"/>
          </w:tcPr>
          <w:p w14:paraId="6D0E5E21" w14:textId="466B4781" w:rsidR="00186CF1" w:rsidRPr="00866D8B" w:rsidRDefault="008B2716" w:rsidP="00930232">
            <w:pPr>
              <w:pStyle w:val="ListParagraph"/>
              <w:ind w:left="0" w:firstLine="0"/>
              <w:rPr>
                <w:sz w:val="24"/>
                <w:szCs w:val="24"/>
              </w:rPr>
            </w:pPr>
            <w:r>
              <w:rPr>
                <w:sz w:val="24"/>
                <w:szCs w:val="24"/>
              </w:rPr>
              <w:t>Conducting data protection initial Assessment (DPIA)</w:t>
            </w:r>
          </w:p>
        </w:tc>
      </w:tr>
      <w:tr w:rsidR="00002702" w:rsidRPr="00866D8B" w14:paraId="4ADE9076" w14:textId="77777777" w:rsidTr="00AC3567">
        <w:tc>
          <w:tcPr>
            <w:tcW w:w="1620" w:type="dxa"/>
            <w:vAlign w:val="center"/>
          </w:tcPr>
          <w:p w14:paraId="3C458C68" w14:textId="599B84BE" w:rsidR="00002702" w:rsidRPr="00186CF1" w:rsidRDefault="00002702" w:rsidP="00930232">
            <w:pPr>
              <w:pStyle w:val="ListParagraph"/>
              <w:ind w:left="0" w:firstLine="0"/>
              <w:rPr>
                <w:b/>
                <w:bCs/>
                <w:sz w:val="24"/>
                <w:szCs w:val="24"/>
              </w:rPr>
            </w:pPr>
            <w:r w:rsidRPr="00186CF1">
              <w:rPr>
                <w:b/>
                <w:bCs/>
                <w:sz w:val="24"/>
                <w:szCs w:val="24"/>
              </w:rPr>
              <w:t>Week 3-4</w:t>
            </w:r>
          </w:p>
        </w:tc>
        <w:tc>
          <w:tcPr>
            <w:tcW w:w="7470" w:type="dxa"/>
            <w:vAlign w:val="center"/>
          </w:tcPr>
          <w:p w14:paraId="532844A7" w14:textId="381BCD07" w:rsidR="00002702" w:rsidRPr="00186CF1" w:rsidRDefault="008B2716" w:rsidP="00930232">
            <w:pPr>
              <w:pStyle w:val="ListParagraph"/>
              <w:ind w:left="0" w:firstLine="0"/>
              <w:rPr>
                <w:sz w:val="24"/>
                <w:szCs w:val="24"/>
              </w:rPr>
            </w:pPr>
            <w:r w:rsidRPr="008B2716">
              <w:rPr>
                <w:sz w:val="24"/>
                <w:szCs w:val="24"/>
              </w:rPr>
              <w:t>Review of existing documents and initial stakeholder consultations (CP AoR Secretariat, CMTF members).</w:t>
            </w:r>
          </w:p>
        </w:tc>
      </w:tr>
      <w:tr w:rsidR="00002702" w:rsidRPr="00866D8B" w14:paraId="7EF9E5E4" w14:textId="77777777" w:rsidTr="00AC3567">
        <w:tc>
          <w:tcPr>
            <w:tcW w:w="1620" w:type="dxa"/>
            <w:vAlign w:val="center"/>
          </w:tcPr>
          <w:p w14:paraId="7339864D" w14:textId="3E40510E" w:rsidR="00002702" w:rsidRPr="00866D8B" w:rsidRDefault="00002702" w:rsidP="00930232">
            <w:pPr>
              <w:pStyle w:val="ListParagraph"/>
              <w:ind w:left="0" w:firstLine="0"/>
              <w:rPr>
                <w:sz w:val="24"/>
                <w:szCs w:val="24"/>
              </w:rPr>
            </w:pPr>
            <w:r w:rsidRPr="00186CF1">
              <w:rPr>
                <w:b/>
                <w:bCs/>
                <w:sz w:val="24"/>
                <w:szCs w:val="24"/>
              </w:rPr>
              <w:t>Week 5</w:t>
            </w:r>
          </w:p>
        </w:tc>
        <w:tc>
          <w:tcPr>
            <w:tcW w:w="7470" w:type="dxa"/>
            <w:vAlign w:val="center"/>
          </w:tcPr>
          <w:p w14:paraId="00E226DF" w14:textId="7FDEFA77" w:rsidR="00002702" w:rsidRPr="00866D8B" w:rsidRDefault="00002702" w:rsidP="00930232">
            <w:pPr>
              <w:pStyle w:val="ListParagraph"/>
              <w:ind w:left="0" w:firstLine="0"/>
              <w:rPr>
                <w:sz w:val="24"/>
                <w:szCs w:val="24"/>
              </w:rPr>
            </w:pPr>
            <w:r w:rsidRPr="00186CF1">
              <w:rPr>
                <w:sz w:val="24"/>
                <w:szCs w:val="24"/>
              </w:rPr>
              <w:t>Revision and updating of the SOPs and DPISP based on stakeholder feedback.</w:t>
            </w:r>
          </w:p>
        </w:tc>
      </w:tr>
      <w:tr w:rsidR="00002702" w:rsidRPr="00866D8B" w14:paraId="38569C48" w14:textId="77777777" w:rsidTr="00AC3567">
        <w:tc>
          <w:tcPr>
            <w:tcW w:w="1620" w:type="dxa"/>
            <w:vAlign w:val="center"/>
          </w:tcPr>
          <w:p w14:paraId="53F55477" w14:textId="44724C5E" w:rsidR="00002702" w:rsidRPr="00866D8B" w:rsidRDefault="00002702" w:rsidP="00930232">
            <w:pPr>
              <w:pStyle w:val="ListParagraph"/>
              <w:ind w:left="0" w:firstLine="0"/>
              <w:rPr>
                <w:sz w:val="24"/>
                <w:szCs w:val="24"/>
              </w:rPr>
            </w:pPr>
            <w:r w:rsidRPr="00186CF1">
              <w:rPr>
                <w:b/>
                <w:bCs/>
                <w:sz w:val="24"/>
                <w:szCs w:val="24"/>
              </w:rPr>
              <w:t>Week 6</w:t>
            </w:r>
          </w:p>
        </w:tc>
        <w:tc>
          <w:tcPr>
            <w:tcW w:w="7470" w:type="dxa"/>
            <w:vAlign w:val="center"/>
          </w:tcPr>
          <w:p w14:paraId="05B6292F" w14:textId="1370A0A0" w:rsidR="00002702" w:rsidRPr="00866D8B" w:rsidRDefault="00002702" w:rsidP="00930232">
            <w:pPr>
              <w:pStyle w:val="ListParagraph"/>
              <w:ind w:left="0" w:firstLine="0"/>
              <w:rPr>
                <w:sz w:val="24"/>
                <w:szCs w:val="24"/>
              </w:rPr>
            </w:pPr>
            <w:r w:rsidRPr="00186CF1">
              <w:rPr>
                <w:sz w:val="24"/>
                <w:szCs w:val="24"/>
              </w:rPr>
              <w:t>Translation of documents into Somali.</w:t>
            </w:r>
          </w:p>
        </w:tc>
      </w:tr>
      <w:tr w:rsidR="00002702" w:rsidRPr="00866D8B" w14:paraId="48F131AF" w14:textId="77777777" w:rsidTr="00AC3567">
        <w:tc>
          <w:tcPr>
            <w:tcW w:w="1620" w:type="dxa"/>
            <w:vAlign w:val="center"/>
          </w:tcPr>
          <w:p w14:paraId="6DB65670" w14:textId="6FE89A85" w:rsidR="00002702" w:rsidRPr="00866D8B" w:rsidRDefault="00002702" w:rsidP="00930232">
            <w:pPr>
              <w:pStyle w:val="ListParagraph"/>
              <w:ind w:left="0" w:firstLine="0"/>
              <w:rPr>
                <w:sz w:val="24"/>
                <w:szCs w:val="24"/>
              </w:rPr>
            </w:pPr>
            <w:r w:rsidRPr="00186CF1">
              <w:rPr>
                <w:b/>
                <w:bCs/>
                <w:sz w:val="24"/>
                <w:szCs w:val="24"/>
              </w:rPr>
              <w:t>Week 7</w:t>
            </w:r>
          </w:p>
        </w:tc>
        <w:tc>
          <w:tcPr>
            <w:tcW w:w="7470" w:type="dxa"/>
            <w:vAlign w:val="center"/>
          </w:tcPr>
          <w:p w14:paraId="071EF031" w14:textId="3555E03A" w:rsidR="00002702" w:rsidRPr="00866D8B" w:rsidRDefault="00002702" w:rsidP="00930232">
            <w:pPr>
              <w:pStyle w:val="ListParagraph"/>
              <w:ind w:left="0" w:firstLine="0"/>
              <w:rPr>
                <w:sz w:val="24"/>
                <w:szCs w:val="24"/>
              </w:rPr>
            </w:pPr>
            <w:r w:rsidRPr="00186CF1">
              <w:rPr>
                <w:sz w:val="24"/>
                <w:szCs w:val="24"/>
              </w:rPr>
              <w:t>Organizing and conducting a validation workshop with CP AoR and CMTF members.</w:t>
            </w:r>
          </w:p>
        </w:tc>
      </w:tr>
      <w:tr w:rsidR="00002702" w:rsidRPr="00866D8B" w14:paraId="428FC208" w14:textId="77777777" w:rsidTr="00AC3567">
        <w:tc>
          <w:tcPr>
            <w:tcW w:w="1620" w:type="dxa"/>
            <w:vAlign w:val="center"/>
          </w:tcPr>
          <w:p w14:paraId="680BF504" w14:textId="497CE17E" w:rsidR="00002702" w:rsidRPr="00866D8B" w:rsidRDefault="00002702" w:rsidP="00930232">
            <w:pPr>
              <w:pStyle w:val="ListParagraph"/>
              <w:ind w:left="0" w:firstLine="0"/>
              <w:rPr>
                <w:sz w:val="24"/>
                <w:szCs w:val="24"/>
              </w:rPr>
            </w:pPr>
            <w:r w:rsidRPr="00186CF1">
              <w:rPr>
                <w:b/>
                <w:bCs/>
                <w:sz w:val="24"/>
                <w:szCs w:val="24"/>
              </w:rPr>
              <w:t>Week 8</w:t>
            </w:r>
          </w:p>
        </w:tc>
        <w:tc>
          <w:tcPr>
            <w:tcW w:w="7470" w:type="dxa"/>
            <w:vAlign w:val="center"/>
          </w:tcPr>
          <w:p w14:paraId="2DC3909E" w14:textId="09D32F43" w:rsidR="00002702" w:rsidRPr="00866D8B" w:rsidRDefault="00002702" w:rsidP="00930232">
            <w:pPr>
              <w:pStyle w:val="ListParagraph"/>
              <w:ind w:left="0" w:firstLine="0"/>
              <w:rPr>
                <w:sz w:val="24"/>
                <w:szCs w:val="24"/>
              </w:rPr>
            </w:pPr>
            <w:r w:rsidRPr="00186CF1">
              <w:rPr>
                <w:sz w:val="24"/>
                <w:szCs w:val="24"/>
              </w:rPr>
              <w:t>Finalization of documents based on feedback from the validation workshop.</w:t>
            </w:r>
          </w:p>
        </w:tc>
      </w:tr>
      <w:tr w:rsidR="00002702" w:rsidRPr="00866D8B" w14:paraId="210E6E69" w14:textId="77777777" w:rsidTr="00AC3567">
        <w:tc>
          <w:tcPr>
            <w:tcW w:w="1620" w:type="dxa"/>
            <w:vAlign w:val="center"/>
          </w:tcPr>
          <w:p w14:paraId="2013956F" w14:textId="63F17068" w:rsidR="00002702" w:rsidRPr="00866D8B" w:rsidRDefault="00002702" w:rsidP="00930232">
            <w:pPr>
              <w:pStyle w:val="ListParagraph"/>
              <w:ind w:left="0" w:firstLine="0"/>
              <w:rPr>
                <w:sz w:val="24"/>
                <w:szCs w:val="24"/>
              </w:rPr>
            </w:pPr>
            <w:r w:rsidRPr="008B2716">
              <w:rPr>
                <w:b/>
                <w:bCs/>
                <w:sz w:val="24"/>
                <w:szCs w:val="24"/>
              </w:rPr>
              <w:t>Wee</w:t>
            </w:r>
            <w:r w:rsidR="008B2716" w:rsidRPr="008B2716">
              <w:rPr>
                <w:b/>
                <w:bCs/>
                <w:sz w:val="24"/>
                <w:szCs w:val="24"/>
              </w:rPr>
              <w:t>k 9-10</w:t>
            </w:r>
          </w:p>
        </w:tc>
        <w:tc>
          <w:tcPr>
            <w:tcW w:w="7470" w:type="dxa"/>
            <w:vAlign w:val="center"/>
          </w:tcPr>
          <w:p w14:paraId="2A5885B6" w14:textId="0458CF98" w:rsidR="00002702" w:rsidRPr="00866D8B" w:rsidRDefault="00002702" w:rsidP="00930232">
            <w:pPr>
              <w:pStyle w:val="ListParagraph"/>
              <w:ind w:left="0" w:firstLine="0"/>
              <w:rPr>
                <w:sz w:val="24"/>
                <w:szCs w:val="24"/>
              </w:rPr>
            </w:pPr>
            <w:r w:rsidRPr="00186CF1">
              <w:rPr>
                <w:sz w:val="24"/>
                <w:szCs w:val="24"/>
              </w:rPr>
              <w:t>Printing and distribution of both English and Somali versions.</w:t>
            </w:r>
          </w:p>
        </w:tc>
      </w:tr>
    </w:tbl>
    <w:p w14:paraId="3C153E0B" w14:textId="77777777" w:rsidR="00D42BB7" w:rsidRPr="00866D8B" w:rsidRDefault="00D42BB7" w:rsidP="00930232">
      <w:pPr>
        <w:ind w:left="0" w:firstLine="0"/>
        <w:rPr>
          <w:b/>
          <w:bCs/>
          <w:sz w:val="24"/>
          <w:szCs w:val="24"/>
        </w:rPr>
      </w:pPr>
    </w:p>
    <w:p w14:paraId="64E0B541" w14:textId="45631A1C" w:rsidR="00D42BB7" w:rsidRPr="00D42BB7" w:rsidRDefault="00140EFB" w:rsidP="00930232">
      <w:pPr>
        <w:ind w:left="0" w:firstLine="0"/>
        <w:rPr>
          <w:sz w:val="28"/>
          <w:szCs w:val="28"/>
        </w:rPr>
      </w:pPr>
      <w:r>
        <w:rPr>
          <w:b/>
          <w:bCs/>
          <w:sz w:val="28"/>
          <w:szCs w:val="28"/>
        </w:rPr>
        <w:t>7</w:t>
      </w:r>
      <w:r w:rsidR="00D42BB7" w:rsidRPr="00D42BB7">
        <w:rPr>
          <w:b/>
          <w:bCs/>
          <w:sz w:val="28"/>
          <w:szCs w:val="28"/>
        </w:rPr>
        <w:t>. Roles and Responsibilities:</w:t>
      </w:r>
    </w:p>
    <w:p w14:paraId="1B96693D" w14:textId="077921EA" w:rsidR="00D42BB7" w:rsidRDefault="00D42BB7" w:rsidP="00930232">
      <w:pPr>
        <w:numPr>
          <w:ilvl w:val="0"/>
          <w:numId w:val="6"/>
        </w:numPr>
        <w:rPr>
          <w:sz w:val="24"/>
          <w:szCs w:val="24"/>
        </w:rPr>
      </w:pPr>
      <w:r w:rsidRPr="00D42BB7">
        <w:rPr>
          <w:sz w:val="24"/>
          <w:szCs w:val="24"/>
        </w:rPr>
        <w:t xml:space="preserve">CP AoR </w:t>
      </w:r>
      <w:r w:rsidR="005630E1">
        <w:rPr>
          <w:sz w:val="24"/>
          <w:szCs w:val="24"/>
        </w:rPr>
        <w:t xml:space="preserve">secretariat and CMTF </w:t>
      </w:r>
      <w:r w:rsidR="00DB58F4">
        <w:rPr>
          <w:sz w:val="24"/>
          <w:szCs w:val="24"/>
        </w:rPr>
        <w:t xml:space="preserve">taskforce </w:t>
      </w:r>
      <w:r w:rsidR="00DB58F4" w:rsidRPr="00D42BB7">
        <w:rPr>
          <w:sz w:val="24"/>
          <w:szCs w:val="24"/>
        </w:rPr>
        <w:t>oversee</w:t>
      </w:r>
      <w:r w:rsidRPr="00D42BB7">
        <w:rPr>
          <w:sz w:val="24"/>
          <w:szCs w:val="24"/>
        </w:rPr>
        <w:t xml:space="preserve"> the project, coordinate stakeholder consultations, and provide technical support.</w:t>
      </w:r>
    </w:p>
    <w:p w14:paraId="08C5B378" w14:textId="51246E0B" w:rsidR="00DB58F4" w:rsidRPr="00DB58F4" w:rsidRDefault="00DB58F4" w:rsidP="00930232">
      <w:pPr>
        <w:pStyle w:val="ListParagraph"/>
        <w:numPr>
          <w:ilvl w:val="0"/>
          <w:numId w:val="6"/>
        </w:numPr>
        <w:spacing w:after="0" w:line="240" w:lineRule="auto"/>
        <w:ind w:right="0"/>
        <w:contextualSpacing w:val="0"/>
        <w:rPr>
          <w:rFonts w:ascii="Lato" w:eastAsia="Times New Roman" w:hAnsi="Lato" w:cs="Aptos"/>
          <w:color w:val="auto"/>
          <w:lang w:val="en-GB"/>
        </w:rPr>
      </w:pPr>
      <w:r>
        <w:rPr>
          <w:rFonts w:ascii="Lato" w:eastAsia="Times New Roman" w:hAnsi="Lato"/>
          <w:b/>
          <w:bCs/>
          <w:lang w:val="en-GB"/>
        </w:rPr>
        <w:t xml:space="preserve">SOS children’s Village </w:t>
      </w:r>
      <w:r>
        <w:rPr>
          <w:rFonts w:ascii="Lato" w:eastAsia="Times New Roman" w:hAnsi="Lato"/>
          <w:lang w:val="en-GB"/>
        </w:rPr>
        <w:t>is the lead organization for this activity at national level.</w:t>
      </w:r>
    </w:p>
    <w:p w14:paraId="74500ED7" w14:textId="56912F66" w:rsidR="00D42BB7" w:rsidRPr="00D42BB7" w:rsidRDefault="00D42BB7" w:rsidP="00930232">
      <w:pPr>
        <w:numPr>
          <w:ilvl w:val="0"/>
          <w:numId w:val="6"/>
        </w:numPr>
        <w:rPr>
          <w:sz w:val="24"/>
          <w:szCs w:val="24"/>
        </w:rPr>
      </w:pPr>
      <w:r w:rsidRPr="00D42BB7">
        <w:rPr>
          <w:sz w:val="24"/>
          <w:szCs w:val="24"/>
        </w:rPr>
        <w:t>Consultants: Conduct reviews, facilitate consultations, and draft revised documents.</w:t>
      </w:r>
    </w:p>
    <w:p w14:paraId="6BF94CFF" w14:textId="3711B0AB" w:rsidR="00D42BB7" w:rsidRDefault="00D42BB7" w:rsidP="00930232">
      <w:pPr>
        <w:numPr>
          <w:ilvl w:val="0"/>
          <w:numId w:val="6"/>
        </w:numPr>
        <w:rPr>
          <w:sz w:val="24"/>
          <w:szCs w:val="24"/>
        </w:rPr>
      </w:pPr>
      <w:r w:rsidRPr="00D42BB7">
        <w:rPr>
          <w:sz w:val="24"/>
          <w:szCs w:val="24"/>
        </w:rPr>
        <w:t>Stakeholders: Provide input and feedback throughout the revision process.</w:t>
      </w:r>
    </w:p>
    <w:p w14:paraId="4B64C37C" w14:textId="77777777" w:rsidR="00930232" w:rsidRDefault="00930232" w:rsidP="00930232">
      <w:pPr>
        <w:rPr>
          <w:sz w:val="24"/>
          <w:szCs w:val="24"/>
        </w:rPr>
      </w:pPr>
    </w:p>
    <w:p w14:paraId="3460975C" w14:textId="77777777" w:rsidR="00930232" w:rsidRDefault="00930232" w:rsidP="00930232">
      <w:pPr>
        <w:rPr>
          <w:sz w:val="24"/>
          <w:szCs w:val="24"/>
        </w:rPr>
      </w:pPr>
    </w:p>
    <w:p w14:paraId="7F9B29C5" w14:textId="77777777" w:rsidR="00930232" w:rsidRDefault="00930232" w:rsidP="00930232">
      <w:pPr>
        <w:rPr>
          <w:sz w:val="24"/>
          <w:szCs w:val="24"/>
        </w:rPr>
      </w:pPr>
    </w:p>
    <w:p w14:paraId="1B36FE90" w14:textId="77777777" w:rsidR="00930232" w:rsidRDefault="00930232" w:rsidP="00930232">
      <w:pPr>
        <w:rPr>
          <w:sz w:val="24"/>
          <w:szCs w:val="24"/>
        </w:rPr>
      </w:pPr>
    </w:p>
    <w:p w14:paraId="077D48D1" w14:textId="77777777" w:rsidR="00930232" w:rsidRDefault="00930232" w:rsidP="00930232">
      <w:pPr>
        <w:rPr>
          <w:sz w:val="24"/>
          <w:szCs w:val="24"/>
        </w:rPr>
      </w:pPr>
    </w:p>
    <w:p w14:paraId="1A355BE7" w14:textId="77777777" w:rsidR="00930232" w:rsidRDefault="00930232" w:rsidP="00930232">
      <w:pPr>
        <w:rPr>
          <w:sz w:val="24"/>
          <w:szCs w:val="24"/>
        </w:rPr>
      </w:pPr>
    </w:p>
    <w:p w14:paraId="613A33C5" w14:textId="77777777" w:rsidR="00930232" w:rsidRDefault="00930232" w:rsidP="00930232">
      <w:pPr>
        <w:rPr>
          <w:sz w:val="24"/>
          <w:szCs w:val="24"/>
        </w:rPr>
      </w:pPr>
    </w:p>
    <w:p w14:paraId="243AF8AC" w14:textId="77777777" w:rsidR="00930232" w:rsidRDefault="00930232" w:rsidP="00930232">
      <w:pPr>
        <w:rPr>
          <w:sz w:val="24"/>
          <w:szCs w:val="24"/>
        </w:rPr>
      </w:pPr>
    </w:p>
    <w:p w14:paraId="34663AEF" w14:textId="77777777" w:rsidR="00930232" w:rsidRPr="00930232" w:rsidRDefault="00930232" w:rsidP="00930232">
      <w:pPr>
        <w:rPr>
          <w:sz w:val="24"/>
          <w:szCs w:val="24"/>
        </w:rPr>
      </w:pPr>
    </w:p>
    <w:p w14:paraId="50FA7EDC" w14:textId="2493083C" w:rsidR="000A1120" w:rsidRPr="001F0F14" w:rsidRDefault="001F0F14" w:rsidP="00930232">
      <w:pPr>
        <w:ind w:left="0" w:firstLine="0"/>
        <w:rPr>
          <w:b/>
          <w:bCs/>
          <w:sz w:val="24"/>
          <w:szCs w:val="24"/>
        </w:rPr>
      </w:pPr>
      <w:r>
        <w:rPr>
          <w:b/>
          <w:bCs/>
          <w:sz w:val="28"/>
          <w:szCs w:val="28"/>
        </w:rPr>
        <w:t>8. A</w:t>
      </w:r>
      <w:r w:rsidR="00D42BB7" w:rsidRPr="001F0F14">
        <w:rPr>
          <w:b/>
          <w:bCs/>
          <w:sz w:val="28"/>
          <w:szCs w:val="28"/>
        </w:rPr>
        <w:t>pproval and Review Process:</w:t>
      </w:r>
      <w:r w:rsidRPr="001F0F14">
        <w:rPr>
          <w:b/>
          <w:bCs/>
          <w:sz w:val="28"/>
          <w:szCs w:val="28"/>
        </w:rPr>
        <w:t xml:space="preserve"> </w:t>
      </w:r>
    </w:p>
    <w:p w14:paraId="0BD2CC80" w14:textId="77777777" w:rsidR="000A1120" w:rsidRDefault="00A46FF0" w:rsidP="00930232">
      <w:pPr>
        <w:pStyle w:val="ListParagraph"/>
        <w:numPr>
          <w:ilvl w:val="0"/>
          <w:numId w:val="13"/>
        </w:numPr>
        <w:rPr>
          <w:sz w:val="24"/>
          <w:szCs w:val="24"/>
        </w:rPr>
      </w:pPr>
      <w:r w:rsidRPr="000A1120">
        <w:rPr>
          <w:sz w:val="24"/>
          <w:szCs w:val="24"/>
        </w:rPr>
        <w:t xml:space="preserve">The revised Standard Operating Procedures and Data Protection and Information Sharing Protocols will be circulated among stakeholders, including CP AoR secretariats and CMTF members, for review and approval before finalization. The process will ensure that all relevant parties </w:t>
      </w:r>
      <w:r w:rsidR="00192D8B" w:rsidRPr="000A1120">
        <w:rPr>
          <w:sz w:val="24"/>
          <w:szCs w:val="24"/>
        </w:rPr>
        <w:t>will be given</w:t>
      </w:r>
      <w:r w:rsidRPr="000A1120">
        <w:rPr>
          <w:sz w:val="24"/>
          <w:szCs w:val="24"/>
        </w:rPr>
        <w:t xml:space="preserve"> opportunity to contribute to the final documents.</w:t>
      </w:r>
    </w:p>
    <w:p w14:paraId="003A18BC" w14:textId="5F0632AC" w:rsidR="00DB58F4" w:rsidRPr="000A1120" w:rsidRDefault="000A1120" w:rsidP="00930232">
      <w:pPr>
        <w:pStyle w:val="ListParagraph"/>
        <w:numPr>
          <w:ilvl w:val="0"/>
          <w:numId w:val="13"/>
        </w:numPr>
        <w:rPr>
          <w:sz w:val="24"/>
          <w:szCs w:val="24"/>
        </w:rPr>
      </w:pPr>
      <w:r w:rsidRPr="000A1120">
        <w:rPr>
          <w:sz w:val="24"/>
          <w:szCs w:val="24"/>
        </w:rPr>
        <w:t>The consultant/firm will also directly report to the National CP AoR Secretariats. Regular updates and coordination meetings will be held with the assessment taskforce and key stakeholders.</w:t>
      </w:r>
    </w:p>
    <w:p w14:paraId="7C1A8D3F" w14:textId="77777777" w:rsidR="000A1120" w:rsidRPr="000A1120" w:rsidRDefault="000A1120" w:rsidP="00930232">
      <w:pPr>
        <w:pStyle w:val="ListParagraph"/>
        <w:ind w:firstLine="0"/>
        <w:rPr>
          <w:sz w:val="24"/>
          <w:szCs w:val="24"/>
        </w:rPr>
      </w:pPr>
    </w:p>
    <w:p w14:paraId="2B332802" w14:textId="77777777" w:rsidR="00AD2889" w:rsidRPr="001F0F14" w:rsidRDefault="002148A4" w:rsidP="00930232">
      <w:pPr>
        <w:ind w:left="0" w:firstLine="0"/>
        <w:rPr>
          <w:b/>
          <w:bCs/>
          <w:sz w:val="28"/>
          <w:szCs w:val="28"/>
        </w:rPr>
      </w:pPr>
      <w:r>
        <w:rPr>
          <w:b/>
          <w:bCs/>
          <w:sz w:val="28"/>
          <w:szCs w:val="28"/>
        </w:rPr>
        <w:t>9</w:t>
      </w:r>
      <w:r w:rsidR="00B34593" w:rsidRPr="00B34593">
        <w:rPr>
          <w:b/>
          <w:bCs/>
          <w:sz w:val="28"/>
          <w:szCs w:val="28"/>
        </w:rPr>
        <w:t xml:space="preserve">. </w:t>
      </w:r>
      <w:r w:rsidR="00AD2889" w:rsidRPr="001F0F14">
        <w:rPr>
          <w:b/>
          <w:bCs/>
          <w:sz w:val="28"/>
          <w:szCs w:val="28"/>
        </w:rPr>
        <w:t>Consultant Selection</w:t>
      </w:r>
    </w:p>
    <w:p w14:paraId="64929610" w14:textId="1CE88CE3" w:rsidR="00AD2889" w:rsidRDefault="00AD2889" w:rsidP="00930232">
      <w:pPr>
        <w:ind w:left="0" w:firstLine="0"/>
      </w:pPr>
      <w:r>
        <w:t>A consultant or consultancy firm with expertise in child protection</w:t>
      </w:r>
      <w:r w:rsidR="00D07634">
        <w:t xml:space="preserve"> </w:t>
      </w:r>
      <w:r>
        <w:t>case management</w:t>
      </w:r>
      <w:r w:rsidR="00D07634">
        <w:t xml:space="preserve"> and CPIMS+</w:t>
      </w:r>
      <w:r>
        <w:t xml:space="preserve"> will be engaged. The selection process will follow standard procurement procedures, ensuring transparency and competitiveness.</w:t>
      </w:r>
    </w:p>
    <w:p w14:paraId="0FA0234A" w14:textId="6693CCA3" w:rsidR="00AD2889" w:rsidRDefault="00AD2889" w:rsidP="00930232">
      <w:pPr>
        <w:ind w:left="0" w:firstLine="0"/>
        <w:rPr>
          <w:b/>
          <w:bCs/>
          <w:sz w:val="28"/>
          <w:szCs w:val="28"/>
        </w:rPr>
      </w:pPr>
    </w:p>
    <w:p w14:paraId="2390190E" w14:textId="59D96242" w:rsidR="000A1120" w:rsidRPr="001F0F14" w:rsidRDefault="00712B8F" w:rsidP="00930232">
      <w:pPr>
        <w:ind w:left="0" w:firstLine="0"/>
        <w:rPr>
          <w:b/>
          <w:bCs/>
          <w:sz w:val="28"/>
          <w:szCs w:val="28"/>
        </w:rPr>
      </w:pPr>
      <w:r w:rsidRPr="001F0F14">
        <w:rPr>
          <w:b/>
          <w:bCs/>
          <w:sz w:val="28"/>
          <w:szCs w:val="28"/>
        </w:rPr>
        <w:t>10.</w:t>
      </w:r>
      <w:r w:rsidR="007D4256" w:rsidRPr="007D4256">
        <w:t xml:space="preserve"> </w:t>
      </w:r>
      <w:r w:rsidR="007D4256" w:rsidRPr="007D4256">
        <w:rPr>
          <w:b/>
          <w:bCs/>
          <w:sz w:val="28"/>
          <w:szCs w:val="28"/>
        </w:rPr>
        <w:t>Child Safeguarding and Ethical Considerations</w:t>
      </w:r>
    </w:p>
    <w:p w14:paraId="1DA5B47B" w14:textId="77777777" w:rsidR="00132D96" w:rsidRDefault="00132D96" w:rsidP="00930232">
      <w:pPr>
        <w:ind w:left="0" w:firstLine="0"/>
      </w:pPr>
      <w:r w:rsidRPr="00132D96">
        <w:t xml:space="preserve">Throughout the process, </w:t>
      </w:r>
      <w:r w:rsidRPr="00132D96">
        <w:rPr>
          <w:b/>
          <w:bCs/>
        </w:rPr>
        <w:t>strict adherence to child safeguarding principles and protocols</w:t>
      </w:r>
      <w:r w:rsidRPr="00132D96">
        <w:t xml:space="preserve"> will be maintained to ensure the protection, dignity, and well-being of all children and vulnerable individuals involved. This includes:</w:t>
      </w:r>
    </w:p>
    <w:p w14:paraId="09184065" w14:textId="77777777" w:rsidR="00A96DC1" w:rsidRPr="00132D96" w:rsidRDefault="00A96DC1" w:rsidP="00930232">
      <w:pPr>
        <w:ind w:left="0" w:firstLine="0"/>
      </w:pPr>
    </w:p>
    <w:p w14:paraId="7909A4A7" w14:textId="77777777" w:rsidR="00132D96" w:rsidRPr="00132D96" w:rsidRDefault="00132D96" w:rsidP="00930232">
      <w:pPr>
        <w:numPr>
          <w:ilvl w:val="0"/>
          <w:numId w:val="17"/>
        </w:numPr>
      </w:pPr>
      <w:r w:rsidRPr="00132D96">
        <w:rPr>
          <w:b/>
          <w:bCs/>
        </w:rPr>
        <w:t>Prioritizing Child Safety and Well-being</w:t>
      </w:r>
      <w:r w:rsidRPr="00132D96">
        <w:t>: All activities will be designed and implemented with a child-centered approach, ensuring the protection and best interests of children at all times.</w:t>
      </w:r>
    </w:p>
    <w:p w14:paraId="01FE8FEF" w14:textId="77777777" w:rsidR="00132D96" w:rsidRPr="00132D96" w:rsidRDefault="00132D96" w:rsidP="00930232">
      <w:pPr>
        <w:numPr>
          <w:ilvl w:val="0"/>
          <w:numId w:val="17"/>
        </w:numPr>
      </w:pPr>
      <w:r w:rsidRPr="00132D96">
        <w:rPr>
          <w:b/>
          <w:bCs/>
        </w:rPr>
        <w:t>Ethical Data Collection and Engagement</w:t>
      </w:r>
      <w:r w:rsidRPr="00132D96">
        <w:t xml:space="preserve">: Interviews, surveys, and discussions will be conducted in a </w:t>
      </w:r>
      <w:r w:rsidRPr="00132D96">
        <w:rPr>
          <w:b/>
          <w:bCs/>
        </w:rPr>
        <w:t>sensitive, respectful, and ethical manner</w:t>
      </w:r>
      <w:r w:rsidRPr="00132D96">
        <w:t>, following established guidelines for working with children and vulnerable groups.</w:t>
      </w:r>
    </w:p>
    <w:p w14:paraId="1DE481A4" w14:textId="77777777" w:rsidR="00132D96" w:rsidRPr="00132D96" w:rsidRDefault="00132D96" w:rsidP="00930232">
      <w:pPr>
        <w:numPr>
          <w:ilvl w:val="0"/>
          <w:numId w:val="17"/>
        </w:numPr>
      </w:pPr>
      <w:r w:rsidRPr="00132D96">
        <w:rPr>
          <w:b/>
          <w:bCs/>
        </w:rPr>
        <w:t>Capacity Strengthening on Safeguarding</w:t>
      </w:r>
      <w:r w:rsidRPr="00132D96">
        <w:t xml:space="preserve">: All team members, including assessment and technical staff, will receive training on </w:t>
      </w:r>
      <w:r w:rsidRPr="00132D96">
        <w:rPr>
          <w:b/>
          <w:bCs/>
        </w:rPr>
        <w:t>child safeguarding policies, procedures, and reporting mechanisms</w:t>
      </w:r>
      <w:r w:rsidRPr="00132D96">
        <w:t xml:space="preserve"> to ensure compliance and accountability.</w:t>
      </w:r>
    </w:p>
    <w:p w14:paraId="624E44CC" w14:textId="77777777" w:rsidR="00132D96" w:rsidRPr="00132D96" w:rsidRDefault="00132D96" w:rsidP="00930232">
      <w:pPr>
        <w:numPr>
          <w:ilvl w:val="0"/>
          <w:numId w:val="17"/>
        </w:numPr>
      </w:pPr>
      <w:r w:rsidRPr="00132D96">
        <w:rPr>
          <w:b/>
          <w:bCs/>
        </w:rPr>
        <w:t>Prevention and Response to Safeguarding Concerns</w:t>
      </w:r>
      <w:r w:rsidRPr="00132D96">
        <w:t xml:space="preserve">: Proactive measures will be in place to </w:t>
      </w:r>
      <w:r w:rsidRPr="00132D96">
        <w:rPr>
          <w:b/>
          <w:bCs/>
        </w:rPr>
        <w:t>identify, mitigate, and respond to any safeguarding risks</w:t>
      </w:r>
      <w:r w:rsidRPr="00132D96">
        <w:t xml:space="preserve"> that may arise during the process, with clear </w:t>
      </w:r>
      <w:r w:rsidRPr="00132D96">
        <w:rPr>
          <w:b/>
          <w:bCs/>
        </w:rPr>
        <w:t>referral pathways</w:t>
      </w:r>
      <w:r w:rsidRPr="00132D96">
        <w:t xml:space="preserve"> for reporting and addressing concerns.</w:t>
      </w:r>
    </w:p>
    <w:p w14:paraId="6FB23D3E" w14:textId="77777777" w:rsidR="00132D96" w:rsidRPr="00132D96" w:rsidRDefault="00132D96" w:rsidP="00930232">
      <w:pPr>
        <w:numPr>
          <w:ilvl w:val="0"/>
          <w:numId w:val="17"/>
        </w:numPr>
      </w:pPr>
      <w:r w:rsidRPr="00132D96">
        <w:rPr>
          <w:b/>
          <w:bCs/>
        </w:rPr>
        <w:t>Confidentiality and Data Protection</w:t>
      </w:r>
      <w:r w:rsidRPr="00132D96">
        <w:t xml:space="preserve">: Stringent data protection measures will be implemented to </w:t>
      </w:r>
      <w:r w:rsidRPr="00132D96">
        <w:rPr>
          <w:b/>
          <w:bCs/>
        </w:rPr>
        <w:t>safeguard children's personal information</w:t>
      </w:r>
      <w:r w:rsidRPr="00132D96">
        <w:t xml:space="preserve">, ensuring informed consent and adherence to </w:t>
      </w:r>
      <w:r w:rsidRPr="00132D96">
        <w:rPr>
          <w:b/>
          <w:bCs/>
        </w:rPr>
        <w:t>national and international child protection data-sharing protocols</w:t>
      </w:r>
      <w:r w:rsidRPr="00132D96">
        <w:t>.</w:t>
      </w:r>
    </w:p>
    <w:p w14:paraId="398D1CB8" w14:textId="77777777" w:rsidR="00132D96" w:rsidRDefault="00132D96" w:rsidP="00930232">
      <w:pPr>
        <w:ind w:left="0" w:firstLine="0"/>
      </w:pPr>
    </w:p>
    <w:p w14:paraId="695BCEA4" w14:textId="16D4A9CD" w:rsidR="00712B8F" w:rsidRPr="00712B8F" w:rsidRDefault="00712B8F" w:rsidP="00930232">
      <w:pPr>
        <w:ind w:left="0" w:firstLine="0"/>
        <w:rPr>
          <w:b/>
          <w:bCs/>
          <w:sz w:val="28"/>
          <w:szCs w:val="28"/>
        </w:rPr>
      </w:pPr>
      <w:r w:rsidRPr="00712B8F">
        <w:rPr>
          <w:b/>
          <w:bCs/>
          <w:sz w:val="28"/>
          <w:szCs w:val="28"/>
        </w:rPr>
        <w:t>1</w:t>
      </w:r>
      <w:r w:rsidR="001F0F14">
        <w:rPr>
          <w:b/>
          <w:bCs/>
          <w:sz w:val="28"/>
          <w:szCs w:val="28"/>
        </w:rPr>
        <w:t>1</w:t>
      </w:r>
      <w:r w:rsidRPr="00712B8F">
        <w:rPr>
          <w:b/>
          <w:bCs/>
          <w:sz w:val="28"/>
          <w:szCs w:val="28"/>
        </w:rPr>
        <w:t>. Submission of Proposals</w:t>
      </w:r>
    </w:p>
    <w:p w14:paraId="02136357" w14:textId="77777777" w:rsidR="00712B8F" w:rsidRPr="00712B8F" w:rsidRDefault="00712B8F" w:rsidP="00930232">
      <w:pPr>
        <w:ind w:left="0" w:firstLine="0"/>
      </w:pPr>
      <w:r w:rsidRPr="00712B8F">
        <w:t>Interested consultants/firms are invited to submit their proposals, including:</w:t>
      </w:r>
    </w:p>
    <w:p w14:paraId="3CD6BA73" w14:textId="77777777" w:rsidR="00712B8F" w:rsidRPr="00712B8F" w:rsidRDefault="00712B8F" w:rsidP="00930232">
      <w:pPr>
        <w:numPr>
          <w:ilvl w:val="0"/>
          <w:numId w:val="15"/>
        </w:numPr>
      </w:pPr>
      <w:r w:rsidRPr="00712B8F">
        <w:t>Technical proposal detailing methodology and work plan.</w:t>
      </w:r>
    </w:p>
    <w:p w14:paraId="14BBB050" w14:textId="77777777" w:rsidR="00712B8F" w:rsidRPr="00712B8F" w:rsidRDefault="00712B8F" w:rsidP="00930232">
      <w:pPr>
        <w:numPr>
          <w:ilvl w:val="0"/>
          <w:numId w:val="15"/>
        </w:numPr>
      </w:pPr>
      <w:r w:rsidRPr="00712B8F">
        <w:t>Financial proposal with a detailed budget.</w:t>
      </w:r>
    </w:p>
    <w:p w14:paraId="7F67B211" w14:textId="77777777" w:rsidR="00712B8F" w:rsidRPr="00712B8F" w:rsidRDefault="00712B8F" w:rsidP="00930232">
      <w:pPr>
        <w:numPr>
          <w:ilvl w:val="0"/>
          <w:numId w:val="15"/>
        </w:numPr>
      </w:pPr>
      <w:r w:rsidRPr="00712B8F">
        <w:t>Company profile or CV including a minimum of 3 references</w:t>
      </w:r>
    </w:p>
    <w:p w14:paraId="0596B94D" w14:textId="77777777" w:rsidR="00F91920" w:rsidRDefault="00F91920" w:rsidP="00930232">
      <w:pPr>
        <w:ind w:left="0" w:firstLine="0"/>
      </w:pPr>
    </w:p>
    <w:p w14:paraId="4827418B" w14:textId="3C9E9AAF" w:rsidR="00712B8F" w:rsidRPr="00712B8F" w:rsidRDefault="00712B8F" w:rsidP="00930232">
      <w:pPr>
        <w:ind w:left="0" w:firstLine="0"/>
        <w:rPr>
          <w:b/>
          <w:bCs/>
          <w:sz w:val="28"/>
          <w:szCs w:val="28"/>
        </w:rPr>
      </w:pPr>
      <w:r w:rsidRPr="00712B8F">
        <w:rPr>
          <w:b/>
          <w:bCs/>
          <w:sz w:val="28"/>
          <w:szCs w:val="28"/>
        </w:rPr>
        <w:t>1</w:t>
      </w:r>
      <w:r w:rsidR="00F91920" w:rsidRPr="00F91920">
        <w:rPr>
          <w:b/>
          <w:bCs/>
          <w:sz w:val="28"/>
          <w:szCs w:val="28"/>
        </w:rPr>
        <w:t>2</w:t>
      </w:r>
      <w:r w:rsidRPr="00712B8F">
        <w:rPr>
          <w:b/>
          <w:bCs/>
          <w:sz w:val="28"/>
          <w:szCs w:val="28"/>
        </w:rPr>
        <w:t xml:space="preserve">. How to Apply </w:t>
      </w:r>
    </w:p>
    <w:p w14:paraId="250A45A4" w14:textId="3663EAE2" w:rsidR="00712B8F" w:rsidRPr="00712B8F" w:rsidRDefault="00712B8F" w:rsidP="00930232">
      <w:pPr>
        <w:ind w:left="0" w:firstLine="0"/>
      </w:pPr>
      <w:r w:rsidRPr="00712B8F">
        <w:rPr>
          <w:color w:val="00B050"/>
        </w:rPr>
        <w:t>To submit applications for this consultancy, please send the documentation to</w:t>
      </w:r>
      <w:r w:rsidR="00A7321D" w:rsidRPr="00D3799E">
        <w:rPr>
          <w:color w:val="00B050"/>
        </w:rPr>
        <w:t xml:space="preserve"> SOS Children’s Village International </w:t>
      </w:r>
      <w:r w:rsidR="00D3799E">
        <w:rPr>
          <w:color w:val="00B050"/>
        </w:rPr>
        <w:t xml:space="preserve">Somalia </w:t>
      </w:r>
      <w:r w:rsidR="00A7321D" w:rsidRPr="00D3799E">
        <w:rPr>
          <w:color w:val="00B050"/>
        </w:rPr>
        <w:t>at</w:t>
      </w:r>
      <w:r w:rsidRPr="00712B8F">
        <w:rPr>
          <w:color w:val="00B050"/>
        </w:rPr>
        <w:t xml:space="preserve">: </w:t>
      </w:r>
      <w:hyperlink r:id="rId7" w:history="1">
        <w:r w:rsidR="00A7321D" w:rsidRPr="00712B8F">
          <w:rPr>
            <w:rStyle w:val="Hyperlink"/>
          </w:rPr>
          <w:t>procurement@sossomalia.org</w:t>
        </w:r>
      </w:hyperlink>
      <w:r w:rsidR="002E7454">
        <w:t xml:space="preserve"> </w:t>
      </w:r>
      <w:r w:rsidR="00A7321D">
        <w:t xml:space="preserve"> </w:t>
      </w:r>
      <w:r w:rsidRPr="00712B8F">
        <w:t xml:space="preserve"> </w:t>
      </w:r>
    </w:p>
    <w:p w14:paraId="161E7DBF" w14:textId="77777777" w:rsidR="00712B8F" w:rsidRPr="00712B8F" w:rsidRDefault="00712B8F" w:rsidP="00930232">
      <w:pPr>
        <w:ind w:left="0" w:firstLine="0"/>
      </w:pPr>
    </w:p>
    <w:p w14:paraId="7D55F690" w14:textId="6CF51340" w:rsidR="009A5315" w:rsidRPr="00DC1635" w:rsidRDefault="00712B8F" w:rsidP="00930232">
      <w:pPr>
        <w:ind w:left="0" w:firstLine="0"/>
        <w:rPr>
          <w:b/>
          <w:bCs/>
          <w:color w:val="00B0F0"/>
        </w:rPr>
      </w:pPr>
      <w:r w:rsidRPr="00712B8F">
        <w:rPr>
          <w:b/>
          <w:bCs/>
          <w:color w:val="00B0F0"/>
        </w:rPr>
        <w:t>Please send your completed applications not later than 1</w:t>
      </w:r>
      <w:r w:rsidR="005039FF">
        <w:rPr>
          <w:b/>
          <w:bCs/>
          <w:color w:val="00B0F0"/>
        </w:rPr>
        <w:t>0</w:t>
      </w:r>
      <w:r w:rsidR="008A2155" w:rsidRPr="008A2155">
        <w:rPr>
          <w:b/>
          <w:bCs/>
          <w:color w:val="00B0F0"/>
          <w:vertAlign w:val="superscript"/>
        </w:rPr>
        <w:t>th</w:t>
      </w:r>
      <w:r w:rsidR="008A2155" w:rsidRPr="008A2155">
        <w:rPr>
          <w:b/>
          <w:bCs/>
          <w:color w:val="00B0F0"/>
        </w:rPr>
        <w:t xml:space="preserve"> March</w:t>
      </w:r>
      <w:r w:rsidR="00DC1635">
        <w:rPr>
          <w:b/>
          <w:bCs/>
          <w:color w:val="00B0F0"/>
        </w:rPr>
        <w:t xml:space="preserve"> </w:t>
      </w:r>
      <w:r w:rsidRPr="00712B8F">
        <w:rPr>
          <w:b/>
          <w:bCs/>
          <w:color w:val="00B0F0"/>
        </w:rPr>
        <w:t>202</w:t>
      </w:r>
      <w:r w:rsidR="00DC1635">
        <w:rPr>
          <w:b/>
          <w:bCs/>
          <w:color w:val="00B0F0"/>
        </w:rPr>
        <w:t>5</w:t>
      </w:r>
    </w:p>
    <w:sectPr w:rsidR="009A5315" w:rsidRPr="00DC1635">
      <w:headerReference w:type="default" r:id="rId8"/>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3C24C4" w14:textId="77777777" w:rsidR="008118AF" w:rsidRDefault="008118AF" w:rsidP="00DB58F4">
      <w:pPr>
        <w:spacing w:after="0" w:line="240" w:lineRule="auto"/>
      </w:pPr>
      <w:r>
        <w:separator/>
      </w:r>
    </w:p>
  </w:endnote>
  <w:endnote w:type="continuationSeparator" w:id="0">
    <w:p w14:paraId="5D4F02B7" w14:textId="77777777" w:rsidR="008118AF" w:rsidRDefault="008118AF" w:rsidP="00DB58F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Lato">
    <w:charset w:val="00"/>
    <w:family w:val="swiss"/>
    <w:pitch w:val="variable"/>
    <w:sig w:usb0="E10002FF" w:usb1="5000ECFF" w:usb2="00000021" w:usb3="00000000" w:csb0="0000019F" w:csb1="00000000"/>
  </w:font>
  <w:font w:name="Aptos">
    <w:charset w:val="00"/>
    <w:family w:val="swiss"/>
    <w:pitch w:val="variable"/>
    <w:sig w:usb0="20000287" w:usb1="00000003" w:usb2="00000000" w:usb3="00000000" w:csb0="0000019F" w:csb1="00000000"/>
  </w:font>
  <w:font w:name="Gill Sans MT">
    <w:panose1 w:val="020B0502020104020203"/>
    <w:charset w:val="00"/>
    <w:family w:val="swiss"/>
    <w:pitch w:val="variable"/>
    <w:sig w:usb0="00000007" w:usb1="00000000" w:usb2="00000000" w:usb3="00000000" w:csb0="00000003"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44649004"/>
      <w:docPartObj>
        <w:docPartGallery w:val="Page Numbers (Bottom of Page)"/>
        <w:docPartUnique/>
      </w:docPartObj>
    </w:sdtPr>
    <w:sdtEndPr>
      <w:rPr>
        <w:color w:val="7F7F7F" w:themeColor="background1" w:themeShade="7F"/>
        <w:spacing w:val="60"/>
      </w:rPr>
    </w:sdtEndPr>
    <w:sdtContent>
      <w:p w14:paraId="1010F9E6" w14:textId="1CF7DD70" w:rsidR="00DB58F4" w:rsidRDefault="00DB58F4">
        <w:pPr>
          <w:pStyle w:val="Footer"/>
          <w:pBdr>
            <w:top w:val="single" w:sz="4" w:space="1" w:color="D9D9D9" w:themeColor="background1" w:themeShade="D9"/>
          </w:pBdr>
          <w:rPr>
            <w:b/>
            <w:bCs/>
          </w:rPr>
        </w:pPr>
        <w:r>
          <w:fldChar w:fldCharType="begin"/>
        </w:r>
        <w:r>
          <w:instrText xml:space="preserve"> PAGE   \* MERGEFORMAT </w:instrText>
        </w:r>
        <w:r>
          <w:fldChar w:fldCharType="separate"/>
        </w:r>
        <w:r>
          <w:rPr>
            <w:b/>
            <w:bCs/>
            <w:noProof/>
          </w:rPr>
          <w:t>2</w:t>
        </w:r>
        <w:r>
          <w:rPr>
            <w:b/>
            <w:bCs/>
            <w:noProof/>
          </w:rPr>
          <w:fldChar w:fldCharType="end"/>
        </w:r>
        <w:r>
          <w:rPr>
            <w:b/>
            <w:bCs/>
          </w:rPr>
          <w:t xml:space="preserve"> | </w:t>
        </w:r>
        <w:r>
          <w:rPr>
            <w:color w:val="7F7F7F" w:themeColor="background1" w:themeShade="7F"/>
            <w:spacing w:val="60"/>
          </w:rPr>
          <w:t>Page</w:t>
        </w:r>
      </w:p>
    </w:sdtContent>
  </w:sdt>
  <w:p w14:paraId="1FDE5A37" w14:textId="77777777" w:rsidR="00DB58F4" w:rsidRDefault="00DB58F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E80B39" w14:textId="77777777" w:rsidR="008118AF" w:rsidRDefault="008118AF" w:rsidP="00DB58F4">
      <w:pPr>
        <w:spacing w:after="0" w:line="240" w:lineRule="auto"/>
      </w:pPr>
      <w:r>
        <w:separator/>
      </w:r>
    </w:p>
  </w:footnote>
  <w:footnote w:type="continuationSeparator" w:id="0">
    <w:p w14:paraId="2BECC79D" w14:textId="77777777" w:rsidR="008118AF" w:rsidRDefault="008118AF" w:rsidP="00DB58F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E66B00" w14:textId="630152E8" w:rsidR="00DB58F4" w:rsidRDefault="00DB58F4" w:rsidP="00DB58F4">
    <w:pPr>
      <w:pStyle w:val="Header"/>
      <w:jc w:val="center"/>
    </w:pPr>
    <w:r w:rsidRPr="00DB58F4">
      <w:rPr>
        <w:rFonts w:ascii="Gill Sans MT" w:eastAsia="Gill Sans MT" w:hAnsi="Gill Sans MT" w:cs="Gill Sans MT"/>
        <w:noProof/>
        <w:kern w:val="2"/>
        <w:sz w:val="20"/>
        <w:szCs w:val="24"/>
        <w14:ligatures w14:val="standardContextual"/>
      </w:rPr>
      <w:drawing>
        <wp:anchor distT="0" distB="0" distL="114300" distR="114300" simplePos="0" relativeHeight="251659264" behindDoc="0" locked="0" layoutInCell="1" allowOverlap="0" wp14:anchorId="4C339787" wp14:editId="3214AB65">
          <wp:simplePos x="0" y="0"/>
          <wp:positionH relativeFrom="page">
            <wp:posOffset>5391150</wp:posOffset>
          </wp:positionH>
          <wp:positionV relativeFrom="topMargin">
            <wp:posOffset>591185</wp:posOffset>
          </wp:positionV>
          <wp:extent cx="1790700" cy="488950"/>
          <wp:effectExtent l="0" t="0" r="0" b="6350"/>
          <wp:wrapSquare wrapText="bothSides"/>
          <wp:docPr id="22887666" name="Picture 22887666"/>
          <wp:cNvGraphicFramePr/>
          <a:graphic xmlns:a="http://schemas.openxmlformats.org/drawingml/2006/main">
            <a:graphicData uri="http://schemas.openxmlformats.org/drawingml/2006/picture">
              <pic:pic xmlns:pic="http://schemas.openxmlformats.org/drawingml/2006/picture">
                <pic:nvPicPr>
                  <pic:cNvPr id="17" name="Picture 17"/>
                  <pic:cNvPicPr/>
                </pic:nvPicPr>
                <pic:blipFill>
                  <a:blip r:embed="rId1"/>
                  <a:stretch>
                    <a:fillRect/>
                  </a:stretch>
                </pic:blipFill>
                <pic:spPr>
                  <a:xfrm>
                    <a:off x="0" y="0"/>
                    <a:ext cx="1790700" cy="488950"/>
                  </a:xfrm>
                  <a:prstGeom prst="rect">
                    <a:avLst/>
                  </a:prstGeom>
                </pic:spPr>
              </pic:pic>
            </a:graphicData>
          </a:graphic>
          <wp14:sizeRelH relativeFrom="margin">
            <wp14:pctWidth>0</wp14:pctWidth>
          </wp14:sizeRelH>
          <wp14:sizeRelV relativeFrom="margin">
            <wp14:pctHeight>0</wp14:pctHeight>
          </wp14:sizeRelV>
        </wp:anchor>
      </w:drawing>
    </w:r>
    <w:r w:rsidRPr="00DB58F4">
      <w:rPr>
        <w:rFonts w:ascii="Times New Roman" w:hAnsi="Times New Roman" w:cs="Times New Roman"/>
        <w:noProof/>
        <w:color w:val="auto"/>
        <w:sz w:val="24"/>
        <w:szCs w:val="24"/>
      </w:rPr>
      <w:drawing>
        <wp:anchor distT="0" distB="0" distL="114300" distR="114300" simplePos="0" relativeHeight="251661312" behindDoc="0" locked="0" layoutInCell="1" allowOverlap="1" wp14:anchorId="3F481CFB" wp14:editId="501BB67B">
          <wp:simplePos x="0" y="0"/>
          <wp:positionH relativeFrom="column">
            <wp:posOffset>-463550</wp:posOffset>
          </wp:positionH>
          <wp:positionV relativeFrom="paragraph">
            <wp:posOffset>-81280</wp:posOffset>
          </wp:positionV>
          <wp:extent cx="1460500" cy="844550"/>
          <wp:effectExtent l="0" t="0" r="6350" b="0"/>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1460500" cy="8445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DB58F4">
      <w:rPr>
        <w:noProof/>
      </w:rPr>
      <w:drawing>
        <wp:inline distT="0" distB="0" distL="0" distR="0" wp14:anchorId="44D5F9B5" wp14:editId="4E8341A3">
          <wp:extent cx="1612900" cy="763905"/>
          <wp:effectExtent l="0" t="0" r="6350" b="0"/>
          <wp:docPr id="1942910039" name="Picture 1"/>
          <wp:cNvGraphicFramePr/>
          <a:graphic xmlns:a="http://schemas.openxmlformats.org/drawingml/2006/main">
            <a:graphicData uri="http://schemas.openxmlformats.org/drawingml/2006/picture">
              <pic:pic xmlns:pic="http://schemas.openxmlformats.org/drawingml/2006/picture">
                <pic:nvPicPr>
                  <pic:cNvPr id="1942910039" name="Picture 1"/>
                  <pic:cNvPicPr/>
                </pic:nvPicPr>
                <pic:blipFill>
                  <a:blip r:embed="rId3" cstate="print"/>
                  <a:srcRect/>
                  <a:stretch>
                    <a:fillRect/>
                  </a:stretch>
                </pic:blipFill>
                <pic:spPr>
                  <a:xfrm>
                    <a:off x="0" y="0"/>
                    <a:ext cx="1613439" cy="764160"/>
                  </a:xfrm>
                  <a:prstGeom prst="rect">
                    <a:avLst/>
                  </a:prstGeom>
                  <a:ln>
                    <a:noFill/>
                  </a:ln>
                </pic:spPr>
              </pic:pic>
            </a:graphicData>
          </a:graphic>
        </wp:inline>
      </w:drawing>
    </w:r>
    <w:r w:rsidRPr="00DB58F4">
      <w:rPr>
        <w:rFonts w:cs="Arial"/>
        <w:b/>
        <w:noProof/>
        <w:color w:val="auto"/>
        <w:kern w:val="2"/>
        <w14:ligatures w14:val="standardContextual"/>
      </w:rPr>
      <w:drawing>
        <wp:inline distT="0" distB="0" distL="0" distR="0" wp14:anchorId="40DA9EDC" wp14:editId="371CA31A">
          <wp:extent cx="1517650" cy="654050"/>
          <wp:effectExtent l="0" t="0" r="6350" b="0"/>
          <wp:docPr id="1721829562"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4" cstate="print"/>
                  <a:srcRect/>
                  <a:stretch/>
                </pic:blipFill>
                <pic:spPr>
                  <a:xfrm>
                    <a:off x="0" y="0"/>
                    <a:ext cx="1517650" cy="654050"/>
                  </a:xfrm>
                  <a:prstGeom prst="rect">
                    <a:avLst/>
                  </a:prstGeom>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BA721D"/>
    <w:multiLevelType w:val="multilevel"/>
    <w:tmpl w:val="147404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5D86B16"/>
    <w:multiLevelType w:val="multilevel"/>
    <w:tmpl w:val="FA0402C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BD76ED6"/>
    <w:multiLevelType w:val="multilevel"/>
    <w:tmpl w:val="A93E1E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E62091A"/>
    <w:multiLevelType w:val="multilevel"/>
    <w:tmpl w:val="D990EF1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4" w15:restartNumberingAfterBreak="0">
    <w:nsid w:val="111A4506"/>
    <w:multiLevelType w:val="multilevel"/>
    <w:tmpl w:val="5FA6BE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BA36EDA"/>
    <w:multiLevelType w:val="multilevel"/>
    <w:tmpl w:val="F77288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E474D16"/>
    <w:multiLevelType w:val="multilevel"/>
    <w:tmpl w:val="07DA96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F4B115F"/>
    <w:multiLevelType w:val="multilevel"/>
    <w:tmpl w:val="789098BC"/>
    <w:lvl w:ilvl="0">
      <w:start w:val="1"/>
      <w:numFmt w:val="decimal"/>
      <w:lvlText w:val="%1."/>
      <w:lvlJc w:val="left"/>
      <w:pPr>
        <w:tabs>
          <w:tab w:val="num" w:pos="720"/>
        </w:tabs>
        <w:ind w:left="720" w:hanging="360"/>
      </w:pPr>
      <w:rPr>
        <w:b/>
        <w:bCs/>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606523B"/>
    <w:multiLevelType w:val="multilevel"/>
    <w:tmpl w:val="CEFC0F8E"/>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9" w15:restartNumberingAfterBreak="0">
    <w:nsid w:val="44EC5027"/>
    <w:multiLevelType w:val="multilevel"/>
    <w:tmpl w:val="7422D1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630403D"/>
    <w:multiLevelType w:val="multilevel"/>
    <w:tmpl w:val="FA0402C0"/>
    <w:styleLink w:val="CurrentList1"/>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1" w15:restartNumberingAfterBreak="0">
    <w:nsid w:val="5A820761"/>
    <w:multiLevelType w:val="multilevel"/>
    <w:tmpl w:val="AA7254B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2" w15:restartNumberingAfterBreak="0">
    <w:nsid w:val="605C631B"/>
    <w:multiLevelType w:val="multilevel"/>
    <w:tmpl w:val="9A74C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9326E0B"/>
    <w:multiLevelType w:val="multilevel"/>
    <w:tmpl w:val="59CA2C96"/>
    <w:lvl w:ilvl="0">
      <w:start w:val="1"/>
      <w:numFmt w:val="bullet"/>
      <w:lvlText w:val=""/>
      <w:lvlJc w:val="left"/>
      <w:pPr>
        <w:tabs>
          <w:tab w:val="num" w:pos="720"/>
        </w:tabs>
        <w:ind w:left="720" w:hanging="360"/>
      </w:pPr>
      <w:rPr>
        <w:rFonts w:ascii="Symbol" w:hAnsi="Symbol" w:hint="default"/>
        <w:sz w:val="20"/>
      </w:rPr>
    </w:lvl>
    <w:lvl w:ilvl="1">
      <w:start w:val="10"/>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D8B3C1D"/>
    <w:multiLevelType w:val="multilevel"/>
    <w:tmpl w:val="ED428B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C435C44"/>
    <w:multiLevelType w:val="hybridMultilevel"/>
    <w:tmpl w:val="AE2EBE68"/>
    <w:lvl w:ilvl="0" w:tplc="10000001">
      <w:start w:val="1"/>
      <w:numFmt w:val="bullet"/>
      <w:lvlText w:val=""/>
      <w:lvlJc w:val="left"/>
      <w:pPr>
        <w:ind w:left="630" w:hanging="360"/>
      </w:pPr>
      <w:rPr>
        <w:rFonts w:ascii="Symbol" w:hAnsi="Symbol" w:hint="default"/>
      </w:rPr>
    </w:lvl>
    <w:lvl w:ilvl="1" w:tplc="10000003" w:tentative="1">
      <w:start w:val="1"/>
      <w:numFmt w:val="bullet"/>
      <w:lvlText w:val="o"/>
      <w:lvlJc w:val="left"/>
      <w:pPr>
        <w:ind w:left="1350" w:hanging="360"/>
      </w:pPr>
      <w:rPr>
        <w:rFonts w:ascii="Courier New" w:hAnsi="Courier New" w:cs="Courier New" w:hint="default"/>
      </w:rPr>
    </w:lvl>
    <w:lvl w:ilvl="2" w:tplc="10000005" w:tentative="1">
      <w:start w:val="1"/>
      <w:numFmt w:val="bullet"/>
      <w:lvlText w:val=""/>
      <w:lvlJc w:val="left"/>
      <w:pPr>
        <w:ind w:left="2070" w:hanging="360"/>
      </w:pPr>
      <w:rPr>
        <w:rFonts w:ascii="Wingdings" w:hAnsi="Wingdings" w:hint="default"/>
      </w:rPr>
    </w:lvl>
    <w:lvl w:ilvl="3" w:tplc="10000001" w:tentative="1">
      <w:start w:val="1"/>
      <w:numFmt w:val="bullet"/>
      <w:lvlText w:val=""/>
      <w:lvlJc w:val="left"/>
      <w:pPr>
        <w:ind w:left="2790" w:hanging="360"/>
      </w:pPr>
      <w:rPr>
        <w:rFonts w:ascii="Symbol" w:hAnsi="Symbol" w:hint="default"/>
      </w:rPr>
    </w:lvl>
    <w:lvl w:ilvl="4" w:tplc="10000003" w:tentative="1">
      <w:start w:val="1"/>
      <w:numFmt w:val="bullet"/>
      <w:lvlText w:val="o"/>
      <w:lvlJc w:val="left"/>
      <w:pPr>
        <w:ind w:left="3510" w:hanging="360"/>
      </w:pPr>
      <w:rPr>
        <w:rFonts w:ascii="Courier New" w:hAnsi="Courier New" w:cs="Courier New" w:hint="default"/>
      </w:rPr>
    </w:lvl>
    <w:lvl w:ilvl="5" w:tplc="10000005" w:tentative="1">
      <w:start w:val="1"/>
      <w:numFmt w:val="bullet"/>
      <w:lvlText w:val=""/>
      <w:lvlJc w:val="left"/>
      <w:pPr>
        <w:ind w:left="4230" w:hanging="360"/>
      </w:pPr>
      <w:rPr>
        <w:rFonts w:ascii="Wingdings" w:hAnsi="Wingdings" w:hint="default"/>
      </w:rPr>
    </w:lvl>
    <w:lvl w:ilvl="6" w:tplc="10000001" w:tentative="1">
      <w:start w:val="1"/>
      <w:numFmt w:val="bullet"/>
      <w:lvlText w:val=""/>
      <w:lvlJc w:val="left"/>
      <w:pPr>
        <w:ind w:left="4950" w:hanging="360"/>
      </w:pPr>
      <w:rPr>
        <w:rFonts w:ascii="Symbol" w:hAnsi="Symbol" w:hint="default"/>
      </w:rPr>
    </w:lvl>
    <w:lvl w:ilvl="7" w:tplc="10000003" w:tentative="1">
      <w:start w:val="1"/>
      <w:numFmt w:val="bullet"/>
      <w:lvlText w:val="o"/>
      <w:lvlJc w:val="left"/>
      <w:pPr>
        <w:ind w:left="5670" w:hanging="360"/>
      </w:pPr>
      <w:rPr>
        <w:rFonts w:ascii="Courier New" w:hAnsi="Courier New" w:cs="Courier New" w:hint="default"/>
      </w:rPr>
    </w:lvl>
    <w:lvl w:ilvl="8" w:tplc="10000005" w:tentative="1">
      <w:start w:val="1"/>
      <w:numFmt w:val="bullet"/>
      <w:lvlText w:val=""/>
      <w:lvlJc w:val="left"/>
      <w:pPr>
        <w:ind w:left="6390" w:hanging="360"/>
      </w:pPr>
      <w:rPr>
        <w:rFonts w:ascii="Wingdings" w:hAnsi="Wingdings" w:hint="default"/>
      </w:rPr>
    </w:lvl>
  </w:abstractNum>
  <w:abstractNum w:abstractNumId="16" w15:restartNumberingAfterBreak="0">
    <w:nsid w:val="7E22242E"/>
    <w:multiLevelType w:val="hybridMultilevel"/>
    <w:tmpl w:val="5FA4A12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16cid:durableId="1355812851">
    <w:abstractNumId w:val="9"/>
  </w:num>
  <w:num w:numId="2" w16cid:durableId="658727921">
    <w:abstractNumId w:val="5"/>
  </w:num>
  <w:num w:numId="3" w16cid:durableId="416560918">
    <w:abstractNumId w:val="14"/>
  </w:num>
  <w:num w:numId="4" w16cid:durableId="1216552479">
    <w:abstractNumId w:val="0"/>
  </w:num>
  <w:num w:numId="5" w16cid:durableId="1476142675">
    <w:abstractNumId w:val="2"/>
  </w:num>
  <w:num w:numId="6" w16cid:durableId="1981886407">
    <w:abstractNumId w:val="13"/>
  </w:num>
  <w:num w:numId="7" w16cid:durableId="36053127">
    <w:abstractNumId w:val="6"/>
  </w:num>
  <w:num w:numId="8" w16cid:durableId="1282808151">
    <w:abstractNumId w:val="4"/>
  </w:num>
  <w:num w:numId="9" w16cid:durableId="1732193944">
    <w:abstractNumId w:val="1"/>
  </w:num>
  <w:num w:numId="10" w16cid:durableId="187375398">
    <w:abstractNumId w:val="7"/>
  </w:num>
  <w:num w:numId="11" w16cid:durableId="1735546116">
    <w:abstractNumId w:val="12"/>
  </w:num>
  <w:num w:numId="12" w16cid:durableId="1161964239">
    <w:abstractNumId w:val="16"/>
  </w:num>
  <w:num w:numId="13" w16cid:durableId="1662002744">
    <w:abstractNumId w:val="15"/>
  </w:num>
  <w:num w:numId="14" w16cid:durableId="1484542200">
    <w:abstractNumId w:val="3"/>
  </w:num>
  <w:num w:numId="15" w16cid:durableId="1613778604">
    <w:abstractNumId w:val="11"/>
  </w:num>
  <w:num w:numId="16" w16cid:durableId="601574062">
    <w:abstractNumId w:val="10"/>
  </w:num>
  <w:num w:numId="17" w16cid:durableId="9151692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4F47"/>
    <w:rsid w:val="00002702"/>
    <w:rsid w:val="0000434C"/>
    <w:rsid w:val="00044075"/>
    <w:rsid w:val="000654B2"/>
    <w:rsid w:val="000754AE"/>
    <w:rsid w:val="00075EFE"/>
    <w:rsid w:val="00086321"/>
    <w:rsid w:val="000A1120"/>
    <w:rsid w:val="000A1473"/>
    <w:rsid w:val="000B7A2C"/>
    <w:rsid w:val="000D616E"/>
    <w:rsid w:val="00132D96"/>
    <w:rsid w:val="00140EFB"/>
    <w:rsid w:val="00150C77"/>
    <w:rsid w:val="0016129E"/>
    <w:rsid w:val="001654C2"/>
    <w:rsid w:val="00186CF1"/>
    <w:rsid w:val="001919D3"/>
    <w:rsid w:val="00192D8B"/>
    <w:rsid w:val="001950C0"/>
    <w:rsid w:val="001A35FE"/>
    <w:rsid w:val="001C36FB"/>
    <w:rsid w:val="001D65A4"/>
    <w:rsid w:val="001E0926"/>
    <w:rsid w:val="001F0F14"/>
    <w:rsid w:val="001F4BF4"/>
    <w:rsid w:val="001F6FDE"/>
    <w:rsid w:val="002148A4"/>
    <w:rsid w:val="002228B5"/>
    <w:rsid w:val="00263CF1"/>
    <w:rsid w:val="002756FF"/>
    <w:rsid w:val="00275887"/>
    <w:rsid w:val="00283506"/>
    <w:rsid w:val="002900D4"/>
    <w:rsid w:val="002920EA"/>
    <w:rsid w:val="002932EA"/>
    <w:rsid w:val="002A67E8"/>
    <w:rsid w:val="002E7454"/>
    <w:rsid w:val="002F380A"/>
    <w:rsid w:val="002F6E50"/>
    <w:rsid w:val="00342279"/>
    <w:rsid w:val="003545DF"/>
    <w:rsid w:val="003827F1"/>
    <w:rsid w:val="003A7AC6"/>
    <w:rsid w:val="003C6315"/>
    <w:rsid w:val="0040709E"/>
    <w:rsid w:val="004167D5"/>
    <w:rsid w:val="004579A5"/>
    <w:rsid w:val="00461CBE"/>
    <w:rsid w:val="004A341C"/>
    <w:rsid w:val="004B290E"/>
    <w:rsid w:val="004E4763"/>
    <w:rsid w:val="004E61EA"/>
    <w:rsid w:val="005039FF"/>
    <w:rsid w:val="005315CB"/>
    <w:rsid w:val="005361B0"/>
    <w:rsid w:val="005630E1"/>
    <w:rsid w:val="005657FA"/>
    <w:rsid w:val="005770C0"/>
    <w:rsid w:val="005A2E63"/>
    <w:rsid w:val="005B0CD6"/>
    <w:rsid w:val="005B4E19"/>
    <w:rsid w:val="0061254E"/>
    <w:rsid w:val="0062270F"/>
    <w:rsid w:val="00624C3A"/>
    <w:rsid w:val="00643B9F"/>
    <w:rsid w:val="00652995"/>
    <w:rsid w:val="00655C99"/>
    <w:rsid w:val="00661BA7"/>
    <w:rsid w:val="00663CE0"/>
    <w:rsid w:val="006F4FF3"/>
    <w:rsid w:val="00712B8F"/>
    <w:rsid w:val="00753EDD"/>
    <w:rsid w:val="0078495D"/>
    <w:rsid w:val="007A1267"/>
    <w:rsid w:val="007D191C"/>
    <w:rsid w:val="007D4256"/>
    <w:rsid w:val="007D77CD"/>
    <w:rsid w:val="007F369C"/>
    <w:rsid w:val="008037EA"/>
    <w:rsid w:val="008118AF"/>
    <w:rsid w:val="0081260E"/>
    <w:rsid w:val="00812FBB"/>
    <w:rsid w:val="00814949"/>
    <w:rsid w:val="00814AC4"/>
    <w:rsid w:val="008432A4"/>
    <w:rsid w:val="0085073C"/>
    <w:rsid w:val="00853A6F"/>
    <w:rsid w:val="00866D8B"/>
    <w:rsid w:val="00874FF9"/>
    <w:rsid w:val="008752FB"/>
    <w:rsid w:val="008A2155"/>
    <w:rsid w:val="008B2716"/>
    <w:rsid w:val="008D19B1"/>
    <w:rsid w:val="00926BF0"/>
    <w:rsid w:val="00930232"/>
    <w:rsid w:val="00967C47"/>
    <w:rsid w:val="009819F2"/>
    <w:rsid w:val="009A5315"/>
    <w:rsid w:val="009A6EEA"/>
    <w:rsid w:val="009F31F7"/>
    <w:rsid w:val="00A11DE7"/>
    <w:rsid w:val="00A1779C"/>
    <w:rsid w:val="00A23D57"/>
    <w:rsid w:val="00A46FF0"/>
    <w:rsid w:val="00A72CE7"/>
    <w:rsid w:val="00A7321D"/>
    <w:rsid w:val="00A75EAE"/>
    <w:rsid w:val="00A86E65"/>
    <w:rsid w:val="00A96DC1"/>
    <w:rsid w:val="00AC2B0E"/>
    <w:rsid w:val="00AC3567"/>
    <w:rsid w:val="00AD2889"/>
    <w:rsid w:val="00B34593"/>
    <w:rsid w:val="00B875F6"/>
    <w:rsid w:val="00B90F5F"/>
    <w:rsid w:val="00BA4B3C"/>
    <w:rsid w:val="00BA6F31"/>
    <w:rsid w:val="00BC0AD6"/>
    <w:rsid w:val="00BD1F7B"/>
    <w:rsid w:val="00C15FC2"/>
    <w:rsid w:val="00C24488"/>
    <w:rsid w:val="00C44E02"/>
    <w:rsid w:val="00C574FC"/>
    <w:rsid w:val="00C6465B"/>
    <w:rsid w:val="00C841CE"/>
    <w:rsid w:val="00CA2E5B"/>
    <w:rsid w:val="00CB141E"/>
    <w:rsid w:val="00CC700E"/>
    <w:rsid w:val="00D07634"/>
    <w:rsid w:val="00D3799E"/>
    <w:rsid w:val="00D42BB7"/>
    <w:rsid w:val="00D81476"/>
    <w:rsid w:val="00DB58F4"/>
    <w:rsid w:val="00DC1635"/>
    <w:rsid w:val="00DD1F5D"/>
    <w:rsid w:val="00DD5200"/>
    <w:rsid w:val="00DE2AFB"/>
    <w:rsid w:val="00E11ECF"/>
    <w:rsid w:val="00E44189"/>
    <w:rsid w:val="00E56529"/>
    <w:rsid w:val="00E65B6A"/>
    <w:rsid w:val="00E7221C"/>
    <w:rsid w:val="00E7499D"/>
    <w:rsid w:val="00E81AA4"/>
    <w:rsid w:val="00E868CC"/>
    <w:rsid w:val="00E92DCA"/>
    <w:rsid w:val="00E92F8B"/>
    <w:rsid w:val="00E94F47"/>
    <w:rsid w:val="00EC7823"/>
    <w:rsid w:val="00EE1B54"/>
    <w:rsid w:val="00EE1EB1"/>
    <w:rsid w:val="00F21411"/>
    <w:rsid w:val="00F52E3E"/>
    <w:rsid w:val="00F61B26"/>
    <w:rsid w:val="00F739C8"/>
    <w:rsid w:val="00F8558C"/>
    <w:rsid w:val="00F91920"/>
    <w:rsid w:val="00FB3FCE"/>
    <w:rsid w:val="00FF039E"/>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DDE25C3"/>
  <w15:chartTrackingRefBased/>
  <w15:docId w15:val="{3B7C5DB3-185A-4A59-8425-C338C5A9C9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Calibr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B7A2C"/>
    <w:pPr>
      <w:spacing w:after="33" w:line="248" w:lineRule="auto"/>
      <w:ind w:left="370" w:right="49" w:hanging="370"/>
      <w:jc w:val="both"/>
    </w:pPr>
    <w:rPr>
      <w:rFonts w:ascii="Calibri" w:hAnsi="Calibri" w:cs="Calibri"/>
      <w:color w:val="000000"/>
      <w:kern w:val="0"/>
      <w14:ligatures w14:val="none"/>
    </w:rPr>
  </w:style>
  <w:style w:type="paragraph" w:styleId="Heading1">
    <w:name w:val="heading 1"/>
    <w:next w:val="Normal"/>
    <w:link w:val="Heading1Char"/>
    <w:uiPriority w:val="9"/>
    <w:qFormat/>
    <w:rsid w:val="000B7A2C"/>
    <w:pPr>
      <w:keepNext/>
      <w:keepLines/>
      <w:spacing w:after="17"/>
      <w:ind w:left="10" w:hanging="10"/>
      <w:outlineLvl w:val="0"/>
    </w:pPr>
    <w:rPr>
      <w:rFonts w:ascii="Calibri" w:hAnsi="Calibri" w:cs="Calibri"/>
      <w:b/>
      <w:color w:val="2F5496"/>
      <w:kern w:val="0"/>
      <w:sz w:val="24"/>
      <w14:ligatures w14:val="none"/>
    </w:rPr>
  </w:style>
  <w:style w:type="paragraph" w:styleId="Heading2">
    <w:name w:val="heading 2"/>
    <w:next w:val="Normal"/>
    <w:link w:val="Heading2Char"/>
    <w:uiPriority w:val="9"/>
    <w:unhideWhenUsed/>
    <w:qFormat/>
    <w:rsid w:val="000B7A2C"/>
    <w:pPr>
      <w:keepNext/>
      <w:keepLines/>
      <w:spacing w:after="37"/>
      <w:ind w:left="10" w:hanging="10"/>
      <w:outlineLvl w:val="1"/>
    </w:pPr>
    <w:rPr>
      <w:rFonts w:ascii="Calibri" w:hAnsi="Calibri" w:cs="Calibri"/>
      <w:b/>
      <w:color w:val="000000"/>
      <w:kern w:val="0"/>
      <w14:ligatures w14:val="none"/>
    </w:rPr>
  </w:style>
  <w:style w:type="paragraph" w:styleId="Heading3">
    <w:name w:val="heading 3"/>
    <w:basedOn w:val="Normal"/>
    <w:next w:val="Normal"/>
    <w:link w:val="Heading3Char"/>
    <w:uiPriority w:val="9"/>
    <w:semiHidden/>
    <w:unhideWhenUsed/>
    <w:qFormat/>
    <w:rsid w:val="004E4763"/>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7A2C"/>
    <w:rPr>
      <w:rFonts w:ascii="Calibri" w:eastAsia="Calibri" w:hAnsi="Calibri" w:cs="Calibri"/>
      <w:b/>
      <w:color w:val="2F5496"/>
      <w:kern w:val="0"/>
      <w:sz w:val="24"/>
      <w14:ligatures w14:val="none"/>
    </w:rPr>
  </w:style>
  <w:style w:type="character" w:customStyle="1" w:styleId="Heading2Char">
    <w:name w:val="Heading 2 Char"/>
    <w:basedOn w:val="DefaultParagraphFont"/>
    <w:link w:val="Heading2"/>
    <w:uiPriority w:val="9"/>
    <w:rsid w:val="000B7A2C"/>
    <w:rPr>
      <w:rFonts w:ascii="Calibri" w:eastAsia="Calibri" w:hAnsi="Calibri" w:cs="Calibri"/>
      <w:b/>
      <w:color w:val="000000"/>
      <w:kern w:val="0"/>
      <w14:ligatures w14:val="none"/>
    </w:rPr>
  </w:style>
  <w:style w:type="paragraph" w:styleId="ListParagraph">
    <w:name w:val="List Paragraph"/>
    <w:basedOn w:val="Normal"/>
    <w:uiPriority w:val="34"/>
    <w:qFormat/>
    <w:rsid w:val="000B7A2C"/>
    <w:pPr>
      <w:ind w:left="720"/>
      <w:contextualSpacing/>
    </w:pPr>
  </w:style>
  <w:style w:type="table" w:styleId="TableGrid">
    <w:name w:val="Table Grid"/>
    <w:basedOn w:val="TableNormal"/>
    <w:uiPriority w:val="39"/>
    <w:rsid w:val="007A126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8752FB"/>
    <w:rPr>
      <w:rFonts w:ascii="Times New Roman" w:hAnsi="Times New Roman" w:cs="Times New Roman"/>
      <w:sz w:val="24"/>
      <w:szCs w:val="24"/>
    </w:rPr>
  </w:style>
  <w:style w:type="character" w:customStyle="1" w:styleId="Heading3Char">
    <w:name w:val="Heading 3 Char"/>
    <w:basedOn w:val="DefaultParagraphFont"/>
    <w:link w:val="Heading3"/>
    <w:uiPriority w:val="9"/>
    <w:semiHidden/>
    <w:rsid w:val="004E4763"/>
    <w:rPr>
      <w:rFonts w:asciiTheme="majorHAnsi" w:eastAsiaTheme="majorEastAsia" w:hAnsiTheme="majorHAnsi" w:cstheme="majorBidi"/>
      <w:color w:val="1F3763" w:themeColor="accent1" w:themeShade="7F"/>
      <w:kern w:val="0"/>
      <w:sz w:val="24"/>
      <w:szCs w:val="24"/>
      <w:lang w:val="en-US"/>
      <w14:ligatures w14:val="none"/>
    </w:rPr>
  </w:style>
  <w:style w:type="paragraph" w:styleId="Header">
    <w:name w:val="header"/>
    <w:basedOn w:val="Normal"/>
    <w:link w:val="HeaderChar"/>
    <w:uiPriority w:val="99"/>
    <w:unhideWhenUsed/>
    <w:rsid w:val="00DB58F4"/>
    <w:pPr>
      <w:tabs>
        <w:tab w:val="center" w:pos="4513"/>
        <w:tab w:val="right" w:pos="9026"/>
      </w:tabs>
      <w:spacing w:after="0" w:line="240" w:lineRule="auto"/>
    </w:pPr>
  </w:style>
  <w:style w:type="character" w:customStyle="1" w:styleId="HeaderChar">
    <w:name w:val="Header Char"/>
    <w:basedOn w:val="DefaultParagraphFont"/>
    <w:link w:val="Header"/>
    <w:uiPriority w:val="99"/>
    <w:rsid w:val="00DB58F4"/>
    <w:rPr>
      <w:rFonts w:ascii="Calibri" w:hAnsi="Calibri" w:cs="Calibri"/>
      <w:color w:val="000000"/>
      <w:kern w:val="0"/>
      <w:lang w:val="en-US"/>
      <w14:ligatures w14:val="none"/>
    </w:rPr>
  </w:style>
  <w:style w:type="paragraph" w:styleId="Footer">
    <w:name w:val="footer"/>
    <w:basedOn w:val="Normal"/>
    <w:link w:val="FooterChar"/>
    <w:uiPriority w:val="99"/>
    <w:unhideWhenUsed/>
    <w:rsid w:val="00DB58F4"/>
    <w:pPr>
      <w:tabs>
        <w:tab w:val="center" w:pos="4513"/>
        <w:tab w:val="right" w:pos="9026"/>
      </w:tabs>
      <w:spacing w:after="0" w:line="240" w:lineRule="auto"/>
    </w:pPr>
  </w:style>
  <w:style w:type="character" w:customStyle="1" w:styleId="FooterChar">
    <w:name w:val="Footer Char"/>
    <w:basedOn w:val="DefaultParagraphFont"/>
    <w:link w:val="Footer"/>
    <w:uiPriority w:val="99"/>
    <w:rsid w:val="00DB58F4"/>
    <w:rPr>
      <w:rFonts w:ascii="Calibri" w:hAnsi="Calibri" w:cs="Calibri"/>
      <w:color w:val="000000"/>
      <w:kern w:val="0"/>
      <w:lang w:val="en-US"/>
      <w14:ligatures w14:val="none"/>
    </w:rPr>
  </w:style>
  <w:style w:type="numbering" w:customStyle="1" w:styleId="CurrentList1">
    <w:name w:val="Current List1"/>
    <w:uiPriority w:val="99"/>
    <w:rsid w:val="001F0F14"/>
    <w:pPr>
      <w:numPr>
        <w:numId w:val="16"/>
      </w:numPr>
    </w:pPr>
  </w:style>
  <w:style w:type="character" w:styleId="Hyperlink">
    <w:name w:val="Hyperlink"/>
    <w:basedOn w:val="DefaultParagraphFont"/>
    <w:uiPriority w:val="99"/>
    <w:unhideWhenUsed/>
    <w:rsid w:val="00A7321D"/>
    <w:rPr>
      <w:color w:val="0563C1" w:themeColor="hyperlink"/>
      <w:u w:val="single"/>
    </w:rPr>
  </w:style>
  <w:style w:type="character" w:styleId="UnresolvedMention">
    <w:name w:val="Unresolved Mention"/>
    <w:basedOn w:val="DefaultParagraphFont"/>
    <w:uiPriority w:val="99"/>
    <w:semiHidden/>
    <w:unhideWhenUsed/>
    <w:rsid w:val="00A7321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7746459">
      <w:bodyDiv w:val="1"/>
      <w:marLeft w:val="0"/>
      <w:marRight w:val="0"/>
      <w:marTop w:val="0"/>
      <w:marBottom w:val="0"/>
      <w:divBdr>
        <w:top w:val="none" w:sz="0" w:space="0" w:color="auto"/>
        <w:left w:val="none" w:sz="0" w:space="0" w:color="auto"/>
        <w:bottom w:val="none" w:sz="0" w:space="0" w:color="auto"/>
        <w:right w:val="none" w:sz="0" w:space="0" w:color="auto"/>
      </w:divBdr>
    </w:div>
    <w:div w:id="294993926">
      <w:bodyDiv w:val="1"/>
      <w:marLeft w:val="0"/>
      <w:marRight w:val="0"/>
      <w:marTop w:val="0"/>
      <w:marBottom w:val="0"/>
      <w:divBdr>
        <w:top w:val="none" w:sz="0" w:space="0" w:color="auto"/>
        <w:left w:val="none" w:sz="0" w:space="0" w:color="auto"/>
        <w:bottom w:val="none" w:sz="0" w:space="0" w:color="auto"/>
        <w:right w:val="none" w:sz="0" w:space="0" w:color="auto"/>
      </w:divBdr>
    </w:div>
    <w:div w:id="442699698">
      <w:bodyDiv w:val="1"/>
      <w:marLeft w:val="0"/>
      <w:marRight w:val="0"/>
      <w:marTop w:val="0"/>
      <w:marBottom w:val="0"/>
      <w:divBdr>
        <w:top w:val="none" w:sz="0" w:space="0" w:color="auto"/>
        <w:left w:val="none" w:sz="0" w:space="0" w:color="auto"/>
        <w:bottom w:val="none" w:sz="0" w:space="0" w:color="auto"/>
        <w:right w:val="none" w:sz="0" w:space="0" w:color="auto"/>
      </w:divBdr>
    </w:div>
    <w:div w:id="475611117">
      <w:bodyDiv w:val="1"/>
      <w:marLeft w:val="0"/>
      <w:marRight w:val="0"/>
      <w:marTop w:val="0"/>
      <w:marBottom w:val="0"/>
      <w:divBdr>
        <w:top w:val="none" w:sz="0" w:space="0" w:color="auto"/>
        <w:left w:val="none" w:sz="0" w:space="0" w:color="auto"/>
        <w:bottom w:val="none" w:sz="0" w:space="0" w:color="auto"/>
        <w:right w:val="none" w:sz="0" w:space="0" w:color="auto"/>
      </w:divBdr>
    </w:div>
    <w:div w:id="646519237">
      <w:bodyDiv w:val="1"/>
      <w:marLeft w:val="0"/>
      <w:marRight w:val="0"/>
      <w:marTop w:val="0"/>
      <w:marBottom w:val="0"/>
      <w:divBdr>
        <w:top w:val="none" w:sz="0" w:space="0" w:color="auto"/>
        <w:left w:val="none" w:sz="0" w:space="0" w:color="auto"/>
        <w:bottom w:val="none" w:sz="0" w:space="0" w:color="auto"/>
        <w:right w:val="none" w:sz="0" w:space="0" w:color="auto"/>
      </w:divBdr>
    </w:div>
    <w:div w:id="764612147">
      <w:bodyDiv w:val="1"/>
      <w:marLeft w:val="0"/>
      <w:marRight w:val="0"/>
      <w:marTop w:val="0"/>
      <w:marBottom w:val="0"/>
      <w:divBdr>
        <w:top w:val="none" w:sz="0" w:space="0" w:color="auto"/>
        <w:left w:val="none" w:sz="0" w:space="0" w:color="auto"/>
        <w:bottom w:val="none" w:sz="0" w:space="0" w:color="auto"/>
        <w:right w:val="none" w:sz="0" w:space="0" w:color="auto"/>
      </w:divBdr>
    </w:div>
    <w:div w:id="798450675">
      <w:bodyDiv w:val="1"/>
      <w:marLeft w:val="0"/>
      <w:marRight w:val="0"/>
      <w:marTop w:val="0"/>
      <w:marBottom w:val="0"/>
      <w:divBdr>
        <w:top w:val="none" w:sz="0" w:space="0" w:color="auto"/>
        <w:left w:val="none" w:sz="0" w:space="0" w:color="auto"/>
        <w:bottom w:val="none" w:sz="0" w:space="0" w:color="auto"/>
        <w:right w:val="none" w:sz="0" w:space="0" w:color="auto"/>
      </w:divBdr>
    </w:div>
    <w:div w:id="902565505">
      <w:bodyDiv w:val="1"/>
      <w:marLeft w:val="0"/>
      <w:marRight w:val="0"/>
      <w:marTop w:val="0"/>
      <w:marBottom w:val="0"/>
      <w:divBdr>
        <w:top w:val="none" w:sz="0" w:space="0" w:color="auto"/>
        <w:left w:val="none" w:sz="0" w:space="0" w:color="auto"/>
        <w:bottom w:val="none" w:sz="0" w:space="0" w:color="auto"/>
        <w:right w:val="none" w:sz="0" w:space="0" w:color="auto"/>
      </w:divBdr>
    </w:div>
    <w:div w:id="929581584">
      <w:bodyDiv w:val="1"/>
      <w:marLeft w:val="0"/>
      <w:marRight w:val="0"/>
      <w:marTop w:val="0"/>
      <w:marBottom w:val="0"/>
      <w:divBdr>
        <w:top w:val="none" w:sz="0" w:space="0" w:color="auto"/>
        <w:left w:val="none" w:sz="0" w:space="0" w:color="auto"/>
        <w:bottom w:val="none" w:sz="0" w:space="0" w:color="auto"/>
        <w:right w:val="none" w:sz="0" w:space="0" w:color="auto"/>
      </w:divBdr>
    </w:div>
    <w:div w:id="1110786131">
      <w:bodyDiv w:val="1"/>
      <w:marLeft w:val="0"/>
      <w:marRight w:val="0"/>
      <w:marTop w:val="0"/>
      <w:marBottom w:val="0"/>
      <w:divBdr>
        <w:top w:val="none" w:sz="0" w:space="0" w:color="auto"/>
        <w:left w:val="none" w:sz="0" w:space="0" w:color="auto"/>
        <w:bottom w:val="none" w:sz="0" w:space="0" w:color="auto"/>
        <w:right w:val="none" w:sz="0" w:space="0" w:color="auto"/>
      </w:divBdr>
    </w:div>
    <w:div w:id="1115323005">
      <w:bodyDiv w:val="1"/>
      <w:marLeft w:val="0"/>
      <w:marRight w:val="0"/>
      <w:marTop w:val="0"/>
      <w:marBottom w:val="0"/>
      <w:divBdr>
        <w:top w:val="none" w:sz="0" w:space="0" w:color="auto"/>
        <w:left w:val="none" w:sz="0" w:space="0" w:color="auto"/>
        <w:bottom w:val="none" w:sz="0" w:space="0" w:color="auto"/>
        <w:right w:val="none" w:sz="0" w:space="0" w:color="auto"/>
      </w:divBdr>
    </w:div>
    <w:div w:id="1256325745">
      <w:bodyDiv w:val="1"/>
      <w:marLeft w:val="0"/>
      <w:marRight w:val="0"/>
      <w:marTop w:val="0"/>
      <w:marBottom w:val="0"/>
      <w:divBdr>
        <w:top w:val="none" w:sz="0" w:space="0" w:color="auto"/>
        <w:left w:val="none" w:sz="0" w:space="0" w:color="auto"/>
        <w:bottom w:val="none" w:sz="0" w:space="0" w:color="auto"/>
        <w:right w:val="none" w:sz="0" w:space="0" w:color="auto"/>
      </w:divBdr>
    </w:div>
    <w:div w:id="1381369592">
      <w:bodyDiv w:val="1"/>
      <w:marLeft w:val="0"/>
      <w:marRight w:val="0"/>
      <w:marTop w:val="0"/>
      <w:marBottom w:val="0"/>
      <w:divBdr>
        <w:top w:val="none" w:sz="0" w:space="0" w:color="auto"/>
        <w:left w:val="none" w:sz="0" w:space="0" w:color="auto"/>
        <w:bottom w:val="none" w:sz="0" w:space="0" w:color="auto"/>
        <w:right w:val="none" w:sz="0" w:space="0" w:color="auto"/>
      </w:divBdr>
    </w:div>
    <w:div w:id="1409422240">
      <w:bodyDiv w:val="1"/>
      <w:marLeft w:val="0"/>
      <w:marRight w:val="0"/>
      <w:marTop w:val="0"/>
      <w:marBottom w:val="0"/>
      <w:divBdr>
        <w:top w:val="none" w:sz="0" w:space="0" w:color="auto"/>
        <w:left w:val="none" w:sz="0" w:space="0" w:color="auto"/>
        <w:bottom w:val="none" w:sz="0" w:space="0" w:color="auto"/>
        <w:right w:val="none" w:sz="0" w:space="0" w:color="auto"/>
      </w:divBdr>
    </w:div>
    <w:div w:id="1541554074">
      <w:bodyDiv w:val="1"/>
      <w:marLeft w:val="0"/>
      <w:marRight w:val="0"/>
      <w:marTop w:val="0"/>
      <w:marBottom w:val="0"/>
      <w:divBdr>
        <w:top w:val="none" w:sz="0" w:space="0" w:color="auto"/>
        <w:left w:val="none" w:sz="0" w:space="0" w:color="auto"/>
        <w:bottom w:val="none" w:sz="0" w:space="0" w:color="auto"/>
        <w:right w:val="none" w:sz="0" w:space="0" w:color="auto"/>
      </w:divBdr>
    </w:div>
    <w:div w:id="1670251566">
      <w:bodyDiv w:val="1"/>
      <w:marLeft w:val="0"/>
      <w:marRight w:val="0"/>
      <w:marTop w:val="0"/>
      <w:marBottom w:val="0"/>
      <w:divBdr>
        <w:top w:val="none" w:sz="0" w:space="0" w:color="auto"/>
        <w:left w:val="none" w:sz="0" w:space="0" w:color="auto"/>
        <w:bottom w:val="none" w:sz="0" w:space="0" w:color="auto"/>
        <w:right w:val="none" w:sz="0" w:space="0" w:color="auto"/>
      </w:divBdr>
    </w:div>
    <w:div w:id="20059356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procurement@sossomalia.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emf"/><Relationship Id="rId1" Type="http://schemas.openxmlformats.org/officeDocument/2006/relationships/image" Target="media/image1.jpg"/><Relationship Id="rId4"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241</TotalTime>
  <Pages>1</Pages>
  <Words>1349</Words>
  <Characters>7694</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CP AoR CMTF Somalia</dc:title>
  <dc:subject/>
  <dc:creator>Omar Hassan</dc:creator>
  <cp:keywords/>
  <dc:description/>
  <cp:lastModifiedBy>Omar Hassan</cp:lastModifiedBy>
  <cp:revision>132</cp:revision>
  <dcterms:created xsi:type="dcterms:W3CDTF">2024-10-23T10:47:00Z</dcterms:created>
  <dcterms:modified xsi:type="dcterms:W3CDTF">2025-02-25T07:36:00Z</dcterms:modified>
</cp:coreProperties>
</file>