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EF7C" w14:textId="2158B17A" w:rsidR="000A05D1" w:rsidRPr="0005368C" w:rsidRDefault="00320698" w:rsidP="00320698">
      <w:pPr>
        <w:jc w:val="center"/>
        <w:rPr>
          <w:rFonts w:ascii="Arial" w:hAnsi="Arial" w:cs="Arial"/>
          <w:sz w:val="24"/>
          <w:szCs w:val="24"/>
        </w:rPr>
      </w:pPr>
      <w:r w:rsidRPr="0005368C">
        <w:rPr>
          <w:rFonts w:ascii="Arial" w:hAnsi="Arial" w:cs="Arial"/>
          <w:noProof/>
          <w:sz w:val="24"/>
          <w:szCs w:val="24"/>
          <w:lang w:val="fr-FR" w:eastAsia="fr-FR"/>
        </w:rPr>
        <w:drawing>
          <wp:inline distT="0" distB="0" distL="0" distR="0" wp14:anchorId="74D1C620" wp14:editId="31226246">
            <wp:extent cx="1504950" cy="563924"/>
            <wp:effectExtent l="0" t="0" r="0" b="762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404" cy="566717"/>
                    </a:xfrm>
                    <a:prstGeom prst="rect">
                      <a:avLst/>
                    </a:prstGeom>
                    <a:noFill/>
                    <a:ln>
                      <a:noFill/>
                    </a:ln>
                  </pic:spPr>
                </pic:pic>
              </a:graphicData>
            </a:graphic>
          </wp:inline>
        </w:drawing>
      </w:r>
    </w:p>
    <w:p w14:paraId="629D4BA4" w14:textId="3628A325" w:rsidR="00320698" w:rsidRPr="0005368C" w:rsidRDefault="00320698" w:rsidP="00C20DDF">
      <w:pPr>
        <w:pStyle w:val="Title"/>
        <w:spacing w:after="240"/>
        <w:rPr>
          <w:rFonts w:cs="Arial"/>
          <w:b/>
          <w:bCs/>
          <w:sz w:val="24"/>
          <w:szCs w:val="24"/>
        </w:rPr>
      </w:pPr>
      <w:r w:rsidRPr="0005368C">
        <w:rPr>
          <w:rFonts w:cs="Arial"/>
          <w:b/>
          <w:bCs/>
          <w:sz w:val="24"/>
          <w:szCs w:val="24"/>
        </w:rPr>
        <w:t>TERMS OF REFERENCE</w:t>
      </w:r>
    </w:p>
    <w:p w14:paraId="1E8F0580" w14:textId="77777777" w:rsidR="00F073AF" w:rsidRPr="00F073AF" w:rsidRDefault="00F073AF" w:rsidP="00F073AF">
      <w:pPr>
        <w:spacing w:after="0" w:line="240" w:lineRule="auto"/>
        <w:jc w:val="both"/>
        <w:rPr>
          <w:rFonts w:ascii="Arial" w:hAnsi="Arial" w:cs="Arial"/>
          <w:b/>
          <w:bCs/>
          <w:sz w:val="24"/>
          <w:szCs w:val="24"/>
        </w:rPr>
      </w:pPr>
      <w:r w:rsidRPr="00F073AF">
        <w:rPr>
          <w:rFonts w:ascii="Arial" w:hAnsi="Arial" w:cs="Arial"/>
          <w:b/>
          <w:bCs/>
          <w:sz w:val="24"/>
          <w:szCs w:val="24"/>
        </w:rPr>
        <w:t>The Somalia Joint Response</w:t>
      </w:r>
    </w:p>
    <w:p w14:paraId="66628DE3" w14:textId="471227D6" w:rsidR="00C254FA" w:rsidRPr="0005368C" w:rsidRDefault="00C254FA" w:rsidP="0005368C">
      <w:pPr>
        <w:spacing w:line="240" w:lineRule="auto"/>
        <w:jc w:val="both"/>
        <w:rPr>
          <w:rFonts w:ascii="Arial" w:hAnsi="Arial" w:cs="Arial"/>
          <w:sz w:val="24"/>
          <w:szCs w:val="24"/>
        </w:rPr>
      </w:pPr>
      <w:r w:rsidRPr="0005368C">
        <w:rPr>
          <w:rFonts w:ascii="Arial" w:hAnsi="Arial" w:cs="Arial"/>
          <w:sz w:val="24"/>
          <w:szCs w:val="24"/>
        </w:rPr>
        <w:t xml:space="preserve">The </w:t>
      </w:r>
      <w:r w:rsidR="00927066" w:rsidRPr="0005368C">
        <w:rPr>
          <w:rFonts w:ascii="Arial" w:hAnsi="Arial" w:cs="Arial"/>
          <w:sz w:val="24"/>
          <w:szCs w:val="24"/>
        </w:rPr>
        <w:t xml:space="preserve">Oxfam led </w:t>
      </w:r>
      <w:r w:rsidRPr="0005368C">
        <w:rPr>
          <w:rFonts w:ascii="Arial" w:hAnsi="Arial" w:cs="Arial"/>
          <w:sz w:val="24"/>
          <w:szCs w:val="24"/>
        </w:rPr>
        <w:t>Somalia Joint Response (SOMJR) 2024-2026 consortium comprises 14 organizations: the international NGOs Oxfam, Medair, World Vision, and SOS Children’s Villages, alongside the local partners SSWC, Zamzam Foundation, DAWA, SAACID, GREDO, PASOS, KAALO, SADO, Taakulo, and the Nexus Consortium.</w:t>
      </w:r>
    </w:p>
    <w:p w14:paraId="6DEA34F9" w14:textId="1335F3F4" w:rsidR="00C254FA" w:rsidRPr="0005368C" w:rsidRDefault="00C254FA" w:rsidP="0005368C">
      <w:pPr>
        <w:spacing w:line="240" w:lineRule="auto"/>
        <w:jc w:val="both"/>
        <w:rPr>
          <w:rFonts w:ascii="Arial" w:hAnsi="Arial" w:cs="Arial"/>
          <w:sz w:val="24"/>
          <w:szCs w:val="24"/>
        </w:rPr>
      </w:pPr>
      <w:r w:rsidRPr="0005368C">
        <w:rPr>
          <w:rFonts w:ascii="Arial" w:hAnsi="Arial" w:cs="Arial"/>
          <w:sz w:val="24"/>
          <w:szCs w:val="24"/>
        </w:rPr>
        <w:t xml:space="preserve">Its strategy is centered on the Protracted Crisis Joint Response (PCJR) model for multi-year resilience-building and multi-sectoral action. The response targets specific regions including </w:t>
      </w:r>
      <w:r w:rsidR="004A287E">
        <w:t xml:space="preserve">Banadir, Lower Juba, Middle Shabelle, Waqooyi Galbeed, Hiran, Togdheer, Bay, Gedo, Sanaag, Lower Shabelle, Sool and Mudug </w:t>
      </w:r>
      <w:r w:rsidRPr="0005368C">
        <w:rPr>
          <w:rFonts w:ascii="Arial" w:hAnsi="Arial" w:cs="Arial"/>
          <w:sz w:val="24"/>
          <w:szCs w:val="24"/>
        </w:rPr>
        <w:t>focusing on areas prone to drought, flood, disease outbreak, and conflict. Consortium members deliver integrated programming that combines emergency aid with community-based resilience-building.</w:t>
      </w:r>
    </w:p>
    <w:p w14:paraId="582CBD28" w14:textId="77777777" w:rsidR="00B12820" w:rsidRPr="0005368C" w:rsidRDefault="00B12820" w:rsidP="0005368C">
      <w:pPr>
        <w:spacing w:after="0"/>
        <w:jc w:val="both"/>
        <w:rPr>
          <w:rFonts w:ascii="Arial" w:hAnsi="Arial" w:cs="Arial"/>
          <w:b/>
          <w:bCs/>
          <w:sz w:val="24"/>
          <w:szCs w:val="24"/>
        </w:rPr>
      </w:pPr>
      <w:r w:rsidRPr="0005368C">
        <w:rPr>
          <w:rFonts w:ascii="Arial" w:hAnsi="Arial" w:cs="Arial"/>
          <w:b/>
          <w:bCs/>
          <w:sz w:val="24"/>
          <w:szCs w:val="24"/>
        </w:rPr>
        <w:t>About the Project</w:t>
      </w:r>
    </w:p>
    <w:p w14:paraId="278AD6D2" w14:textId="7754CA85" w:rsidR="00B12820" w:rsidRPr="0005368C" w:rsidRDefault="00B12820" w:rsidP="0005368C">
      <w:pPr>
        <w:jc w:val="both"/>
        <w:rPr>
          <w:rFonts w:ascii="Arial" w:hAnsi="Arial" w:cs="Arial"/>
          <w:sz w:val="24"/>
          <w:szCs w:val="24"/>
        </w:rPr>
      </w:pPr>
      <w:r w:rsidRPr="0005368C">
        <w:rPr>
          <w:rFonts w:ascii="Arial" w:hAnsi="Arial" w:cs="Arial"/>
          <w:sz w:val="24"/>
          <w:szCs w:val="24"/>
        </w:rPr>
        <w:t xml:space="preserve">Somalia’s pastoralist communities face recurring droughts, flooding, and shrinking grazing areas, causing widespread livestock loss and threatening food and income security. Under the DRA-funded SOMJR 2024-2026 initiative, Oxfam and partners (SADO, SSWC, KAALO, Zamzam Foundation) piloted and scaled up, hydroponic fodder systems as a climate-resilient livestock feed alternative. Spanning 124 sites across </w:t>
      </w:r>
      <w:r w:rsidR="004A287E">
        <w:rPr>
          <w:rFonts w:ascii="Arial" w:hAnsi="Arial" w:cs="Arial"/>
          <w:sz w:val="24"/>
          <w:szCs w:val="24"/>
        </w:rPr>
        <w:t>10</w:t>
      </w:r>
      <w:r w:rsidRPr="0005368C">
        <w:rPr>
          <w:rFonts w:ascii="Arial" w:hAnsi="Arial" w:cs="Arial"/>
          <w:sz w:val="24"/>
          <w:szCs w:val="24"/>
        </w:rPr>
        <w:t xml:space="preserve"> communities, the phased approach prioritized local ownership, inclusive engagement, and practical adaptability in fragile contexts.</w:t>
      </w:r>
    </w:p>
    <w:p w14:paraId="146006B1" w14:textId="77777777" w:rsidR="00B12820" w:rsidRPr="0005368C" w:rsidRDefault="00B12820" w:rsidP="0005368C">
      <w:pPr>
        <w:jc w:val="both"/>
        <w:rPr>
          <w:rFonts w:ascii="Arial" w:hAnsi="Arial" w:cs="Arial"/>
          <w:sz w:val="24"/>
          <w:szCs w:val="24"/>
        </w:rPr>
      </w:pPr>
      <w:r w:rsidRPr="0005368C">
        <w:rPr>
          <w:rFonts w:ascii="Arial" w:hAnsi="Arial" w:cs="Arial"/>
          <w:sz w:val="24"/>
          <w:szCs w:val="24"/>
        </w:rPr>
        <w:t>The pilots yielded over 202 metric tonnes of hydroponic feed, supporting 1,166 goats over three months. Nearly 5,500 participants, predominantly women were trained and reached through community-led learning processes. The initiative demonstrated environmental suitability, social acceptance, and operational viability, especially for marginalized and displaced populations.</w:t>
      </w:r>
    </w:p>
    <w:tbl>
      <w:tblPr>
        <w:tblStyle w:val="TableGrid"/>
        <w:tblW w:w="0" w:type="auto"/>
        <w:tblLook w:val="04A0" w:firstRow="1" w:lastRow="0" w:firstColumn="1" w:lastColumn="0" w:noHBand="0" w:noVBand="1"/>
      </w:tblPr>
      <w:tblGrid>
        <w:gridCol w:w="3135"/>
        <w:gridCol w:w="7301"/>
      </w:tblGrid>
      <w:tr w:rsidR="00932297" w:rsidRPr="0005368C" w14:paraId="104C8530" w14:textId="77777777" w:rsidTr="00C56716">
        <w:tc>
          <w:tcPr>
            <w:tcW w:w="10436" w:type="dxa"/>
            <w:gridSpan w:val="2"/>
            <w:shd w:val="clear" w:color="auto" w:fill="44841A"/>
          </w:tcPr>
          <w:p w14:paraId="5C8FB62B" w14:textId="4DE93D86" w:rsidR="00932297" w:rsidRPr="0005368C" w:rsidRDefault="00932297"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OVERVIEW</w:t>
            </w:r>
          </w:p>
        </w:tc>
      </w:tr>
      <w:tr w:rsidR="003B48F4" w:rsidRPr="0005368C" w14:paraId="129D65EE" w14:textId="77777777" w:rsidTr="00C56716">
        <w:trPr>
          <w:trHeight w:val="769"/>
        </w:trPr>
        <w:tc>
          <w:tcPr>
            <w:tcW w:w="3135" w:type="dxa"/>
          </w:tcPr>
          <w:p w14:paraId="629E35B0" w14:textId="6A2C7E1F" w:rsidR="00264FD6" w:rsidRPr="0005368C" w:rsidRDefault="003B48F4" w:rsidP="0005368C">
            <w:pPr>
              <w:jc w:val="both"/>
              <w:rPr>
                <w:rFonts w:ascii="Arial" w:hAnsi="Arial" w:cs="Arial"/>
                <w:b/>
                <w:bCs/>
                <w:sz w:val="24"/>
                <w:szCs w:val="24"/>
              </w:rPr>
            </w:pPr>
            <w:r w:rsidRPr="0005368C">
              <w:rPr>
                <w:rFonts w:ascii="Arial" w:hAnsi="Arial" w:cs="Arial"/>
                <w:b/>
                <w:bCs/>
                <w:sz w:val="24"/>
                <w:szCs w:val="24"/>
              </w:rPr>
              <w:t xml:space="preserve">Title and </w:t>
            </w:r>
            <w:r w:rsidR="002F0794" w:rsidRPr="0005368C">
              <w:rPr>
                <w:rFonts w:ascii="Arial" w:hAnsi="Arial" w:cs="Arial"/>
                <w:b/>
                <w:bCs/>
                <w:sz w:val="24"/>
                <w:szCs w:val="24"/>
              </w:rPr>
              <w:t>b</w:t>
            </w:r>
            <w:r w:rsidRPr="0005368C">
              <w:rPr>
                <w:rFonts w:ascii="Arial" w:hAnsi="Arial" w:cs="Arial"/>
                <w:b/>
                <w:bCs/>
                <w:sz w:val="24"/>
                <w:szCs w:val="24"/>
              </w:rPr>
              <w:t>rief description of the assignment</w:t>
            </w:r>
          </w:p>
        </w:tc>
        <w:tc>
          <w:tcPr>
            <w:tcW w:w="7301" w:type="dxa"/>
          </w:tcPr>
          <w:p w14:paraId="6A7E8411" w14:textId="468D82E2" w:rsidR="00264FD6" w:rsidRPr="0005368C" w:rsidRDefault="00B12820" w:rsidP="0005368C">
            <w:pPr>
              <w:jc w:val="both"/>
              <w:rPr>
                <w:rFonts w:ascii="Arial" w:hAnsi="Arial" w:cs="Arial"/>
                <w:sz w:val="24"/>
                <w:szCs w:val="24"/>
              </w:rPr>
            </w:pPr>
            <w:r w:rsidRPr="0005368C">
              <w:rPr>
                <w:rFonts w:ascii="Arial" w:hAnsi="Arial" w:cs="Arial"/>
                <w:sz w:val="24"/>
                <w:szCs w:val="24"/>
              </w:rPr>
              <w:t xml:space="preserve">Market Consolidation of the DRA SOMJR Hydroponics Green Fodder Production Innovation Using Sustainable Business </w:t>
            </w:r>
            <w:r w:rsidR="004A287E" w:rsidRPr="0005368C">
              <w:rPr>
                <w:rFonts w:ascii="Arial" w:hAnsi="Arial" w:cs="Arial"/>
                <w:sz w:val="24"/>
                <w:szCs w:val="24"/>
              </w:rPr>
              <w:t>Modelling</w:t>
            </w:r>
            <w:r w:rsidRPr="0005368C">
              <w:rPr>
                <w:rFonts w:ascii="Arial" w:hAnsi="Arial" w:cs="Arial"/>
                <w:sz w:val="24"/>
                <w:szCs w:val="24"/>
              </w:rPr>
              <w:t xml:space="preserve"> (SBM)</w:t>
            </w:r>
          </w:p>
        </w:tc>
      </w:tr>
      <w:tr w:rsidR="003B48F4" w:rsidRPr="0005368C" w14:paraId="72017195" w14:textId="77777777" w:rsidTr="00C56716">
        <w:trPr>
          <w:trHeight w:val="312"/>
        </w:trPr>
        <w:tc>
          <w:tcPr>
            <w:tcW w:w="3135" w:type="dxa"/>
          </w:tcPr>
          <w:p w14:paraId="69E261A8" w14:textId="01FE4088" w:rsidR="003B48F4" w:rsidRPr="0005368C" w:rsidRDefault="003B48F4" w:rsidP="0005368C">
            <w:pPr>
              <w:jc w:val="both"/>
              <w:rPr>
                <w:rFonts w:ascii="Arial" w:hAnsi="Arial" w:cs="Arial"/>
                <w:b/>
                <w:bCs/>
                <w:sz w:val="24"/>
                <w:szCs w:val="24"/>
              </w:rPr>
            </w:pPr>
            <w:r w:rsidRPr="0005368C">
              <w:rPr>
                <w:rFonts w:ascii="Arial" w:hAnsi="Arial" w:cs="Arial"/>
                <w:b/>
                <w:bCs/>
                <w:sz w:val="24"/>
                <w:szCs w:val="24"/>
              </w:rPr>
              <w:t>Assignment location</w:t>
            </w:r>
          </w:p>
        </w:tc>
        <w:tc>
          <w:tcPr>
            <w:tcW w:w="7301" w:type="dxa"/>
          </w:tcPr>
          <w:p w14:paraId="2CC960A5" w14:textId="2AE70450" w:rsidR="003B48F4" w:rsidRPr="0005368C" w:rsidDel="003B48F4" w:rsidRDefault="00646660" w:rsidP="0005368C">
            <w:pPr>
              <w:jc w:val="both"/>
              <w:rPr>
                <w:rFonts w:ascii="Arial" w:hAnsi="Arial" w:cs="Arial"/>
                <w:sz w:val="24"/>
                <w:szCs w:val="24"/>
              </w:rPr>
            </w:pPr>
            <w:r w:rsidRPr="0005368C">
              <w:rPr>
                <w:rFonts w:ascii="Arial" w:hAnsi="Arial" w:cs="Arial"/>
                <w:sz w:val="24"/>
                <w:szCs w:val="24"/>
              </w:rPr>
              <w:t>Somalia</w:t>
            </w:r>
          </w:p>
        </w:tc>
      </w:tr>
      <w:tr w:rsidR="003B48F4" w:rsidRPr="0005368C" w14:paraId="6DFE280B" w14:textId="77777777" w:rsidTr="00C56716">
        <w:tc>
          <w:tcPr>
            <w:tcW w:w="3135" w:type="dxa"/>
          </w:tcPr>
          <w:p w14:paraId="4B0A7AC0" w14:textId="6CACFD62" w:rsidR="003B48F4" w:rsidRPr="0005368C" w:rsidRDefault="003B48F4" w:rsidP="0005368C">
            <w:pPr>
              <w:jc w:val="both"/>
              <w:rPr>
                <w:rFonts w:ascii="Arial" w:hAnsi="Arial" w:cs="Arial"/>
                <w:b/>
                <w:bCs/>
                <w:sz w:val="24"/>
                <w:szCs w:val="24"/>
              </w:rPr>
            </w:pPr>
            <w:r w:rsidRPr="0005368C">
              <w:rPr>
                <w:rFonts w:ascii="Arial" w:hAnsi="Arial" w:cs="Arial"/>
                <w:b/>
                <w:bCs/>
                <w:sz w:val="24"/>
                <w:szCs w:val="24"/>
              </w:rPr>
              <w:t xml:space="preserve">Contract </w:t>
            </w:r>
            <w:r w:rsidR="002F0794" w:rsidRPr="0005368C">
              <w:rPr>
                <w:rFonts w:ascii="Arial" w:hAnsi="Arial" w:cs="Arial"/>
                <w:b/>
                <w:bCs/>
                <w:sz w:val="24"/>
                <w:szCs w:val="24"/>
              </w:rPr>
              <w:t>s</w:t>
            </w:r>
            <w:r w:rsidRPr="0005368C">
              <w:rPr>
                <w:rFonts w:ascii="Arial" w:hAnsi="Arial" w:cs="Arial"/>
                <w:b/>
                <w:bCs/>
                <w:sz w:val="24"/>
                <w:szCs w:val="24"/>
              </w:rPr>
              <w:t>tart date</w:t>
            </w:r>
          </w:p>
        </w:tc>
        <w:tc>
          <w:tcPr>
            <w:tcW w:w="7301" w:type="dxa"/>
          </w:tcPr>
          <w:p w14:paraId="6C140657" w14:textId="2BE46780" w:rsidR="003B48F4" w:rsidRPr="0005368C" w:rsidRDefault="00541749" w:rsidP="0005368C">
            <w:pPr>
              <w:jc w:val="both"/>
              <w:rPr>
                <w:rFonts w:ascii="Arial" w:hAnsi="Arial" w:cs="Arial"/>
                <w:sz w:val="24"/>
                <w:szCs w:val="24"/>
              </w:rPr>
            </w:pPr>
            <w:r>
              <w:rPr>
                <w:rFonts w:ascii="Arial" w:hAnsi="Arial" w:cs="Arial"/>
                <w:sz w:val="24"/>
                <w:szCs w:val="24"/>
              </w:rPr>
              <w:t>1</w:t>
            </w:r>
            <w:r w:rsidR="004D188D" w:rsidRPr="0005368C">
              <w:rPr>
                <w:rFonts w:ascii="Arial" w:hAnsi="Arial" w:cs="Arial"/>
                <w:sz w:val="24"/>
                <w:szCs w:val="24"/>
              </w:rPr>
              <w:t xml:space="preserve"> Jan</w:t>
            </w:r>
            <w:r w:rsidR="0005368C" w:rsidRPr="0005368C">
              <w:rPr>
                <w:rFonts w:ascii="Arial" w:hAnsi="Arial" w:cs="Arial"/>
                <w:sz w:val="24"/>
                <w:szCs w:val="24"/>
              </w:rPr>
              <w:t>uary 2026</w:t>
            </w:r>
          </w:p>
        </w:tc>
      </w:tr>
      <w:tr w:rsidR="003B48F4" w:rsidRPr="0005368C" w14:paraId="0F44EDEC" w14:textId="77777777" w:rsidTr="00C56716">
        <w:tc>
          <w:tcPr>
            <w:tcW w:w="3135" w:type="dxa"/>
          </w:tcPr>
          <w:p w14:paraId="3B5C2890" w14:textId="35A69183" w:rsidR="003B48F4" w:rsidRPr="0005368C" w:rsidRDefault="003B48F4" w:rsidP="0005368C">
            <w:pPr>
              <w:jc w:val="both"/>
              <w:rPr>
                <w:rFonts w:ascii="Arial" w:hAnsi="Arial" w:cs="Arial"/>
                <w:b/>
                <w:bCs/>
                <w:sz w:val="24"/>
                <w:szCs w:val="24"/>
              </w:rPr>
            </w:pPr>
            <w:r w:rsidRPr="0005368C">
              <w:rPr>
                <w:rFonts w:ascii="Arial" w:hAnsi="Arial" w:cs="Arial"/>
                <w:b/>
                <w:bCs/>
                <w:sz w:val="24"/>
                <w:szCs w:val="24"/>
              </w:rPr>
              <w:t>How to apply</w:t>
            </w:r>
          </w:p>
        </w:tc>
        <w:tc>
          <w:tcPr>
            <w:tcW w:w="7301" w:type="dxa"/>
          </w:tcPr>
          <w:p w14:paraId="7BA74A12" w14:textId="14F2AB8C" w:rsidR="00683FA5" w:rsidRPr="0005368C" w:rsidRDefault="003B48F4" w:rsidP="0005368C">
            <w:pPr>
              <w:jc w:val="both"/>
              <w:rPr>
                <w:rFonts w:ascii="Arial" w:hAnsi="Arial" w:cs="Arial"/>
                <w:sz w:val="24"/>
                <w:szCs w:val="24"/>
              </w:rPr>
            </w:pPr>
            <w:r w:rsidRPr="0005368C">
              <w:rPr>
                <w:rFonts w:ascii="Arial" w:hAnsi="Arial" w:cs="Arial"/>
                <w:sz w:val="24"/>
                <w:szCs w:val="24"/>
              </w:rPr>
              <w:t>Interested candidates are invited to submit</w:t>
            </w:r>
            <w:r w:rsidR="00683FA5" w:rsidRPr="0005368C">
              <w:rPr>
                <w:rFonts w:ascii="Arial" w:hAnsi="Arial" w:cs="Arial"/>
                <w:sz w:val="24"/>
                <w:szCs w:val="24"/>
              </w:rPr>
              <w:t xml:space="preserve"> </w:t>
            </w:r>
            <w:r w:rsidR="00683FA5" w:rsidRPr="0005368C">
              <w:rPr>
                <w:rFonts w:ascii="Arial" w:hAnsi="Arial" w:cs="Arial"/>
                <w:sz w:val="24"/>
                <w:szCs w:val="24"/>
                <w:lang w:val="en-US"/>
              </w:rPr>
              <w:t>with the following documents:</w:t>
            </w:r>
          </w:p>
          <w:p w14:paraId="5BD185D5" w14:textId="48342281" w:rsidR="00683FA5" w:rsidRPr="0005368C" w:rsidRDefault="00683FA5" w:rsidP="0005368C">
            <w:pPr>
              <w:pStyle w:val="ListParagraph"/>
              <w:numPr>
                <w:ilvl w:val="0"/>
                <w:numId w:val="4"/>
              </w:numPr>
              <w:jc w:val="both"/>
              <w:rPr>
                <w:rFonts w:ascii="Arial" w:hAnsi="Arial" w:cs="Arial"/>
                <w:sz w:val="24"/>
                <w:szCs w:val="24"/>
              </w:rPr>
            </w:pPr>
            <w:r w:rsidRPr="0005368C">
              <w:rPr>
                <w:rFonts w:ascii="Arial" w:hAnsi="Arial" w:cs="Arial"/>
                <w:sz w:val="24"/>
                <w:szCs w:val="24"/>
              </w:rPr>
              <w:t xml:space="preserve">A technical proposal with a detailed response to the TOR, with a specific focus on the scope of work, methodology, and timelines. </w:t>
            </w:r>
          </w:p>
          <w:p w14:paraId="10081F83" w14:textId="77777777" w:rsidR="00683FA5" w:rsidRPr="0005368C" w:rsidRDefault="00683FA5" w:rsidP="0005368C">
            <w:pPr>
              <w:pStyle w:val="ListParagraph"/>
              <w:numPr>
                <w:ilvl w:val="0"/>
                <w:numId w:val="4"/>
              </w:numPr>
              <w:jc w:val="both"/>
              <w:rPr>
                <w:rFonts w:ascii="Arial" w:hAnsi="Arial" w:cs="Arial"/>
                <w:sz w:val="24"/>
                <w:szCs w:val="24"/>
              </w:rPr>
            </w:pPr>
            <w:r w:rsidRPr="0005368C">
              <w:rPr>
                <w:rFonts w:ascii="Arial" w:hAnsi="Arial" w:cs="Arial"/>
                <w:sz w:val="24"/>
                <w:szCs w:val="24"/>
              </w:rPr>
              <w:t xml:space="preserve">Initial work plan and an indication of availability. </w:t>
            </w:r>
          </w:p>
          <w:p w14:paraId="22ADA3FB" w14:textId="621E874E" w:rsidR="00683FA5" w:rsidRPr="0005368C" w:rsidRDefault="00683FA5" w:rsidP="0005368C">
            <w:pPr>
              <w:pStyle w:val="ListParagraph"/>
              <w:numPr>
                <w:ilvl w:val="0"/>
                <w:numId w:val="4"/>
              </w:numPr>
              <w:jc w:val="both"/>
              <w:rPr>
                <w:rFonts w:ascii="Arial" w:hAnsi="Arial" w:cs="Arial"/>
                <w:sz w:val="24"/>
                <w:szCs w:val="24"/>
              </w:rPr>
            </w:pPr>
            <w:r w:rsidRPr="0005368C">
              <w:rPr>
                <w:rFonts w:ascii="Arial" w:hAnsi="Arial" w:cs="Arial"/>
                <w:sz w:val="24"/>
                <w:szCs w:val="24"/>
              </w:rPr>
              <w:t>A financial proposal detailing the daily rate expected including accommodation, transportation, stationery, taxes arising from the consultancy service (6% tax for National consultant and 12 % tax for international consultants), and all other costs related to this assignment. (Operational and consultancy fees).</w:t>
            </w:r>
          </w:p>
          <w:p w14:paraId="7A78A148" w14:textId="2D5F99E5" w:rsidR="00683FA5" w:rsidRPr="0005368C" w:rsidRDefault="00683FA5" w:rsidP="0005368C">
            <w:pPr>
              <w:pStyle w:val="ListParagraph"/>
              <w:numPr>
                <w:ilvl w:val="0"/>
                <w:numId w:val="4"/>
              </w:numPr>
              <w:jc w:val="both"/>
              <w:rPr>
                <w:rFonts w:ascii="Arial" w:hAnsi="Arial" w:cs="Arial"/>
                <w:sz w:val="24"/>
                <w:szCs w:val="24"/>
              </w:rPr>
            </w:pPr>
            <w:r w:rsidRPr="0005368C">
              <w:rPr>
                <w:rFonts w:ascii="Arial" w:hAnsi="Arial" w:cs="Arial"/>
                <w:sz w:val="24"/>
                <w:szCs w:val="24"/>
              </w:rPr>
              <w:t>Curriculum Vitae(s) (CV) of the proposed consultant(s), proving relevant experience and/or qualifications. If multiple people are involved, an outline of roles/responsibilities also needs to be included.</w:t>
            </w:r>
          </w:p>
          <w:p w14:paraId="00D043D7" w14:textId="56C7A261" w:rsidR="00683FA5" w:rsidRPr="0005368C" w:rsidRDefault="00683FA5" w:rsidP="0005368C">
            <w:pPr>
              <w:pStyle w:val="ListParagraph"/>
              <w:numPr>
                <w:ilvl w:val="0"/>
                <w:numId w:val="4"/>
              </w:numPr>
              <w:jc w:val="both"/>
              <w:rPr>
                <w:rFonts w:ascii="Arial" w:hAnsi="Arial" w:cs="Arial"/>
                <w:sz w:val="24"/>
                <w:szCs w:val="24"/>
              </w:rPr>
            </w:pPr>
            <w:r w:rsidRPr="0005368C">
              <w:rPr>
                <w:rFonts w:ascii="Arial" w:hAnsi="Arial" w:cs="Arial"/>
                <w:sz w:val="24"/>
                <w:szCs w:val="24"/>
              </w:rPr>
              <w:lastRenderedPageBreak/>
              <w:t xml:space="preserve">Evidence of conducting previous </w:t>
            </w:r>
            <w:r w:rsidR="00AE0FEC" w:rsidRPr="0005368C">
              <w:rPr>
                <w:rFonts w:ascii="Arial" w:hAnsi="Arial" w:cs="Arial"/>
                <w:sz w:val="24"/>
                <w:szCs w:val="24"/>
              </w:rPr>
              <w:t>s</w:t>
            </w:r>
            <w:r w:rsidRPr="0005368C">
              <w:rPr>
                <w:rFonts w:ascii="Arial" w:hAnsi="Arial" w:cs="Arial"/>
                <w:sz w:val="24"/>
                <w:szCs w:val="24"/>
              </w:rPr>
              <w:t xml:space="preserve">imilar work by providing minimum two </w:t>
            </w:r>
            <w:r w:rsidR="00AE0FEC" w:rsidRPr="0005368C">
              <w:rPr>
                <w:rFonts w:ascii="Arial" w:hAnsi="Arial" w:cs="Arial"/>
                <w:sz w:val="24"/>
                <w:szCs w:val="24"/>
              </w:rPr>
              <w:t>s</w:t>
            </w:r>
            <w:r w:rsidRPr="0005368C">
              <w:rPr>
                <w:rFonts w:ascii="Arial" w:hAnsi="Arial" w:cs="Arial"/>
                <w:sz w:val="24"/>
                <w:szCs w:val="24"/>
              </w:rPr>
              <w:t xml:space="preserve">igned </w:t>
            </w:r>
            <w:r w:rsidR="00AE0FEC" w:rsidRPr="0005368C">
              <w:rPr>
                <w:rFonts w:ascii="Arial" w:hAnsi="Arial" w:cs="Arial"/>
                <w:sz w:val="24"/>
                <w:szCs w:val="24"/>
              </w:rPr>
              <w:t>c</w:t>
            </w:r>
            <w:r w:rsidRPr="0005368C">
              <w:rPr>
                <w:rFonts w:ascii="Arial" w:hAnsi="Arial" w:cs="Arial"/>
                <w:sz w:val="24"/>
                <w:szCs w:val="24"/>
              </w:rPr>
              <w:t>ontracts/</w:t>
            </w:r>
            <w:r w:rsidR="00AE0FEC" w:rsidRPr="0005368C">
              <w:rPr>
                <w:rFonts w:ascii="Arial" w:hAnsi="Arial" w:cs="Arial"/>
                <w:sz w:val="24"/>
                <w:szCs w:val="24"/>
              </w:rPr>
              <w:t>p</w:t>
            </w:r>
            <w:r w:rsidRPr="0005368C">
              <w:rPr>
                <w:rFonts w:ascii="Arial" w:hAnsi="Arial" w:cs="Arial"/>
                <w:sz w:val="24"/>
                <w:szCs w:val="24"/>
              </w:rPr>
              <w:t xml:space="preserve">urchase </w:t>
            </w:r>
            <w:r w:rsidR="00AE0FEC" w:rsidRPr="0005368C">
              <w:rPr>
                <w:rFonts w:ascii="Arial" w:hAnsi="Arial" w:cs="Arial"/>
                <w:sz w:val="24"/>
                <w:szCs w:val="24"/>
              </w:rPr>
              <w:t>o</w:t>
            </w:r>
            <w:r w:rsidRPr="0005368C">
              <w:rPr>
                <w:rFonts w:ascii="Arial" w:hAnsi="Arial" w:cs="Arial"/>
                <w:sz w:val="24"/>
                <w:szCs w:val="24"/>
              </w:rPr>
              <w:t>rders (</w:t>
            </w:r>
            <w:r w:rsidR="00AE0FEC" w:rsidRPr="0005368C">
              <w:rPr>
                <w:rFonts w:ascii="Arial" w:hAnsi="Arial" w:cs="Arial"/>
                <w:sz w:val="24"/>
                <w:szCs w:val="24"/>
              </w:rPr>
              <w:t>p</w:t>
            </w:r>
            <w:r w:rsidRPr="0005368C">
              <w:rPr>
                <w:rFonts w:ascii="Arial" w:hAnsi="Arial" w:cs="Arial"/>
                <w:sz w:val="24"/>
                <w:szCs w:val="24"/>
              </w:rPr>
              <w:t>referably from UN agencies and INGOs)</w:t>
            </w:r>
            <w:r w:rsidR="00AE0FEC" w:rsidRPr="0005368C">
              <w:rPr>
                <w:rFonts w:ascii="Arial" w:hAnsi="Arial" w:cs="Arial"/>
                <w:sz w:val="24"/>
                <w:szCs w:val="24"/>
              </w:rPr>
              <w:t>.</w:t>
            </w:r>
          </w:p>
          <w:p w14:paraId="73143FD7" w14:textId="28E25DF7" w:rsidR="00683FA5" w:rsidRPr="0005368C" w:rsidRDefault="00683FA5" w:rsidP="0005368C">
            <w:pPr>
              <w:pStyle w:val="ListParagraph"/>
              <w:numPr>
                <w:ilvl w:val="0"/>
                <w:numId w:val="4"/>
              </w:numPr>
              <w:jc w:val="both"/>
              <w:rPr>
                <w:rFonts w:ascii="Arial" w:hAnsi="Arial" w:cs="Arial"/>
                <w:sz w:val="24"/>
                <w:szCs w:val="24"/>
              </w:rPr>
            </w:pPr>
            <w:r w:rsidRPr="0005368C">
              <w:rPr>
                <w:rFonts w:ascii="Arial" w:hAnsi="Arial" w:cs="Arial"/>
                <w:sz w:val="24"/>
                <w:szCs w:val="24"/>
              </w:rPr>
              <w:t>Two relevant references (minimum) for previous comparable assignments</w:t>
            </w:r>
            <w:r w:rsidR="00AE0FEC" w:rsidRPr="0005368C">
              <w:rPr>
                <w:rFonts w:ascii="Arial" w:hAnsi="Arial" w:cs="Arial"/>
                <w:sz w:val="24"/>
                <w:szCs w:val="24"/>
              </w:rPr>
              <w:t>.</w:t>
            </w:r>
          </w:p>
          <w:p w14:paraId="29E46A9A" w14:textId="77777777" w:rsidR="00683FA5" w:rsidRPr="0005368C" w:rsidRDefault="00683FA5" w:rsidP="0005368C">
            <w:pPr>
              <w:jc w:val="both"/>
              <w:rPr>
                <w:rFonts w:ascii="Arial" w:hAnsi="Arial" w:cs="Arial"/>
                <w:sz w:val="24"/>
                <w:szCs w:val="24"/>
              </w:rPr>
            </w:pPr>
          </w:p>
          <w:p w14:paraId="598CF2A1" w14:textId="28699177" w:rsidR="003B48F4" w:rsidRPr="0005368C" w:rsidRDefault="003B48F4" w:rsidP="0005368C">
            <w:pPr>
              <w:jc w:val="both"/>
              <w:rPr>
                <w:rFonts w:ascii="Arial" w:hAnsi="Arial" w:cs="Arial"/>
                <w:i/>
                <w:iCs/>
                <w:sz w:val="24"/>
                <w:szCs w:val="24"/>
              </w:rPr>
            </w:pPr>
            <w:r w:rsidRPr="0005368C">
              <w:rPr>
                <w:rFonts w:ascii="Arial" w:hAnsi="Arial" w:cs="Arial"/>
                <w:i/>
                <w:iCs/>
                <w:sz w:val="24"/>
                <w:szCs w:val="24"/>
              </w:rPr>
              <w:t xml:space="preserve">See section </w:t>
            </w:r>
            <w:r w:rsidR="009D6267" w:rsidRPr="0005368C">
              <w:rPr>
                <w:rFonts w:ascii="Arial" w:hAnsi="Arial" w:cs="Arial"/>
                <w:i/>
                <w:iCs/>
                <w:sz w:val="24"/>
                <w:szCs w:val="24"/>
              </w:rPr>
              <w:t>‘</w:t>
            </w:r>
            <w:r w:rsidR="00683FA5" w:rsidRPr="0005368C">
              <w:rPr>
                <w:rFonts w:ascii="Arial" w:hAnsi="Arial" w:cs="Arial"/>
                <w:i/>
                <w:iCs/>
                <w:sz w:val="24"/>
                <w:szCs w:val="24"/>
              </w:rPr>
              <w:t>7</w:t>
            </w:r>
            <w:r w:rsidR="009D6267" w:rsidRPr="0005368C">
              <w:rPr>
                <w:rFonts w:ascii="Arial" w:hAnsi="Arial" w:cs="Arial"/>
                <w:i/>
                <w:iCs/>
                <w:sz w:val="24"/>
                <w:szCs w:val="24"/>
              </w:rPr>
              <w:t>. Application Process’ for further details</w:t>
            </w:r>
          </w:p>
        </w:tc>
      </w:tr>
      <w:tr w:rsidR="003B48F4" w:rsidRPr="0005368C" w14:paraId="3C4B6B32" w14:textId="77777777" w:rsidTr="00C56716">
        <w:tc>
          <w:tcPr>
            <w:tcW w:w="3135" w:type="dxa"/>
          </w:tcPr>
          <w:p w14:paraId="62682BA2" w14:textId="7D0A3735" w:rsidR="003B48F4" w:rsidRPr="0005368C" w:rsidRDefault="002F0794" w:rsidP="0005368C">
            <w:pPr>
              <w:jc w:val="both"/>
              <w:rPr>
                <w:rFonts w:ascii="Arial" w:hAnsi="Arial" w:cs="Arial"/>
                <w:b/>
                <w:bCs/>
                <w:sz w:val="24"/>
                <w:szCs w:val="24"/>
              </w:rPr>
            </w:pPr>
            <w:r w:rsidRPr="0005368C">
              <w:rPr>
                <w:rFonts w:ascii="Arial" w:hAnsi="Arial" w:cs="Arial"/>
                <w:b/>
                <w:bCs/>
                <w:sz w:val="24"/>
                <w:szCs w:val="24"/>
              </w:rPr>
              <w:lastRenderedPageBreak/>
              <w:t>Application d</w:t>
            </w:r>
            <w:r w:rsidR="003B48F4" w:rsidRPr="0005368C">
              <w:rPr>
                <w:rFonts w:ascii="Arial" w:hAnsi="Arial" w:cs="Arial"/>
                <w:b/>
                <w:bCs/>
                <w:sz w:val="24"/>
                <w:szCs w:val="24"/>
              </w:rPr>
              <w:t xml:space="preserve">eadline </w:t>
            </w:r>
          </w:p>
        </w:tc>
        <w:tc>
          <w:tcPr>
            <w:tcW w:w="7301" w:type="dxa"/>
          </w:tcPr>
          <w:p w14:paraId="515EC8D5" w14:textId="3A410C2F" w:rsidR="003B48F4" w:rsidRPr="0005368C" w:rsidRDefault="00B12820" w:rsidP="0005368C">
            <w:pPr>
              <w:jc w:val="both"/>
              <w:rPr>
                <w:rFonts w:ascii="Arial" w:hAnsi="Arial" w:cs="Arial"/>
                <w:b/>
                <w:bCs/>
                <w:sz w:val="24"/>
                <w:szCs w:val="24"/>
              </w:rPr>
            </w:pPr>
            <w:r w:rsidRPr="0005368C">
              <w:rPr>
                <w:rFonts w:ascii="Arial" w:hAnsi="Arial" w:cs="Arial"/>
                <w:b/>
                <w:bCs/>
                <w:sz w:val="24"/>
                <w:szCs w:val="24"/>
              </w:rPr>
              <w:t xml:space="preserve">20 December </w:t>
            </w:r>
            <w:r w:rsidR="00072FF7" w:rsidRPr="0005368C">
              <w:rPr>
                <w:rFonts w:ascii="Arial" w:hAnsi="Arial" w:cs="Arial"/>
                <w:b/>
                <w:bCs/>
                <w:sz w:val="24"/>
                <w:szCs w:val="24"/>
              </w:rPr>
              <w:t>2025</w:t>
            </w:r>
          </w:p>
        </w:tc>
      </w:tr>
      <w:tr w:rsidR="003B48F4" w:rsidRPr="0005368C" w14:paraId="3AD5EE8C" w14:textId="77777777" w:rsidTr="00C56716">
        <w:tc>
          <w:tcPr>
            <w:tcW w:w="3135" w:type="dxa"/>
          </w:tcPr>
          <w:p w14:paraId="02E34A75" w14:textId="0EB1CF15" w:rsidR="003B48F4" w:rsidRPr="0005368C" w:rsidRDefault="003B48F4" w:rsidP="0005368C">
            <w:pPr>
              <w:jc w:val="both"/>
              <w:rPr>
                <w:rFonts w:ascii="Arial" w:hAnsi="Arial" w:cs="Arial"/>
                <w:b/>
                <w:bCs/>
                <w:sz w:val="24"/>
                <w:szCs w:val="24"/>
              </w:rPr>
            </w:pPr>
            <w:r w:rsidRPr="0005368C">
              <w:rPr>
                <w:rFonts w:ascii="Arial" w:hAnsi="Arial" w:cs="Arial"/>
                <w:b/>
                <w:bCs/>
                <w:sz w:val="24"/>
                <w:szCs w:val="24"/>
              </w:rPr>
              <w:t>Specific considerations</w:t>
            </w:r>
          </w:p>
        </w:tc>
        <w:tc>
          <w:tcPr>
            <w:tcW w:w="7301" w:type="dxa"/>
          </w:tcPr>
          <w:p w14:paraId="64AC235F" w14:textId="1F0BC56C" w:rsidR="003B48F4" w:rsidRPr="0005368C" w:rsidRDefault="00FA0BF2" w:rsidP="0005368C">
            <w:pPr>
              <w:jc w:val="both"/>
              <w:rPr>
                <w:rFonts w:ascii="Arial" w:hAnsi="Arial" w:cs="Arial"/>
                <w:sz w:val="24"/>
                <w:szCs w:val="24"/>
              </w:rPr>
            </w:pPr>
            <w:r w:rsidRPr="0005368C">
              <w:rPr>
                <w:rFonts w:ascii="Arial" w:hAnsi="Arial" w:cs="Arial"/>
                <w:sz w:val="24"/>
                <w:szCs w:val="24"/>
              </w:rPr>
              <w:t>N/A</w:t>
            </w:r>
          </w:p>
        </w:tc>
      </w:tr>
    </w:tbl>
    <w:p w14:paraId="11DB1B94" w14:textId="51F264CB" w:rsidR="00320698" w:rsidRPr="0005368C" w:rsidRDefault="00320698" w:rsidP="0005368C">
      <w:pPr>
        <w:jc w:val="both"/>
        <w:rPr>
          <w:rFonts w:ascii="Arial" w:hAnsi="Arial" w:cs="Arial"/>
          <w:sz w:val="24"/>
          <w:szCs w:val="24"/>
        </w:rPr>
      </w:pPr>
    </w:p>
    <w:p w14:paraId="388C7F19" w14:textId="58E6D5F3" w:rsidR="00320698" w:rsidRPr="0005368C" w:rsidRDefault="00320698" w:rsidP="0005368C">
      <w:pPr>
        <w:pStyle w:val="Heading1"/>
        <w:jc w:val="both"/>
        <w:rPr>
          <w:rFonts w:cs="Arial"/>
          <w:sz w:val="24"/>
          <w:szCs w:val="24"/>
        </w:rPr>
      </w:pPr>
      <w:r w:rsidRPr="0005368C">
        <w:rPr>
          <w:rFonts w:cs="Arial"/>
          <w:sz w:val="24"/>
          <w:szCs w:val="24"/>
        </w:rPr>
        <w:t xml:space="preserve">PURPOSE </w:t>
      </w:r>
      <w:r w:rsidR="00EF5A1C" w:rsidRPr="0005368C">
        <w:rPr>
          <w:rFonts w:cs="Arial"/>
          <w:sz w:val="24"/>
          <w:szCs w:val="24"/>
        </w:rPr>
        <w:t xml:space="preserve">OF THIS </w:t>
      </w:r>
      <w:r w:rsidR="003B48F4" w:rsidRPr="0005368C">
        <w:rPr>
          <w:rFonts w:cs="Arial"/>
          <w:sz w:val="24"/>
          <w:szCs w:val="24"/>
        </w:rPr>
        <w:t>CONSULTANCY</w:t>
      </w:r>
    </w:p>
    <w:p w14:paraId="47D65B13" w14:textId="1B003B7F" w:rsidR="00B12820" w:rsidRPr="0005368C" w:rsidRDefault="00B12820" w:rsidP="0005368C">
      <w:pPr>
        <w:jc w:val="both"/>
        <w:rPr>
          <w:rFonts w:ascii="Arial" w:hAnsi="Arial" w:cs="Arial"/>
          <w:b/>
          <w:sz w:val="24"/>
          <w:szCs w:val="24"/>
        </w:rPr>
      </w:pPr>
      <w:r w:rsidRPr="0005368C">
        <w:rPr>
          <w:rFonts w:ascii="Arial" w:hAnsi="Arial" w:cs="Arial"/>
          <w:sz w:val="24"/>
          <w:szCs w:val="24"/>
        </w:rPr>
        <w:t>The purpose of this consultancy is to develop a comprehensive, investable Sustainable Business Model (SBM)</w:t>
      </w:r>
      <w:r w:rsidRPr="0005368C">
        <w:rPr>
          <w:rFonts w:ascii="Arial" w:hAnsi="Arial" w:cs="Arial"/>
          <w:b/>
          <w:sz w:val="24"/>
          <w:szCs w:val="24"/>
        </w:rPr>
        <w:t xml:space="preserve"> </w:t>
      </w:r>
      <w:r w:rsidRPr="0005368C">
        <w:rPr>
          <w:rFonts w:ascii="Arial" w:hAnsi="Arial" w:cs="Arial"/>
          <w:sz w:val="24"/>
          <w:szCs w:val="24"/>
        </w:rPr>
        <w:t>to transition the successfully piloted hydroponic fodder innovation from a humanitarian-supported activity to a market-ready, commercially viable solution. This assignment is critical for ensuring the long-term sustainability of the initiative, building the capacity of micro-enterprises, strengthening operational efficiencies, and enabling market linkages beyond the project lifecycle. The final model will provide a clear roadmap for partners, communities, and potential investors to scale this climate-resilient livelihood solution.</w:t>
      </w:r>
    </w:p>
    <w:p w14:paraId="194FB77F" w14:textId="3F9EBD70" w:rsidR="00320698" w:rsidRPr="0005368C" w:rsidRDefault="001C2737" w:rsidP="0005368C">
      <w:pPr>
        <w:pStyle w:val="Heading1"/>
        <w:jc w:val="both"/>
        <w:rPr>
          <w:rFonts w:cs="Arial"/>
          <w:sz w:val="24"/>
          <w:szCs w:val="24"/>
        </w:rPr>
      </w:pPr>
      <w:r w:rsidRPr="0005368C">
        <w:rPr>
          <w:rFonts w:cs="Arial"/>
          <w:sz w:val="24"/>
          <w:szCs w:val="24"/>
        </w:rPr>
        <w:t>SCOPE OF WORK</w:t>
      </w:r>
    </w:p>
    <w:p w14:paraId="34681458" w14:textId="1C6B9866" w:rsidR="004F15DE" w:rsidRPr="004F15DE" w:rsidRDefault="004F15DE" w:rsidP="0005368C">
      <w:pPr>
        <w:jc w:val="both"/>
        <w:rPr>
          <w:rFonts w:ascii="Arial" w:hAnsi="Arial" w:cs="Arial"/>
          <w:sz w:val="24"/>
          <w:szCs w:val="24"/>
          <w:lang w:val="en-US"/>
        </w:rPr>
      </w:pPr>
      <w:r w:rsidRPr="004F15DE">
        <w:rPr>
          <w:rFonts w:ascii="Arial" w:hAnsi="Arial" w:cs="Arial"/>
          <w:sz w:val="24"/>
          <w:szCs w:val="24"/>
          <w:lang w:val="en-US"/>
        </w:rPr>
        <w:t xml:space="preserve">The consultant will work closely with implementing partners and stakeholders to ensure the SBM is applicable, scalable, and </w:t>
      </w:r>
      <w:r w:rsidR="00F073AF" w:rsidRPr="004F15DE">
        <w:rPr>
          <w:rFonts w:ascii="Arial" w:hAnsi="Arial" w:cs="Arial"/>
          <w:sz w:val="24"/>
          <w:szCs w:val="24"/>
          <w:lang w:val="en-US"/>
        </w:rPr>
        <w:t>investment aligned</w:t>
      </w:r>
      <w:r w:rsidRPr="004F15DE">
        <w:rPr>
          <w:rFonts w:ascii="Arial" w:hAnsi="Arial" w:cs="Arial"/>
          <w:sz w:val="24"/>
          <w:szCs w:val="24"/>
          <w:lang w:val="en-US"/>
        </w:rPr>
        <w:t>. The assignment will cover six core areas:</w:t>
      </w:r>
    </w:p>
    <w:p w14:paraId="17E13815" w14:textId="0BBBD038" w:rsidR="004F15DE" w:rsidRPr="004F15DE" w:rsidRDefault="004F15DE" w:rsidP="0005368C">
      <w:pPr>
        <w:numPr>
          <w:ilvl w:val="0"/>
          <w:numId w:val="22"/>
        </w:numPr>
        <w:spacing w:after="0"/>
        <w:jc w:val="both"/>
        <w:rPr>
          <w:rFonts w:ascii="Arial" w:hAnsi="Arial" w:cs="Arial"/>
          <w:sz w:val="24"/>
          <w:szCs w:val="24"/>
          <w:lang w:val="en-US"/>
        </w:rPr>
      </w:pPr>
      <w:r w:rsidRPr="004F15DE">
        <w:rPr>
          <w:rFonts w:ascii="Arial" w:hAnsi="Arial" w:cs="Arial"/>
          <w:b/>
          <w:bCs/>
          <w:sz w:val="24"/>
          <w:szCs w:val="24"/>
          <w:lang w:val="en-US"/>
        </w:rPr>
        <w:t>Innovation Consolidation:</w:t>
      </w:r>
      <w:r w:rsidR="0005368C">
        <w:rPr>
          <w:rFonts w:ascii="Arial" w:hAnsi="Arial" w:cs="Arial"/>
          <w:sz w:val="24"/>
          <w:szCs w:val="24"/>
          <w:lang w:val="en-US"/>
        </w:rPr>
        <w:t xml:space="preserve"> </w:t>
      </w:r>
      <w:r w:rsidRPr="004F15DE">
        <w:rPr>
          <w:rFonts w:ascii="Arial" w:hAnsi="Arial" w:cs="Arial"/>
          <w:sz w:val="24"/>
          <w:szCs w:val="24"/>
          <w:lang w:val="en-US"/>
        </w:rPr>
        <w:t>Analyze lessons, outcomes, and design features across all 124 pilot sites. Define the value proposition, operational model, and commercial potential.</w:t>
      </w:r>
    </w:p>
    <w:p w14:paraId="36313560" w14:textId="22C46F46" w:rsidR="004F15DE" w:rsidRPr="004F15DE" w:rsidRDefault="004F15DE" w:rsidP="0005368C">
      <w:pPr>
        <w:numPr>
          <w:ilvl w:val="0"/>
          <w:numId w:val="22"/>
        </w:numPr>
        <w:spacing w:after="0"/>
        <w:jc w:val="both"/>
        <w:rPr>
          <w:rFonts w:ascii="Arial" w:hAnsi="Arial" w:cs="Arial"/>
          <w:sz w:val="24"/>
          <w:szCs w:val="24"/>
          <w:lang w:val="en-US"/>
        </w:rPr>
      </w:pPr>
      <w:r w:rsidRPr="004F15DE">
        <w:rPr>
          <w:rFonts w:ascii="Arial" w:hAnsi="Arial" w:cs="Arial"/>
          <w:b/>
          <w:bCs/>
          <w:sz w:val="24"/>
          <w:szCs w:val="24"/>
          <w:lang w:val="en-US"/>
        </w:rPr>
        <w:t>Sustainable Business Model Design:</w:t>
      </w:r>
      <w:r w:rsidR="0005368C">
        <w:rPr>
          <w:rFonts w:ascii="Arial" w:hAnsi="Arial" w:cs="Arial"/>
          <w:sz w:val="24"/>
          <w:szCs w:val="24"/>
          <w:lang w:val="en-US"/>
        </w:rPr>
        <w:t xml:space="preserve"> </w:t>
      </w:r>
      <w:r w:rsidRPr="004F15DE">
        <w:rPr>
          <w:rFonts w:ascii="Arial" w:hAnsi="Arial" w:cs="Arial"/>
          <w:sz w:val="24"/>
          <w:szCs w:val="24"/>
          <w:lang w:val="en-US"/>
        </w:rPr>
        <w:t>Build a tailored SBM for group-led fodder production, emphasizing environmental fit, financial viability, and the integration of shared services (e.g., input procurement, greenhouse management).</w:t>
      </w:r>
    </w:p>
    <w:p w14:paraId="18D9831D" w14:textId="086B5BA1" w:rsidR="004F15DE" w:rsidRPr="004F15DE" w:rsidRDefault="004F15DE" w:rsidP="0005368C">
      <w:pPr>
        <w:numPr>
          <w:ilvl w:val="0"/>
          <w:numId w:val="22"/>
        </w:numPr>
        <w:spacing w:after="0"/>
        <w:jc w:val="both"/>
        <w:rPr>
          <w:rFonts w:ascii="Arial" w:hAnsi="Arial" w:cs="Arial"/>
          <w:sz w:val="24"/>
          <w:szCs w:val="24"/>
          <w:lang w:val="en-US"/>
        </w:rPr>
      </w:pPr>
      <w:r w:rsidRPr="004F15DE">
        <w:rPr>
          <w:rFonts w:ascii="Arial" w:hAnsi="Arial" w:cs="Arial"/>
          <w:b/>
          <w:bCs/>
          <w:sz w:val="24"/>
          <w:szCs w:val="24"/>
          <w:lang w:val="en-US"/>
        </w:rPr>
        <w:t>Micro-Enterprise Formation:</w:t>
      </w:r>
      <w:r w:rsidR="0005368C">
        <w:rPr>
          <w:rFonts w:ascii="Arial" w:hAnsi="Arial" w:cs="Arial"/>
          <w:sz w:val="24"/>
          <w:szCs w:val="24"/>
          <w:lang w:val="en-US"/>
        </w:rPr>
        <w:t xml:space="preserve"> </w:t>
      </w:r>
      <w:r w:rsidRPr="004F15DE">
        <w:rPr>
          <w:rFonts w:ascii="Arial" w:hAnsi="Arial" w:cs="Arial"/>
          <w:sz w:val="24"/>
          <w:szCs w:val="24"/>
          <w:lang w:val="en-US"/>
        </w:rPr>
        <w:t>Develop clear pathways for transitioning men and women-led informal producer groups into structured, legally viable cooperatives or micro-enterprises, including governance models and role allocations.</w:t>
      </w:r>
    </w:p>
    <w:p w14:paraId="6B879DD7" w14:textId="2F547840" w:rsidR="004F15DE" w:rsidRPr="004F15DE" w:rsidRDefault="004F15DE" w:rsidP="0005368C">
      <w:pPr>
        <w:numPr>
          <w:ilvl w:val="0"/>
          <w:numId w:val="22"/>
        </w:numPr>
        <w:spacing w:after="0"/>
        <w:jc w:val="both"/>
        <w:rPr>
          <w:rFonts w:ascii="Arial" w:hAnsi="Arial" w:cs="Arial"/>
          <w:sz w:val="24"/>
          <w:szCs w:val="24"/>
          <w:lang w:val="en-US"/>
        </w:rPr>
      </w:pPr>
      <w:r w:rsidRPr="004F15DE">
        <w:rPr>
          <w:rFonts w:ascii="Arial" w:hAnsi="Arial" w:cs="Arial"/>
          <w:b/>
          <w:bCs/>
          <w:sz w:val="24"/>
          <w:szCs w:val="24"/>
          <w:lang w:val="en-US"/>
        </w:rPr>
        <w:t>Market Linkages and Demand Stabilization:</w:t>
      </w:r>
      <w:r w:rsidR="0005368C">
        <w:rPr>
          <w:rFonts w:ascii="Arial" w:hAnsi="Arial" w:cs="Arial"/>
          <w:sz w:val="24"/>
          <w:szCs w:val="24"/>
          <w:lang w:val="en-US"/>
        </w:rPr>
        <w:t xml:space="preserve"> </w:t>
      </w:r>
      <w:r w:rsidRPr="004F15DE">
        <w:rPr>
          <w:rFonts w:ascii="Arial" w:hAnsi="Arial" w:cs="Arial"/>
          <w:sz w:val="24"/>
          <w:szCs w:val="24"/>
          <w:lang w:val="en-US"/>
        </w:rPr>
        <w:t xml:space="preserve">Map potential buyers and offtakers across various supply chains (e.g., </w:t>
      </w:r>
      <w:r w:rsidRPr="0005368C">
        <w:rPr>
          <w:rFonts w:ascii="Arial" w:hAnsi="Arial" w:cs="Arial"/>
          <w:sz w:val="24"/>
          <w:szCs w:val="24"/>
          <w:lang w:val="en-US"/>
        </w:rPr>
        <w:t xml:space="preserve">goat </w:t>
      </w:r>
      <w:r w:rsidRPr="004F15DE">
        <w:rPr>
          <w:rFonts w:ascii="Arial" w:hAnsi="Arial" w:cs="Arial"/>
          <w:sz w:val="24"/>
          <w:szCs w:val="24"/>
          <w:lang w:val="en-US"/>
        </w:rPr>
        <w:t xml:space="preserve">farms, livestock fattening </w:t>
      </w:r>
      <w:r w:rsidRPr="0005368C">
        <w:rPr>
          <w:rFonts w:ascii="Arial" w:hAnsi="Arial" w:cs="Arial"/>
          <w:sz w:val="24"/>
          <w:szCs w:val="24"/>
          <w:lang w:val="en-US"/>
        </w:rPr>
        <w:t>ventures, etc</w:t>
      </w:r>
      <w:r w:rsidRPr="004F15DE">
        <w:rPr>
          <w:rFonts w:ascii="Arial" w:hAnsi="Arial" w:cs="Arial"/>
          <w:sz w:val="24"/>
          <w:szCs w:val="24"/>
          <w:lang w:val="en-US"/>
        </w:rPr>
        <w:t>) and define strategies to stimulate and stabilize demand.</w:t>
      </w:r>
    </w:p>
    <w:p w14:paraId="4CBF24AF" w14:textId="30080A4E" w:rsidR="004F15DE" w:rsidRPr="004F15DE" w:rsidRDefault="004F15DE" w:rsidP="0005368C">
      <w:pPr>
        <w:numPr>
          <w:ilvl w:val="0"/>
          <w:numId w:val="22"/>
        </w:numPr>
        <w:spacing w:after="0"/>
        <w:jc w:val="both"/>
        <w:rPr>
          <w:rFonts w:ascii="Arial" w:hAnsi="Arial" w:cs="Arial"/>
          <w:sz w:val="24"/>
          <w:szCs w:val="24"/>
          <w:lang w:val="en-US"/>
        </w:rPr>
      </w:pPr>
      <w:r w:rsidRPr="004F15DE">
        <w:rPr>
          <w:rFonts w:ascii="Arial" w:hAnsi="Arial" w:cs="Arial"/>
          <w:b/>
          <w:bCs/>
          <w:sz w:val="24"/>
          <w:szCs w:val="24"/>
          <w:lang w:val="en-US"/>
        </w:rPr>
        <w:t>Investment Readiness:</w:t>
      </w:r>
      <w:r w:rsidR="0005368C">
        <w:rPr>
          <w:rFonts w:ascii="Arial" w:hAnsi="Arial" w:cs="Arial"/>
          <w:sz w:val="24"/>
          <w:szCs w:val="24"/>
          <w:lang w:val="en-US"/>
        </w:rPr>
        <w:t xml:space="preserve"> </w:t>
      </w:r>
      <w:r w:rsidRPr="004F15DE">
        <w:rPr>
          <w:rFonts w:ascii="Arial" w:hAnsi="Arial" w:cs="Arial"/>
          <w:sz w:val="24"/>
          <w:szCs w:val="24"/>
          <w:lang w:val="en-US"/>
        </w:rPr>
        <w:t>Assess the venture readiness of the proposed business models and outline clear engagement pathways with different types of investors or funders (e.g., impact investors, grants).</w:t>
      </w:r>
    </w:p>
    <w:p w14:paraId="5BEF36D9" w14:textId="53551B22" w:rsidR="004F15DE" w:rsidRPr="004F15DE" w:rsidRDefault="004F15DE" w:rsidP="0005368C">
      <w:pPr>
        <w:numPr>
          <w:ilvl w:val="0"/>
          <w:numId w:val="22"/>
        </w:numPr>
        <w:spacing w:after="0"/>
        <w:jc w:val="both"/>
        <w:rPr>
          <w:rFonts w:ascii="Arial" w:hAnsi="Arial" w:cs="Arial"/>
          <w:sz w:val="24"/>
          <w:szCs w:val="24"/>
          <w:lang w:val="en-US"/>
        </w:rPr>
      </w:pPr>
      <w:r w:rsidRPr="004F15DE">
        <w:rPr>
          <w:rFonts w:ascii="Arial" w:hAnsi="Arial" w:cs="Arial"/>
          <w:b/>
          <w:bCs/>
          <w:sz w:val="24"/>
          <w:szCs w:val="24"/>
          <w:lang w:val="en-US"/>
        </w:rPr>
        <w:t>Systems for Scale and Sustainability:</w:t>
      </w:r>
      <w:r w:rsidR="0005368C">
        <w:rPr>
          <w:rFonts w:ascii="Arial" w:hAnsi="Arial" w:cs="Arial"/>
          <w:sz w:val="24"/>
          <w:szCs w:val="24"/>
          <w:lang w:val="en-US"/>
        </w:rPr>
        <w:t xml:space="preserve"> </w:t>
      </w:r>
      <w:r w:rsidRPr="004F15DE">
        <w:rPr>
          <w:rFonts w:ascii="Arial" w:hAnsi="Arial" w:cs="Arial"/>
          <w:sz w:val="24"/>
          <w:szCs w:val="24"/>
          <w:lang w:val="en-US"/>
        </w:rPr>
        <w:t>Identify opportunities for structured venture-building and engagement with local financing ecosystems to accelerate scale and embed long-term sustainability.</w:t>
      </w:r>
    </w:p>
    <w:p w14:paraId="70C5582F" w14:textId="068763E4" w:rsidR="00320698" w:rsidRPr="0005368C" w:rsidRDefault="004D0D71" w:rsidP="0005368C">
      <w:pPr>
        <w:pStyle w:val="Heading1"/>
        <w:jc w:val="both"/>
        <w:rPr>
          <w:rFonts w:cs="Arial"/>
          <w:sz w:val="24"/>
          <w:szCs w:val="24"/>
        </w:rPr>
      </w:pPr>
      <w:r w:rsidRPr="0005368C">
        <w:rPr>
          <w:rFonts w:cs="Arial"/>
          <w:sz w:val="24"/>
          <w:szCs w:val="24"/>
        </w:rPr>
        <w:t>EXPECTED OUTPUTS</w:t>
      </w:r>
    </w:p>
    <w:p w14:paraId="40EBE70B" w14:textId="2A485180" w:rsidR="001D7FA4" w:rsidRPr="0005368C" w:rsidRDefault="007B4978" w:rsidP="0005368C">
      <w:pPr>
        <w:pStyle w:val="Heading2"/>
        <w:jc w:val="both"/>
        <w:rPr>
          <w:rFonts w:ascii="Arial" w:hAnsi="Arial" w:cs="Arial"/>
          <w:sz w:val="24"/>
          <w:szCs w:val="24"/>
        </w:rPr>
      </w:pPr>
      <w:r w:rsidRPr="0005368C">
        <w:rPr>
          <w:rFonts w:ascii="Arial" w:hAnsi="Arial" w:cs="Arial"/>
          <w:sz w:val="24"/>
          <w:szCs w:val="24"/>
        </w:rPr>
        <w:t xml:space="preserve">3.1 </w:t>
      </w:r>
      <w:r w:rsidR="00A5268B" w:rsidRPr="0005368C">
        <w:rPr>
          <w:rFonts w:ascii="Arial" w:hAnsi="Arial" w:cs="Arial"/>
          <w:sz w:val="24"/>
          <w:szCs w:val="24"/>
        </w:rPr>
        <w:t xml:space="preserve">Overall </w:t>
      </w:r>
      <w:r w:rsidRPr="0005368C">
        <w:rPr>
          <w:rFonts w:ascii="Arial" w:hAnsi="Arial" w:cs="Arial"/>
          <w:sz w:val="24"/>
          <w:szCs w:val="24"/>
        </w:rPr>
        <w:t>O</w:t>
      </w:r>
      <w:r w:rsidR="00A5268B" w:rsidRPr="0005368C">
        <w:rPr>
          <w:rFonts w:ascii="Arial" w:hAnsi="Arial" w:cs="Arial"/>
          <w:sz w:val="24"/>
          <w:szCs w:val="24"/>
        </w:rPr>
        <w:t>bjective</w:t>
      </w:r>
    </w:p>
    <w:p w14:paraId="48D6CD84" w14:textId="6EF39270" w:rsidR="00A5268B" w:rsidRPr="0005368C" w:rsidRDefault="004F15DE" w:rsidP="0005368C">
      <w:pPr>
        <w:jc w:val="both"/>
        <w:rPr>
          <w:rFonts w:ascii="Arial" w:hAnsi="Arial" w:cs="Arial"/>
          <w:sz w:val="24"/>
          <w:szCs w:val="24"/>
        </w:rPr>
      </w:pPr>
      <w:r w:rsidRPr="0005368C">
        <w:rPr>
          <w:rFonts w:ascii="Arial" w:hAnsi="Arial" w:cs="Arial"/>
          <w:sz w:val="24"/>
          <w:szCs w:val="24"/>
        </w:rPr>
        <w:t>To package the hydroponic fodder innovation into an investable, market-ready solution that ensures long-term operational and financial sustainability, benefiting pastoralist communities in Somalia.</w:t>
      </w:r>
    </w:p>
    <w:p w14:paraId="0F42A59F" w14:textId="48DDF69D" w:rsidR="001D7FA4" w:rsidRPr="0005368C" w:rsidRDefault="00C84416" w:rsidP="0005368C">
      <w:pPr>
        <w:pStyle w:val="Heading2"/>
        <w:jc w:val="both"/>
        <w:rPr>
          <w:rFonts w:ascii="Arial" w:hAnsi="Arial" w:cs="Arial"/>
          <w:sz w:val="24"/>
          <w:szCs w:val="24"/>
        </w:rPr>
      </w:pPr>
      <w:r w:rsidRPr="0005368C">
        <w:rPr>
          <w:rFonts w:ascii="Arial" w:hAnsi="Arial" w:cs="Arial"/>
          <w:sz w:val="24"/>
          <w:szCs w:val="24"/>
        </w:rPr>
        <w:t>3.2</w:t>
      </w:r>
      <w:r w:rsidR="004856BD" w:rsidRPr="0005368C">
        <w:rPr>
          <w:rFonts w:ascii="Arial" w:hAnsi="Arial" w:cs="Arial"/>
          <w:sz w:val="24"/>
          <w:szCs w:val="24"/>
        </w:rPr>
        <w:t xml:space="preserve"> </w:t>
      </w:r>
      <w:r w:rsidR="001D7FA4" w:rsidRPr="0005368C">
        <w:rPr>
          <w:rFonts w:ascii="Arial" w:hAnsi="Arial" w:cs="Arial"/>
          <w:sz w:val="24"/>
          <w:szCs w:val="24"/>
        </w:rPr>
        <w:t xml:space="preserve">Specific </w:t>
      </w:r>
      <w:r w:rsidR="004D0D71" w:rsidRPr="0005368C">
        <w:rPr>
          <w:rFonts w:ascii="Arial" w:hAnsi="Arial" w:cs="Arial"/>
          <w:sz w:val="24"/>
          <w:szCs w:val="24"/>
        </w:rPr>
        <w:t>outputs</w:t>
      </w:r>
    </w:p>
    <w:p w14:paraId="5803DD09" w14:textId="25A63B74" w:rsidR="004F15DE" w:rsidRPr="004F15DE" w:rsidRDefault="004F15DE" w:rsidP="0005368C">
      <w:pPr>
        <w:spacing w:after="0"/>
        <w:jc w:val="both"/>
        <w:rPr>
          <w:rFonts w:ascii="Arial" w:hAnsi="Arial" w:cs="Arial"/>
          <w:sz w:val="24"/>
          <w:szCs w:val="24"/>
          <w:lang w:val="en-US"/>
        </w:rPr>
      </w:pPr>
      <w:r w:rsidRPr="0005368C">
        <w:rPr>
          <w:rFonts w:ascii="Arial" w:hAnsi="Arial" w:cs="Arial"/>
          <w:sz w:val="24"/>
          <w:szCs w:val="24"/>
          <w:lang w:val="en-US"/>
        </w:rPr>
        <w:t>T</w:t>
      </w:r>
      <w:r w:rsidRPr="004F15DE">
        <w:rPr>
          <w:rFonts w:ascii="Arial" w:hAnsi="Arial" w:cs="Arial"/>
          <w:sz w:val="24"/>
          <w:szCs w:val="24"/>
          <w:lang w:val="en-US"/>
        </w:rPr>
        <w:t>he final deliverables package will include:</w:t>
      </w:r>
    </w:p>
    <w:p w14:paraId="27438D92" w14:textId="21A4C365" w:rsidR="004F15DE" w:rsidRPr="004F15DE" w:rsidRDefault="004F15DE" w:rsidP="0005368C">
      <w:pPr>
        <w:numPr>
          <w:ilvl w:val="0"/>
          <w:numId w:val="23"/>
        </w:numPr>
        <w:spacing w:after="0"/>
        <w:jc w:val="both"/>
        <w:rPr>
          <w:rFonts w:ascii="Arial" w:hAnsi="Arial" w:cs="Arial"/>
          <w:sz w:val="24"/>
          <w:szCs w:val="24"/>
          <w:lang w:val="en-US"/>
        </w:rPr>
      </w:pPr>
      <w:r w:rsidRPr="004F15DE">
        <w:rPr>
          <w:rFonts w:ascii="Arial" w:hAnsi="Arial" w:cs="Arial"/>
          <w:b/>
          <w:bCs/>
          <w:sz w:val="24"/>
          <w:szCs w:val="24"/>
          <w:lang w:val="en-US"/>
        </w:rPr>
        <w:t>Consolidated Hydroponics Innovation Profile</w:t>
      </w:r>
      <w:r w:rsidRPr="004F15DE">
        <w:rPr>
          <w:rFonts w:ascii="Arial" w:hAnsi="Arial" w:cs="Arial"/>
          <w:sz w:val="24"/>
          <w:szCs w:val="24"/>
          <w:lang w:val="en-US"/>
        </w:rPr>
        <w:t xml:space="preserve"> and </w:t>
      </w:r>
      <w:r w:rsidRPr="004F15DE">
        <w:rPr>
          <w:rFonts w:ascii="Arial" w:hAnsi="Arial" w:cs="Arial"/>
          <w:b/>
          <w:bCs/>
          <w:sz w:val="24"/>
          <w:szCs w:val="24"/>
          <w:lang w:val="en-US"/>
        </w:rPr>
        <w:t>SBM Blueprint</w:t>
      </w:r>
      <w:r w:rsidRPr="004F15DE">
        <w:rPr>
          <w:rFonts w:ascii="Arial" w:hAnsi="Arial" w:cs="Arial"/>
          <w:sz w:val="24"/>
          <w:szCs w:val="24"/>
          <w:lang w:val="en-US"/>
        </w:rPr>
        <w:t>, detailing the value proposition, operational model, and financial projections.</w:t>
      </w:r>
    </w:p>
    <w:p w14:paraId="659AD1B5" w14:textId="1E3EDD20" w:rsidR="004F15DE" w:rsidRPr="004F15DE" w:rsidRDefault="004F15DE" w:rsidP="0005368C">
      <w:pPr>
        <w:numPr>
          <w:ilvl w:val="0"/>
          <w:numId w:val="23"/>
        </w:numPr>
        <w:spacing w:after="0"/>
        <w:jc w:val="both"/>
        <w:rPr>
          <w:rFonts w:ascii="Arial" w:hAnsi="Arial" w:cs="Arial"/>
          <w:sz w:val="24"/>
          <w:szCs w:val="24"/>
          <w:lang w:val="en-US"/>
        </w:rPr>
      </w:pPr>
      <w:r w:rsidRPr="004F15DE">
        <w:rPr>
          <w:rFonts w:ascii="Arial" w:hAnsi="Arial" w:cs="Arial"/>
          <w:b/>
          <w:bCs/>
          <w:sz w:val="24"/>
          <w:szCs w:val="24"/>
          <w:lang w:val="en-US"/>
        </w:rPr>
        <w:lastRenderedPageBreak/>
        <w:t>Investment Readiness Assessment</w:t>
      </w:r>
      <w:r w:rsidR="0005368C">
        <w:rPr>
          <w:rFonts w:ascii="Arial" w:hAnsi="Arial" w:cs="Arial"/>
          <w:sz w:val="24"/>
          <w:szCs w:val="24"/>
          <w:lang w:val="en-US"/>
        </w:rPr>
        <w:t xml:space="preserve"> </w:t>
      </w:r>
      <w:r w:rsidRPr="004F15DE">
        <w:rPr>
          <w:rFonts w:ascii="Arial" w:hAnsi="Arial" w:cs="Arial"/>
          <w:sz w:val="24"/>
          <w:szCs w:val="24"/>
          <w:lang w:val="en-US"/>
        </w:rPr>
        <w:t>with tailored funding pathways and engagement strategies for different donor/investor types.</w:t>
      </w:r>
    </w:p>
    <w:p w14:paraId="7F6C0B61" w14:textId="74E6280D" w:rsidR="004F15DE" w:rsidRPr="004F15DE" w:rsidRDefault="004F15DE" w:rsidP="0005368C">
      <w:pPr>
        <w:numPr>
          <w:ilvl w:val="0"/>
          <w:numId w:val="23"/>
        </w:numPr>
        <w:spacing w:after="0"/>
        <w:jc w:val="both"/>
        <w:rPr>
          <w:rFonts w:ascii="Arial" w:hAnsi="Arial" w:cs="Arial"/>
          <w:sz w:val="24"/>
          <w:szCs w:val="24"/>
          <w:lang w:val="en-US"/>
        </w:rPr>
      </w:pPr>
      <w:r w:rsidRPr="004F15DE">
        <w:rPr>
          <w:rFonts w:ascii="Arial" w:hAnsi="Arial" w:cs="Arial"/>
          <w:b/>
          <w:bCs/>
          <w:sz w:val="24"/>
          <w:szCs w:val="24"/>
          <w:lang w:val="en-US"/>
        </w:rPr>
        <w:t>Final Report</w:t>
      </w:r>
      <w:r w:rsidR="0005368C">
        <w:rPr>
          <w:rFonts w:ascii="Arial" w:hAnsi="Arial" w:cs="Arial"/>
          <w:sz w:val="24"/>
          <w:szCs w:val="24"/>
          <w:lang w:val="en-US"/>
        </w:rPr>
        <w:t xml:space="preserve"> </w:t>
      </w:r>
      <w:r w:rsidRPr="004F15DE">
        <w:rPr>
          <w:rFonts w:ascii="Arial" w:hAnsi="Arial" w:cs="Arial"/>
          <w:sz w:val="24"/>
          <w:szCs w:val="24"/>
          <w:lang w:val="en-US"/>
        </w:rPr>
        <w:t>incorporating an operational roadmap for scale, partnership models, and a comprehensive risk mitigation plan.</w:t>
      </w:r>
    </w:p>
    <w:p w14:paraId="580DCA18" w14:textId="53CFBF5B" w:rsidR="003B48F4" w:rsidRPr="0005368C" w:rsidRDefault="003B48F4" w:rsidP="0005368C">
      <w:pPr>
        <w:pStyle w:val="Heading1"/>
        <w:jc w:val="both"/>
        <w:rPr>
          <w:rFonts w:cs="Arial"/>
          <w:sz w:val="24"/>
          <w:szCs w:val="24"/>
        </w:rPr>
      </w:pPr>
      <w:r w:rsidRPr="0005368C">
        <w:rPr>
          <w:rFonts w:cs="Arial"/>
          <w:sz w:val="24"/>
          <w:szCs w:val="24"/>
        </w:rPr>
        <w:t>METHODOLOGY</w:t>
      </w:r>
    </w:p>
    <w:p w14:paraId="5EC832DB" w14:textId="1AC32F07" w:rsidR="00F80F49" w:rsidRPr="0005368C" w:rsidRDefault="001A3540" w:rsidP="0005368C">
      <w:pPr>
        <w:jc w:val="both"/>
        <w:rPr>
          <w:rFonts w:ascii="Arial" w:hAnsi="Arial" w:cs="Arial"/>
          <w:color w:val="000000" w:themeColor="text1"/>
          <w:sz w:val="24"/>
          <w:szCs w:val="24"/>
          <w:lang w:val="en-US"/>
        </w:rPr>
      </w:pPr>
      <w:r w:rsidRPr="0005368C">
        <w:rPr>
          <w:rFonts w:ascii="Arial" w:hAnsi="Arial" w:cs="Arial"/>
          <w:color w:val="000000" w:themeColor="text1"/>
          <w:sz w:val="24"/>
          <w:szCs w:val="24"/>
        </w:rPr>
        <w:t>The service provider will be expected to adopt a participatory, context-sensitive, and evidence-based approach. The methodology must prioritize close collaboration with implementing partners and community members</w:t>
      </w:r>
      <w:r w:rsidR="00F80F49" w:rsidRPr="0005368C">
        <w:rPr>
          <w:rFonts w:ascii="Arial" w:hAnsi="Arial" w:cs="Arial"/>
          <w:color w:val="000000" w:themeColor="text1"/>
          <w:sz w:val="24"/>
          <w:szCs w:val="24"/>
          <w:lang w:val="en-US"/>
        </w:rPr>
        <w:t>.</w:t>
      </w:r>
    </w:p>
    <w:p w14:paraId="7B091E98" w14:textId="5D151F59" w:rsidR="0024305B" w:rsidRPr="0005368C" w:rsidRDefault="00C56716" w:rsidP="0005368C">
      <w:pPr>
        <w:pStyle w:val="Heading2"/>
        <w:jc w:val="both"/>
        <w:rPr>
          <w:rFonts w:ascii="Arial" w:hAnsi="Arial" w:cs="Arial"/>
          <w:sz w:val="24"/>
          <w:szCs w:val="24"/>
        </w:rPr>
      </w:pPr>
      <w:r w:rsidRPr="0005368C">
        <w:rPr>
          <w:rFonts w:ascii="Arial" w:hAnsi="Arial" w:cs="Arial"/>
          <w:sz w:val="24"/>
          <w:szCs w:val="24"/>
        </w:rPr>
        <w:t>4.</w:t>
      </w:r>
      <w:r w:rsidR="00F42E78" w:rsidRPr="0005368C">
        <w:rPr>
          <w:rFonts w:ascii="Arial" w:hAnsi="Arial" w:cs="Arial"/>
          <w:sz w:val="24"/>
          <w:szCs w:val="24"/>
        </w:rPr>
        <w:t>1</w:t>
      </w:r>
      <w:r w:rsidR="0053266E" w:rsidRPr="0005368C">
        <w:rPr>
          <w:rFonts w:ascii="Arial" w:hAnsi="Arial" w:cs="Arial"/>
          <w:sz w:val="24"/>
          <w:szCs w:val="24"/>
        </w:rPr>
        <w:t xml:space="preserve"> </w:t>
      </w:r>
      <w:r w:rsidR="00220CEA" w:rsidRPr="0005368C">
        <w:rPr>
          <w:rFonts w:ascii="Arial" w:hAnsi="Arial" w:cs="Arial"/>
          <w:bCs/>
          <w:sz w:val="24"/>
          <w:szCs w:val="24"/>
        </w:rPr>
        <w:t xml:space="preserve">Project Locations and </w:t>
      </w:r>
      <w:r w:rsidR="003722B9" w:rsidRPr="0005368C">
        <w:rPr>
          <w:rFonts w:ascii="Arial" w:hAnsi="Arial" w:cs="Arial"/>
          <w:bCs/>
          <w:sz w:val="24"/>
          <w:szCs w:val="24"/>
        </w:rPr>
        <w:t>Implementing</w:t>
      </w:r>
      <w:r w:rsidR="00220CEA" w:rsidRPr="0005368C">
        <w:rPr>
          <w:rFonts w:ascii="Arial" w:hAnsi="Arial" w:cs="Arial"/>
          <w:bCs/>
          <w:sz w:val="24"/>
          <w:szCs w:val="24"/>
        </w:rPr>
        <w:t xml:space="preserve"> Partners</w:t>
      </w:r>
    </w:p>
    <w:p w14:paraId="6BAF957A" w14:textId="4C12917A" w:rsidR="00F42E78" w:rsidRPr="0005368C" w:rsidRDefault="000B64FC" w:rsidP="0005368C">
      <w:pPr>
        <w:jc w:val="both"/>
        <w:rPr>
          <w:rFonts w:ascii="Arial" w:hAnsi="Arial" w:cs="Arial"/>
          <w:color w:val="000000" w:themeColor="text1"/>
          <w:sz w:val="24"/>
          <w:szCs w:val="24"/>
          <w:lang w:val="en-US"/>
        </w:rPr>
      </w:pPr>
      <w:r w:rsidRPr="0005368C">
        <w:rPr>
          <w:rFonts w:ascii="Arial" w:hAnsi="Arial" w:cs="Arial"/>
          <w:color w:val="000000" w:themeColor="text1"/>
          <w:sz w:val="24"/>
          <w:szCs w:val="24"/>
          <w:lang w:val="en-US"/>
        </w:rPr>
        <w:t>The consultancy will be conducted in close collaboration with the following SOMJR partners across their respective project locations</w:t>
      </w:r>
      <w:r w:rsidR="003959D1">
        <w:rPr>
          <w:rFonts w:ascii="Arial" w:hAnsi="Arial" w:cs="Arial"/>
          <w:color w:val="000000" w:themeColor="text1"/>
          <w:sz w:val="24"/>
          <w:szCs w:val="24"/>
          <w:lang w:val="en-US"/>
        </w:rPr>
        <w:t>,</w:t>
      </w:r>
      <w:r w:rsidRPr="0005368C">
        <w:rPr>
          <w:rFonts w:ascii="Arial" w:hAnsi="Arial" w:cs="Arial"/>
          <w:color w:val="000000" w:themeColor="text1"/>
          <w:sz w:val="24"/>
          <w:szCs w:val="24"/>
          <w:lang w:val="en-US"/>
        </w:rPr>
        <w:t xml:space="preserve"> where the hydroponic pilots and initial </w:t>
      </w:r>
      <w:r w:rsidR="003959D1">
        <w:rPr>
          <w:rFonts w:ascii="Arial" w:hAnsi="Arial" w:cs="Arial"/>
          <w:color w:val="000000" w:themeColor="text1"/>
          <w:sz w:val="24"/>
          <w:szCs w:val="24"/>
          <w:lang w:val="en-US"/>
        </w:rPr>
        <w:t>scale-up</w:t>
      </w:r>
      <w:r w:rsidRPr="0005368C">
        <w:rPr>
          <w:rFonts w:ascii="Arial" w:hAnsi="Arial" w:cs="Arial"/>
          <w:color w:val="000000" w:themeColor="text1"/>
          <w:sz w:val="24"/>
          <w:szCs w:val="24"/>
          <w:lang w:val="en-US"/>
        </w:rPr>
        <w:t xml:space="preserve"> projects were implemented:</w:t>
      </w:r>
    </w:p>
    <w:tbl>
      <w:tblPr>
        <w:tblStyle w:val="TableGrid"/>
        <w:tblW w:w="10447" w:type="dxa"/>
        <w:tblLook w:val="04A0" w:firstRow="1" w:lastRow="0" w:firstColumn="1" w:lastColumn="0" w:noHBand="0" w:noVBand="1"/>
      </w:tblPr>
      <w:tblGrid>
        <w:gridCol w:w="2425"/>
        <w:gridCol w:w="2160"/>
        <w:gridCol w:w="1890"/>
        <w:gridCol w:w="1851"/>
        <w:gridCol w:w="2121"/>
      </w:tblGrid>
      <w:tr w:rsidR="000B64FC" w:rsidRPr="0005368C" w14:paraId="3B06FA7A" w14:textId="382BED37" w:rsidTr="000B64FC">
        <w:trPr>
          <w:trHeight w:val="180"/>
          <w:tblHeader/>
        </w:trPr>
        <w:tc>
          <w:tcPr>
            <w:tcW w:w="2425" w:type="dxa"/>
            <w:shd w:val="clear" w:color="auto" w:fill="44841A"/>
          </w:tcPr>
          <w:p w14:paraId="1188D7CD" w14:textId="3536F083" w:rsidR="000B64FC" w:rsidRPr="0005368C" w:rsidRDefault="000B64FC"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Implementing Partner</w:t>
            </w:r>
          </w:p>
        </w:tc>
        <w:tc>
          <w:tcPr>
            <w:tcW w:w="2160" w:type="dxa"/>
            <w:shd w:val="clear" w:color="auto" w:fill="487B27" w:themeFill="accent2" w:themeFillShade="BF"/>
          </w:tcPr>
          <w:p w14:paraId="404AEBAE" w14:textId="34167F98" w:rsidR="000B64FC" w:rsidRPr="0005368C" w:rsidRDefault="000B64FC"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Project Location</w:t>
            </w:r>
          </w:p>
        </w:tc>
        <w:tc>
          <w:tcPr>
            <w:tcW w:w="1890" w:type="dxa"/>
            <w:shd w:val="clear" w:color="auto" w:fill="487B27" w:themeFill="accent2" w:themeFillShade="BF"/>
          </w:tcPr>
          <w:p w14:paraId="46567EFB" w14:textId="398DD84B" w:rsidR="000B64FC" w:rsidRPr="0005368C" w:rsidRDefault="000B64FC"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District</w:t>
            </w:r>
          </w:p>
        </w:tc>
        <w:tc>
          <w:tcPr>
            <w:tcW w:w="1851" w:type="dxa"/>
            <w:shd w:val="clear" w:color="auto" w:fill="487B27" w:themeFill="accent2" w:themeFillShade="BF"/>
          </w:tcPr>
          <w:p w14:paraId="72FEFB21" w14:textId="31AD02B3" w:rsidR="000B64FC" w:rsidRPr="0005368C" w:rsidRDefault="000B64FC"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Region</w:t>
            </w:r>
          </w:p>
        </w:tc>
        <w:tc>
          <w:tcPr>
            <w:tcW w:w="2121" w:type="dxa"/>
            <w:shd w:val="clear" w:color="auto" w:fill="487B27" w:themeFill="accent2" w:themeFillShade="BF"/>
          </w:tcPr>
          <w:p w14:paraId="08382489" w14:textId="6AA8BED6" w:rsidR="000B64FC" w:rsidRPr="0005368C" w:rsidRDefault="000B64FC"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Beneficiaries Reached</w:t>
            </w:r>
          </w:p>
        </w:tc>
      </w:tr>
      <w:tr w:rsidR="000B64FC" w:rsidRPr="0005368C" w14:paraId="0BC270CF" w14:textId="6CDE4F2B" w:rsidTr="000B64FC">
        <w:trPr>
          <w:trHeight w:val="128"/>
        </w:trPr>
        <w:tc>
          <w:tcPr>
            <w:tcW w:w="2425" w:type="dxa"/>
          </w:tcPr>
          <w:p w14:paraId="031BADA2" w14:textId="341D790D" w:rsidR="000B64FC" w:rsidRPr="0005368C" w:rsidRDefault="000B64FC" w:rsidP="0005368C">
            <w:pPr>
              <w:jc w:val="both"/>
              <w:rPr>
                <w:rFonts w:ascii="Arial" w:hAnsi="Arial" w:cs="Arial"/>
                <w:b/>
                <w:bCs/>
                <w:sz w:val="24"/>
                <w:szCs w:val="24"/>
              </w:rPr>
            </w:pPr>
            <w:r w:rsidRPr="0005368C">
              <w:rPr>
                <w:rFonts w:ascii="Arial" w:hAnsi="Arial" w:cs="Arial"/>
                <w:b/>
                <w:bCs/>
                <w:sz w:val="24"/>
                <w:szCs w:val="24"/>
              </w:rPr>
              <w:t>SADO</w:t>
            </w:r>
          </w:p>
        </w:tc>
        <w:tc>
          <w:tcPr>
            <w:tcW w:w="2160" w:type="dxa"/>
          </w:tcPr>
          <w:p w14:paraId="5D25B23D" w14:textId="355875B9" w:rsidR="000B64FC" w:rsidRPr="00E73E4F" w:rsidRDefault="00C77A2F" w:rsidP="00C77A2F">
            <w:pPr>
              <w:jc w:val="both"/>
              <w:rPr>
                <w:rFonts w:ascii="Arial" w:hAnsi="Arial" w:cs="Arial"/>
                <w:sz w:val="24"/>
                <w:szCs w:val="24"/>
                <w:lang w:val="en-US"/>
              </w:rPr>
            </w:pPr>
            <w:r w:rsidRPr="00E73E4F">
              <w:rPr>
                <w:rFonts w:ascii="Arial" w:hAnsi="Arial" w:cs="Arial"/>
                <w:sz w:val="24"/>
                <w:szCs w:val="24"/>
                <w:lang w:val="en-US"/>
              </w:rPr>
              <w:t>Qalaliyow</w:t>
            </w:r>
            <w:r w:rsidR="00F2546A" w:rsidRPr="00E73E4F">
              <w:rPr>
                <w:rFonts w:ascii="Arial" w:hAnsi="Arial" w:cs="Arial"/>
                <w:sz w:val="24"/>
                <w:szCs w:val="24"/>
                <w:lang w:val="en-US"/>
              </w:rPr>
              <w:t xml:space="preserve">, </w:t>
            </w:r>
            <w:r w:rsidRPr="00E73E4F">
              <w:rPr>
                <w:rFonts w:ascii="Segoe UI Symbol" w:hAnsi="Segoe UI Symbol" w:cs="Segoe UI Symbol"/>
                <w:sz w:val="24"/>
                <w:szCs w:val="24"/>
                <w:lang w:val="en-US"/>
              </w:rPr>
              <w:t>⁠</w:t>
            </w:r>
            <w:r w:rsidRPr="00E73E4F">
              <w:rPr>
                <w:rFonts w:ascii="Arial" w:hAnsi="Arial" w:cs="Arial"/>
                <w:sz w:val="24"/>
                <w:szCs w:val="24"/>
                <w:lang w:val="en-US"/>
              </w:rPr>
              <w:t>Bula-cesan</w:t>
            </w:r>
            <w:r w:rsidR="00F2546A" w:rsidRPr="00E73E4F">
              <w:rPr>
                <w:rFonts w:ascii="Arial" w:hAnsi="Arial" w:cs="Arial"/>
                <w:sz w:val="24"/>
                <w:szCs w:val="24"/>
                <w:lang w:val="en-US"/>
              </w:rPr>
              <w:t xml:space="preserve">, </w:t>
            </w:r>
            <w:r w:rsidRPr="00E73E4F">
              <w:rPr>
                <w:rFonts w:ascii="Segoe UI Symbol" w:hAnsi="Segoe UI Symbol" w:cs="Segoe UI Symbol"/>
                <w:sz w:val="24"/>
                <w:szCs w:val="24"/>
                <w:lang w:val="en-US"/>
              </w:rPr>
              <w:t>⁠</w:t>
            </w:r>
            <w:r w:rsidRPr="00E73E4F">
              <w:rPr>
                <w:rFonts w:ascii="Arial" w:hAnsi="Arial" w:cs="Arial"/>
                <w:sz w:val="24"/>
                <w:szCs w:val="24"/>
                <w:lang w:val="en-US"/>
              </w:rPr>
              <w:t>Bula-gedi</w:t>
            </w:r>
            <w:r w:rsidR="00E73E4F" w:rsidRPr="00E73E4F">
              <w:rPr>
                <w:rFonts w:ascii="Arial" w:hAnsi="Arial" w:cs="Arial"/>
                <w:sz w:val="24"/>
                <w:szCs w:val="24"/>
                <w:lang w:val="en-US"/>
              </w:rPr>
              <w:t xml:space="preserve">, </w:t>
            </w:r>
            <w:r w:rsidRPr="00E73E4F">
              <w:rPr>
                <w:rFonts w:ascii="Segoe UI Symbol" w:hAnsi="Segoe UI Symbol" w:cs="Segoe UI Symbol"/>
                <w:sz w:val="24"/>
                <w:szCs w:val="24"/>
                <w:lang w:val="en-US"/>
              </w:rPr>
              <w:t>⁠</w:t>
            </w:r>
            <w:r w:rsidRPr="00E73E4F">
              <w:rPr>
                <w:rFonts w:ascii="Arial" w:hAnsi="Arial" w:cs="Arial"/>
                <w:sz w:val="24"/>
                <w:szCs w:val="24"/>
                <w:lang w:val="en-US"/>
              </w:rPr>
              <w:t>Bula-garab</w:t>
            </w:r>
            <w:r w:rsidR="00F117A7">
              <w:rPr>
                <w:rFonts w:ascii="Arial" w:hAnsi="Arial" w:cs="Arial"/>
                <w:sz w:val="24"/>
                <w:szCs w:val="24"/>
                <w:lang w:val="en-US"/>
              </w:rPr>
              <w:t xml:space="preserve"> and</w:t>
            </w:r>
            <w:r w:rsidR="00E73E4F" w:rsidRPr="00E73E4F">
              <w:rPr>
                <w:rFonts w:ascii="Arial" w:hAnsi="Arial" w:cs="Arial"/>
                <w:sz w:val="24"/>
                <w:szCs w:val="24"/>
                <w:lang w:val="en-US"/>
              </w:rPr>
              <w:t xml:space="preserve"> </w:t>
            </w:r>
            <w:r w:rsidRPr="00E73E4F">
              <w:rPr>
                <w:rFonts w:ascii="Segoe UI Symbol" w:hAnsi="Segoe UI Symbol" w:cs="Segoe UI Symbol"/>
                <w:sz w:val="24"/>
                <w:szCs w:val="24"/>
                <w:lang w:val="en-US"/>
              </w:rPr>
              <w:t>⁠</w:t>
            </w:r>
            <w:r w:rsidRPr="00E73E4F">
              <w:rPr>
                <w:rFonts w:ascii="Arial" w:hAnsi="Arial" w:cs="Arial"/>
                <w:sz w:val="24"/>
                <w:szCs w:val="24"/>
                <w:lang w:val="en-US"/>
              </w:rPr>
              <w:t>Elwak</w:t>
            </w:r>
          </w:p>
        </w:tc>
        <w:tc>
          <w:tcPr>
            <w:tcW w:w="1890" w:type="dxa"/>
          </w:tcPr>
          <w:p w14:paraId="11DC223B" w14:textId="318C2120" w:rsidR="000B64FC" w:rsidRPr="0005368C" w:rsidRDefault="00C77A2F" w:rsidP="0005368C">
            <w:pPr>
              <w:jc w:val="both"/>
              <w:rPr>
                <w:rFonts w:ascii="Arial" w:hAnsi="Arial" w:cs="Arial"/>
                <w:sz w:val="24"/>
                <w:szCs w:val="24"/>
              </w:rPr>
            </w:pPr>
            <w:r>
              <w:rPr>
                <w:rFonts w:ascii="Arial" w:hAnsi="Arial" w:cs="Arial"/>
                <w:sz w:val="24"/>
                <w:szCs w:val="24"/>
              </w:rPr>
              <w:t>Bardera</w:t>
            </w:r>
          </w:p>
        </w:tc>
        <w:tc>
          <w:tcPr>
            <w:tcW w:w="1851" w:type="dxa"/>
          </w:tcPr>
          <w:p w14:paraId="6785F7E0" w14:textId="595EEE91" w:rsidR="000B64FC" w:rsidRPr="0005368C" w:rsidRDefault="00B73734" w:rsidP="0005368C">
            <w:pPr>
              <w:jc w:val="both"/>
              <w:rPr>
                <w:rFonts w:ascii="Arial" w:hAnsi="Arial" w:cs="Arial"/>
                <w:sz w:val="24"/>
                <w:szCs w:val="24"/>
              </w:rPr>
            </w:pPr>
            <w:r>
              <w:rPr>
                <w:rFonts w:ascii="Arial" w:hAnsi="Arial" w:cs="Arial"/>
                <w:sz w:val="24"/>
                <w:szCs w:val="24"/>
              </w:rPr>
              <w:t>Gedo</w:t>
            </w:r>
          </w:p>
        </w:tc>
        <w:tc>
          <w:tcPr>
            <w:tcW w:w="2121" w:type="dxa"/>
          </w:tcPr>
          <w:p w14:paraId="279015B1" w14:textId="675524C2" w:rsidR="000B64FC" w:rsidRPr="0005368C" w:rsidRDefault="00E73E4F" w:rsidP="0005368C">
            <w:pPr>
              <w:jc w:val="both"/>
              <w:rPr>
                <w:rFonts w:ascii="Arial" w:hAnsi="Arial" w:cs="Arial"/>
                <w:sz w:val="24"/>
                <w:szCs w:val="24"/>
              </w:rPr>
            </w:pPr>
            <w:r>
              <w:rPr>
                <w:rFonts w:ascii="Arial" w:hAnsi="Arial" w:cs="Arial"/>
                <w:sz w:val="24"/>
                <w:szCs w:val="24"/>
              </w:rPr>
              <w:t>210</w:t>
            </w:r>
          </w:p>
        </w:tc>
      </w:tr>
      <w:tr w:rsidR="000B64FC" w:rsidRPr="0005368C" w14:paraId="5DB24A03" w14:textId="5D9CDE85" w:rsidTr="000B64FC">
        <w:trPr>
          <w:trHeight w:val="243"/>
        </w:trPr>
        <w:tc>
          <w:tcPr>
            <w:tcW w:w="2425" w:type="dxa"/>
          </w:tcPr>
          <w:p w14:paraId="163EE814" w14:textId="11DA7804" w:rsidR="000B64FC" w:rsidRPr="0005368C" w:rsidRDefault="000B64FC" w:rsidP="0005368C">
            <w:pPr>
              <w:jc w:val="both"/>
              <w:rPr>
                <w:rFonts w:ascii="Arial" w:hAnsi="Arial" w:cs="Arial"/>
                <w:b/>
                <w:bCs/>
                <w:sz w:val="24"/>
                <w:szCs w:val="24"/>
              </w:rPr>
            </w:pPr>
            <w:r w:rsidRPr="0005368C">
              <w:rPr>
                <w:rFonts w:ascii="Arial" w:hAnsi="Arial" w:cs="Arial"/>
                <w:b/>
                <w:bCs/>
                <w:sz w:val="24"/>
                <w:szCs w:val="24"/>
              </w:rPr>
              <w:t>SSWC</w:t>
            </w:r>
          </w:p>
        </w:tc>
        <w:tc>
          <w:tcPr>
            <w:tcW w:w="2160" w:type="dxa"/>
          </w:tcPr>
          <w:p w14:paraId="7F6CA3DE" w14:textId="3C512642" w:rsidR="000B64FC" w:rsidRPr="0005368C" w:rsidRDefault="00F2546A" w:rsidP="0005368C">
            <w:pPr>
              <w:jc w:val="both"/>
              <w:rPr>
                <w:rFonts w:ascii="Arial" w:hAnsi="Arial" w:cs="Arial"/>
                <w:sz w:val="24"/>
                <w:szCs w:val="24"/>
              </w:rPr>
            </w:pPr>
            <w:r w:rsidRPr="00F2546A">
              <w:rPr>
                <w:rFonts w:ascii="Arial" w:hAnsi="Arial" w:cs="Arial"/>
                <w:sz w:val="24"/>
                <w:szCs w:val="24"/>
              </w:rPr>
              <w:t>Waaberi</w:t>
            </w:r>
          </w:p>
        </w:tc>
        <w:tc>
          <w:tcPr>
            <w:tcW w:w="1890" w:type="dxa"/>
          </w:tcPr>
          <w:p w14:paraId="0FBFB5AE" w14:textId="44155B5A" w:rsidR="000B64FC" w:rsidRPr="0005368C" w:rsidRDefault="00E73E4F" w:rsidP="0005368C">
            <w:pPr>
              <w:jc w:val="both"/>
              <w:rPr>
                <w:rFonts w:ascii="Arial" w:hAnsi="Arial" w:cs="Arial"/>
                <w:sz w:val="24"/>
                <w:szCs w:val="24"/>
              </w:rPr>
            </w:pPr>
            <w:r w:rsidRPr="00E73E4F">
              <w:rPr>
                <w:rFonts w:ascii="Arial" w:hAnsi="Arial" w:cs="Arial"/>
                <w:sz w:val="24"/>
                <w:szCs w:val="24"/>
              </w:rPr>
              <w:t>Dhusamareb</w:t>
            </w:r>
          </w:p>
        </w:tc>
        <w:tc>
          <w:tcPr>
            <w:tcW w:w="1851" w:type="dxa"/>
          </w:tcPr>
          <w:p w14:paraId="5A9C9847" w14:textId="702DB87C" w:rsidR="000B64FC" w:rsidRPr="0005368C" w:rsidRDefault="00E73E4F" w:rsidP="0005368C">
            <w:pPr>
              <w:jc w:val="both"/>
              <w:rPr>
                <w:rFonts w:ascii="Arial" w:hAnsi="Arial" w:cs="Arial"/>
                <w:sz w:val="24"/>
                <w:szCs w:val="24"/>
              </w:rPr>
            </w:pPr>
            <w:r w:rsidRPr="00E73E4F">
              <w:rPr>
                <w:rFonts w:ascii="Arial" w:hAnsi="Arial" w:cs="Arial"/>
                <w:sz w:val="24"/>
                <w:szCs w:val="24"/>
              </w:rPr>
              <w:t>Galguduud</w:t>
            </w:r>
          </w:p>
        </w:tc>
        <w:tc>
          <w:tcPr>
            <w:tcW w:w="2121" w:type="dxa"/>
          </w:tcPr>
          <w:p w14:paraId="66118F7F" w14:textId="39E8E792" w:rsidR="000B64FC" w:rsidRPr="0005368C" w:rsidRDefault="00AC4E91" w:rsidP="0005368C">
            <w:pPr>
              <w:jc w:val="both"/>
              <w:rPr>
                <w:rFonts w:ascii="Arial" w:hAnsi="Arial" w:cs="Arial"/>
                <w:sz w:val="24"/>
                <w:szCs w:val="24"/>
              </w:rPr>
            </w:pPr>
            <w:r>
              <w:rPr>
                <w:rFonts w:ascii="Arial" w:hAnsi="Arial" w:cs="Arial"/>
                <w:sz w:val="24"/>
                <w:szCs w:val="24"/>
              </w:rPr>
              <w:t>300</w:t>
            </w:r>
          </w:p>
        </w:tc>
      </w:tr>
      <w:tr w:rsidR="000B64FC" w:rsidRPr="0005368C" w14:paraId="4CAFD256" w14:textId="4ABAECA7" w:rsidTr="000B64FC">
        <w:trPr>
          <w:trHeight w:val="59"/>
        </w:trPr>
        <w:tc>
          <w:tcPr>
            <w:tcW w:w="2425" w:type="dxa"/>
          </w:tcPr>
          <w:p w14:paraId="1BCE2C89" w14:textId="5C0258F6" w:rsidR="000B64FC" w:rsidRPr="0005368C" w:rsidRDefault="000B64FC" w:rsidP="0005368C">
            <w:pPr>
              <w:jc w:val="both"/>
              <w:rPr>
                <w:rFonts w:ascii="Arial" w:hAnsi="Arial" w:cs="Arial"/>
                <w:b/>
                <w:bCs/>
                <w:sz w:val="24"/>
                <w:szCs w:val="24"/>
              </w:rPr>
            </w:pPr>
            <w:r w:rsidRPr="0005368C">
              <w:rPr>
                <w:rFonts w:ascii="Arial" w:hAnsi="Arial" w:cs="Arial"/>
                <w:b/>
                <w:bCs/>
                <w:sz w:val="24"/>
                <w:szCs w:val="24"/>
              </w:rPr>
              <w:t>KAALO</w:t>
            </w:r>
          </w:p>
        </w:tc>
        <w:tc>
          <w:tcPr>
            <w:tcW w:w="2160" w:type="dxa"/>
          </w:tcPr>
          <w:p w14:paraId="1F5CCFD1" w14:textId="5C442ABC" w:rsidR="000B64FC" w:rsidRDefault="00C77A2F" w:rsidP="0005368C">
            <w:pPr>
              <w:jc w:val="both"/>
              <w:rPr>
                <w:rFonts w:ascii="Arial" w:hAnsi="Arial" w:cs="Arial"/>
                <w:sz w:val="24"/>
                <w:szCs w:val="24"/>
              </w:rPr>
            </w:pPr>
            <w:r>
              <w:rPr>
                <w:rFonts w:ascii="Arial" w:hAnsi="Arial" w:cs="Arial"/>
                <w:sz w:val="24"/>
                <w:szCs w:val="24"/>
              </w:rPr>
              <w:t>Jariiban</w:t>
            </w:r>
            <w:r w:rsidR="00E73E4F">
              <w:rPr>
                <w:rFonts w:ascii="Arial" w:hAnsi="Arial" w:cs="Arial"/>
                <w:sz w:val="24"/>
                <w:szCs w:val="24"/>
              </w:rPr>
              <w:t xml:space="preserve"> and</w:t>
            </w:r>
          </w:p>
          <w:p w14:paraId="3871D807" w14:textId="5F28AC96" w:rsidR="00C77A2F" w:rsidRPr="00C77A2F" w:rsidRDefault="00C77A2F" w:rsidP="00C77A2F">
            <w:pPr>
              <w:jc w:val="both"/>
              <w:rPr>
                <w:rFonts w:ascii="Arial" w:hAnsi="Arial" w:cs="Arial"/>
                <w:sz w:val="24"/>
                <w:szCs w:val="24"/>
                <w:lang w:val="pt-PT"/>
              </w:rPr>
            </w:pPr>
            <w:r w:rsidRPr="001437E2">
              <w:rPr>
                <w:rFonts w:ascii="Arial" w:hAnsi="Arial" w:cs="Arial"/>
                <w:sz w:val="24"/>
                <w:szCs w:val="24"/>
              </w:rPr>
              <w:t>Balibusle</w:t>
            </w:r>
          </w:p>
        </w:tc>
        <w:tc>
          <w:tcPr>
            <w:tcW w:w="1890" w:type="dxa"/>
          </w:tcPr>
          <w:p w14:paraId="29F845EC" w14:textId="55CA8947" w:rsidR="000B64FC" w:rsidRPr="0005368C" w:rsidRDefault="00B73734" w:rsidP="0005368C">
            <w:pPr>
              <w:jc w:val="both"/>
              <w:rPr>
                <w:rFonts w:ascii="Arial" w:hAnsi="Arial" w:cs="Arial"/>
                <w:sz w:val="24"/>
                <w:szCs w:val="24"/>
              </w:rPr>
            </w:pPr>
            <w:r>
              <w:rPr>
                <w:rFonts w:ascii="Arial" w:hAnsi="Arial" w:cs="Arial"/>
                <w:sz w:val="24"/>
                <w:szCs w:val="24"/>
              </w:rPr>
              <w:t>Jariiban</w:t>
            </w:r>
          </w:p>
        </w:tc>
        <w:tc>
          <w:tcPr>
            <w:tcW w:w="1851" w:type="dxa"/>
          </w:tcPr>
          <w:p w14:paraId="18137D47" w14:textId="3C1C661C" w:rsidR="000B64FC" w:rsidRPr="0005368C" w:rsidRDefault="00B73734" w:rsidP="0005368C">
            <w:pPr>
              <w:jc w:val="both"/>
              <w:rPr>
                <w:rFonts w:ascii="Arial" w:hAnsi="Arial" w:cs="Arial"/>
                <w:sz w:val="24"/>
                <w:szCs w:val="24"/>
              </w:rPr>
            </w:pPr>
            <w:r>
              <w:rPr>
                <w:rFonts w:ascii="Arial" w:hAnsi="Arial" w:cs="Arial"/>
                <w:sz w:val="24"/>
                <w:szCs w:val="24"/>
              </w:rPr>
              <w:t>Mudug</w:t>
            </w:r>
          </w:p>
        </w:tc>
        <w:tc>
          <w:tcPr>
            <w:tcW w:w="2121" w:type="dxa"/>
          </w:tcPr>
          <w:p w14:paraId="0015A3A1" w14:textId="3C15468B" w:rsidR="000B64FC" w:rsidRPr="0005368C" w:rsidRDefault="001437E2" w:rsidP="0005368C">
            <w:pPr>
              <w:jc w:val="both"/>
              <w:rPr>
                <w:rFonts w:ascii="Arial" w:hAnsi="Arial" w:cs="Arial"/>
                <w:sz w:val="24"/>
                <w:szCs w:val="24"/>
              </w:rPr>
            </w:pPr>
            <w:r>
              <w:rPr>
                <w:rFonts w:ascii="Arial" w:hAnsi="Arial" w:cs="Arial"/>
                <w:b/>
                <w:bCs/>
                <w:sz w:val="24"/>
                <w:szCs w:val="24"/>
              </w:rPr>
              <w:t>600</w:t>
            </w:r>
          </w:p>
        </w:tc>
      </w:tr>
      <w:tr w:rsidR="000B64FC" w:rsidRPr="0005368C" w14:paraId="36E7855C" w14:textId="59330C9C" w:rsidTr="000B64FC">
        <w:trPr>
          <w:trHeight w:val="137"/>
        </w:trPr>
        <w:tc>
          <w:tcPr>
            <w:tcW w:w="2425" w:type="dxa"/>
          </w:tcPr>
          <w:p w14:paraId="1024F88C" w14:textId="1C289C7D" w:rsidR="000B64FC" w:rsidRPr="0005368C" w:rsidRDefault="000B64FC" w:rsidP="0005368C">
            <w:pPr>
              <w:jc w:val="both"/>
              <w:rPr>
                <w:rFonts w:ascii="Arial" w:hAnsi="Arial" w:cs="Arial"/>
                <w:b/>
                <w:bCs/>
                <w:sz w:val="24"/>
                <w:szCs w:val="24"/>
              </w:rPr>
            </w:pPr>
            <w:r w:rsidRPr="0005368C">
              <w:rPr>
                <w:rFonts w:ascii="Arial" w:hAnsi="Arial" w:cs="Arial"/>
                <w:b/>
                <w:bCs/>
                <w:sz w:val="24"/>
                <w:szCs w:val="24"/>
              </w:rPr>
              <w:t>Zamzam Foundation</w:t>
            </w:r>
          </w:p>
        </w:tc>
        <w:tc>
          <w:tcPr>
            <w:tcW w:w="2160" w:type="dxa"/>
          </w:tcPr>
          <w:p w14:paraId="5FBAAF21" w14:textId="77777777" w:rsidR="0089098E" w:rsidRPr="0089098E" w:rsidRDefault="0089098E" w:rsidP="00F073AF">
            <w:pPr>
              <w:rPr>
                <w:rFonts w:ascii="Arial" w:hAnsi="Arial" w:cs="Arial"/>
                <w:sz w:val="24"/>
                <w:szCs w:val="24"/>
              </w:rPr>
            </w:pPr>
            <w:r w:rsidRPr="0089098E">
              <w:rPr>
                <w:rFonts w:ascii="Arial" w:hAnsi="Arial" w:cs="Arial"/>
                <w:sz w:val="24"/>
                <w:szCs w:val="24"/>
              </w:rPr>
              <w:t>Zamzam University,</w:t>
            </w:r>
          </w:p>
          <w:p w14:paraId="03019FFB" w14:textId="6AE8932A" w:rsidR="000B64FC" w:rsidRPr="0005368C" w:rsidRDefault="0089098E" w:rsidP="00F073AF">
            <w:pPr>
              <w:rPr>
                <w:rFonts w:ascii="Arial" w:hAnsi="Arial" w:cs="Arial"/>
                <w:sz w:val="24"/>
                <w:szCs w:val="24"/>
              </w:rPr>
            </w:pPr>
            <w:r w:rsidRPr="0089098E">
              <w:rPr>
                <w:rFonts w:ascii="Arial" w:hAnsi="Arial" w:cs="Arial"/>
                <w:sz w:val="24"/>
                <w:szCs w:val="24"/>
              </w:rPr>
              <w:t>Berdaale and</w:t>
            </w:r>
            <w:r w:rsidR="00F073AF">
              <w:rPr>
                <w:rFonts w:ascii="Arial" w:hAnsi="Arial" w:cs="Arial"/>
                <w:sz w:val="24"/>
                <w:szCs w:val="24"/>
              </w:rPr>
              <w:t xml:space="preserve"> </w:t>
            </w:r>
            <w:r w:rsidRPr="0089098E">
              <w:rPr>
                <w:rFonts w:ascii="Arial" w:hAnsi="Arial" w:cs="Arial"/>
                <w:sz w:val="24"/>
                <w:szCs w:val="24"/>
              </w:rPr>
              <w:t>Waberi/ Beerjiroon</w:t>
            </w:r>
          </w:p>
        </w:tc>
        <w:tc>
          <w:tcPr>
            <w:tcW w:w="1890" w:type="dxa"/>
          </w:tcPr>
          <w:p w14:paraId="5C17D370" w14:textId="6F9BC465" w:rsidR="000B64FC" w:rsidRPr="0005368C" w:rsidRDefault="0089098E" w:rsidP="0005368C">
            <w:pPr>
              <w:jc w:val="both"/>
              <w:rPr>
                <w:rFonts w:ascii="Arial" w:hAnsi="Arial" w:cs="Arial"/>
                <w:sz w:val="24"/>
                <w:szCs w:val="24"/>
              </w:rPr>
            </w:pPr>
            <w:r>
              <w:rPr>
                <w:rFonts w:ascii="Arial" w:hAnsi="Arial" w:cs="Arial"/>
                <w:sz w:val="24"/>
                <w:szCs w:val="24"/>
              </w:rPr>
              <w:t>Baidoa</w:t>
            </w:r>
          </w:p>
        </w:tc>
        <w:tc>
          <w:tcPr>
            <w:tcW w:w="1851" w:type="dxa"/>
          </w:tcPr>
          <w:p w14:paraId="77AA41E2" w14:textId="679C6D1A" w:rsidR="000B64FC" w:rsidRPr="0005368C" w:rsidRDefault="0089098E" w:rsidP="0005368C">
            <w:pPr>
              <w:jc w:val="both"/>
              <w:rPr>
                <w:rFonts w:ascii="Arial" w:hAnsi="Arial" w:cs="Arial"/>
                <w:sz w:val="24"/>
                <w:szCs w:val="24"/>
              </w:rPr>
            </w:pPr>
            <w:r>
              <w:rPr>
                <w:rFonts w:ascii="Arial" w:hAnsi="Arial" w:cs="Arial"/>
                <w:sz w:val="24"/>
                <w:szCs w:val="24"/>
              </w:rPr>
              <w:t>Bay</w:t>
            </w:r>
          </w:p>
        </w:tc>
        <w:tc>
          <w:tcPr>
            <w:tcW w:w="2121" w:type="dxa"/>
          </w:tcPr>
          <w:p w14:paraId="1677B490" w14:textId="2583A5CB" w:rsidR="000B64FC" w:rsidRPr="0005368C" w:rsidRDefault="0089098E" w:rsidP="0005368C">
            <w:pPr>
              <w:jc w:val="both"/>
              <w:rPr>
                <w:rFonts w:ascii="Arial" w:hAnsi="Arial" w:cs="Arial"/>
                <w:sz w:val="24"/>
                <w:szCs w:val="24"/>
              </w:rPr>
            </w:pPr>
            <w:r>
              <w:rPr>
                <w:rFonts w:eastAsia="Arial" w:cstheme="minorHAnsi"/>
                <w:kern w:val="2"/>
              </w:rPr>
              <w:t>1500</w:t>
            </w:r>
          </w:p>
        </w:tc>
      </w:tr>
    </w:tbl>
    <w:p w14:paraId="136A3066" w14:textId="77777777" w:rsidR="009C6B6C" w:rsidRPr="0005368C" w:rsidRDefault="009C6B6C" w:rsidP="0005368C">
      <w:pPr>
        <w:jc w:val="both"/>
        <w:rPr>
          <w:rFonts w:ascii="Arial" w:hAnsi="Arial" w:cs="Arial"/>
          <w:sz w:val="24"/>
          <w:szCs w:val="24"/>
        </w:rPr>
      </w:pPr>
    </w:p>
    <w:p w14:paraId="715B1107" w14:textId="413260AB" w:rsidR="009C6B6C" w:rsidRPr="0005368C" w:rsidRDefault="009C6B6C" w:rsidP="0005368C">
      <w:pPr>
        <w:spacing w:after="0"/>
        <w:jc w:val="both"/>
        <w:rPr>
          <w:rFonts w:ascii="Arial" w:hAnsi="Arial" w:cs="Arial"/>
          <w:color w:val="000000" w:themeColor="text1"/>
          <w:sz w:val="24"/>
          <w:szCs w:val="24"/>
          <w:lang w:val="en-US"/>
        </w:rPr>
      </w:pPr>
      <w:r w:rsidRPr="0005368C">
        <w:rPr>
          <w:rFonts w:ascii="Arial" w:hAnsi="Arial" w:cs="Arial"/>
          <w:b/>
          <w:bCs/>
          <w:color w:val="000000" w:themeColor="text1"/>
          <w:sz w:val="24"/>
          <w:szCs w:val="24"/>
          <w:lang w:val="en-US"/>
        </w:rPr>
        <w:t>4.</w:t>
      </w:r>
      <w:r w:rsidR="00663B98" w:rsidRPr="0005368C">
        <w:rPr>
          <w:rFonts w:ascii="Arial" w:hAnsi="Arial" w:cs="Arial"/>
          <w:b/>
          <w:bCs/>
          <w:color w:val="000000" w:themeColor="text1"/>
          <w:sz w:val="24"/>
          <w:szCs w:val="24"/>
          <w:lang w:val="en-US"/>
        </w:rPr>
        <w:t>2</w:t>
      </w:r>
      <w:r w:rsidRPr="0005368C">
        <w:rPr>
          <w:rFonts w:ascii="Arial" w:hAnsi="Arial" w:cs="Arial"/>
          <w:b/>
          <w:bCs/>
          <w:color w:val="000000" w:themeColor="text1"/>
          <w:sz w:val="24"/>
          <w:szCs w:val="24"/>
          <w:lang w:val="en-US"/>
        </w:rPr>
        <w:t xml:space="preserve"> Reporting</w:t>
      </w:r>
    </w:p>
    <w:p w14:paraId="4E47346B" w14:textId="5421284B" w:rsidR="004D188D" w:rsidRPr="0005368C" w:rsidRDefault="004D188D" w:rsidP="0005368C">
      <w:pPr>
        <w:spacing w:after="0" w:line="240" w:lineRule="auto"/>
        <w:jc w:val="both"/>
        <w:rPr>
          <w:rFonts w:ascii="Arial" w:hAnsi="Arial" w:cs="Arial"/>
          <w:sz w:val="24"/>
          <w:szCs w:val="24"/>
        </w:rPr>
      </w:pPr>
      <w:r w:rsidRPr="0005368C">
        <w:rPr>
          <w:rFonts w:ascii="Arial" w:hAnsi="Arial" w:cs="Arial"/>
          <w:sz w:val="24"/>
          <w:szCs w:val="24"/>
        </w:rPr>
        <w:t>The consultant will provide:</w:t>
      </w:r>
    </w:p>
    <w:p w14:paraId="1CB2DAB8" w14:textId="77777777" w:rsidR="004D188D" w:rsidRPr="0005368C" w:rsidRDefault="004D188D" w:rsidP="0005368C">
      <w:pPr>
        <w:pStyle w:val="ListParagraph"/>
        <w:numPr>
          <w:ilvl w:val="0"/>
          <w:numId w:val="24"/>
        </w:numPr>
        <w:spacing w:after="0" w:line="240" w:lineRule="auto"/>
        <w:jc w:val="both"/>
        <w:rPr>
          <w:rFonts w:ascii="Arial" w:hAnsi="Arial" w:cs="Arial"/>
          <w:sz w:val="24"/>
          <w:szCs w:val="24"/>
        </w:rPr>
      </w:pPr>
      <w:r w:rsidRPr="0005368C">
        <w:rPr>
          <w:rFonts w:ascii="Arial" w:hAnsi="Arial" w:cs="Arial"/>
          <w:sz w:val="24"/>
          <w:szCs w:val="24"/>
        </w:rPr>
        <w:t>An Inception Report detailing the understanding of the assignment, methodology, and work plan.</w:t>
      </w:r>
    </w:p>
    <w:p w14:paraId="147D8343" w14:textId="77777777" w:rsidR="004D188D" w:rsidRPr="0005368C" w:rsidRDefault="004D188D" w:rsidP="0005368C">
      <w:pPr>
        <w:pStyle w:val="ListParagraph"/>
        <w:numPr>
          <w:ilvl w:val="0"/>
          <w:numId w:val="24"/>
        </w:numPr>
        <w:spacing w:after="0" w:line="240" w:lineRule="auto"/>
        <w:jc w:val="both"/>
        <w:rPr>
          <w:rFonts w:ascii="Arial" w:hAnsi="Arial" w:cs="Arial"/>
          <w:sz w:val="24"/>
          <w:szCs w:val="24"/>
        </w:rPr>
      </w:pPr>
      <w:r w:rsidRPr="0005368C">
        <w:rPr>
          <w:rFonts w:ascii="Arial" w:hAnsi="Arial" w:cs="Arial"/>
          <w:sz w:val="24"/>
          <w:szCs w:val="24"/>
        </w:rPr>
        <w:t>A comprehensive draft final report for review by Oxfam and SOMJR partners.</w:t>
      </w:r>
    </w:p>
    <w:p w14:paraId="2E216095" w14:textId="77777777" w:rsidR="004D188D" w:rsidRPr="0005368C" w:rsidRDefault="004D188D" w:rsidP="0005368C">
      <w:pPr>
        <w:pStyle w:val="ListParagraph"/>
        <w:numPr>
          <w:ilvl w:val="0"/>
          <w:numId w:val="24"/>
        </w:numPr>
        <w:spacing w:after="0" w:line="240" w:lineRule="auto"/>
        <w:jc w:val="both"/>
        <w:rPr>
          <w:rFonts w:ascii="Arial" w:hAnsi="Arial" w:cs="Arial"/>
          <w:sz w:val="24"/>
          <w:szCs w:val="24"/>
        </w:rPr>
      </w:pPr>
      <w:r w:rsidRPr="0005368C">
        <w:rPr>
          <w:rFonts w:ascii="Arial" w:hAnsi="Arial" w:cs="Arial"/>
          <w:sz w:val="24"/>
          <w:szCs w:val="24"/>
        </w:rPr>
        <w:t>A final report incorporating all feedback.</w:t>
      </w:r>
    </w:p>
    <w:p w14:paraId="58227BF6" w14:textId="5182F34B" w:rsidR="004A4B9F" w:rsidRPr="0005368C" w:rsidRDefault="004A4B9F" w:rsidP="0005368C">
      <w:pPr>
        <w:spacing w:after="0" w:line="240" w:lineRule="auto"/>
        <w:jc w:val="both"/>
        <w:rPr>
          <w:rFonts w:ascii="Arial" w:hAnsi="Arial" w:cs="Arial"/>
          <w:sz w:val="24"/>
          <w:szCs w:val="24"/>
        </w:rPr>
      </w:pPr>
    </w:p>
    <w:p w14:paraId="56CC0F13" w14:textId="31AB6BBA" w:rsidR="003B48F4" w:rsidRPr="0005368C" w:rsidRDefault="004A4B9F" w:rsidP="0005368C">
      <w:pPr>
        <w:pStyle w:val="Heading2"/>
        <w:jc w:val="both"/>
        <w:rPr>
          <w:rFonts w:ascii="Arial" w:hAnsi="Arial" w:cs="Arial"/>
          <w:sz w:val="24"/>
          <w:szCs w:val="24"/>
        </w:rPr>
      </w:pPr>
      <w:r w:rsidRPr="0005368C">
        <w:rPr>
          <w:rFonts w:ascii="Arial" w:hAnsi="Arial" w:cs="Arial"/>
          <w:sz w:val="24"/>
          <w:szCs w:val="24"/>
        </w:rPr>
        <w:t>4.</w:t>
      </w:r>
      <w:r w:rsidR="00663B98" w:rsidRPr="0005368C">
        <w:rPr>
          <w:rFonts w:ascii="Arial" w:hAnsi="Arial" w:cs="Arial"/>
          <w:sz w:val="24"/>
          <w:szCs w:val="24"/>
        </w:rPr>
        <w:t>3</w:t>
      </w:r>
      <w:r w:rsidRPr="0005368C">
        <w:rPr>
          <w:rFonts w:ascii="Arial" w:hAnsi="Arial" w:cs="Arial"/>
          <w:sz w:val="24"/>
          <w:szCs w:val="24"/>
        </w:rPr>
        <w:t xml:space="preserve"> </w:t>
      </w:r>
      <w:r w:rsidR="003B48F4" w:rsidRPr="0005368C">
        <w:rPr>
          <w:rFonts w:ascii="Arial" w:hAnsi="Arial" w:cs="Arial"/>
          <w:sz w:val="24"/>
          <w:szCs w:val="24"/>
        </w:rPr>
        <w:t>Planned timeline</w:t>
      </w:r>
    </w:p>
    <w:p w14:paraId="0F9E3F66" w14:textId="6B347143" w:rsidR="003B48F4" w:rsidRPr="0005368C" w:rsidRDefault="004D188D" w:rsidP="0005368C">
      <w:pPr>
        <w:jc w:val="both"/>
        <w:rPr>
          <w:rFonts w:ascii="Arial" w:hAnsi="Arial" w:cs="Arial"/>
          <w:sz w:val="24"/>
          <w:szCs w:val="24"/>
        </w:rPr>
      </w:pPr>
      <w:r w:rsidRPr="0005368C">
        <w:rPr>
          <w:rFonts w:ascii="Arial" w:hAnsi="Arial" w:cs="Arial"/>
          <w:sz w:val="24"/>
          <w:szCs w:val="24"/>
        </w:rPr>
        <w:t xml:space="preserve">The assignment will be conducted with an estimated duration of </w:t>
      </w:r>
      <w:r w:rsidRPr="0005368C">
        <w:rPr>
          <w:rFonts w:ascii="Arial" w:hAnsi="Arial" w:cs="Arial"/>
          <w:b/>
          <w:bCs/>
          <w:sz w:val="24"/>
          <w:szCs w:val="24"/>
        </w:rPr>
        <w:t>30 working days</w:t>
      </w:r>
      <w:r w:rsidRPr="0005368C">
        <w:rPr>
          <w:rFonts w:ascii="Arial" w:hAnsi="Arial" w:cs="Arial"/>
          <w:sz w:val="24"/>
          <w:szCs w:val="24"/>
        </w:rPr>
        <w:t xml:space="preserve"> from the date of signing the contract.</w:t>
      </w:r>
    </w:p>
    <w:p w14:paraId="34BC3B22" w14:textId="68D00C36" w:rsidR="001D4403" w:rsidRPr="0005368C" w:rsidRDefault="004D0D71" w:rsidP="0005368C">
      <w:pPr>
        <w:pStyle w:val="Heading1"/>
        <w:jc w:val="both"/>
        <w:rPr>
          <w:rFonts w:cs="Arial"/>
          <w:sz w:val="24"/>
          <w:szCs w:val="24"/>
        </w:rPr>
      </w:pPr>
      <w:r w:rsidRPr="0005368C">
        <w:rPr>
          <w:rFonts w:cs="Arial"/>
          <w:sz w:val="24"/>
          <w:szCs w:val="24"/>
        </w:rPr>
        <w:t xml:space="preserve">DELIVERABLES AND </w:t>
      </w:r>
      <w:r w:rsidR="0011653B" w:rsidRPr="0005368C">
        <w:rPr>
          <w:rFonts w:cs="Arial"/>
          <w:sz w:val="24"/>
          <w:szCs w:val="24"/>
        </w:rPr>
        <w:t xml:space="preserve">PAYMENT </w:t>
      </w:r>
      <w:r w:rsidR="00903A12" w:rsidRPr="0005368C">
        <w:rPr>
          <w:rFonts w:cs="Arial"/>
          <w:sz w:val="24"/>
          <w:szCs w:val="24"/>
        </w:rPr>
        <w:t>SCHEDULE</w:t>
      </w:r>
      <w:r w:rsidR="003E5C49" w:rsidRPr="0005368C">
        <w:rPr>
          <w:rFonts w:cs="Arial"/>
          <w:sz w:val="24"/>
          <w:szCs w:val="24"/>
        </w:rPr>
        <w:t xml:space="preserve"> </w:t>
      </w:r>
    </w:p>
    <w:p w14:paraId="4633F704" w14:textId="3AA18D34" w:rsidR="006D6CD5" w:rsidRPr="0005368C" w:rsidRDefault="004D188D" w:rsidP="0005368C">
      <w:pPr>
        <w:jc w:val="both"/>
        <w:rPr>
          <w:rFonts w:ascii="Arial" w:hAnsi="Arial" w:cs="Arial"/>
          <w:sz w:val="24"/>
          <w:szCs w:val="24"/>
          <w:lang w:val="en-US"/>
        </w:rPr>
      </w:pPr>
      <w:r w:rsidRPr="0005368C">
        <w:rPr>
          <w:rFonts w:ascii="Arial" w:hAnsi="Arial" w:cs="Arial"/>
          <w:sz w:val="24"/>
          <w:szCs w:val="24"/>
        </w:rPr>
        <w:t>Remuneration is based on the submission and approval of final deliverables according to the schedule below</w:t>
      </w:r>
      <w:r w:rsidR="006D6CD5" w:rsidRPr="0005368C">
        <w:rPr>
          <w:rFonts w:ascii="Arial" w:hAnsi="Arial" w:cs="Arial"/>
          <w:sz w:val="24"/>
          <w:szCs w:val="24"/>
          <w:lang w:val="en-US"/>
        </w:rPr>
        <w:t>.</w:t>
      </w:r>
    </w:p>
    <w:tbl>
      <w:tblPr>
        <w:tblStyle w:val="TableGrid"/>
        <w:tblW w:w="0" w:type="auto"/>
        <w:tblLook w:val="04A0" w:firstRow="1" w:lastRow="0" w:firstColumn="1" w:lastColumn="0" w:noHBand="0" w:noVBand="1"/>
      </w:tblPr>
      <w:tblGrid>
        <w:gridCol w:w="523"/>
        <w:gridCol w:w="6689"/>
        <w:gridCol w:w="1734"/>
        <w:gridCol w:w="1510"/>
      </w:tblGrid>
      <w:tr w:rsidR="00E35AC8" w:rsidRPr="0005368C" w14:paraId="642816B7" w14:textId="77777777" w:rsidTr="00F073AF">
        <w:trPr>
          <w:tblHeader/>
        </w:trPr>
        <w:tc>
          <w:tcPr>
            <w:tcW w:w="0" w:type="auto"/>
            <w:shd w:val="clear" w:color="auto" w:fill="44841A"/>
            <w:hideMark/>
          </w:tcPr>
          <w:p w14:paraId="529835EF" w14:textId="75FC2478" w:rsidR="006D6CD5" w:rsidRPr="0005368C" w:rsidRDefault="006D6CD5"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Sn</w:t>
            </w:r>
          </w:p>
        </w:tc>
        <w:tc>
          <w:tcPr>
            <w:tcW w:w="0" w:type="auto"/>
            <w:shd w:val="clear" w:color="auto" w:fill="44841A"/>
            <w:hideMark/>
          </w:tcPr>
          <w:p w14:paraId="3459F7BA" w14:textId="77777777" w:rsidR="006D6CD5" w:rsidRPr="0005368C" w:rsidRDefault="006D6CD5"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Deliverables or Documents to be delivered</w:t>
            </w:r>
          </w:p>
        </w:tc>
        <w:tc>
          <w:tcPr>
            <w:tcW w:w="1734" w:type="dxa"/>
            <w:shd w:val="clear" w:color="auto" w:fill="44841A"/>
            <w:hideMark/>
          </w:tcPr>
          <w:p w14:paraId="7A81759B" w14:textId="77777777" w:rsidR="006D6CD5" w:rsidRPr="0005368C" w:rsidRDefault="006D6CD5"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Estimated Dates</w:t>
            </w:r>
          </w:p>
        </w:tc>
        <w:tc>
          <w:tcPr>
            <w:tcW w:w="1510" w:type="dxa"/>
            <w:shd w:val="clear" w:color="auto" w:fill="44841A"/>
            <w:hideMark/>
          </w:tcPr>
          <w:p w14:paraId="7B99A543" w14:textId="77777777" w:rsidR="00480F89" w:rsidRPr="0005368C" w:rsidRDefault="00480F89"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Percentage</w:t>
            </w:r>
          </w:p>
          <w:p w14:paraId="5389AFBF" w14:textId="0329F49C" w:rsidR="006D6CD5" w:rsidRPr="0005368C" w:rsidRDefault="006D6CD5" w:rsidP="0005368C">
            <w:pPr>
              <w:jc w:val="both"/>
              <w:rPr>
                <w:rFonts w:ascii="Arial" w:hAnsi="Arial" w:cs="Arial"/>
                <w:b/>
                <w:bCs/>
                <w:color w:val="FFFFFF" w:themeColor="background1"/>
                <w:sz w:val="24"/>
                <w:szCs w:val="24"/>
              </w:rPr>
            </w:pPr>
            <w:r w:rsidRPr="0005368C">
              <w:rPr>
                <w:rFonts w:ascii="Arial" w:hAnsi="Arial" w:cs="Arial"/>
                <w:b/>
                <w:bCs/>
                <w:color w:val="FFFFFF" w:themeColor="background1"/>
                <w:sz w:val="24"/>
                <w:szCs w:val="24"/>
              </w:rPr>
              <w:t>Payment</w:t>
            </w:r>
          </w:p>
        </w:tc>
      </w:tr>
      <w:tr w:rsidR="00E35AC8" w:rsidRPr="0005368C" w14:paraId="0F08DF7F" w14:textId="77777777" w:rsidTr="004D188D">
        <w:tc>
          <w:tcPr>
            <w:tcW w:w="0" w:type="auto"/>
            <w:hideMark/>
          </w:tcPr>
          <w:p w14:paraId="70FC4CA2" w14:textId="77777777" w:rsidR="006D6CD5" w:rsidRPr="0005368C" w:rsidRDefault="006D6CD5" w:rsidP="0005368C">
            <w:pPr>
              <w:jc w:val="both"/>
              <w:rPr>
                <w:rFonts w:ascii="Arial" w:hAnsi="Arial" w:cs="Arial"/>
                <w:sz w:val="24"/>
                <w:szCs w:val="24"/>
                <w:lang w:val="en-US"/>
              </w:rPr>
            </w:pPr>
            <w:r w:rsidRPr="0005368C">
              <w:rPr>
                <w:rFonts w:ascii="Arial" w:hAnsi="Arial" w:cs="Arial"/>
                <w:b/>
                <w:bCs/>
                <w:sz w:val="24"/>
                <w:szCs w:val="24"/>
                <w:lang w:val="en-US"/>
              </w:rPr>
              <w:t>1</w:t>
            </w:r>
          </w:p>
        </w:tc>
        <w:tc>
          <w:tcPr>
            <w:tcW w:w="0" w:type="auto"/>
            <w:hideMark/>
          </w:tcPr>
          <w:p w14:paraId="5B2CB3B5" w14:textId="77777777" w:rsidR="006D6CD5" w:rsidRPr="0005368C" w:rsidRDefault="006D6CD5" w:rsidP="0005368C">
            <w:pPr>
              <w:jc w:val="both"/>
              <w:rPr>
                <w:rFonts w:ascii="Arial" w:hAnsi="Arial" w:cs="Arial"/>
                <w:b/>
                <w:bCs/>
                <w:sz w:val="24"/>
                <w:szCs w:val="24"/>
                <w:lang w:val="en-US"/>
              </w:rPr>
            </w:pPr>
            <w:r w:rsidRPr="0005368C">
              <w:rPr>
                <w:rFonts w:ascii="Arial" w:hAnsi="Arial" w:cs="Arial"/>
                <w:b/>
                <w:bCs/>
                <w:sz w:val="24"/>
                <w:szCs w:val="24"/>
                <w:lang w:val="en-US"/>
              </w:rPr>
              <w:t>Deliverable 1</w:t>
            </w:r>
          </w:p>
          <w:p w14:paraId="1A14E11C" w14:textId="0042CDA9" w:rsidR="006D6CD5" w:rsidRPr="0005368C" w:rsidRDefault="004D188D" w:rsidP="0005368C">
            <w:pPr>
              <w:jc w:val="both"/>
              <w:rPr>
                <w:rFonts w:ascii="Arial" w:hAnsi="Arial" w:cs="Arial"/>
                <w:sz w:val="24"/>
                <w:szCs w:val="24"/>
                <w:lang w:val="en-US"/>
              </w:rPr>
            </w:pPr>
            <w:r w:rsidRPr="0005368C">
              <w:rPr>
                <w:rFonts w:ascii="Arial" w:hAnsi="Arial" w:cs="Arial"/>
                <w:sz w:val="24"/>
                <w:szCs w:val="24"/>
              </w:rPr>
              <w:t>Inception Report detailing methodology, work plan, and data collection tools.</w:t>
            </w:r>
          </w:p>
        </w:tc>
        <w:tc>
          <w:tcPr>
            <w:tcW w:w="1734" w:type="dxa"/>
            <w:hideMark/>
          </w:tcPr>
          <w:p w14:paraId="2E0CA532" w14:textId="5A49DC52" w:rsidR="006D6CD5" w:rsidRPr="0005368C" w:rsidRDefault="004D188D" w:rsidP="0005368C">
            <w:pPr>
              <w:jc w:val="both"/>
              <w:rPr>
                <w:rFonts w:ascii="Arial" w:hAnsi="Arial" w:cs="Arial"/>
                <w:sz w:val="24"/>
                <w:szCs w:val="24"/>
                <w:lang w:val="en-US"/>
              </w:rPr>
            </w:pPr>
            <w:r w:rsidRPr="0005368C">
              <w:rPr>
                <w:rFonts w:ascii="Arial" w:hAnsi="Arial" w:cs="Arial"/>
                <w:sz w:val="24"/>
                <w:szCs w:val="24"/>
                <w:lang w:val="en-US"/>
              </w:rPr>
              <w:t>6 Jan</w:t>
            </w:r>
            <w:r w:rsidR="00221E3D" w:rsidRPr="0005368C">
              <w:rPr>
                <w:rFonts w:ascii="Arial" w:hAnsi="Arial" w:cs="Arial"/>
                <w:sz w:val="24"/>
                <w:szCs w:val="24"/>
                <w:lang w:val="en-US"/>
              </w:rPr>
              <w:t>.</w:t>
            </w:r>
            <w:r w:rsidR="006D6CD5" w:rsidRPr="0005368C">
              <w:rPr>
                <w:rFonts w:ascii="Arial" w:hAnsi="Arial" w:cs="Arial"/>
                <w:sz w:val="24"/>
                <w:szCs w:val="24"/>
                <w:lang w:val="en-US"/>
              </w:rPr>
              <w:t xml:space="preserve"> 202</w:t>
            </w:r>
            <w:r w:rsidRPr="0005368C">
              <w:rPr>
                <w:rFonts w:ascii="Arial" w:hAnsi="Arial" w:cs="Arial"/>
                <w:sz w:val="24"/>
                <w:szCs w:val="24"/>
                <w:lang w:val="en-US"/>
              </w:rPr>
              <w:t>6</w:t>
            </w:r>
          </w:p>
        </w:tc>
        <w:tc>
          <w:tcPr>
            <w:tcW w:w="1510" w:type="dxa"/>
            <w:hideMark/>
          </w:tcPr>
          <w:p w14:paraId="362A4795" w14:textId="30D9C258" w:rsidR="006D6CD5" w:rsidRPr="0005368C" w:rsidRDefault="00516056" w:rsidP="0005368C">
            <w:pPr>
              <w:jc w:val="both"/>
              <w:rPr>
                <w:rFonts w:ascii="Arial" w:hAnsi="Arial" w:cs="Arial"/>
                <w:sz w:val="24"/>
                <w:szCs w:val="24"/>
                <w:lang w:val="en-US"/>
              </w:rPr>
            </w:pPr>
            <w:r w:rsidRPr="0005368C">
              <w:rPr>
                <w:rFonts w:ascii="Arial" w:hAnsi="Arial" w:cs="Arial"/>
                <w:sz w:val="24"/>
                <w:szCs w:val="24"/>
                <w:lang w:val="en-US"/>
              </w:rPr>
              <w:t>4</w:t>
            </w:r>
            <w:r w:rsidR="006D6CD5" w:rsidRPr="0005368C">
              <w:rPr>
                <w:rFonts w:ascii="Arial" w:hAnsi="Arial" w:cs="Arial"/>
                <w:sz w:val="24"/>
                <w:szCs w:val="24"/>
                <w:lang w:val="en-US"/>
              </w:rPr>
              <w:t>0%</w:t>
            </w:r>
          </w:p>
        </w:tc>
      </w:tr>
      <w:tr w:rsidR="00E35AC8" w:rsidRPr="0005368C" w14:paraId="683FB668" w14:textId="77777777" w:rsidTr="004D188D">
        <w:tc>
          <w:tcPr>
            <w:tcW w:w="0" w:type="auto"/>
            <w:hideMark/>
          </w:tcPr>
          <w:p w14:paraId="6272BFBC" w14:textId="77777777" w:rsidR="006D6CD5" w:rsidRPr="0005368C" w:rsidRDefault="006D6CD5" w:rsidP="0005368C">
            <w:pPr>
              <w:jc w:val="both"/>
              <w:rPr>
                <w:rFonts w:ascii="Arial" w:hAnsi="Arial" w:cs="Arial"/>
                <w:sz w:val="24"/>
                <w:szCs w:val="24"/>
                <w:lang w:val="en-US"/>
              </w:rPr>
            </w:pPr>
            <w:r w:rsidRPr="0005368C">
              <w:rPr>
                <w:rFonts w:ascii="Arial" w:hAnsi="Arial" w:cs="Arial"/>
                <w:b/>
                <w:bCs/>
                <w:sz w:val="24"/>
                <w:szCs w:val="24"/>
                <w:lang w:val="en-US"/>
              </w:rPr>
              <w:t>2</w:t>
            </w:r>
          </w:p>
        </w:tc>
        <w:tc>
          <w:tcPr>
            <w:tcW w:w="0" w:type="auto"/>
            <w:hideMark/>
          </w:tcPr>
          <w:p w14:paraId="7A044534" w14:textId="10A9BBC5" w:rsidR="00480F89" w:rsidRPr="0005368C" w:rsidRDefault="00480F89" w:rsidP="0005368C">
            <w:pPr>
              <w:jc w:val="both"/>
              <w:rPr>
                <w:rFonts w:ascii="Arial" w:hAnsi="Arial" w:cs="Arial"/>
                <w:b/>
                <w:bCs/>
                <w:sz w:val="24"/>
                <w:szCs w:val="24"/>
                <w:lang w:val="en-US"/>
              </w:rPr>
            </w:pPr>
            <w:r w:rsidRPr="0005368C">
              <w:rPr>
                <w:rFonts w:ascii="Arial" w:hAnsi="Arial" w:cs="Arial"/>
                <w:b/>
                <w:bCs/>
                <w:sz w:val="24"/>
                <w:szCs w:val="24"/>
                <w:lang w:val="en-US"/>
              </w:rPr>
              <w:t xml:space="preserve">Deliverable </w:t>
            </w:r>
            <w:r w:rsidR="006D6CD5" w:rsidRPr="0005368C">
              <w:rPr>
                <w:rFonts w:ascii="Arial" w:hAnsi="Arial" w:cs="Arial"/>
                <w:b/>
                <w:bCs/>
                <w:sz w:val="24"/>
                <w:szCs w:val="24"/>
                <w:lang w:val="en-US"/>
              </w:rPr>
              <w:t>2</w:t>
            </w:r>
          </w:p>
          <w:p w14:paraId="67327CC4" w14:textId="5BA3297A" w:rsidR="006D6CD5" w:rsidRPr="0005368C" w:rsidRDefault="004D188D" w:rsidP="0005368C">
            <w:pPr>
              <w:jc w:val="both"/>
              <w:rPr>
                <w:rFonts w:ascii="Arial" w:hAnsi="Arial" w:cs="Arial"/>
                <w:sz w:val="24"/>
                <w:szCs w:val="24"/>
                <w:lang w:val="en-US"/>
              </w:rPr>
            </w:pPr>
            <w:r w:rsidRPr="0005368C">
              <w:rPr>
                <w:rFonts w:ascii="Arial" w:hAnsi="Arial" w:cs="Arial"/>
                <w:sz w:val="24"/>
                <w:szCs w:val="24"/>
              </w:rPr>
              <w:t>Draft Final Report for review, including the SBM Blueprint and Investment Readiness Assessment.</w:t>
            </w:r>
          </w:p>
        </w:tc>
        <w:tc>
          <w:tcPr>
            <w:tcW w:w="1734" w:type="dxa"/>
            <w:hideMark/>
          </w:tcPr>
          <w:p w14:paraId="16E95382" w14:textId="4A091786" w:rsidR="006D6CD5" w:rsidRPr="0005368C" w:rsidRDefault="004D188D" w:rsidP="0005368C">
            <w:pPr>
              <w:jc w:val="both"/>
              <w:rPr>
                <w:rFonts w:ascii="Arial" w:hAnsi="Arial" w:cs="Arial"/>
                <w:sz w:val="24"/>
                <w:szCs w:val="24"/>
                <w:lang w:val="en-US"/>
              </w:rPr>
            </w:pPr>
            <w:r w:rsidRPr="0005368C">
              <w:rPr>
                <w:rFonts w:ascii="Arial" w:hAnsi="Arial" w:cs="Arial"/>
                <w:sz w:val="24"/>
                <w:szCs w:val="24"/>
                <w:lang w:val="en-US"/>
              </w:rPr>
              <w:t xml:space="preserve">31 Jan </w:t>
            </w:r>
            <w:r w:rsidR="006D6CD5" w:rsidRPr="0005368C">
              <w:rPr>
                <w:rFonts w:ascii="Arial" w:hAnsi="Arial" w:cs="Arial"/>
                <w:sz w:val="24"/>
                <w:szCs w:val="24"/>
                <w:lang w:val="en-US"/>
              </w:rPr>
              <w:t>202</w:t>
            </w:r>
            <w:r w:rsidRPr="0005368C">
              <w:rPr>
                <w:rFonts w:ascii="Arial" w:hAnsi="Arial" w:cs="Arial"/>
                <w:sz w:val="24"/>
                <w:szCs w:val="24"/>
                <w:lang w:val="en-US"/>
              </w:rPr>
              <w:t>6</w:t>
            </w:r>
          </w:p>
        </w:tc>
        <w:tc>
          <w:tcPr>
            <w:tcW w:w="1510" w:type="dxa"/>
            <w:hideMark/>
          </w:tcPr>
          <w:p w14:paraId="10354FB6" w14:textId="26151D51" w:rsidR="006D6CD5" w:rsidRPr="0005368C" w:rsidRDefault="00516056" w:rsidP="0005368C">
            <w:pPr>
              <w:jc w:val="both"/>
              <w:rPr>
                <w:rFonts w:ascii="Arial" w:hAnsi="Arial" w:cs="Arial"/>
                <w:sz w:val="24"/>
                <w:szCs w:val="24"/>
                <w:lang w:val="en-US"/>
              </w:rPr>
            </w:pPr>
            <w:r w:rsidRPr="0005368C">
              <w:rPr>
                <w:rFonts w:ascii="Arial" w:hAnsi="Arial" w:cs="Arial"/>
                <w:sz w:val="24"/>
                <w:szCs w:val="24"/>
                <w:lang w:val="en-US"/>
              </w:rPr>
              <w:t>-</w:t>
            </w:r>
          </w:p>
        </w:tc>
      </w:tr>
      <w:tr w:rsidR="00E35AC8" w:rsidRPr="0005368C" w14:paraId="16B29A78" w14:textId="77777777" w:rsidTr="004D188D">
        <w:tc>
          <w:tcPr>
            <w:tcW w:w="0" w:type="auto"/>
            <w:hideMark/>
          </w:tcPr>
          <w:p w14:paraId="6F45A3F2" w14:textId="77777777" w:rsidR="006D6CD5" w:rsidRPr="0005368C" w:rsidRDefault="006D6CD5" w:rsidP="0005368C">
            <w:pPr>
              <w:jc w:val="both"/>
              <w:rPr>
                <w:rFonts w:ascii="Arial" w:hAnsi="Arial" w:cs="Arial"/>
                <w:sz w:val="24"/>
                <w:szCs w:val="24"/>
                <w:lang w:val="en-US"/>
              </w:rPr>
            </w:pPr>
            <w:r w:rsidRPr="0005368C">
              <w:rPr>
                <w:rFonts w:ascii="Arial" w:hAnsi="Arial" w:cs="Arial"/>
                <w:b/>
                <w:bCs/>
                <w:sz w:val="24"/>
                <w:szCs w:val="24"/>
                <w:lang w:val="en-US"/>
              </w:rPr>
              <w:lastRenderedPageBreak/>
              <w:t>3</w:t>
            </w:r>
          </w:p>
        </w:tc>
        <w:tc>
          <w:tcPr>
            <w:tcW w:w="0" w:type="auto"/>
            <w:hideMark/>
          </w:tcPr>
          <w:p w14:paraId="4B2F6552" w14:textId="77777777" w:rsidR="00480F89" w:rsidRPr="0005368C" w:rsidRDefault="00480F89" w:rsidP="0005368C">
            <w:pPr>
              <w:jc w:val="both"/>
              <w:rPr>
                <w:rFonts w:ascii="Arial" w:hAnsi="Arial" w:cs="Arial"/>
                <w:b/>
                <w:bCs/>
                <w:sz w:val="24"/>
                <w:szCs w:val="24"/>
                <w:lang w:val="en-US"/>
              </w:rPr>
            </w:pPr>
            <w:r w:rsidRPr="0005368C">
              <w:rPr>
                <w:rFonts w:ascii="Arial" w:hAnsi="Arial" w:cs="Arial"/>
                <w:b/>
                <w:bCs/>
                <w:sz w:val="24"/>
                <w:szCs w:val="24"/>
                <w:lang w:val="en-US"/>
              </w:rPr>
              <w:t xml:space="preserve">Deliverable </w:t>
            </w:r>
            <w:r w:rsidR="006D6CD5" w:rsidRPr="0005368C">
              <w:rPr>
                <w:rFonts w:ascii="Arial" w:hAnsi="Arial" w:cs="Arial"/>
                <w:b/>
                <w:bCs/>
                <w:sz w:val="24"/>
                <w:szCs w:val="24"/>
                <w:lang w:val="en-US"/>
              </w:rPr>
              <w:t>3</w:t>
            </w:r>
          </w:p>
          <w:p w14:paraId="5DAF77E5" w14:textId="5A22197B" w:rsidR="006D6CD5" w:rsidRPr="0005368C" w:rsidRDefault="004D188D" w:rsidP="0005368C">
            <w:pPr>
              <w:jc w:val="both"/>
              <w:rPr>
                <w:rFonts w:ascii="Arial" w:hAnsi="Arial" w:cs="Arial"/>
                <w:sz w:val="24"/>
                <w:szCs w:val="24"/>
                <w:lang w:val="en-US"/>
              </w:rPr>
            </w:pPr>
            <w:r w:rsidRPr="0005368C">
              <w:rPr>
                <w:rFonts w:ascii="Arial" w:hAnsi="Arial" w:cs="Arial"/>
                <w:sz w:val="24"/>
                <w:szCs w:val="24"/>
              </w:rPr>
              <w:t>Final Approved Report Package, incorporating all feedback</w:t>
            </w:r>
          </w:p>
        </w:tc>
        <w:tc>
          <w:tcPr>
            <w:tcW w:w="1734" w:type="dxa"/>
            <w:hideMark/>
          </w:tcPr>
          <w:p w14:paraId="2F976522" w14:textId="79A32403" w:rsidR="006D6CD5" w:rsidRPr="0005368C" w:rsidRDefault="004D188D" w:rsidP="0005368C">
            <w:pPr>
              <w:jc w:val="both"/>
              <w:rPr>
                <w:rFonts w:ascii="Arial" w:hAnsi="Arial" w:cs="Arial"/>
                <w:sz w:val="24"/>
                <w:szCs w:val="24"/>
                <w:lang w:val="en-US"/>
              </w:rPr>
            </w:pPr>
            <w:r w:rsidRPr="0005368C">
              <w:rPr>
                <w:rFonts w:ascii="Arial" w:hAnsi="Arial" w:cs="Arial"/>
                <w:sz w:val="24"/>
                <w:szCs w:val="24"/>
                <w:lang w:val="en-US"/>
              </w:rPr>
              <w:t>15 Feb</w:t>
            </w:r>
            <w:r w:rsidR="009D31E8" w:rsidRPr="0005368C">
              <w:rPr>
                <w:rFonts w:ascii="Arial" w:hAnsi="Arial" w:cs="Arial"/>
                <w:sz w:val="24"/>
                <w:szCs w:val="24"/>
                <w:lang w:val="en-US"/>
              </w:rPr>
              <w:t xml:space="preserve"> </w:t>
            </w:r>
            <w:r w:rsidR="006D6CD5" w:rsidRPr="0005368C">
              <w:rPr>
                <w:rFonts w:ascii="Arial" w:hAnsi="Arial" w:cs="Arial"/>
                <w:sz w:val="24"/>
                <w:szCs w:val="24"/>
                <w:lang w:val="en-US"/>
              </w:rPr>
              <w:t>202</w:t>
            </w:r>
            <w:r w:rsidRPr="0005368C">
              <w:rPr>
                <w:rFonts w:ascii="Arial" w:hAnsi="Arial" w:cs="Arial"/>
                <w:sz w:val="24"/>
                <w:szCs w:val="24"/>
                <w:lang w:val="en-US"/>
              </w:rPr>
              <w:t>6</w:t>
            </w:r>
          </w:p>
        </w:tc>
        <w:tc>
          <w:tcPr>
            <w:tcW w:w="1510" w:type="dxa"/>
            <w:hideMark/>
          </w:tcPr>
          <w:p w14:paraId="5E0F9421" w14:textId="51855456" w:rsidR="006D6CD5" w:rsidRPr="0005368C" w:rsidRDefault="004D188D" w:rsidP="0005368C">
            <w:pPr>
              <w:jc w:val="both"/>
              <w:rPr>
                <w:rFonts w:ascii="Arial" w:hAnsi="Arial" w:cs="Arial"/>
                <w:sz w:val="24"/>
                <w:szCs w:val="24"/>
                <w:lang w:val="en-US"/>
              </w:rPr>
            </w:pPr>
            <w:r w:rsidRPr="0005368C">
              <w:rPr>
                <w:rFonts w:ascii="Arial" w:hAnsi="Arial" w:cs="Arial"/>
                <w:sz w:val="24"/>
                <w:szCs w:val="24"/>
                <w:lang w:val="en-US"/>
              </w:rPr>
              <w:t>60%</w:t>
            </w:r>
          </w:p>
        </w:tc>
      </w:tr>
      <w:tr w:rsidR="00E35AC8" w:rsidRPr="0005368C" w14:paraId="5AC1E3A9" w14:textId="77777777" w:rsidTr="004D188D">
        <w:tc>
          <w:tcPr>
            <w:tcW w:w="0" w:type="auto"/>
            <w:hideMark/>
          </w:tcPr>
          <w:p w14:paraId="66C5E9E1" w14:textId="77777777" w:rsidR="006D6CD5" w:rsidRPr="0005368C" w:rsidRDefault="006D6CD5" w:rsidP="0005368C">
            <w:pPr>
              <w:jc w:val="both"/>
              <w:rPr>
                <w:rFonts w:ascii="Arial" w:hAnsi="Arial" w:cs="Arial"/>
                <w:sz w:val="24"/>
                <w:szCs w:val="24"/>
                <w:lang w:val="en-US"/>
              </w:rPr>
            </w:pPr>
          </w:p>
        </w:tc>
        <w:tc>
          <w:tcPr>
            <w:tcW w:w="0" w:type="auto"/>
            <w:hideMark/>
          </w:tcPr>
          <w:p w14:paraId="51AA50E0" w14:textId="6119715C" w:rsidR="006D6CD5" w:rsidRPr="0005368C" w:rsidRDefault="0005368C" w:rsidP="0005368C">
            <w:pPr>
              <w:jc w:val="both"/>
              <w:rPr>
                <w:rFonts w:ascii="Arial" w:hAnsi="Arial" w:cs="Arial"/>
                <w:sz w:val="24"/>
                <w:szCs w:val="24"/>
                <w:lang w:val="en-US"/>
              </w:rPr>
            </w:pPr>
            <w:r w:rsidRPr="0005368C">
              <w:rPr>
                <w:rFonts w:ascii="Arial" w:hAnsi="Arial" w:cs="Arial"/>
                <w:b/>
                <w:bCs/>
                <w:sz w:val="24"/>
                <w:szCs w:val="24"/>
                <w:lang w:val="en-US"/>
              </w:rPr>
              <w:t>Total</w:t>
            </w:r>
          </w:p>
        </w:tc>
        <w:tc>
          <w:tcPr>
            <w:tcW w:w="1734" w:type="dxa"/>
            <w:hideMark/>
          </w:tcPr>
          <w:p w14:paraId="0DED900C" w14:textId="42C02A09" w:rsidR="006D6CD5" w:rsidRPr="0005368C" w:rsidRDefault="006D6CD5" w:rsidP="0005368C">
            <w:pPr>
              <w:jc w:val="both"/>
              <w:rPr>
                <w:rFonts w:ascii="Arial" w:hAnsi="Arial" w:cs="Arial"/>
                <w:sz w:val="24"/>
                <w:szCs w:val="24"/>
                <w:lang w:val="en-US"/>
              </w:rPr>
            </w:pPr>
          </w:p>
        </w:tc>
        <w:tc>
          <w:tcPr>
            <w:tcW w:w="1510" w:type="dxa"/>
            <w:hideMark/>
          </w:tcPr>
          <w:p w14:paraId="6DBBDAB2" w14:textId="77777777" w:rsidR="006D6CD5" w:rsidRPr="0005368C" w:rsidRDefault="006D6CD5" w:rsidP="0005368C">
            <w:pPr>
              <w:jc w:val="both"/>
              <w:rPr>
                <w:rFonts w:ascii="Arial" w:hAnsi="Arial" w:cs="Arial"/>
                <w:sz w:val="24"/>
                <w:szCs w:val="24"/>
                <w:lang w:val="en-US"/>
              </w:rPr>
            </w:pPr>
            <w:r w:rsidRPr="0005368C">
              <w:rPr>
                <w:rFonts w:ascii="Arial" w:hAnsi="Arial" w:cs="Arial"/>
                <w:b/>
                <w:bCs/>
                <w:sz w:val="24"/>
                <w:szCs w:val="24"/>
                <w:lang w:val="en-US"/>
              </w:rPr>
              <w:t>100%</w:t>
            </w:r>
          </w:p>
        </w:tc>
      </w:tr>
    </w:tbl>
    <w:p w14:paraId="5F0DA90F" w14:textId="1AB4E20D" w:rsidR="00122493" w:rsidRPr="0005368C" w:rsidRDefault="00443C40" w:rsidP="0005368C">
      <w:pPr>
        <w:pStyle w:val="Heading1"/>
        <w:jc w:val="both"/>
        <w:rPr>
          <w:rFonts w:cs="Arial"/>
          <w:sz w:val="24"/>
          <w:szCs w:val="24"/>
        </w:rPr>
      </w:pPr>
      <w:r w:rsidRPr="0005368C">
        <w:rPr>
          <w:rFonts w:cs="Arial"/>
          <w:sz w:val="24"/>
          <w:szCs w:val="24"/>
        </w:rPr>
        <w:t>PROFILE REQUIREMENTS</w:t>
      </w:r>
    </w:p>
    <w:p w14:paraId="4EF659E4" w14:textId="379E09F4" w:rsidR="00E2363A" w:rsidRPr="0005368C" w:rsidRDefault="00E2363A" w:rsidP="0005368C">
      <w:pPr>
        <w:jc w:val="both"/>
        <w:rPr>
          <w:rFonts w:ascii="Arial" w:hAnsi="Arial" w:cs="Arial"/>
          <w:color w:val="000000" w:themeColor="text1"/>
          <w:sz w:val="24"/>
          <w:szCs w:val="24"/>
        </w:rPr>
      </w:pPr>
      <w:r w:rsidRPr="0005368C">
        <w:rPr>
          <w:rFonts w:ascii="Arial" w:hAnsi="Arial" w:cs="Arial"/>
          <w:color w:val="000000" w:themeColor="text1"/>
          <w:sz w:val="24"/>
          <w:szCs w:val="24"/>
        </w:rPr>
        <w:t>The company/</w:t>
      </w:r>
      <w:r w:rsidR="004370E6" w:rsidRPr="0005368C">
        <w:rPr>
          <w:rFonts w:ascii="Arial" w:hAnsi="Arial" w:cs="Arial"/>
          <w:color w:val="000000" w:themeColor="text1"/>
          <w:sz w:val="24"/>
          <w:szCs w:val="24"/>
        </w:rPr>
        <w:t xml:space="preserve"> i</w:t>
      </w:r>
      <w:r w:rsidRPr="0005368C">
        <w:rPr>
          <w:rFonts w:ascii="Arial" w:hAnsi="Arial" w:cs="Arial"/>
          <w:color w:val="000000" w:themeColor="text1"/>
          <w:sz w:val="24"/>
          <w:szCs w:val="24"/>
        </w:rPr>
        <w:t xml:space="preserve">ndividual(s) should have the following </w:t>
      </w:r>
      <w:r w:rsidR="00B00FF5" w:rsidRPr="0005368C">
        <w:rPr>
          <w:rFonts w:ascii="Arial" w:hAnsi="Arial" w:cs="Arial"/>
          <w:color w:val="000000" w:themeColor="text1"/>
          <w:sz w:val="24"/>
          <w:szCs w:val="24"/>
        </w:rPr>
        <w:t>competencies</w:t>
      </w:r>
      <w:r w:rsidRPr="0005368C">
        <w:rPr>
          <w:rFonts w:ascii="Arial" w:hAnsi="Arial" w:cs="Arial"/>
          <w:color w:val="000000" w:themeColor="text1"/>
          <w:sz w:val="24"/>
          <w:szCs w:val="24"/>
        </w:rPr>
        <w:t>:</w:t>
      </w:r>
    </w:p>
    <w:p w14:paraId="16772AE1" w14:textId="088B58EA" w:rsidR="004D188D" w:rsidRPr="0005368C" w:rsidRDefault="004D188D" w:rsidP="0005368C">
      <w:pPr>
        <w:pStyle w:val="ListParagraph"/>
        <w:numPr>
          <w:ilvl w:val="0"/>
          <w:numId w:val="18"/>
        </w:numPr>
        <w:spacing w:line="240" w:lineRule="auto"/>
        <w:jc w:val="both"/>
        <w:rPr>
          <w:rFonts w:ascii="Arial" w:hAnsi="Arial" w:cs="Arial"/>
          <w:sz w:val="24"/>
          <w:szCs w:val="24"/>
          <w:lang w:val="en-US"/>
        </w:rPr>
      </w:pPr>
      <w:r w:rsidRPr="0005368C">
        <w:rPr>
          <w:rFonts w:ascii="Arial" w:hAnsi="Arial" w:cs="Arial"/>
          <w:sz w:val="24"/>
          <w:szCs w:val="24"/>
          <w:lang w:val="en-US"/>
        </w:rPr>
        <w:t>An advanced degree (Master’s or higher) in Business Development, Agricultural Economics, Social Enterprise, Environmental Studies, Innovation Management or a related field. Certifications in sustainable business planning are an asset.</w:t>
      </w:r>
    </w:p>
    <w:p w14:paraId="74B4AF29" w14:textId="77777777" w:rsidR="004D188D" w:rsidRPr="0005368C" w:rsidRDefault="004D188D" w:rsidP="0005368C">
      <w:pPr>
        <w:pStyle w:val="ListParagraph"/>
        <w:numPr>
          <w:ilvl w:val="0"/>
          <w:numId w:val="18"/>
        </w:numPr>
        <w:spacing w:line="240" w:lineRule="auto"/>
        <w:jc w:val="both"/>
        <w:rPr>
          <w:rFonts w:ascii="Arial" w:hAnsi="Arial" w:cs="Arial"/>
          <w:sz w:val="24"/>
          <w:szCs w:val="24"/>
          <w:lang w:val="en-US"/>
        </w:rPr>
      </w:pPr>
      <w:r w:rsidRPr="0005368C">
        <w:rPr>
          <w:rFonts w:ascii="Arial" w:hAnsi="Arial" w:cs="Arial"/>
          <w:sz w:val="24"/>
          <w:szCs w:val="24"/>
          <w:lang w:val="en-US"/>
        </w:rPr>
        <w:t>A minimum of 7–10 years of experience in designing and implementing sustainable business models in humanitarian or development settings, preferably in fragile or climate-affected regions.</w:t>
      </w:r>
    </w:p>
    <w:p w14:paraId="52B0A54A" w14:textId="77777777" w:rsidR="004D188D" w:rsidRPr="0005368C" w:rsidRDefault="004D188D" w:rsidP="0005368C">
      <w:pPr>
        <w:pStyle w:val="ListParagraph"/>
        <w:numPr>
          <w:ilvl w:val="0"/>
          <w:numId w:val="18"/>
        </w:numPr>
        <w:spacing w:line="240" w:lineRule="auto"/>
        <w:jc w:val="both"/>
        <w:rPr>
          <w:rFonts w:ascii="Arial" w:hAnsi="Arial" w:cs="Arial"/>
          <w:sz w:val="24"/>
          <w:szCs w:val="24"/>
          <w:lang w:val="en-US"/>
        </w:rPr>
      </w:pPr>
      <w:r w:rsidRPr="0005368C">
        <w:rPr>
          <w:rFonts w:ascii="Arial" w:hAnsi="Arial" w:cs="Arial"/>
          <w:sz w:val="24"/>
          <w:szCs w:val="24"/>
          <w:lang w:val="en-US"/>
        </w:rPr>
        <w:t>A proven track record in micro-enterprise formation, value chain strengthening, and investment readiness assessments, specifically within the agricultural or livestock sector.</w:t>
      </w:r>
    </w:p>
    <w:p w14:paraId="5DC1E937" w14:textId="77777777" w:rsidR="004D188D" w:rsidRPr="0005368C" w:rsidRDefault="004D188D" w:rsidP="0005368C">
      <w:pPr>
        <w:pStyle w:val="ListParagraph"/>
        <w:numPr>
          <w:ilvl w:val="0"/>
          <w:numId w:val="18"/>
        </w:numPr>
        <w:spacing w:line="240" w:lineRule="auto"/>
        <w:jc w:val="both"/>
        <w:rPr>
          <w:rFonts w:ascii="Arial" w:hAnsi="Arial" w:cs="Arial"/>
          <w:sz w:val="24"/>
          <w:szCs w:val="24"/>
          <w:lang w:val="en-US"/>
        </w:rPr>
      </w:pPr>
      <w:r w:rsidRPr="0005368C">
        <w:rPr>
          <w:rFonts w:ascii="Arial" w:hAnsi="Arial" w:cs="Arial"/>
          <w:sz w:val="24"/>
          <w:szCs w:val="24"/>
          <w:lang w:val="en-US"/>
        </w:rPr>
        <w:t>In-depth knowledge of the Somali context, including its humanitarian, economic, and environmental dynamics. Experience working in East Africa is essential.</w:t>
      </w:r>
    </w:p>
    <w:p w14:paraId="731CBAF2" w14:textId="77777777" w:rsidR="004D188D" w:rsidRPr="0005368C" w:rsidRDefault="004D188D" w:rsidP="0005368C">
      <w:pPr>
        <w:pStyle w:val="ListParagraph"/>
        <w:numPr>
          <w:ilvl w:val="0"/>
          <w:numId w:val="18"/>
        </w:numPr>
        <w:jc w:val="both"/>
        <w:rPr>
          <w:rFonts w:ascii="Arial" w:hAnsi="Arial" w:cs="Arial"/>
          <w:sz w:val="24"/>
          <w:szCs w:val="24"/>
          <w:lang w:val="en-US"/>
        </w:rPr>
      </w:pPr>
      <w:r w:rsidRPr="0005368C">
        <w:rPr>
          <w:rFonts w:ascii="Arial" w:hAnsi="Arial" w:cs="Arial"/>
          <w:sz w:val="24"/>
          <w:szCs w:val="24"/>
          <w:lang w:val="en-US"/>
        </w:rPr>
        <w:t>Demonstrable technical skills in market analysis, financial modeling, and packaging innovations into donor-friendly investment briefs and operational toolkits.</w:t>
      </w:r>
    </w:p>
    <w:p w14:paraId="303CB932" w14:textId="07A43429" w:rsidR="004D188D" w:rsidRPr="0005368C" w:rsidRDefault="004D188D" w:rsidP="0005368C">
      <w:pPr>
        <w:pStyle w:val="ListParagraph"/>
        <w:numPr>
          <w:ilvl w:val="0"/>
          <w:numId w:val="18"/>
        </w:numPr>
        <w:jc w:val="both"/>
        <w:rPr>
          <w:rFonts w:ascii="Arial" w:hAnsi="Arial" w:cs="Arial"/>
          <w:sz w:val="24"/>
          <w:szCs w:val="24"/>
          <w:lang w:val="en-US"/>
        </w:rPr>
      </w:pPr>
      <w:r w:rsidRPr="0005368C">
        <w:rPr>
          <w:rFonts w:ascii="Arial" w:hAnsi="Arial" w:cs="Arial"/>
          <w:sz w:val="24"/>
          <w:szCs w:val="24"/>
          <w:lang w:val="en-US"/>
        </w:rPr>
        <w:t>Excellent written and verbal communication skills in English.</w:t>
      </w:r>
    </w:p>
    <w:p w14:paraId="24998091" w14:textId="77777777" w:rsidR="004D188D" w:rsidRPr="0005368C" w:rsidRDefault="004D188D" w:rsidP="0005368C">
      <w:pPr>
        <w:pStyle w:val="ListParagraph"/>
        <w:numPr>
          <w:ilvl w:val="0"/>
          <w:numId w:val="18"/>
        </w:numPr>
        <w:jc w:val="both"/>
        <w:rPr>
          <w:rFonts w:ascii="Arial" w:hAnsi="Arial" w:cs="Arial"/>
          <w:sz w:val="24"/>
          <w:szCs w:val="24"/>
          <w:lang w:val="en-US"/>
        </w:rPr>
      </w:pPr>
      <w:r w:rsidRPr="0005368C">
        <w:rPr>
          <w:rFonts w:ascii="Arial" w:hAnsi="Arial" w:cs="Arial"/>
          <w:sz w:val="24"/>
          <w:szCs w:val="24"/>
          <w:lang w:val="en-US"/>
        </w:rPr>
        <w:t>Evidence of ability to work collaboratively with a consortium of partners and translate technical insights into actionable, practical plans for communities.</w:t>
      </w:r>
    </w:p>
    <w:p w14:paraId="451C7862" w14:textId="2055CA14" w:rsidR="002B47C7" w:rsidRPr="0005368C" w:rsidRDefault="002B47C7" w:rsidP="0005368C">
      <w:pPr>
        <w:pStyle w:val="ListParagraph"/>
        <w:numPr>
          <w:ilvl w:val="0"/>
          <w:numId w:val="19"/>
        </w:numPr>
        <w:jc w:val="both"/>
        <w:rPr>
          <w:rFonts w:ascii="Arial" w:hAnsi="Arial" w:cs="Arial"/>
          <w:sz w:val="24"/>
          <w:szCs w:val="24"/>
          <w:lang w:val="en-US"/>
        </w:rPr>
      </w:pPr>
      <w:r w:rsidRPr="0005368C">
        <w:rPr>
          <w:rFonts w:ascii="Arial" w:hAnsi="Arial" w:cs="Arial"/>
          <w:sz w:val="24"/>
          <w:szCs w:val="24"/>
          <w:lang w:val="en-US"/>
        </w:rPr>
        <w:t>Flexibility to adapt to changing schedules, logistical hurdles, and the challenging operating environment in Somalia.</w:t>
      </w:r>
    </w:p>
    <w:p w14:paraId="7F30E6FB" w14:textId="4B6479B5" w:rsidR="00320698" w:rsidRPr="0005368C" w:rsidRDefault="00803FA5" w:rsidP="0005368C">
      <w:pPr>
        <w:pStyle w:val="Heading1"/>
        <w:jc w:val="both"/>
        <w:rPr>
          <w:rFonts w:cs="Arial"/>
          <w:sz w:val="24"/>
          <w:szCs w:val="24"/>
        </w:rPr>
      </w:pPr>
      <w:r w:rsidRPr="0005368C">
        <w:rPr>
          <w:rFonts w:cs="Arial"/>
          <w:sz w:val="24"/>
          <w:szCs w:val="24"/>
        </w:rPr>
        <w:t>APPLICATION PROCESS</w:t>
      </w:r>
    </w:p>
    <w:p w14:paraId="55DCCF5B" w14:textId="77777777" w:rsidR="00D9127E" w:rsidRPr="0005368C" w:rsidRDefault="00D9127E" w:rsidP="0005368C">
      <w:pPr>
        <w:pStyle w:val="Heading2"/>
        <w:jc w:val="both"/>
        <w:rPr>
          <w:rFonts w:ascii="Arial" w:hAnsi="Arial" w:cs="Arial"/>
          <w:sz w:val="24"/>
          <w:szCs w:val="24"/>
        </w:rPr>
      </w:pPr>
      <w:r w:rsidRPr="0005368C">
        <w:rPr>
          <w:rFonts w:ascii="Arial" w:hAnsi="Arial" w:cs="Arial"/>
          <w:sz w:val="24"/>
          <w:szCs w:val="24"/>
        </w:rPr>
        <w:t>Submission deadline</w:t>
      </w:r>
    </w:p>
    <w:p w14:paraId="7615CF9D" w14:textId="2AE4DAE9" w:rsidR="00D00F26" w:rsidRPr="0005368C" w:rsidRDefault="00D00F26" w:rsidP="0005368C">
      <w:pPr>
        <w:jc w:val="both"/>
        <w:rPr>
          <w:rFonts w:ascii="Arial" w:hAnsi="Arial" w:cs="Arial"/>
          <w:sz w:val="24"/>
          <w:szCs w:val="24"/>
        </w:rPr>
      </w:pPr>
      <w:r w:rsidRPr="0005368C">
        <w:rPr>
          <w:rFonts w:ascii="Arial" w:hAnsi="Arial" w:cs="Arial"/>
          <w:sz w:val="24"/>
          <w:szCs w:val="24"/>
        </w:rPr>
        <w:t>Quotations</w:t>
      </w:r>
      <w:r w:rsidR="00D44FC5" w:rsidRPr="0005368C">
        <w:rPr>
          <w:rFonts w:ascii="Arial" w:hAnsi="Arial" w:cs="Arial"/>
          <w:sz w:val="24"/>
          <w:szCs w:val="24"/>
        </w:rPr>
        <w:t xml:space="preserve"> and applications</w:t>
      </w:r>
      <w:r w:rsidRPr="0005368C">
        <w:rPr>
          <w:rFonts w:ascii="Arial" w:hAnsi="Arial" w:cs="Arial"/>
          <w:sz w:val="24"/>
          <w:szCs w:val="24"/>
        </w:rPr>
        <w:t xml:space="preserve"> must reach Oxfam no later than </w:t>
      </w:r>
      <w:r w:rsidR="0042014B">
        <w:rPr>
          <w:rFonts w:ascii="Arial" w:hAnsi="Arial" w:cs="Arial"/>
          <w:b/>
          <w:bCs/>
          <w:sz w:val="24"/>
          <w:szCs w:val="24"/>
        </w:rPr>
        <w:t>20</w:t>
      </w:r>
      <w:r w:rsidR="004D188D" w:rsidRPr="0005368C">
        <w:rPr>
          <w:rFonts w:ascii="Arial" w:hAnsi="Arial" w:cs="Arial"/>
          <w:b/>
          <w:bCs/>
          <w:sz w:val="24"/>
          <w:szCs w:val="24"/>
        </w:rPr>
        <w:t xml:space="preserve"> December </w:t>
      </w:r>
      <w:r w:rsidR="009474C1" w:rsidRPr="0005368C">
        <w:rPr>
          <w:rFonts w:ascii="Arial" w:hAnsi="Arial" w:cs="Arial"/>
          <w:b/>
          <w:bCs/>
          <w:sz w:val="24"/>
          <w:szCs w:val="24"/>
        </w:rPr>
        <w:t>2025</w:t>
      </w:r>
      <w:r w:rsidRPr="0005368C">
        <w:rPr>
          <w:rFonts w:ascii="Arial" w:hAnsi="Arial" w:cs="Arial"/>
          <w:sz w:val="24"/>
          <w:szCs w:val="24"/>
        </w:rPr>
        <w:t>.</w:t>
      </w:r>
    </w:p>
    <w:p w14:paraId="55AC383D" w14:textId="5C105DED" w:rsidR="007737FD" w:rsidRPr="0005368C" w:rsidRDefault="007737FD" w:rsidP="0005368C">
      <w:pPr>
        <w:pStyle w:val="Heading2"/>
        <w:jc w:val="both"/>
        <w:rPr>
          <w:rFonts w:ascii="Arial" w:hAnsi="Arial" w:cs="Arial"/>
          <w:sz w:val="24"/>
          <w:szCs w:val="24"/>
        </w:rPr>
      </w:pPr>
      <w:r w:rsidRPr="0005368C">
        <w:rPr>
          <w:rFonts w:ascii="Arial" w:hAnsi="Arial" w:cs="Arial"/>
          <w:sz w:val="24"/>
          <w:szCs w:val="24"/>
        </w:rPr>
        <w:t>Submission instructions</w:t>
      </w:r>
    </w:p>
    <w:p w14:paraId="4AF666DC" w14:textId="668FDBBF" w:rsidR="007737FD" w:rsidRPr="0005368C" w:rsidRDefault="007737FD" w:rsidP="0005368C">
      <w:pPr>
        <w:pStyle w:val="ListParagraph"/>
        <w:numPr>
          <w:ilvl w:val="0"/>
          <w:numId w:val="6"/>
        </w:numPr>
        <w:jc w:val="both"/>
        <w:rPr>
          <w:rFonts w:ascii="Arial" w:hAnsi="Arial" w:cs="Arial"/>
          <w:b/>
          <w:bCs/>
          <w:sz w:val="24"/>
          <w:szCs w:val="24"/>
        </w:rPr>
      </w:pPr>
      <w:r w:rsidRPr="0005368C">
        <w:rPr>
          <w:rFonts w:ascii="Arial" w:hAnsi="Arial" w:cs="Arial"/>
          <w:sz w:val="24"/>
          <w:szCs w:val="24"/>
        </w:rPr>
        <w:t xml:space="preserve">Responses must be submitted electronically to: </w:t>
      </w:r>
      <w:hyperlink r:id="rId12" w:history="1">
        <w:r w:rsidR="009171A9" w:rsidRPr="0005368C">
          <w:rPr>
            <w:rStyle w:val="Hyperlink"/>
            <w:rFonts w:ascii="Arial" w:hAnsi="Arial" w:cs="Arial"/>
            <w:sz w:val="24"/>
            <w:szCs w:val="24"/>
          </w:rPr>
          <w:t>SOM-Consultancies@oxfam.org</w:t>
        </w:r>
      </w:hyperlink>
      <w:r w:rsidR="009171A9" w:rsidRPr="0005368C">
        <w:rPr>
          <w:rFonts w:ascii="Arial" w:hAnsi="Arial" w:cs="Arial"/>
          <w:sz w:val="24"/>
          <w:szCs w:val="24"/>
        </w:rPr>
        <w:t xml:space="preserve"> </w:t>
      </w:r>
    </w:p>
    <w:p w14:paraId="730C99C9" w14:textId="581AD5FD" w:rsidR="009474C1" w:rsidRPr="0005368C" w:rsidRDefault="007737FD" w:rsidP="0005368C">
      <w:pPr>
        <w:pStyle w:val="ListParagraph"/>
        <w:numPr>
          <w:ilvl w:val="0"/>
          <w:numId w:val="6"/>
        </w:numPr>
        <w:jc w:val="both"/>
        <w:rPr>
          <w:rFonts w:ascii="Arial" w:hAnsi="Arial" w:cs="Arial"/>
          <w:sz w:val="24"/>
          <w:szCs w:val="24"/>
        </w:rPr>
      </w:pPr>
      <w:r w:rsidRPr="0005368C">
        <w:rPr>
          <w:rFonts w:ascii="Arial" w:hAnsi="Arial" w:cs="Arial"/>
          <w:sz w:val="24"/>
          <w:szCs w:val="24"/>
        </w:rPr>
        <w:t xml:space="preserve">The subject of the mail should </w:t>
      </w:r>
      <w:r w:rsidR="009171A9" w:rsidRPr="0005368C">
        <w:rPr>
          <w:rFonts w:ascii="Arial" w:hAnsi="Arial" w:cs="Arial"/>
          <w:sz w:val="24"/>
          <w:szCs w:val="24"/>
        </w:rPr>
        <w:t>be</w:t>
      </w:r>
      <w:r w:rsidRPr="0005368C">
        <w:rPr>
          <w:rFonts w:ascii="Arial" w:hAnsi="Arial" w:cs="Arial"/>
          <w:sz w:val="24"/>
          <w:szCs w:val="24"/>
        </w:rPr>
        <w:t xml:space="preserve"> </w:t>
      </w:r>
      <w:r w:rsidR="009474C1" w:rsidRPr="0005368C">
        <w:rPr>
          <w:rFonts w:ascii="Arial" w:hAnsi="Arial" w:cs="Arial"/>
          <w:b/>
          <w:bCs/>
          <w:sz w:val="24"/>
          <w:szCs w:val="24"/>
        </w:rPr>
        <w:t xml:space="preserve">EOI: DRA SOMJR </w:t>
      </w:r>
      <w:r w:rsidR="0005368C" w:rsidRPr="0005368C">
        <w:rPr>
          <w:rFonts w:ascii="Arial" w:hAnsi="Arial" w:cs="Arial"/>
          <w:b/>
          <w:bCs/>
          <w:sz w:val="24"/>
          <w:szCs w:val="24"/>
        </w:rPr>
        <w:t>Innovation Investment Readiness</w:t>
      </w:r>
      <w:r w:rsidR="00BE1EF9" w:rsidRPr="0005368C">
        <w:rPr>
          <w:rFonts w:ascii="Arial" w:hAnsi="Arial" w:cs="Arial"/>
          <w:b/>
          <w:bCs/>
          <w:sz w:val="24"/>
          <w:szCs w:val="24"/>
        </w:rPr>
        <w:t>.</w:t>
      </w:r>
    </w:p>
    <w:p w14:paraId="72B480AA" w14:textId="55171EFC" w:rsidR="007837D1" w:rsidRPr="0005368C" w:rsidRDefault="007837D1" w:rsidP="0005368C">
      <w:pPr>
        <w:pStyle w:val="ListParagraph"/>
        <w:numPr>
          <w:ilvl w:val="0"/>
          <w:numId w:val="6"/>
        </w:numPr>
        <w:jc w:val="both"/>
        <w:rPr>
          <w:rFonts w:ascii="Arial" w:hAnsi="Arial" w:cs="Arial"/>
          <w:sz w:val="24"/>
          <w:szCs w:val="24"/>
        </w:rPr>
      </w:pPr>
      <w:r w:rsidRPr="0005368C">
        <w:rPr>
          <w:rFonts w:ascii="Arial" w:hAnsi="Arial" w:cs="Arial"/>
          <w:sz w:val="24"/>
          <w:szCs w:val="24"/>
        </w:rPr>
        <w:t>All attached documents should be clearly labelled so it is clear to understand what each file relates to.</w:t>
      </w:r>
    </w:p>
    <w:p w14:paraId="6C6FD341" w14:textId="77777777" w:rsidR="00684BA6" w:rsidRPr="0005368C" w:rsidRDefault="00684BA6" w:rsidP="0005368C">
      <w:pPr>
        <w:pStyle w:val="Heading2"/>
        <w:jc w:val="both"/>
        <w:rPr>
          <w:rFonts w:ascii="Arial" w:hAnsi="Arial" w:cs="Arial"/>
          <w:sz w:val="24"/>
          <w:szCs w:val="24"/>
        </w:rPr>
      </w:pPr>
      <w:r w:rsidRPr="0005368C">
        <w:rPr>
          <w:rFonts w:ascii="Arial" w:hAnsi="Arial" w:cs="Arial"/>
          <w:sz w:val="24"/>
          <w:szCs w:val="24"/>
        </w:rPr>
        <w:t>Clarifications</w:t>
      </w:r>
    </w:p>
    <w:p w14:paraId="6DA6CA92" w14:textId="09672FAB" w:rsidR="00684BA6" w:rsidRPr="0005368C" w:rsidRDefault="00684BA6" w:rsidP="0005368C">
      <w:pPr>
        <w:jc w:val="both"/>
        <w:rPr>
          <w:rFonts w:ascii="Arial" w:hAnsi="Arial" w:cs="Arial"/>
          <w:sz w:val="24"/>
          <w:szCs w:val="24"/>
        </w:rPr>
      </w:pPr>
      <w:r w:rsidRPr="0005368C">
        <w:rPr>
          <w:rFonts w:ascii="Arial" w:hAnsi="Arial" w:cs="Arial"/>
          <w:sz w:val="24"/>
          <w:szCs w:val="24"/>
        </w:rPr>
        <w:t xml:space="preserve">Any questions, remarks or requests for clarification can be sent up to </w:t>
      </w:r>
      <w:r w:rsidR="00E27605">
        <w:rPr>
          <w:rFonts w:ascii="Arial" w:hAnsi="Arial" w:cs="Arial"/>
          <w:sz w:val="24"/>
          <w:szCs w:val="24"/>
        </w:rPr>
        <w:t>7</w:t>
      </w:r>
      <w:r w:rsidRPr="0005368C">
        <w:rPr>
          <w:rFonts w:ascii="Arial" w:hAnsi="Arial" w:cs="Arial"/>
          <w:sz w:val="24"/>
          <w:szCs w:val="24"/>
        </w:rPr>
        <w:t xml:space="preserve"> days before the submission deadline in writing. The (anonymised) questions will be answered to all applicants.</w:t>
      </w:r>
    </w:p>
    <w:p w14:paraId="6DA97223" w14:textId="45AF2A8A" w:rsidR="0051151D" w:rsidRPr="0005368C" w:rsidRDefault="007737FD" w:rsidP="0005368C">
      <w:pPr>
        <w:pStyle w:val="Heading2"/>
        <w:jc w:val="both"/>
        <w:rPr>
          <w:rFonts w:ascii="Arial" w:hAnsi="Arial" w:cs="Arial"/>
          <w:b w:val="0"/>
          <w:bCs/>
          <w:sz w:val="24"/>
          <w:szCs w:val="24"/>
        </w:rPr>
      </w:pPr>
      <w:r w:rsidRPr="0005368C">
        <w:rPr>
          <w:rFonts w:ascii="Arial" w:hAnsi="Arial" w:cs="Arial"/>
          <w:sz w:val="24"/>
          <w:szCs w:val="24"/>
        </w:rPr>
        <w:t xml:space="preserve">Administrative compliance </w:t>
      </w:r>
      <w:r w:rsidRPr="0005368C">
        <w:rPr>
          <w:rFonts w:ascii="Arial" w:hAnsi="Arial" w:cs="Arial"/>
          <w:b w:val="0"/>
          <w:bCs/>
          <w:sz w:val="24"/>
          <w:szCs w:val="24"/>
        </w:rPr>
        <w:t>(l</w:t>
      </w:r>
      <w:r w:rsidR="00E518BB" w:rsidRPr="0005368C">
        <w:rPr>
          <w:rFonts w:ascii="Arial" w:hAnsi="Arial" w:cs="Arial"/>
          <w:b w:val="0"/>
          <w:bCs/>
          <w:sz w:val="24"/>
          <w:szCs w:val="24"/>
        </w:rPr>
        <w:t>ist of documents to be submitted</w:t>
      </w:r>
      <w:r w:rsidRPr="0005368C">
        <w:rPr>
          <w:rFonts w:ascii="Arial" w:hAnsi="Arial" w:cs="Arial"/>
          <w:b w:val="0"/>
          <w:bCs/>
          <w:sz w:val="24"/>
          <w:szCs w:val="24"/>
        </w:rPr>
        <w:t>)</w:t>
      </w:r>
    </w:p>
    <w:p w14:paraId="4F661FCA" w14:textId="0ED35E97" w:rsidR="007737FD" w:rsidRPr="0005368C" w:rsidRDefault="0051151D" w:rsidP="0005368C">
      <w:pPr>
        <w:jc w:val="both"/>
        <w:rPr>
          <w:rFonts w:ascii="Arial" w:hAnsi="Arial" w:cs="Arial"/>
          <w:sz w:val="24"/>
          <w:szCs w:val="24"/>
        </w:rPr>
      </w:pPr>
      <w:r w:rsidRPr="0005368C">
        <w:rPr>
          <w:rFonts w:ascii="Arial" w:hAnsi="Arial" w:cs="Arial"/>
          <w:sz w:val="24"/>
          <w:szCs w:val="24"/>
        </w:rPr>
        <w:t xml:space="preserve">Responses must be submitted and prepared in [English] and received </w:t>
      </w:r>
      <w:r w:rsidR="002F6503" w:rsidRPr="0005368C">
        <w:rPr>
          <w:rFonts w:ascii="Arial" w:hAnsi="Arial" w:cs="Arial"/>
          <w:sz w:val="24"/>
          <w:szCs w:val="24"/>
        </w:rPr>
        <w:t>by the deadline.</w:t>
      </w:r>
    </w:p>
    <w:p w14:paraId="40C53ACF" w14:textId="15F6BCA2" w:rsidR="002F6503" w:rsidRPr="0005368C" w:rsidRDefault="002F6503" w:rsidP="0005368C">
      <w:pPr>
        <w:jc w:val="both"/>
        <w:rPr>
          <w:rFonts w:ascii="Arial" w:hAnsi="Arial" w:cs="Arial"/>
          <w:sz w:val="24"/>
          <w:szCs w:val="24"/>
        </w:rPr>
      </w:pPr>
      <w:r w:rsidRPr="0005368C">
        <w:rPr>
          <w:rFonts w:ascii="Arial" w:hAnsi="Arial" w:cs="Arial"/>
          <w:sz w:val="24"/>
          <w:szCs w:val="24"/>
        </w:rPr>
        <w:t>To be shortlisted for evaluation against award criteria, the following documents must be included in the application:</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8"/>
        <w:gridCol w:w="8000"/>
        <w:gridCol w:w="2068"/>
      </w:tblGrid>
      <w:tr w:rsidR="000E4211" w:rsidRPr="0005368C" w14:paraId="4E9CFCD8" w14:textId="77777777" w:rsidTr="00A40BA2">
        <w:trPr>
          <w:tblHeader/>
        </w:trPr>
        <w:tc>
          <w:tcPr>
            <w:tcW w:w="8399" w:type="dxa"/>
            <w:gridSpan w:val="2"/>
            <w:tcBorders>
              <w:top w:val="single" w:sz="4" w:space="0" w:color="000000"/>
              <w:left w:val="single" w:sz="4" w:space="0" w:color="000000"/>
              <w:bottom w:val="single" w:sz="4" w:space="0" w:color="000000"/>
              <w:right w:val="single" w:sz="4" w:space="0" w:color="000000"/>
            </w:tcBorders>
            <w:shd w:val="clear" w:color="auto" w:fill="44841A"/>
          </w:tcPr>
          <w:p w14:paraId="1F5DBF5F" w14:textId="56150CB1" w:rsidR="000E4211" w:rsidRPr="0005368C" w:rsidRDefault="001C134B" w:rsidP="0005368C">
            <w:pPr>
              <w:widowControl w:val="0"/>
              <w:spacing w:after="0" w:line="276" w:lineRule="auto"/>
              <w:jc w:val="both"/>
              <w:rPr>
                <w:rFonts w:ascii="Arial" w:eastAsia="Times New Roman" w:hAnsi="Arial" w:cs="Arial"/>
                <w:b/>
                <w:bCs/>
                <w:iCs/>
                <w:color w:val="FFFFFF" w:themeColor="background1"/>
                <w:sz w:val="24"/>
                <w:szCs w:val="24"/>
              </w:rPr>
            </w:pPr>
            <w:r w:rsidRPr="0005368C">
              <w:rPr>
                <w:rFonts w:ascii="Arial" w:eastAsia="Times New Roman" w:hAnsi="Arial" w:cs="Arial"/>
                <w:b/>
                <w:bCs/>
                <w:iCs/>
                <w:color w:val="FFFFFF" w:themeColor="background1"/>
                <w:sz w:val="24"/>
                <w:szCs w:val="24"/>
              </w:rPr>
              <w:t>Administrative Criteria</w:t>
            </w:r>
          </w:p>
        </w:tc>
        <w:tc>
          <w:tcPr>
            <w:tcW w:w="2070" w:type="dxa"/>
            <w:tcBorders>
              <w:top w:val="single" w:sz="4" w:space="0" w:color="000000"/>
              <w:left w:val="single" w:sz="4" w:space="0" w:color="000000"/>
              <w:bottom w:val="single" w:sz="4" w:space="0" w:color="000000"/>
              <w:right w:val="single" w:sz="4" w:space="0" w:color="000000"/>
            </w:tcBorders>
            <w:shd w:val="clear" w:color="auto" w:fill="44841A"/>
            <w:hideMark/>
          </w:tcPr>
          <w:p w14:paraId="6A836A96" w14:textId="3DD095AB" w:rsidR="000E4211" w:rsidRPr="0005368C" w:rsidRDefault="000E4211" w:rsidP="0005368C">
            <w:pPr>
              <w:widowControl w:val="0"/>
              <w:spacing w:after="0" w:line="276" w:lineRule="auto"/>
              <w:jc w:val="both"/>
              <w:rPr>
                <w:rFonts w:ascii="Arial" w:eastAsia="Times New Roman" w:hAnsi="Arial" w:cs="Arial"/>
                <w:b/>
                <w:bCs/>
                <w:iCs/>
                <w:color w:val="FFFFFF" w:themeColor="background1"/>
                <w:sz w:val="24"/>
                <w:szCs w:val="24"/>
              </w:rPr>
            </w:pPr>
            <w:r w:rsidRPr="0005368C">
              <w:rPr>
                <w:rFonts w:ascii="Arial" w:eastAsia="Times New Roman" w:hAnsi="Arial" w:cs="Arial"/>
                <w:b/>
                <w:bCs/>
                <w:iCs/>
                <w:color w:val="FFFFFF" w:themeColor="background1"/>
                <w:sz w:val="24"/>
                <w:szCs w:val="24"/>
              </w:rPr>
              <w:t>Importance</w:t>
            </w:r>
          </w:p>
        </w:tc>
      </w:tr>
      <w:tr w:rsidR="000E4211" w:rsidRPr="0005368C" w14:paraId="3B130ADE" w14:textId="77777777" w:rsidTr="00A40BA2">
        <w:trPr>
          <w:trHeight w:val="89"/>
        </w:trPr>
        <w:tc>
          <w:tcPr>
            <w:tcW w:w="389" w:type="dxa"/>
            <w:tcBorders>
              <w:top w:val="single" w:sz="4" w:space="0" w:color="000000"/>
              <w:left w:val="single" w:sz="4" w:space="0" w:color="000000"/>
              <w:bottom w:val="single" w:sz="4" w:space="0" w:color="000000"/>
              <w:right w:val="single" w:sz="4" w:space="0" w:color="000000"/>
            </w:tcBorders>
          </w:tcPr>
          <w:p w14:paraId="66B58E08" w14:textId="15E52758" w:rsidR="000E4211" w:rsidRPr="0005368C" w:rsidRDefault="000E4211" w:rsidP="0005368C">
            <w:pPr>
              <w:spacing w:after="0" w:line="276" w:lineRule="auto"/>
              <w:ind w:left="34"/>
              <w:jc w:val="both"/>
              <w:rPr>
                <w:rFonts w:ascii="Arial" w:eastAsia="Times New Roman" w:hAnsi="Arial" w:cs="Arial"/>
                <w:sz w:val="24"/>
                <w:szCs w:val="24"/>
              </w:rPr>
            </w:pPr>
            <w:r w:rsidRPr="0005368C">
              <w:rPr>
                <w:rFonts w:ascii="Arial" w:eastAsia="Times New Roman" w:hAnsi="Arial" w:cs="Arial"/>
                <w:sz w:val="24"/>
                <w:szCs w:val="24"/>
              </w:rPr>
              <w:t>1</w:t>
            </w:r>
          </w:p>
        </w:tc>
        <w:tc>
          <w:tcPr>
            <w:tcW w:w="8010" w:type="dxa"/>
            <w:tcBorders>
              <w:top w:val="single" w:sz="4" w:space="0" w:color="000000"/>
              <w:left w:val="single" w:sz="4" w:space="0" w:color="000000"/>
              <w:bottom w:val="single" w:sz="4" w:space="0" w:color="000000"/>
              <w:right w:val="single" w:sz="4" w:space="0" w:color="000000"/>
            </w:tcBorders>
          </w:tcPr>
          <w:p w14:paraId="23D06F47" w14:textId="2832E0B7" w:rsidR="000E4211" w:rsidRPr="0005368C" w:rsidRDefault="005A22FC" w:rsidP="0005368C">
            <w:pPr>
              <w:spacing w:after="0" w:line="276" w:lineRule="auto"/>
              <w:ind w:left="34"/>
              <w:jc w:val="both"/>
              <w:rPr>
                <w:rFonts w:ascii="Arial" w:eastAsia="Times New Roman" w:hAnsi="Arial" w:cs="Arial"/>
                <w:sz w:val="24"/>
                <w:szCs w:val="24"/>
              </w:rPr>
            </w:pPr>
            <w:r w:rsidRPr="0005368C">
              <w:rPr>
                <w:rFonts w:ascii="Arial" w:eastAsia="Times New Roman" w:hAnsi="Arial" w:cs="Arial"/>
                <w:b/>
                <w:bCs/>
                <w:sz w:val="24"/>
                <w:szCs w:val="24"/>
              </w:rPr>
              <w:t>T</w:t>
            </w:r>
            <w:r w:rsidR="000E4211" w:rsidRPr="0005368C">
              <w:rPr>
                <w:rFonts w:ascii="Arial" w:eastAsia="Times New Roman" w:hAnsi="Arial" w:cs="Arial"/>
                <w:b/>
                <w:bCs/>
                <w:sz w:val="24"/>
                <w:szCs w:val="24"/>
              </w:rPr>
              <w:t xml:space="preserve">echnical </w:t>
            </w:r>
            <w:r w:rsidR="007E2FE5" w:rsidRPr="0005368C">
              <w:rPr>
                <w:rFonts w:ascii="Arial" w:eastAsia="Times New Roman" w:hAnsi="Arial" w:cs="Arial"/>
                <w:b/>
                <w:bCs/>
                <w:sz w:val="24"/>
                <w:szCs w:val="24"/>
              </w:rPr>
              <w:t>proposal</w:t>
            </w:r>
            <w:r w:rsidR="000E4211" w:rsidRPr="0005368C">
              <w:rPr>
                <w:rFonts w:ascii="Arial" w:eastAsia="Times New Roman" w:hAnsi="Arial" w:cs="Arial"/>
                <w:b/>
                <w:bCs/>
                <w:sz w:val="24"/>
                <w:szCs w:val="24"/>
              </w:rPr>
              <w:t>/</w:t>
            </w:r>
            <w:r w:rsidRPr="0005368C">
              <w:rPr>
                <w:rFonts w:ascii="Arial" w:eastAsia="Times New Roman" w:hAnsi="Arial" w:cs="Arial"/>
                <w:b/>
                <w:bCs/>
                <w:sz w:val="24"/>
                <w:szCs w:val="24"/>
              </w:rPr>
              <w:t>a</w:t>
            </w:r>
            <w:r w:rsidR="000E4211" w:rsidRPr="0005368C">
              <w:rPr>
                <w:rFonts w:ascii="Arial" w:eastAsia="Times New Roman" w:hAnsi="Arial" w:cs="Arial"/>
                <w:b/>
                <w:bCs/>
                <w:sz w:val="24"/>
                <w:szCs w:val="24"/>
              </w:rPr>
              <w:t xml:space="preserve">pproach </w:t>
            </w:r>
            <w:r w:rsidRPr="0005368C">
              <w:rPr>
                <w:rFonts w:ascii="Arial" w:eastAsia="Times New Roman" w:hAnsi="Arial" w:cs="Arial"/>
                <w:b/>
                <w:bCs/>
                <w:sz w:val="24"/>
                <w:szCs w:val="24"/>
              </w:rPr>
              <w:t>paper</w:t>
            </w:r>
            <w:r w:rsidR="007E2FE5" w:rsidRPr="0005368C">
              <w:rPr>
                <w:rFonts w:ascii="Arial" w:eastAsia="Times New Roman" w:hAnsi="Arial" w:cs="Arial"/>
                <w:sz w:val="24"/>
                <w:szCs w:val="24"/>
              </w:rPr>
              <w:t xml:space="preserve"> to conduct the assignment and achieve objectives including methodology, </w:t>
            </w:r>
            <w:r w:rsidRPr="0005368C">
              <w:rPr>
                <w:rFonts w:ascii="Arial" w:eastAsia="Times New Roman" w:hAnsi="Arial" w:cs="Arial"/>
                <w:sz w:val="24"/>
                <w:szCs w:val="24"/>
              </w:rPr>
              <w:t xml:space="preserve">proposed </w:t>
            </w:r>
            <w:r w:rsidR="007E2FE5" w:rsidRPr="0005368C">
              <w:rPr>
                <w:rFonts w:ascii="Arial" w:eastAsia="Times New Roman" w:hAnsi="Arial" w:cs="Arial"/>
                <w:sz w:val="24"/>
                <w:szCs w:val="24"/>
              </w:rPr>
              <w:t xml:space="preserve">work plan and </w:t>
            </w:r>
            <w:r w:rsidRPr="0005368C">
              <w:rPr>
                <w:rFonts w:ascii="Arial" w:eastAsia="Times New Roman" w:hAnsi="Arial" w:cs="Arial"/>
                <w:sz w:val="24"/>
                <w:szCs w:val="24"/>
              </w:rPr>
              <w:t>timelines</w:t>
            </w:r>
          </w:p>
        </w:tc>
        <w:tc>
          <w:tcPr>
            <w:tcW w:w="2070" w:type="dxa"/>
            <w:tcBorders>
              <w:top w:val="single" w:sz="4" w:space="0" w:color="000000"/>
              <w:left w:val="single" w:sz="4" w:space="0" w:color="000000"/>
              <w:bottom w:val="single" w:sz="4" w:space="0" w:color="000000"/>
              <w:right w:val="single" w:sz="4" w:space="0" w:color="000000"/>
            </w:tcBorders>
          </w:tcPr>
          <w:p w14:paraId="0E49AA32" w14:textId="0A147041" w:rsidR="000E4211" w:rsidRPr="0005368C" w:rsidRDefault="00BF715A"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Mandatory</w:t>
            </w:r>
          </w:p>
        </w:tc>
      </w:tr>
      <w:tr w:rsidR="007E2FE5" w:rsidRPr="0005368C" w14:paraId="184414A0" w14:textId="77777777" w:rsidTr="00A40BA2">
        <w:trPr>
          <w:trHeight w:val="89"/>
        </w:trPr>
        <w:tc>
          <w:tcPr>
            <w:tcW w:w="389" w:type="dxa"/>
            <w:tcBorders>
              <w:top w:val="single" w:sz="4" w:space="0" w:color="000000"/>
              <w:left w:val="single" w:sz="4" w:space="0" w:color="000000"/>
              <w:bottom w:val="single" w:sz="4" w:space="0" w:color="000000"/>
              <w:right w:val="single" w:sz="4" w:space="0" w:color="000000"/>
            </w:tcBorders>
          </w:tcPr>
          <w:p w14:paraId="10FC49B2" w14:textId="6C2E1C11" w:rsidR="007E2FE5" w:rsidRPr="0005368C" w:rsidRDefault="00D13727" w:rsidP="0005368C">
            <w:pPr>
              <w:spacing w:after="0" w:line="276" w:lineRule="auto"/>
              <w:ind w:left="34"/>
              <w:jc w:val="both"/>
              <w:rPr>
                <w:rFonts w:ascii="Arial" w:eastAsia="Times New Roman" w:hAnsi="Arial" w:cs="Arial"/>
                <w:sz w:val="24"/>
                <w:szCs w:val="24"/>
              </w:rPr>
            </w:pPr>
            <w:r w:rsidRPr="0005368C">
              <w:rPr>
                <w:rFonts w:ascii="Arial" w:eastAsia="Times New Roman" w:hAnsi="Arial" w:cs="Arial"/>
                <w:sz w:val="24"/>
                <w:szCs w:val="24"/>
              </w:rPr>
              <w:t>2</w:t>
            </w:r>
          </w:p>
        </w:tc>
        <w:tc>
          <w:tcPr>
            <w:tcW w:w="8010" w:type="dxa"/>
            <w:tcBorders>
              <w:top w:val="single" w:sz="4" w:space="0" w:color="000000"/>
              <w:left w:val="single" w:sz="4" w:space="0" w:color="000000"/>
              <w:bottom w:val="single" w:sz="4" w:space="0" w:color="000000"/>
              <w:right w:val="single" w:sz="4" w:space="0" w:color="000000"/>
            </w:tcBorders>
          </w:tcPr>
          <w:p w14:paraId="7F2257DA" w14:textId="47CA55F6" w:rsidR="007E2FE5" w:rsidRPr="0005368C" w:rsidRDefault="007E2FE5" w:rsidP="0005368C">
            <w:pPr>
              <w:spacing w:after="0" w:line="276" w:lineRule="auto"/>
              <w:ind w:left="34"/>
              <w:jc w:val="both"/>
              <w:rPr>
                <w:rFonts w:ascii="Arial" w:eastAsia="Times New Roman" w:hAnsi="Arial" w:cs="Arial"/>
                <w:sz w:val="24"/>
                <w:szCs w:val="24"/>
              </w:rPr>
            </w:pPr>
            <w:r w:rsidRPr="0005368C">
              <w:rPr>
                <w:rFonts w:ascii="Arial" w:eastAsia="Times New Roman" w:hAnsi="Arial" w:cs="Arial"/>
                <w:b/>
                <w:bCs/>
                <w:sz w:val="24"/>
                <w:szCs w:val="24"/>
              </w:rPr>
              <w:t>Financial offer</w:t>
            </w:r>
            <w:r w:rsidRPr="0005368C">
              <w:rPr>
                <w:rFonts w:ascii="Arial" w:eastAsia="Times New Roman" w:hAnsi="Arial" w:cs="Arial"/>
                <w:sz w:val="24"/>
                <w:szCs w:val="24"/>
              </w:rPr>
              <w:t xml:space="preserve"> (price quotation) including budget</w:t>
            </w:r>
            <w:r w:rsidR="00A21F6C" w:rsidRPr="0005368C">
              <w:rPr>
                <w:rFonts w:ascii="Arial" w:eastAsia="Times New Roman" w:hAnsi="Arial" w:cs="Arial"/>
                <w:sz w:val="24"/>
                <w:szCs w:val="24"/>
              </w:rPr>
              <w:t xml:space="preserve"> and pricing</w:t>
            </w:r>
          </w:p>
          <w:p w14:paraId="39A3E212" w14:textId="06DEE042" w:rsidR="00D13727" w:rsidRPr="0005368C" w:rsidRDefault="00650A97" w:rsidP="0005368C">
            <w:pPr>
              <w:spacing w:after="0" w:line="276" w:lineRule="auto"/>
              <w:ind w:left="34"/>
              <w:jc w:val="both"/>
              <w:rPr>
                <w:rFonts w:ascii="Arial" w:eastAsia="Times New Roman" w:hAnsi="Arial" w:cs="Arial"/>
                <w:sz w:val="24"/>
                <w:szCs w:val="24"/>
              </w:rPr>
            </w:pPr>
            <w:r w:rsidRPr="0005368C">
              <w:rPr>
                <w:rFonts w:ascii="Arial" w:hAnsi="Arial" w:cs="Arial"/>
                <w:sz w:val="24"/>
                <w:szCs w:val="24"/>
              </w:rPr>
              <w:lastRenderedPageBreak/>
              <w:t xml:space="preserve">A financial proposal detailing the daily rate expected including accommodation, transportation, stationery, </w:t>
            </w:r>
            <w:r w:rsidR="00072FF7" w:rsidRPr="0005368C">
              <w:rPr>
                <w:rFonts w:ascii="Arial" w:hAnsi="Arial" w:cs="Arial"/>
                <w:sz w:val="24"/>
                <w:szCs w:val="24"/>
              </w:rPr>
              <w:t>taxes arising from the consultancy service (6% tax for National consultant and 12 % tax for international consultants)</w:t>
            </w:r>
            <w:r w:rsidRPr="0005368C">
              <w:rPr>
                <w:rFonts w:ascii="Arial" w:hAnsi="Arial" w:cs="Arial"/>
                <w:sz w:val="24"/>
                <w:szCs w:val="24"/>
              </w:rPr>
              <w:t>, and all other costs related to this assignment. (</w:t>
            </w:r>
            <w:r w:rsidR="00A40BA2" w:rsidRPr="0005368C">
              <w:rPr>
                <w:rFonts w:ascii="Arial" w:hAnsi="Arial" w:cs="Arial"/>
                <w:sz w:val="24"/>
                <w:szCs w:val="24"/>
              </w:rPr>
              <w:t>o</w:t>
            </w:r>
            <w:r w:rsidRPr="0005368C">
              <w:rPr>
                <w:rFonts w:ascii="Arial" w:hAnsi="Arial" w:cs="Arial"/>
                <w:sz w:val="24"/>
                <w:szCs w:val="24"/>
              </w:rPr>
              <w:t xml:space="preserve">perational and consultancy fees) </w:t>
            </w:r>
          </w:p>
        </w:tc>
        <w:tc>
          <w:tcPr>
            <w:tcW w:w="2070" w:type="dxa"/>
            <w:tcBorders>
              <w:top w:val="single" w:sz="4" w:space="0" w:color="000000"/>
              <w:left w:val="single" w:sz="4" w:space="0" w:color="000000"/>
              <w:bottom w:val="single" w:sz="4" w:space="0" w:color="000000"/>
              <w:right w:val="single" w:sz="4" w:space="0" w:color="000000"/>
            </w:tcBorders>
          </w:tcPr>
          <w:p w14:paraId="5F248D0D" w14:textId="5F61582E" w:rsidR="007E2FE5" w:rsidRPr="0005368C" w:rsidRDefault="00BF715A"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lastRenderedPageBreak/>
              <w:t>Mandatory</w:t>
            </w:r>
          </w:p>
        </w:tc>
      </w:tr>
      <w:tr w:rsidR="000E4211" w:rsidRPr="0005368C" w14:paraId="193C1D3B" w14:textId="77777777" w:rsidTr="00A40BA2">
        <w:trPr>
          <w:trHeight w:val="89"/>
        </w:trPr>
        <w:tc>
          <w:tcPr>
            <w:tcW w:w="389" w:type="dxa"/>
            <w:tcBorders>
              <w:top w:val="single" w:sz="4" w:space="0" w:color="000000"/>
              <w:left w:val="single" w:sz="4" w:space="0" w:color="000000"/>
              <w:bottom w:val="single" w:sz="4" w:space="0" w:color="000000"/>
              <w:right w:val="single" w:sz="4" w:space="0" w:color="000000"/>
            </w:tcBorders>
          </w:tcPr>
          <w:p w14:paraId="3610E3E0" w14:textId="1BABA6F5" w:rsidR="000E4211" w:rsidRPr="0005368C" w:rsidRDefault="00D13727" w:rsidP="0005368C">
            <w:pPr>
              <w:spacing w:after="0" w:line="276" w:lineRule="auto"/>
              <w:ind w:left="34"/>
              <w:jc w:val="both"/>
              <w:rPr>
                <w:rFonts w:ascii="Arial" w:eastAsia="Times New Roman" w:hAnsi="Arial" w:cs="Arial"/>
                <w:sz w:val="24"/>
                <w:szCs w:val="24"/>
              </w:rPr>
            </w:pPr>
            <w:r w:rsidRPr="0005368C">
              <w:rPr>
                <w:rFonts w:ascii="Arial" w:eastAsia="Times New Roman" w:hAnsi="Arial" w:cs="Arial"/>
                <w:sz w:val="24"/>
                <w:szCs w:val="24"/>
              </w:rPr>
              <w:t>3</w:t>
            </w:r>
          </w:p>
        </w:tc>
        <w:tc>
          <w:tcPr>
            <w:tcW w:w="8010" w:type="dxa"/>
            <w:tcBorders>
              <w:top w:val="single" w:sz="4" w:space="0" w:color="000000"/>
              <w:left w:val="single" w:sz="4" w:space="0" w:color="000000"/>
              <w:bottom w:val="single" w:sz="4" w:space="0" w:color="000000"/>
              <w:right w:val="single" w:sz="4" w:space="0" w:color="000000"/>
            </w:tcBorders>
          </w:tcPr>
          <w:p w14:paraId="6D37B525" w14:textId="455E5F58" w:rsidR="000E4211" w:rsidRPr="0005368C" w:rsidRDefault="000E4211" w:rsidP="0005368C">
            <w:pPr>
              <w:spacing w:after="0" w:line="240" w:lineRule="auto"/>
              <w:jc w:val="both"/>
              <w:rPr>
                <w:rFonts w:ascii="Arial" w:hAnsi="Arial" w:cs="Arial"/>
                <w:sz w:val="24"/>
                <w:szCs w:val="24"/>
              </w:rPr>
            </w:pPr>
            <w:r w:rsidRPr="0005368C">
              <w:rPr>
                <w:rFonts w:ascii="Arial" w:hAnsi="Arial" w:cs="Arial"/>
                <w:b/>
                <w:bCs/>
                <w:sz w:val="24"/>
                <w:szCs w:val="24"/>
              </w:rPr>
              <w:t>C</w:t>
            </w:r>
            <w:r w:rsidR="00D13727" w:rsidRPr="0005368C">
              <w:rPr>
                <w:rFonts w:ascii="Arial" w:hAnsi="Arial" w:cs="Arial"/>
                <w:b/>
                <w:bCs/>
                <w:sz w:val="24"/>
                <w:szCs w:val="24"/>
              </w:rPr>
              <w:t xml:space="preserve">urriculum </w:t>
            </w:r>
            <w:r w:rsidRPr="0005368C">
              <w:rPr>
                <w:rFonts w:ascii="Arial" w:hAnsi="Arial" w:cs="Arial"/>
                <w:b/>
                <w:bCs/>
                <w:sz w:val="24"/>
                <w:szCs w:val="24"/>
              </w:rPr>
              <w:t>V</w:t>
            </w:r>
            <w:r w:rsidR="00D13727" w:rsidRPr="0005368C">
              <w:rPr>
                <w:rFonts w:ascii="Arial" w:hAnsi="Arial" w:cs="Arial"/>
                <w:b/>
                <w:bCs/>
                <w:sz w:val="24"/>
                <w:szCs w:val="24"/>
              </w:rPr>
              <w:t>itae</w:t>
            </w:r>
            <w:r w:rsidRPr="0005368C">
              <w:rPr>
                <w:rFonts w:ascii="Arial" w:hAnsi="Arial" w:cs="Arial"/>
                <w:b/>
                <w:bCs/>
                <w:sz w:val="24"/>
                <w:szCs w:val="24"/>
              </w:rPr>
              <w:t>(s)</w:t>
            </w:r>
            <w:r w:rsidR="00D13727" w:rsidRPr="0005368C">
              <w:rPr>
                <w:rFonts w:ascii="Arial" w:hAnsi="Arial" w:cs="Arial"/>
                <w:b/>
                <w:bCs/>
                <w:sz w:val="24"/>
                <w:szCs w:val="24"/>
              </w:rPr>
              <w:t xml:space="preserve"> (CV)</w:t>
            </w:r>
            <w:r w:rsidRPr="0005368C">
              <w:rPr>
                <w:rFonts w:ascii="Arial" w:hAnsi="Arial" w:cs="Arial"/>
                <w:b/>
                <w:bCs/>
                <w:sz w:val="24"/>
                <w:szCs w:val="24"/>
              </w:rPr>
              <w:t xml:space="preserve"> of the proposed consultant(s)</w:t>
            </w:r>
            <w:r w:rsidRPr="0005368C">
              <w:rPr>
                <w:rFonts w:ascii="Arial" w:hAnsi="Arial" w:cs="Arial"/>
                <w:sz w:val="24"/>
                <w:szCs w:val="24"/>
              </w:rPr>
              <w:t>, proving relevant experience and/or qualifications. If multiple people are involved, an outline of roles/ responsibilities also needs to be included.</w:t>
            </w:r>
          </w:p>
        </w:tc>
        <w:tc>
          <w:tcPr>
            <w:tcW w:w="2070" w:type="dxa"/>
            <w:tcBorders>
              <w:top w:val="single" w:sz="4" w:space="0" w:color="000000"/>
              <w:left w:val="single" w:sz="4" w:space="0" w:color="000000"/>
              <w:bottom w:val="single" w:sz="4" w:space="0" w:color="000000"/>
              <w:right w:val="single" w:sz="4" w:space="0" w:color="000000"/>
            </w:tcBorders>
          </w:tcPr>
          <w:p w14:paraId="0D2D2DA0" w14:textId="387E3F42" w:rsidR="000E4211" w:rsidRPr="0005368C" w:rsidRDefault="00BF715A"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Mandatory</w:t>
            </w:r>
          </w:p>
        </w:tc>
      </w:tr>
      <w:tr w:rsidR="000E4211" w:rsidRPr="0005368C" w14:paraId="59CCE284" w14:textId="77777777" w:rsidTr="00A40BA2">
        <w:trPr>
          <w:trHeight w:val="89"/>
        </w:trPr>
        <w:tc>
          <w:tcPr>
            <w:tcW w:w="389" w:type="dxa"/>
            <w:tcBorders>
              <w:top w:val="single" w:sz="4" w:space="0" w:color="000000"/>
              <w:left w:val="single" w:sz="4" w:space="0" w:color="000000"/>
              <w:bottom w:val="single" w:sz="4" w:space="0" w:color="000000"/>
              <w:right w:val="single" w:sz="4" w:space="0" w:color="000000"/>
            </w:tcBorders>
          </w:tcPr>
          <w:p w14:paraId="0ADF611C" w14:textId="7A405FEE" w:rsidR="000E4211" w:rsidRPr="0005368C" w:rsidRDefault="006C6050" w:rsidP="0005368C">
            <w:pPr>
              <w:spacing w:after="0" w:line="276" w:lineRule="auto"/>
              <w:ind w:left="34"/>
              <w:jc w:val="both"/>
              <w:rPr>
                <w:rFonts w:ascii="Arial" w:eastAsia="Times New Roman" w:hAnsi="Arial" w:cs="Arial"/>
                <w:sz w:val="24"/>
                <w:szCs w:val="24"/>
              </w:rPr>
            </w:pPr>
            <w:r w:rsidRPr="0005368C">
              <w:rPr>
                <w:rFonts w:ascii="Arial" w:eastAsia="Times New Roman" w:hAnsi="Arial" w:cs="Arial"/>
                <w:sz w:val="24"/>
                <w:szCs w:val="24"/>
              </w:rPr>
              <w:t>4</w:t>
            </w:r>
          </w:p>
        </w:tc>
        <w:tc>
          <w:tcPr>
            <w:tcW w:w="8010" w:type="dxa"/>
            <w:tcBorders>
              <w:top w:val="single" w:sz="4" w:space="0" w:color="000000"/>
              <w:left w:val="single" w:sz="4" w:space="0" w:color="000000"/>
              <w:bottom w:val="single" w:sz="4" w:space="0" w:color="000000"/>
              <w:right w:val="single" w:sz="4" w:space="0" w:color="000000"/>
            </w:tcBorders>
            <w:hideMark/>
          </w:tcPr>
          <w:p w14:paraId="0CC1CF16" w14:textId="28D0508F" w:rsidR="000E4211" w:rsidRPr="0005368C" w:rsidRDefault="00D13727" w:rsidP="0005368C">
            <w:pPr>
              <w:spacing w:after="0" w:line="276" w:lineRule="auto"/>
              <w:jc w:val="both"/>
              <w:rPr>
                <w:rFonts w:ascii="Arial" w:eastAsia="Times New Roman" w:hAnsi="Arial" w:cs="Arial"/>
                <w:sz w:val="24"/>
                <w:szCs w:val="24"/>
              </w:rPr>
            </w:pPr>
            <w:r w:rsidRPr="0005368C">
              <w:rPr>
                <w:rFonts w:ascii="Arial" w:eastAsia="Times New Roman" w:hAnsi="Arial" w:cs="Arial"/>
                <w:b/>
                <w:bCs/>
                <w:sz w:val="24"/>
                <w:szCs w:val="24"/>
              </w:rPr>
              <w:t>T</w:t>
            </w:r>
            <w:r w:rsidR="000E4211" w:rsidRPr="0005368C">
              <w:rPr>
                <w:rFonts w:ascii="Arial" w:eastAsia="Times New Roman" w:hAnsi="Arial" w:cs="Arial"/>
                <w:b/>
                <w:bCs/>
                <w:sz w:val="24"/>
                <w:szCs w:val="24"/>
              </w:rPr>
              <w:t>wo relevant references</w:t>
            </w:r>
            <w:r w:rsidRPr="0005368C">
              <w:rPr>
                <w:rFonts w:ascii="Arial" w:eastAsia="Times New Roman" w:hAnsi="Arial" w:cs="Arial"/>
                <w:b/>
                <w:bCs/>
                <w:sz w:val="24"/>
                <w:szCs w:val="24"/>
              </w:rPr>
              <w:t xml:space="preserve"> </w:t>
            </w:r>
            <w:r w:rsidRPr="0005368C">
              <w:rPr>
                <w:rFonts w:ascii="Arial" w:eastAsia="Times New Roman" w:hAnsi="Arial" w:cs="Arial"/>
                <w:sz w:val="24"/>
                <w:szCs w:val="24"/>
              </w:rPr>
              <w:t>(minimum)</w:t>
            </w:r>
            <w:r w:rsidR="000E4211" w:rsidRPr="0005368C">
              <w:rPr>
                <w:rFonts w:ascii="Arial" w:eastAsia="Times New Roman" w:hAnsi="Arial" w:cs="Arial"/>
                <w:sz w:val="24"/>
                <w:szCs w:val="24"/>
              </w:rPr>
              <w:t xml:space="preserve"> for previous comparable assignments</w:t>
            </w:r>
          </w:p>
        </w:tc>
        <w:tc>
          <w:tcPr>
            <w:tcW w:w="2070" w:type="dxa"/>
            <w:tcBorders>
              <w:top w:val="single" w:sz="4" w:space="0" w:color="000000"/>
              <w:left w:val="single" w:sz="4" w:space="0" w:color="000000"/>
              <w:bottom w:val="single" w:sz="4" w:space="0" w:color="000000"/>
              <w:right w:val="single" w:sz="4" w:space="0" w:color="000000"/>
            </w:tcBorders>
            <w:hideMark/>
          </w:tcPr>
          <w:p w14:paraId="02322BF4" w14:textId="2B9876C7" w:rsidR="000E4211" w:rsidRPr="0005368C" w:rsidRDefault="000E4211"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Mandatory</w:t>
            </w:r>
          </w:p>
        </w:tc>
      </w:tr>
      <w:tr w:rsidR="000E4211" w:rsidRPr="0005368C" w14:paraId="2B6711DD" w14:textId="77777777" w:rsidTr="00A40BA2">
        <w:trPr>
          <w:trHeight w:val="89"/>
        </w:trPr>
        <w:tc>
          <w:tcPr>
            <w:tcW w:w="389" w:type="dxa"/>
            <w:tcBorders>
              <w:top w:val="single" w:sz="4" w:space="0" w:color="000000"/>
              <w:left w:val="single" w:sz="4" w:space="0" w:color="000000"/>
              <w:bottom w:val="single" w:sz="4" w:space="0" w:color="000000"/>
              <w:right w:val="single" w:sz="4" w:space="0" w:color="000000"/>
            </w:tcBorders>
          </w:tcPr>
          <w:p w14:paraId="0237D000" w14:textId="04AF66FC" w:rsidR="000E4211" w:rsidRPr="0005368C" w:rsidRDefault="006C6050" w:rsidP="0005368C">
            <w:pPr>
              <w:spacing w:after="0" w:line="276" w:lineRule="auto"/>
              <w:ind w:left="34"/>
              <w:jc w:val="both"/>
              <w:rPr>
                <w:rFonts w:ascii="Arial" w:eastAsia="Times New Roman" w:hAnsi="Arial" w:cs="Arial"/>
                <w:sz w:val="24"/>
                <w:szCs w:val="24"/>
              </w:rPr>
            </w:pPr>
            <w:r w:rsidRPr="0005368C">
              <w:rPr>
                <w:rFonts w:ascii="Arial" w:eastAsia="Times New Roman" w:hAnsi="Arial" w:cs="Arial"/>
                <w:sz w:val="24"/>
                <w:szCs w:val="24"/>
              </w:rPr>
              <w:t>5</w:t>
            </w:r>
          </w:p>
        </w:tc>
        <w:tc>
          <w:tcPr>
            <w:tcW w:w="8010" w:type="dxa"/>
            <w:tcBorders>
              <w:top w:val="single" w:sz="4" w:space="0" w:color="000000"/>
              <w:left w:val="single" w:sz="4" w:space="0" w:color="000000"/>
              <w:bottom w:val="single" w:sz="4" w:space="0" w:color="000000"/>
              <w:right w:val="single" w:sz="4" w:space="0" w:color="000000"/>
            </w:tcBorders>
          </w:tcPr>
          <w:p w14:paraId="241AC89C" w14:textId="4E674937" w:rsidR="0060723D" w:rsidRPr="0005368C" w:rsidRDefault="00310255" w:rsidP="0005368C">
            <w:pPr>
              <w:spacing w:after="0" w:line="276" w:lineRule="auto"/>
              <w:jc w:val="both"/>
              <w:rPr>
                <w:rFonts w:ascii="Arial" w:eastAsia="Times New Roman" w:hAnsi="Arial" w:cs="Arial"/>
                <w:sz w:val="24"/>
                <w:szCs w:val="24"/>
              </w:rPr>
            </w:pPr>
            <w:r w:rsidRPr="0005368C">
              <w:rPr>
                <w:rFonts w:ascii="Arial" w:eastAsia="Times New Roman" w:hAnsi="Arial" w:cs="Arial"/>
                <w:b/>
                <w:bCs/>
                <w:sz w:val="24"/>
                <w:szCs w:val="24"/>
              </w:rPr>
              <w:t>Proof of registration</w:t>
            </w:r>
            <w:r w:rsidRPr="0005368C">
              <w:rPr>
                <w:rFonts w:ascii="Arial" w:eastAsia="Times New Roman" w:hAnsi="Arial" w:cs="Arial"/>
                <w:sz w:val="24"/>
                <w:szCs w:val="24"/>
              </w:rPr>
              <w:t xml:space="preserve">: </w:t>
            </w:r>
            <w:r w:rsidR="0060723D" w:rsidRPr="0005368C">
              <w:rPr>
                <w:rFonts w:ascii="Arial" w:hAnsi="Arial" w:cs="Arial"/>
                <w:i/>
                <w:iCs/>
                <w:sz w:val="24"/>
                <w:szCs w:val="24"/>
              </w:rPr>
              <w:t xml:space="preserve">The bidders also must include a copy of their registration at the relevant </w:t>
            </w:r>
            <w:r w:rsidR="00650A97" w:rsidRPr="0005368C">
              <w:rPr>
                <w:rFonts w:ascii="Arial" w:hAnsi="Arial" w:cs="Arial"/>
                <w:i/>
                <w:iCs/>
                <w:sz w:val="24"/>
                <w:szCs w:val="24"/>
              </w:rPr>
              <w:t xml:space="preserve">authority. </w:t>
            </w:r>
          </w:p>
        </w:tc>
        <w:tc>
          <w:tcPr>
            <w:tcW w:w="2070" w:type="dxa"/>
            <w:tcBorders>
              <w:top w:val="single" w:sz="4" w:space="0" w:color="000000"/>
              <w:left w:val="single" w:sz="4" w:space="0" w:color="000000"/>
              <w:bottom w:val="single" w:sz="4" w:space="0" w:color="000000"/>
              <w:right w:val="single" w:sz="4" w:space="0" w:color="000000"/>
            </w:tcBorders>
          </w:tcPr>
          <w:p w14:paraId="328ECD4F" w14:textId="54E913C8" w:rsidR="000E4211" w:rsidRPr="0005368C" w:rsidRDefault="000E4211"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Mandatory</w:t>
            </w:r>
          </w:p>
        </w:tc>
      </w:tr>
      <w:tr w:rsidR="000E4211" w:rsidRPr="0005368C" w14:paraId="074526E8" w14:textId="77777777" w:rsidTr="00A40BA2">
        <w:trPr>
          <w:trHeight w:val="89"/>
        </w:trPr>
        <w:tc>
          <w:tcPr>
            <w:tcW w:w="389" w:type="dxa"/>
            <w:tcBorders>
              <w:top w:val="single" w:sz="4" w:space="0" w:color="000000"/>
              <w:left w:val="single" w:sz="4" w:space="0" w:color="000000"/>
              <w:bottom w:val="single" w:sz="4" w:space="0" w:color="000000"/>
              <w:right w:val="single" w:sz="4" w:space="0" w:color="000000"/>
            </w:tcBorders>
          </w:tcPr>
          <w:p w14:paraId="736415AC" w14:textId="580E8219" w:rsidR="000E4211" w:rsidRPr="0005368C" w:rsidRDefault="006C6050"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6</w:t>
            </w:r>
          </w:p>
        </w:tc>
        <w:tc>
          <w:tcPr>
            <w:tcW w:w="8010" w:type="dxa"/>
            <w:tcBorders>
              <w:top w:val="single" w:sz="4" w:space="0" w:color="000000"/>
              <w:left w:val="single" w:sz="4" w:space="0" w:color="000000"/>
              <w:bottom w:val="single" w:sz="4" w:space="0" w:color="000000"/>
              <w:right w:val="single" w:sz="4" w:space="0" w:color="000000"/>
            </w:tcBorders>
          </w:tcPr>
          <w:p w14:paraId="76DEB806" w14:textId="6FB30AD4" w:rsidR="00683FA5" w:rsidRPr="0005368C" w:rsidRDefault="0060723D" w:rsidP="0005368C">
            <w:pPr>
              <w:spacing w:after="0" w:line="276" w:lineRule="auto"/>
              <w:ind w:left="34"/>
              <w:jc w:val="both"/>
              <w:rPr>
                <w:rFonts w:ascii="Arial" w:eastAsia="Times New Roman" w:hAnsi="Arial" w:cs="Arial"/>
                <w:sz w:val="24"/>
                <w:szCs w:val="24"/>
              </w:rPr>
            </w:pPr>
            <w:r w:rsidRPr="0005368C">
              <w:rPr>
                <w:rFonts w:ascii="Arial" w:eastAsia="Times New Roman" w:hAnsi="Arial" w:cs="Arial"/>
                <w:b/>
                <w:bCs/>
                <w:sz w:val="24"/>
                <w:szCs w:val="24"/>
              </w:rPr>
              <w:t xml:space="preserve">Evidence of </w:t>
            </w:r>
            <w:r w:rsidR="00BA3CCE" w:rsidRPr="0005368C">
              <w:rPr>
                <w:rFonts w:ascii="Arial" w:eastAsia="Times New Roman" w:hAnsi="Arial" w:cs="Arial"/>
                <w:b/>
                <w:bCs/>
                <w:sz w:val="24"/>
                <w:szCs w:val="24"/>
              </w:rPr>
              <w:t xml:space="preserve">conducting </w:t>
            </w:r>
            <w:r w:rsidRPr="0005368C">
              <w:rPr>
                <w:rFonts w:ascii="Arial" w:eastAsia="Times New Roman" w:hAnsi="Arial" w:cs="Arial"/>
                <w:b/>
                <w:bCs/>
                <w:sz w:val="24"/>
                <w:szCs w:val="24"/>
              </w:rPr>
              <w:t xml:space="preserve">previous </w:t>
            </w:r>
            <w:r w:rsidR="00BA3CCE" w:rsidRPr="0005368C">
              <w:rPr>
                <w:rFonts w:ascii="Arial" w:eastAsia="Times New Roman" w:hAnsi="Arial" w:cs="Arial"/>
                <w:b/>
                <w:bCs/>
                <w:sz w:val="24"/>
                <w:szCs w:val="24"/>
              </w:rPr>
              <w:t xml:space="preserve">Similar </w:t>
            </w:r>
            <w:r w:rsidRPr="0005368C">
              <w:rPr>
                <w:rFonts w:ascii="Arial" w:eastAsia="Times New Roman" w:hAnsi="Arial" w:cs="Arial"/>
                <w:b/>
                <w:bCs/>
                <w:sz w:val="24"/>
                <w:szCs w:val="24"/>
              </w:rPr>
              <w:t>work</w:t>
            </w:r>
            <w:r w:rsidRPr="0005368C">
              <w:rPr>
                <w:rFonts w:ascii="Arial" w:eastAsia="Times New Roman" w:hAnsi="Arial" w:cs="Arial"/>
                <w:sz w:val="24"/>
                <w:szCs w:val="24"/>
              </w:rPr>
              <w:t xml:space="preserve"> </w:t>
            </w:r>
            <w:r w:rsidR="00BA3CCE" w:rsidRPr="0005368C">
              <w:rPr>
                <w:rFonts w:ascii="Arial" w:eastAsia="Times New Roman" w:hAnsi="Arial" w:cs="Arial"/>
                <w:sz w:val="24"/>
                <w:szCs w:val="24"/>
              </w:rPr>
              <w:t>by providing minimum two Signed Contracts/Purchase Orders - (Preferably from UN agencies and INGOs)</w:t>
            </w:r>
            <w:r w:rsidR="00683FA5" w:rsidRPr="0005368C">
              <w:rPr>
                <w:rFonts w:ascii="Arial" w:eastAsia="Times New Roman" w:hAnsi="Arial" w:cs="Arial"/>
                <w:sz w:val="24"/>
                <w:szCs w:val="24"/>
              </w:rPr>
              <w:t>.</w:t>
            </w:r>
          </w:p>
        </w:tc>
        <w:tc>
          <w:tcPr>
            <w:tcW w:w="2070" w:type="dxa"/>
            <w:tcBorders>
              <w:top w:val="single" w:sz="4" w:space="0" w:color="000000"/>
              <w:left w:val="single" w:sz="4" w:space="0" w:color="000000"/>
              <w:bottom w:val="single" w:sz="4" w:space="0" w:color="000000"/>
              <w:right w:val="single" w:sz="4" w:space="0" w:color="000000"/>
            </w:tcBorders>
            <w:hideMark/>
          </w:tcPr>
          <w:p w14:paraId="5946AC19" w14:textId="380A5897" w:rsidR="000E4211" w:rsidRPr="0005368C" w:rsidRDefault="000E4211"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Mandatory</w:t>
            </w:r>
          </w:p>
        </w:tc>
      </w:tr>
    </w:tbl>
    <w:p w14:paraId="35AF4102" w14:textId="77777777" w:rsidR="002C28FA" w:rsidRPr="0005368C" w:rsidRDefault="002C28FA" w:rsidP="0005368C">
      <w:pPr>
        <w:jc w:val="both"/>
        <w:rPr>
          <w:rFonts w:ascii="Arial" w:hAnsi="Arial" w:cs="Arial"/>
          <w:sz w:val="24"/>
          <w:szCs w:val="24"/>
        </w:rPr>
      </w:pPr>
    </w:p>
    <w:p w14:paraId="4895046D" w14:textId="5D86DBE7" w:rsidR="00D00F26" w:rsidRPr="0005368C" w:rsidRDefault="00EF46C3" w:rsidP="0005368C">
      <w:pPr>
        <w:pStyle w:val="Heading2"/>
        <w:jc w:val="both"/>
        <w:rPr>
          <w:rFonts w:ascii="Arial" w:hAnsi="Arial" w:cs="Arial"/>
          <w:sz w:val="24"/>
          <w:szCs w:val="24"/>
        </w:rPr>
      </w:pPr>
      <w:r w:rsidRPr="0005368C">
        <w:rPr>
          <w:rFonts w:ascii="Arial" w:hAnsi="Arial" w:cs="Arial"/>
          <w:sz w:val="24"/>
          <w:szCs w:val="24"/>
        </w:rPr>
        <w:t>Evaluation</w:t>
      </w:r>
      <w:r w:rsidR="00526570" w:rsidRPr="0005368C">
        <w:rPr>
          <w:rFonts w:ascii="Arial" w:hAnsi="Arial" w:cs="Arial"/>
          <w:sz w:val="24"/>
          <w:szCs w:val="24"/>
        </w:rPr>
        <w:t xml:space="preserve"> and award</w:t>
      </w:r>
      <w:r w:rsidR="00D00F26" w:rsidRPr="0005368C">
        <w:rPr>
          <w:rFonts w:ascii="Arial" w:hAnsi="Arial" w:cs="Arial"/>
          <w:sz w:val="24"/>
          <w:szCs w:val="24"/>
        </w:rPr>
        <w:t xml:space="preserve"> criteria</w:t>
      </w:r>
    </w:p>
    <w:p w14:paraId="400C38B9" w14:textId="7620668A" w:rsidR="00526570" w:rsidRPr="0005368C" w:rsidRDefault="00526570" w:rsidP="0005368C">
      <w:pPr>
        <w:jc w:val="both"/>
        <w:rPr>
          <w:rFonts w:ascii="Arial" w:hAnsi="Arial" w:cs="Arial"/>
          <w:sz w:val="24"/>
          <w:szCs w:val="24"/>
        </w:rPr>
      </w:pPr>
      <w:r w:rsidRPr="0005368C">
        <w:rPr>
          <w:rFonts w:ascii="Arial" w:hAnsi="Arial" w:cs="Arial"/>
          <w:sz w:val="24"/>
          <w:szCs w:val="24"/>
        </w:rPr>
        <w:t>Incomplete applications will not be assessed, only quotations that meet the administrative criteria will be assessed.</w:t>
      </w:r>
    </w:p>
    <w:p w14:paraId="258ED02B" w14:textId="4BFEEB67" w:rsidR="008F4D57" w:rsidRPr="0005368C" w:rsidRDefault="00FD0977" w:rsidP="0005368C">
      <w:pPr>
        <w:jc w:val="both"/>
        <w:rPr>
          <w:rFonts w:ascii="Arial" w:hAnsi="Arial" w:cs="Arial"/>
          <w:i/>
          <w:iCs/>
          <w:sz w:val="24"/>
          <w:szCs w:val="24"/>
        </w:rPr>
      </w:pPr>
      <w:r w:rsidRPr="0005368C">
        <w:rPr>
          <w:rFonts w:ascii="Arial" w:hAnsi="Arial" w:cs="Arial"/>
          <w:sz w:val="24"/>
          <w:szCs w:val="24"/>
        </w:rPr>
        <w:t>Award decisions</w:t>
      </w:r>
      <w:r w:rsidR="00353C7E" w:rsidRPr="0005368C">
        <w:rPr>
          <w:rFonts w:ascii="Arial" w:hAnsi="Arial" w:cs="Arial"/>
          <w:sz w:val="24"/>
          <w:szCs w:val="24"/>
        </w:rPr>
        <w:t xml:space="preserve"> will be based </w:t>
      </w:r>
      <w:r w:rsidR="00353C7E" w:rsidRPr="0005368C">
        <w:rPr>
          <w:rFonts w:ascii="Arial" w:hAnsi="Arial" w:cs="Arial"/>
          <w:i/>
          <w:iCs/>
          <w:sz w:val="24"/>
          <w:szCs w:val="24"/>
        </w:rPr>
        <w:t>on best value for money criteria co</w:t>
      </w:r>
      <w:r w:rsidR="0026555D" w:rsidRPr="0005368C">
        <w:rPr>
          <w:rFonts w:ascii="Arial" w:hAnsi="Arial" w:cs="Arial"/>
          <w:i/>
          <w:iCs/>
          <w:sz w:val="24"/>
          <w:szCs w:val="24"/>
        </w:rPr>
        <w:t>vering</w:t>
      </w:r>
      <w:r w:rsidR="00353C7E" w:rsidRPr="0005368C">
        <w:rPr>
          <w:rFonts w:ascii="Arial" w:hAnsi="Arial" w:cs="Arial"/>
          <w:i/>
          <w:iCs/>
          <w:sz w:val="24"/>
          <w:szCs w:val="24"/>
        </w:rPr>
        <w:t xml:space="preserve"> both technical </w:t>
      </w:r>
      <w:r w:rsidR="0026555D" w:rsidRPr="0005368C">
        <w:rPr>
          <w:rFonts w:ascii="Arial" w:hAnsi="Arial" w:cs="Arial"/>
          <w:i/>
          <w:iCs/>
          <w:sz w:val="24"/>
          <w:szCs w:val="24"/>
        </w:rPr>
        <w:t>quality and price.</w:t>
      </w:r>
    </w:p>
    <w:p w14:paraId="0AF54DA2" w14:textId="02736A7F" w:rsidR="00D00F26" w:rsidRPr="0005368C" w:rsidRDefault="00526570" w:rsidP="0005368C">
      <w:pPr>
        <w:jc w:val="both"/>
        <w:rPr>
          <w:rFonts w:ascii="Arial" w:hAnsi="Arial" w:cs="Arial"/>
          <w:sz w:val="24"/>
          <w:szCs w:val="24"/>
        </w:rPr>
      </w:pPr>
      <w:r w:rsidRPr="0005368C">
        <w:rPr>
          <w:rFonts w:ascii="Arial" w:hAnsi="Arial" w:cs="Arial"/>
          <w:sz w:val="24"/>
          <w:szCs w:val="24"/>
        </w:rPr>
        <w:t>The award criteria are assessed according to the following distribution of points</w:t>
      </w:r>
      <w:r w:rsidR="00B7728A" w:rsidRPr="0005368C">
        <w:rPr>
          <w:rFonts w:ascii="Arial" w:hAnsi="Arial" w:cs="Arial"/>
          <w:sz w:val="24"/>
          <w:szCs w:val="24"/>
        </w:rPr>
        <w:t>:</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9"/>
        <w:gridCol w:w="6750"/>
        <w:gridCol w:w="2057"/>
      </w:tblGrid>
      <w:tr w:rsidR="003B48F4" w:rsidRPr="0005368C" w14:paraId="78BC285C" w14:textId="77777777" w:rsidTr="00BE1EF9">
        <w:trPr>
          <w:tblHeader/>
        </w:trPr>
        <w:tc>
          <w:tcPr>
            <w:tcW w:w="8399" w:type="dxa"/>
            <w:gridSpan w:val="2"/>
            <w:tcBorders>
              <w:top w:val="single" w:sz="4" w:space="0" w:color="000000"/>
              <w:left w:val="single" w:sz="4" w:space="0" w:color="000000"/>
              <w:bottom w:val="single" w:sz="4" w:space="0" w:color="000000"/>
              <w:right w:val="single" w:sz="4" w:space="0" w:color="000000"/>
            </w:tcBorders>
            <w:shd w:val="clear" w:color="auto" w:fill="44841A"/>
            <w:hideMark/>
          </w:tcPr>
          <w:p w14:paraId="7473FE18" w14:textId="6C6FBC0D" w:rsidR="000162A0" w:rsidRPr="0005368C" w:rsidRDefault="001C134B" w:rsidP="0005368C">
            <w:pPr>
              <w:widowControl w:val="0"/>
              <w:spacing w:after="0" w:line="276" w:lineRule="auto"/>
              <w:jc w:val="both"/>
              <w:rPr>
                <w:rFonts w:ascii="Arial" w:eastAsia="Times New Roman" w:hAnsi="Arial" w:cs="Arial"/>
                <w:b/>
                <w:bCs/>
                <w:iCs/>
                <w:color w:val="FFFFFF" w:themeColor="background1"/>
                <w:sz w:val="24"/>
                <w:szCs w:val="24"/>
              </w:rPr>
            </w:pPr>
            <w:r w:rsidRPr="0005368C">
              <w:rPr>
                <w:rFonts w:ascii="Arial" w:eastAsia="Times New Roman" w:hAnsi="Arial" w:cs="Arial"/>
                <w:b/>
                <w:bCs/>
                <w:iCs/>
                <w:color w:val="FFFFFF" w:themeColor="background1"/>
                <w:sz w:val="24"/>
                <w:szCs w:val="24"/>
              </w:rPr>
              <w:t xml:space="preserve">Award </w:t>
            </w:r>
            <w:r w:rsidR="000162A0" w:rsidRPr="0005368C">
              <w:rPr>
                <w:rFonts w:ascii="Arial" w:eastAsia="Times New Roman" w:hAnsi="Arial" w:cs="Arial"/>
                <w:b/>
                <w:bCs/>
                <w:iCs/>
                <w:color w:val="FFFFFF" w:themeColor="background1"/>
                <w:sz w:val="24"/>
                <w:szCs w:val="24"/>
              </w:rPr>
              <w:t>Criteria</w:t>
            </w:r>
          </w:p>
        </w:tc>
        <w:tc>
          <w:tcPr>
            <w:tcW w:w="2057" w:type="dxa"/>
            <w:tcBorders>
              <w:top w:val="single" w:sz="4" w:space="0" w:color="000000"/>
              <w:left w:val="single" w:sz="4" w:space="0" w:color="000000"/>
              <w:bottom w:val="single" w:sz="4" w:space="0" w:color="000000"/>
              <w:right w:val="single" w:sz="4" w:space="0" w:color="000000"/>
            </w:tcBorders>
            <w:shd w:val="clear" w:color="auto" w:fill="44841A"/>
            <w:hideMark/>
          </w:tcPr>
          <w:p w14:paraId="20E7D3FC" w14:textId="328BC8F6" w:rsidR="000162A0" w:rsidRPr="0005368C" w:rsidRDefault="000162A0" w:rsidP="0005368C">
            <w:pPr>
              <w:widowControl w:val="0"/>
              <w:spacing w:after="0" w:line="276" w:lineRule="auto"/>
              <w:ind w:left="140"/>
              <w:jc w:val="both"/>
              <w:rPr>
                <w:rFonts w:ascii="Arial" w:eastAsia="Times New Roman" w:hAnsi="Arial" w:cs="Arial"/>
                <w:b/>
                <w:bCs/>
                <w:iCs/>
                <w:color w:val="FFFFFF" w:themeColor="background1"/>
                <w:sz w:val="24"/>
                <w:szCs w:val="24"/>
              </w:rPr>
            </w:pPr>
            <w:r w:rsidRPr="0005368C">
              <w:rPr>
                <w:rFonts w:ascii="Arial" w:eastAsia="Times New Roman" w:hAnsi="Arial" w:cs="Arial"/>
                <w:b/>
                <w:bCs/>
                <w:iCs/>
                <w:color w:val="FFFFFF" w:themeColor="background1"/>
                <w:sz w:val="24"/>
                <w:szCs w:val="24"/>
              </w:rPr>
              <w:t>M</w:t>
            </w:r>
            <w:r w:rsidR="001C2308" w:rsidRPr="0005368C">
              <w:rPr>
                <w:rFonts w:ascii="Arial" w:eastAsia="Times New Roman" w:hAnsi="Arial" w:cs="Arial"/>
                <w:b/>
                <w:bCs/>
                <w:iCs/>
                <w:color w:val="FFFFFF" w:themeColor="background1"/>
                <w:sz w:val="24"/>
                <w:szCs w:val="24"/>
              </w:rPr>
              <w:t>ax. points</w:t>
            </w:r>
          </w:p>
        </w:tc>
      </w:tr>
      <w:tr w:rsidR="000162A0" w:rsidRPr="0005368C" w14:paraId="6731A369" w14:textId="77777777" w:rsidTr="00B42C81">
        <w:trPr>
          <w:trHeight w:val="89"/>
        </w:trPr>
        <w:tc>
          <w:tcPr>
            <w:tcW w:w="10456"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4A34D08E" w14:textId="66A1AB14" w:rsidR="000162A0" w:rsidRPr="0005368C" w:rsidRDefault="001A6447" w:rsidP="0005368C">
            <w:pPr>
              <w:widowControl w:val="0"/>
              <w:spacing w:after="0" w:line="276" w:lineRule="auto"/>
              <w:ind w:left="34"/>
              <w:jc w:val="both"/>
              <w:rPr>
                <w:rFonts w:ascii="Arial" w:eastAsia="Times New Roman" w:hAnsi="Arial" w:cs="Arial"/>
                <w:b/>
                <w:bCs/>
                <w:iCs/>
                <w:sz w:val="24"/>
                <w:szCs w:val="24"/>
              </w:rPr>
            </w:pPr>
            <w:r w:rsidRPr="0005368C">
              <w:rPr>
                <w:rFonts w:ascii="Arial" w:eastAsia="Times New Roman" w:hAnsi="Arial" w:cs="Arial"/>
                <w:b/>
                <w:bCs/>
                <w:iCs/>
                <w:sz w:val="24"/>
                <w:szCs w:val="24"/>
              </w:rPr>
              <w:t>T</w:t>
            </w:r>
            <w:r w:rsidR="00D72A05" w:rsidRPr="0005368C">
              <w:rPr>
                <w:rFonts w:ascii="Arial" w:eastAsia="Times New Roman" w:hAnsi="Arial" w:cs="Arial"/>
                <w:b/>
                <w:bCs/>
                <w:iCs/>
                <w:sz w:val="24"/>
                <w:szCs w:val="24"/>
              </w:rPr>
              <w:t>echnical offer/ approach paper evaluation</w:t>
            </w:r>
          </w:p>
        </w:tc>
      </w:tr>
      <w:tr w:rsidR="00C33D12" w:rsidRPr="0005368C" w14:paraId="22F17181" w14:textId="77777777" w:rsidTr="00BE1EF9">
        <w:trPr>
          <w:trHeight w:val="271"/>
        </w:trPr>
        <w:tc>
          <w:tcPr>
            <w:tcW w:w="1649" w:type="dxa"/>
            <w:vMerge w:val="restart"/>
            <w:tcBorders>
              <w:top w:val="single" w:sz="4" w:space="0" w:color="000000"/>
              <w:left w:val="single" w:sz="4" w:space="0" w:color="000000"/>
              <w:bottom w:val="single" w:sz="4" w:space="0" w:color="000000"/>
              <w:right w:val="single" w:sz="4" w:space="0" w:color="000000"/>
            </w:tcBorders>
            <w:vAlign w:val="center"/>
            <w:hideMark/>
          </w:tcPr>
          <w:p w14:paraId="7656EC73" w14:textId="22D0157D" w:rsidR="00C33D12" w:rsidRPr="0005368C" w:rsidRDefault="00C33D12" w:rsidP="0005368C">
            <w:pPr>
              <w:spacing w:after="0" w:line="276" w:lineRule="auto"/>
              <w:jc w:val="both"/>
              <w:rPr>
                <w:rFonts w:ascii="Arial" w:eastAsia="Times New Roman" w:hAnsi="Arial" w:cs="Arial"/>
                <w:b/>
                <w:bCs/>
                <w:sz w:val="24"/>
                <w:szCs w:val="24"/>
              </w:rPr>
            </w:pPr>
            <w:r w:rsidRPr="0005368C">
              <w:rPr>
                <w:rFonts w:ascii="Arial" w:eastAsia="Times New Roman" w:hAnsi="Arial" w:cs="Arial"/>
                <w:b/>
                <w:bCs/>
                <w:sz w:val="24"/>
                <w:szCs w:val="24"/>
              </w:rPr>
              <w:t>Experience/ competencies</w:t>
            </w:r>
          </w:p>
        </w:tc>
        <w:tc>
          <w:tcPr>
            <w:tcW w:w="6750" w:type="dxa"/>
            <w:tcBorders>
              <w:top w:val="single" w:sz="4" w:space="0" w:color="000000"/>
              <w:left w:val="single" w:sz="4" w:space="0" w:color="000000"/>
              <w:bottom w:val="single" w:sz="4" w:space="0" w:color="000000"/>
              <w:right w:val="single" w:sz="4" w:space="0" w:color="000000"/>
            </w:tcBorders>
          </w:tcPr>
          <w:p w14:paraId="7FB9FAE6" w14:textId="021D7551" w:rsidR="00C33D12" w:rsidRPr="0005368C" w:rsidRDefault="0005368C"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Relevant experience with sustainable business models in agriculture/fragile contexts</w:t>
            </w:r>
          </w:p>
        </w:tc>
        <w:tc>
          <w:tcPr>
            <w:tcW w:w="2057" w:type="dxa"/>
            <w:tcBorders>
              <w:top w:val="single" w:sz="4" w:space="0" w:color="000000"/>
              <w:left w:val="single" w:sz="4" w:space="0" w:color="000000"/>
              <w:bottom w:val="single" w:sz="4" w:space="0" w:color="000000"/>
              <w:right w:val="single" w:sz="4" w:space="0" w:color="000000"/>
            </w:tcBorders>
            <w:vAlign w:val="center"/>
          </w:tcPr>
          <w:p w14:paraId="1CDB44F7" w14:textId="4C9EC5F7" w:rsidR="00C33D12" w:rsidRPr="0005368C" w:rsidRDefault="0005368C"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sz w:val="24"/>
                <w:szCs w:val="24"/>
              </w:rPr>
              <w:t>1</w:t>
            </w:r>
            <w:r w:rsidR="006823AF" w:rsidRPr="0005368C">
              <w:rPr>
                <w:rFonts w:ascii="Arial" w:eastAsia="Times New Roman" w:hAnsi="Arial" w:cs="Arial"/>
                <w:iCs/>
                <w:sz w:val="24"/>
                <w:szCs w:val="24"/>
              </w:rPr>
              <w:t>5</w:t>
            </w:r>
            <w:r w:rsidR="00C33D12" w:rsidRPr="0005368C">
              <w:rPr>
                <w:rFonts w:ascii="Arial" w:eastAsia="Times New Roman" w:hAnsi="Arial" w:cs="Arial"/>
                <w:iCs/>
                <w:sz w:val="24"/>
                <w:szCs w:val="24"/>
              </w:rPr>
              <w:t>%</w:t>
            </w:r>
          </w:p>
        </w:tc>
      </w:tr>
      <w:tr w:rsidR="006823AF" w:rsidRPr="0005368C" w14:paraId="1AC24145" w14:textId="77777777" w:rsidTr="00BE1EF9">
        <w:trPr>
          <w:trHeight w:val="314"/>
        </w:trPr>
        <w:tc>
          <w:tcPr>
            <w:tcW w:w="1649" w:type="dxa"/>
            <w:vMerge/>
            <w:tcBorders>
              <w:left w:val="single" w:sz="4" w:space="0" w:color="000000"/>
              <w:right w:val="single" w:sz="4" w:space="0" w:color="000000"/>
            </w:tcBorders>
            <w:vAlign w:val="center"/>
          </w:tcPr>
          <w:p w14:paraId="7BBA4982" w14:textId="77777777" w:rsidR="006823AF" w:rsidRPr="0005368C" w:rsidRDefault="006823AF" w:rsidP="0005368C">
            <w:pPr>
              <w:spacing w:after="0" w:line="240" w:lineRule="auto"/>
              <w:jc w:val="both"/>
              <w:rPr>
                <w:rFonts w:ascii="Arial" w:eastAsia="Times New Roman" w:hAnsi="Arial" w:cs="Arial"/>
                <w:sz w:val="24"/>
                <w:szCs w:val="24"/>
              </w:rPr>
            </w:pPr>
          </w:p>
        </w:tc>
        <w:tc>
          <w:tcPr>
            <w:tcW w:w="6750" w:type="dxa"/>
            <w:tcBorders>
              <w:top w:val="single" w:sz="4" w:space="0" w:color="000000"/>
              <w:left w:val="single" w:sz="4" w:space="0" w:color="000000"/>
              <w:bottom w:val="single" w:sz="4" w:space="0" w:color="000000"/>
              <w:right w:val="single" w:sz="4" w:space="0" w:color="000000"/>
            </w:tcBorders>
          </w:tcPr>
          <w:p w14:paraId="34A2FD95" w14:textId="6EEBE033" w:rsidR="006823AF" w:rsidRPr="0005368C" w:rsidRDefault="006823AF"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Positive references/reputation</w:t>
            </w:r>
          </w:p>
        </w:tc>
        <w:tc>
          <w:tcPr>
            <w:tcW w:w="2057" w:type="dxa"/>
            <w:tcBorders>
              <w:left w:val="single" w:sz="4" w:space="0" w:color="000000"/>
              <w:right w:val="single" w:sz="4" w:space="0" w:color="000000"/>
            </w:tcBorders>
          </w:tcPr>
          <w:p w14:paraId="6BE7129F" w14:textId="4E6D8257" w:rsidR="006823AF" w:rsidRPr="0005368C" w:rsidRDefault="006823AF"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5%</w:t>
            </w:r>
          </w:p>
        </w:tc>
      </w:tr>
      <w:tr w:rsidR="006823AF" w:rsidRPr="0005368C" w14:paraId="1C6D8F4D" w14:textId="77777777" w:rsidTr="00BE1EF9">
        <w:trPr>
          <w:trHeight w:val="89"/>
        </w:trPr>
        <w:tc>
          <w:tcPr>
            <w:tcW w:w="1649" w:type="dxa"/>
            <w:vMerge/>
            <w:tcBorders>
              <w:left w:val="single" w:sz="4" w:space="0" w:color="000000"/>
              <w:bottom w:val="single" w:sz="4" w:space="0" w:color="000000"/>
              <w:right w:val="single" w:sz="4" w:space="0" w:color="000000"/>
            </w:tcBorders>
            <w:vAlign w:val="center"/>
          </w:tcPr>
          <w:p w14:paraId="40C0A554" w14:textId="77777777" w:rsidR="006823AF" w:rsidRPr="0005368C" w:rsidRDefault="006823AF" w:rsidP="0005368C">
            <w:pPr>
              <w:spacing w:after="0" w:line="240" w:lineRule="auto"/>
              <w:jc w:val="both"/>
              <w:rPr>
                <w:rFonts w:ascii="Arial" w:eastAsia="Times New Roman" w:hAnsi="Arial" w:cs="Arial"/>
                <w:sz w:val="24"/>
                <w:szCs w:val="24"/>
              </w:rPr>
            </w:pPr>
          </w:p>
        </w:tc>
        <w:tc>
          <w:tcPr>
            <w:tcW w:w="6750" w:type="dxa"/>
            <w:tcBorders>
              <w:top w:val="single" w:sz="4" w:space="0" w:color="000000"/>
              <w:left w:val="single" w:sz="4" w:space="0" w:color="000000"/>
              <w:bottom w:val="single" w:sz="4" w:space="0" w:color="000000"/>
              <w:right w:val="single" w:sz="4" w:space="0" w:color="000000"/>
            </w:tcBorders>
          </w:tcPr>
          <w:p w14:paraId="39934D80" w14:textId="59CB38C9" w:rsidR="006823AF" w:rsidRPr="0005368C" w:rsidRDefault="006823AF"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Relevance and quality of sample previous work, reporting etc.</w:t>
            </w:r>
          </w:p>
        </w:tc>
        <w:tc>
          <w:tcPr>
            <w:tcW w:w="2057" w:type="dxa"/>
            <w:tcBorders>
              <w:left w:val="single" w:sz="4" w:space="0" w:color="000000"/>
              <w:right w:val="single" w:sz="4" w:space="0" w:color="000000"/>
            </w:tcBorders>
          </w:tcPr>
          <w:p w14:paraId="6310F400" w14:textId="5A2E34BF" w:rsidR="006823AF" w:rsidRPr="0005368C" w:rsidRDefault="006823AF"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5%</w:t>
            </w:r>
          </w:p>
        </w:tc>
      </w:tr>
      <w:tr w:rsidR="006823AF" w:rsidRPr="0005368C" w14:paraId="5E12C899" w14:textId="77777777" w:rsidTr="00BE1EF9">
        <w:trPr>
          <w:trHeight w:val="89"/>
        </w:trPr>
        <w:tc>
          <w:tcPr>
            <w:tcW w:w="1649" w:type="dxa"/>
            <w:vMerge/>
            <w:tcBorders>
              <w:left w:val="single" w:sz="4" w:space="0" w:color="000000"/>
              <w:bottom w:val="single" w:sz="4" w:space="0" w:color="000000"/>
              <w:right w:val="single" w:sz="4" w:space="0" w:color="000000"/>
            </w:tcBorders>
            <w:vAlign w:val="center"/>
          </w:tcPr>
          <w:p w14:paraId="410DDF6F" w14:textId="77777777" w:rsidR="006823AF" w:rsidRPr="0005368C" w:rsidRDefault="006823AF" w:rsidP="0005368C">
            <w:pPr>
              <w:spacing w:after="0" w:line="240" w:lineRule="auto"/>
              <w:jc w:val="both"/>
              <w:rPr>
                <w:rFonts w:ascii="Arial" w:eastAsia="Times New Roman" w:hAnsi="Arial" w:cs="Arial"/>
                <w:sz w:val="24"/>
                <w:szCs w:val="24"/>
              </w:rPr>
            </w:pPr>
          </w:p>
        </w:tc>
        <w:tc>
          <w:tcPr>
            <w:tcW w:w="6750" w:type="dxa"/>
            <w:tcBorders>
              <w:top w:val="single" w:sz="4" w:space="0" w:color="000000"/>
              <w:left w:val="single" w:sz="4" w:space="0" w:color="000000"/>
              <w:bottom w:val="single" w:sz="4" w:space="0" w:color="000000"/>
              <w:right w:val="single" w:sz="4" w:space="0" w:color="000000"/>
            </w:tcBorders>
          </w:tcPr>
          <w:p w14:paraId="4C417DF7" w14:textId="7812CC6A" w:rsidR="006823AF" w:rsidRPr="0005368C" w:rsidRDefault="006823AF"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Knowledge of country, context</w:t>
            </w:r>
          </w:p>
        </w:tc>
        <w:tc>
          <w:tcPr>
            <w:tcW w:w="2057" w:type="dxa"/>
            <w:tcBorders>
              <w:left w:val="single" w:sz="4" w:space="0" w:color="000000"/>
              <w:right w:val="single" w:sz="4" w:space="0" w:color="000000"/>
            </w:tcBorders>
          </w:tcPr>
          <w:p w14:paraId="078A4201" w14:textId="39AA67DE" w:rsidR="006823AF" w:rsidRPr="0005368C" w:rsidRDefault="006823AF"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5%</w:t>
            </w:r>
          </w:p>
        </w:tc>
      </w:tr>
      <w:tr w:rsidR="006823AF" w:rsidRPr="0005368C" w14:paraId="4BBAEAF1" w14:textId="77777777" w:rsidTr="00BE1EF9">
        <w:trPr>
          <w:trHeight w:val="89"/>
        </w:trPr>
        <w:tc>
          <w:tcPr>
            <w:tcW w:w="1649" w:type="dxa"/>
            <w:vMerge w:val="restart"/>
            <w:tcBorders>
              <w:top w:val="single" w:sz="4" w:space="0" w:color="000000"/>
              <w:left w:val="single" w:sz="4" w:space="0" w:color="000000"/>
              <w:right w:val="single" w:sz="4" w:space="0" w:color="000000"/>
            </w:tcBorders>
            <w:vAlign w:val="center"/>
          </w:tcPr>
          <w:p w14:paraId="592568E8" w14:textId="0D031EF4" w:rsidR="006823AF" w:rsidRPr="0005368C" w:rsidRDefault="006823AF" w:rsidP="0005368C">
            <w:pPr>
              <w:spacing w:after="0" w:line="240" w:lineRule="auto"/>
              <w:jc w:val="both"/>
              <w:rPr>
                <w:rFonts w:ascii="Arial" w:eastAsia="Times New Roman" w:hAnsi="Arial" w:cs="Arial"/>
                <w:b/>
                <w:bCs/>
                <w:sz w:val="24"/>
                <w:szCs w:val="24"/>
              </w:rPr>
            </w:pPr>
            <w:r w:rsidRPr="0005368C">
              <w:rPr>
                <w:rFonts w:ascii="Arial" w:eastAsia="Times New Roman" w:hAnsi="Arial" w:cs="Arial"/>
                <w:b/>
                <w:bCs/>
                <w:sz w:val="24"/>
                <w:szCs w:val="24"/>
              </w:rPr>
              <w:t xml:space="preserve">Technical quality </w:t>
            </w:r>
          </w:p>
        </w:tc>
        <w:tc>
          <w:tcPr>
            <w:tcW w:w="6750" w:type="dxa"/>
            <w:tcBorders>
              <w:top w:val="single" w:sz="4" w:space="0" w:color="000000"/>
              <w:left w:val="single" w:sz="4" w:space="0" w:color="000000"/>
              <w:bottom w:val="single" w:sz="4" w:space="0" w:color="000000"/>
              <w:right w:val="single" w:sz="4" w:space="0" w:color="000000"/>
            </w:tcBorders>
          </w:tcPr>
          <w:p w14:paraId="0B367B8E" w14:textId="3F9E50E8" w:rsidR="006823AF" w:rsidRPr="0005368C" w:rsidRDefault="006823AF"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Quality of application: complete, good presentation and format, etc.</w:t>
            </w:r>
          </w:p>
        </w:tc>
        <w:tc>
          <w:tcPr>
            <w:tcW w:w="2057" w:type="dxa"/>
            <w:tcBorders>
              <w:top w:val="single" w:sz="4" w:space="0" w:color="000000"/>
              <w:left w:val="single" w:sz="4" w:space="0" w:color="000000"/>
              <w:right w:val="single" w:sz="4" w:space="0" w:color="000000"/>
            </w:tcBorders>
            <w:vAlign w:val="center"/>
          </w:tcPr>
          <w:p w14:paraId="442E9FF2" w14:textId="42D08A6C" w:rsidR="006823AF" w:rsidRPr="0005368C" w:rsidRDefault="006823AF"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9%</w:t>
            </w:r>
          </w:p>
        </w:tc>
      </w:tr>
      <w:tr w:rsidR="006823AF" w:rsidRPr="0005368C" w14:paraId="7C1B1575" w14:textId="77777777" w:rsidTr="00BE1EF9">
        <w:trPr>
          <w:trHeight w:val="89"/>
        </w:trPr>
        <w:tc>
          <w:tcPr>
            <w:tcW w:w="1649" w:type="dxa"/>
            <w:vMerge/>
            <w:tcBorders>
              <w:left w:val="single" w:sz="4" w:space="0" w:color="000000"/>
              <w:right w:val="single" w:sz="4" w:space="0" w:color="000000"/>
            </w:tcBorders>
            <w:vAlign w:val="center"/>
          </w:tcPr>
          <w:p w14:paraId="2AA79CC4" w14:textId="77777777" w:rsidR="006823AF" w:rsidRPr="0005368C" w:rsidRDefault="006823AF" w:rsidP="0005368C">
            <w:pPr>
              <w:spacing w:after="0" w:line="240" w:lineRule="auto"/>
              <w:jc w:val="both"/>
              <w:rPr>
                <w:rFonts w:ascii="Arial" w:eastAsia="Times New Roman" w:hAnsi="Arial" w:cs="Arial"/>
                <w:sz w:val="24"/>
                <w:szCs w:val="24"/>
              </w:rPr>
            </w:pPr>
          </w:p>
        </w:tc>
        <w:tc>
          <w:tcPr>
            <w:tcW w:w="6750" w:type="dxa"/>
            <w:tcBorders>
              <w:top w:val="single" w:sz="4" w:space="0" w:color="000000"/>
              <w:left w:val="single" w:sz="4" w:space="0" w:color="000000"/>
              <w:bottom w:val="single" w:sz="4" w:space="0" w:color="000000"/>
              <w:right w:val="single" w:sz="4" w:space="0" w:color="000000"/>
            </w:tcBorders>
          </w:tcPr>
          <w:p w14:paraId="7B35C857" w14:textId="41EC2B8C" w:rsidR="006823AF" w:rsidRPr="0005368C" w:rsidRDefault="006823AF"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Understanding of the assignment and the scope of the project</w:t>
            </w:r>
          </w:p>
        </w:tc>
        <w:tc>
          <w:tcPr>
            <w:tcW w:w="2057" w:type="dxa"/>
            <w:tcBorders>
              <w:left w:val="single" w:sz="4" w:space="0" w:color="000000"/>
              <w:right w:val="single" w:sz="4" w:space="0" w:color="000000"/>
            </w:tcBorders>
          </w:tcPr>
          <w:p w14:paraId="5953BA33" w14:textId="3596E778" w:rsidR="006823AF" w:rsidRPr="0005368C" w:rsidRDefault="006823AF"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9%</w:t>
            </w:r>
          </w:p>
        </w:tc>
      </w:tr>
      <w:tr w:rsidR="006823AF" w:rsidRPr="0005368C" w14:paraId="202C0957" w14:textId="77777777" w:rsidTr="00BE1EF9">
        <w:trPr>
          <w:trHeight w:val="89"/>
        </w:trPr>
        <w:tc>
          <w:tcPr>
            <w:tcW w:w="1649" w:type="dxa"/>
            <w:vMerge/>
            <w:tcBorders>
              <w:left w:val="single" w:sz="4" w:space="0" w:color="000000"/>
              <w:right w:val="single" w:sz="4" w:space="0" w:color="000000"/>
            </w:tcBorders>
            <w:vAlign w:val="center"/>
          </w:tcPr>
          <w:p w14:paraId="00088651" w14:textId="77777777" w:rsidR="006823AF" w:rsidRPr="0005368C" w:rsidRDefault="006823AF" w:rsidP="0005368C">
            <w:pPr>
              <w:spacing w:after="0" w:line="240" w:lineRule="auto"/>
              <w:jc w:val="both"/>
              <w:rPr>
                <w:rFonts w:ascii="Arial" w:eastAsia="Times New Roman" w:hAnsi="Arial" w:cs="Arial"/>
                <w:sz w:val="24"/>
                <w:szCs w:val="24"/>
              </w:rPr>
            </w:pPr>
          </w:p>
        </w:tc>
        <w:tc>
          <w:tcPr>
            <w:tcW w:w="6750" w:type="dxa"/>
            <w:tcBorders>
              <w:top w:val="single" w:sz="4" w:space="0" w:color="000000"/>
              <w:left w:val="single" w:sz="4" w:space="0" w:color="000000"/>
              <w:bottom w:val="single" w:sz="4" w:space="0" w:color="000000"/>
              <w:right w:val="single" w:sz="4" w:space="0" w:color="000000"/>
            </w:tcBorders>
          </w:tcPr>
          <w:p w14:paraId="62158A12" w14:textId="58E60FD5" w:rsidR="006823AF" w:rsidRPr="0005368C" w:rsidRDefault="006823AF"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Quality of the methodology, workplan and feasibility of the timeline (concrete and realistic)</w:t>
            </w:r>
          </w:p>
        </w:tc>
        <w:tc>
          <w:tcPr>
            <w:tcW w:w="2057" w:type="dxa"/>
            <w:tcBorders>
              <w:left w:val="single" w:sz="4" w:space="0" w:color="000000"/>
              <w:right w:val="single" w:sz="4" w:space="0" w:color="000000"/>
            </w:tcBorders>
          </w:tcPr>
          <w:p w14:paraId="6F5EBAAA" w14:textId="793AB6D7" w:rsidR="006823AF" w:rsidRPr="0005368C" w:rsidRDefault="006823AF"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9%</w:t>
            </w:r>
          </w:p>
        </w:tc>
      </w:tr>
      <w:tr w:rsidR="006823AF" w:rsidRPr="0005368C" w14:paraId="372A5F02" w14:textId="77777777" w:rsidTr="00BE1EF9">
        <w:trPr>
          <w:trHeight w:val="386"/>
        </w:trPr>
        <w:tc>
          <w:tcPr>
            <w:tcW w:w="1649" w:type="dxa"/>
            <w:vMerge/>
            <w:tcBorders>
              <w:left w:val="single" w:sz="4" w:space="0" w:color="000000"/>
              <w:right w:val="single" w:sz="4" w:space="0" w:color="000000"/>
            </w:tcBorders>
            <w:vAlign w:val="center"/>
          </w:tcPr>
          <w:p w14:paraId="78AAF54C" w14:textId="77777777" w:rsidR="006823AF" w:rsidRPr="0005368C" w:rsidRDefault="006823AF" w:rsidP="0005368C">
            <w:pPr>
              <w:spacing w:after="0" w:line="240" w:lineRule="auto"/>
              <w:jc w:val="both"/>
              <w:rPr>
                <w:rFonts w:ascii="Arial" w:eastAsia="Times New Roman" w:hAnsi="Arial" w:cs="Arial"/>
                <w:sz w:val="24"/>
                <w:szCs w:val="24"/>
              </w:rPr>
            </w:pPr>
          </w:p>
        </w:tc>
        <w:tc>
          <w:tcPr>
            <w:tcW w:w="6750" w:type="dxa"/>
            <w:tcBorders>
              <w:top w:val="single" w:sz="4" w:space="0" w:color="000000"/>
              <w:left w:val="single" w:sz="4" w:space="0" w:color="000000"/>
              <w:bottom w:val="single" w:sz="4" w:space="0" w:color="000000"/>
              <w:right w:val="single" w:sz="4" w:space="0" w:color="000000"/>
            </w:tcBorders>
          </w:tcPr>
          <w:p w14:paraId="519153CD" w14:textId="46F6F4E8" w:rsidR="006823AF" w:rsidRPr="0005368C" w:rsidRDefault="006823AF"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Quality and experience of staff resources assigned to the services + sufficient assigned resources (where relevant)</w:t>
            </w:r>
          </w:p>
        </w:tc>
        <w:tc>
          <w:tcPr>
            <w:tcW w:w="2057" w:type="dxa"/>
            <w:tcBorders>
              <w:left w:val="single" w:sz="4" w:space="0" w:color="000000"/>
              <w:right w:val="single" w:sz="4" w:space="0" w:color="000000"/>
            </w:tcBorders>
          </w:tcPr>
          <w:p w14:paraId="4F48CE97" w14:textId="5C85448C" w:rsidR="006823AF" w:rsidRPr="0005368C" w:rsidRDefault="006823AF"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9%</w:t>
            </w:r>
          </w:p>
        </w:tc>
      </w:tr>
      <w:tr w:rsidR="006823AF" w:rsidRPr="0005368C" w14:paraId="657409DA" w14:textId="77777777" w:rsidTr="00BE1EF9">
        <w:trPr>
          <w:trHeight w:val="260"/>
        </w:trPr>
        <w:tc>
          <w:tcPr>
            <w:tcW w:w="1649" w:type="dxa"/>
            <w:vMerge/>
            <w:tcBorders>
              <w:left w:val="single" w:sz="4" w:space="0" w:color="000000"/>
              <w:right w:val="single" w:sz="4" w:space="0" w:color="000000"/>
            </w:tcBorders>
            <w:vAlign w:val="center"/>
          </w:tcPr>
          <w:p w14:paraId="3A65DD73" w14:textId="77777777" w:rsidR="006823AF" w:rsidRPr="0005368C" w:rsidRDefault="006823AF" w:rsidP="0005368C">
            <w:pPr>
              <w:spacing w:after="0" w:line="240" w:lineRule="auto"/>
              <w:jc w:val="both"/>
              <w:rPr>
                <w:rFonts w:ascii="Arial" w:eastAsia="Times New Roman" w:hAnsi="Arial" w:cs="Arial"/>
                <w:sz w:val="24"/>
                <w:szCs w:val="24"/>
              </w:rPr>
            </w:pPr>
          </w:p>
        </w:tc>
        <w:tc>
          <w:tcPr>
            <w:tcW w:w="6750" w:type="dxa"/>
            <w:tcBorders>
              <w:top w:val="single" w:sz="4" w:space="0" w:color="000000"/>
              <w:left w:val="single" w:sz="4" w:space="0" w:color="000000"/>
              <w:right w:val="single" w:sz="4" w:space="0" w:color="000000"/>
            </w:tcBorders>
          </w:tcPr>
          <w:p w14:paraId="70ED4EF4" w14:textId="619B9F3F" w:rsidR="006823AF" w:rsidRPr="0005368C" w:rsidRDefault="006823AF"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rPr>
              <w:t>Ability to lead/manage a team (where relevant)</w:t>
            </w:r>
          </w:p>
        </w:tc>
        <w:tc>
          <w:tcPr>
            <w:tcW w:w="2057" w:type="dxa"/>
            <w:tcBorders>
              <w:left w:val="single" w:sz="4" w:space="0" w:color="000000"/>
              <w:right w:val="single" w:sz="4" w:space="0" w:color="000000"/>
            </w:tcBorders>
          </w:tcPr>
          <w:p w14:paraId="5AFAE019" w14:textId="7FA3A52B" w:rsidR="006823AF" w:rsidRPr="0005368C" w:rsidRDefault="006823AF" w:rsidP="0005368C">
            <w:pPr>
              <w:widowControl w:val="0"/>
              <w:spacing w:after="0" w:line="276" w:lineRule="auto"/>
              <w:ind w:left="34" w:right="248"/>
              <w:jc w:val="both"/>
              <w:rPr>
                <w:rFonts w:ascii="Arial" w:eastAsia="Times New Roman" w:hAnsi="Arial" w:cs="Arial"/>
                <w:iCs/>
                <w:sz w:val="24"/>
                <w:szCs w:val="24"/>
              </w:rPr>
            </w:pPr>
            <w:r w:rsidRPr="0005368C">
              <w:rPr>
                <w:rFonts w:ascii="Arial" w:eastAsia="Times New Roman" w:hAnsi="Arial" w:cs="Arial"/>
                <w:iCs/>
                <w:sz w:val="24"/>
                <w:szCs w:val="24"/>
              </w:rPr>
              <w:t>9%</w:t>
            </w:r>
          </w:p>
        </w:tc>
      </w:tr>
      <w:tr w:rsidR="008F2CAC" w:rsidRPr="0005368C" w14:paraId="60F56587" w14:textId="77777777" w:rsidTr="00BE1EF9">
        <w:trPr>
          <w:trHeight w:val="89"/>
        </w:trPr>
        <w:tc>
          <w:tcPr>
            <w:tcW w:w="8399" w:type="dxa"/>
            <w:gridSpan w:val="2"/>
            <w:tcBorders>
              <w:left w:val="single" w:sz="4" w:space="0" w:color="000000"/>
              <w:bottom w:val="single" w:sz="4" w:space="0" w:color="000000"/>
              <w:right w:val="single" w:sz="4" w:space="0" w:color="000000"/>
            </w:tcBorders>
            <w:vAlign w:val="center"/>
          </w:tcPr>
          <w:p w14:paraId="6D279AE7" w14:textId="5BA42C23" w:rsidR="008F2CAC" w:rsidRPr="0005368C" w:rsidRDefault="00BE1EF9" w:rsidP="0005368C">
            <w:pPr>
              <w:spacing w:after="0" w:line="276" w:lineRule="auto"/>
              <w:jc w:val="both"/>
              <w:rPr>
                <w:rFonts w:ascii="Arial" w:eastAsia="Times New Roman" w:hAnsi="Arial" w:cs="Arial"/>
                <w:b/>
                <w:bCs/>
                <w:sz w:val="24"/>
                <w:szCs w:val="24"/>
              </w:rPr>
            </w:pPr>
            <w:r w:rsidRPr="0005368C">
              <w:rPr>
                <w:rFonts w:ascii="Arial" w:eastAsia="Times New Roman" w:hAnsi="Arial" w:cs="Arial"/>
                <w:b/>
                <w:bCs/>
                <w:sz w:val="24"/>
                <w:szCs w:val="24"/>
              </w:rPr>
              <w:t>Sub-total</w:t>
            </w:r>
          </w:p>
        </w:tc>
        <w:tc>
          <w:tcPr>
            <w:tcW w:w="2057" w:type="dxa"/>
            <w:tcBorders>
              <w:top w:val="single" w:sz="4" w:space="0" w:color="000000"/>
              <w:left w:val="single" w:sz="4" w:space="0" w:color="000000"/>
              <w:bottom w:val="single" w:sz="4" w:space="0" w:color="000000"/>
              <w:right w:val="single" w:sz="4" w:space="0" w:color="000000"/>
            </w:tcBorders>
            <w:vAlign w:val="center"/>
          </w:tcPr>
          <w:p w14:paraId="236E7E70" w14:textId="2F44535E" w:rsidR="008F2CAC" w:rsidRPr="0005368C" w:rsidRDefault="0005368C" w:rsidP="0005368C">
            <w:pPr>
              <w:widowControl w:val="0"/>
              <w:spacing w:after="0" w:line="276" w:lineRule="auto"/>
              <w:ind w:left="34" w:right="248"/>
              <w:jc w:val="both"/>
              <w:rPr>
                <w:rFonts w:ascii="Arial" w:eastAsia="Times New Roman" w:hAnsi="Arial" w:cs="Arial"/>
                <w:b/>
                <w:bCs/>
                <w:iCs/>
                <w:sz w:val="24"/>
                <w:szCs w:val="24"/>
              </w:rPr>
            </w:pPr>
            <w:r w:rsidRPr="0005368C">
              <w:rPr>
                <w:rFonts w:ascii="Arial" w:eastAsia="Times New Roman" w:hAnsi="Arial" w:cs="Arial"/>
                <w:b/>
                <w:bCs/>
                <w:iCs/>
                <w:sz w:val="24"/>
                <w:szCs w:val="24"/>
              </w:rPr>
              <w:fldChar w:fldCharType="begin"/>
            </w:r>
            <w:r w:rsidRPr="0005368C">
              <w:rPr>
                <w:rFonts w:ascii="Arial" w:eastAsia="Times New Roman" w:hAnsi="Arial" w:cs="Arial"/>
                <w:b/>
                <w:bCs/>
                <w:iCs/>
                <w:sz w:val="24"/>
                <w:szCs w:val="24"/>
              </w:rPr>
              <w:instrText xml:space="preserve"> =SUM(ABOVE)*100 \# "0.00%" </w:instrText>
            </w:r>
            <w:r w:rsidRPr="0005368C">
              <w:rPr>
                <w:rFonts w:ascii="Arial" w:eastAsia="Times New Roman" w:hAnsi="Arial" w:cs="Arial"/>
                <w:b/>
                <w:bCs/>
                <w:iCs/>
                <w:sz w:val="24"/>
                <w:szCs w:val="24"/>
              </w:rPr>
              <w:fldChar w:fldCharType="separate"/>
            </w:r>
            <w:r w:rsidRPr="0005368C">
              <w:rPr>
                <w:rFonts w:ascii="Arial" w:eastAsia="Times New Roman" w:hAnsi="Arial" w:cs="Arial"/>
                <w:b/>
                <w:bCs/>
                <w:iCs/>
                <w:noProof/>
                <w:sz w:val="24"/>
                <w:szCs w:val="24"/>
              </w:rPr>
              <w:t>75%</w:t>
            </w:r>
            <w:r w:rsidRPr="0005368C">
              <w:rPr>
                <w:rFonts w:ascii="Arial" w:eastAsia="Times New Roman" w:hAnsi="Arial" w:cs="Arial"/>
                <w:b/>
                <w:bCs/>
                <w:iCs/>
                <w:sz w:val="24"/>
                <w:szCs w:val="24"/>
              </w:rPr>
              <w:fldChar w:fldCharType="end"/>
            </w:r>
          </w:p>
        </w:tc>
      </w:tr>
      <w:tr w:rsidR="008F2CAC" w:rsidRPr="0005368C" w14:paraId="7C4AF959" w14:textId="77777777" w:rsidTr="00B667A5">
        <w:trPr>
          <w:trHeight w:val="89"/>
        </w:trPr>
        <w:tc>
          <w:tcPr>
            <w:tcW w:w="10456" w:type="dxa"/>
            <w:gridSpan w:val="3"/>
            <w:tcBorders>
              <w:left w:val="single" w:sz="4" w:space="0" w:color="000000"/>
              <w:bottom w:val="single" w:sz="4" w:space="0" w:color="000000"/>
              <w:right w:val="single" w:sz="4" w:space="0" w:color="000000"/>
            </w:tcBorders>
            <w:shd w:val="clear" w:color="auto" w:fill="D9D9D9" w:themeFill="background1" w:themeFillShade="D9"/>
            <w:vAlign w:val="center"/>
          </w:tcPr>
          <w:p w14:paraId="08749A2A" w14:textId="2532BB64" w:rsidR="008F2CAC" w:rsidRPr="0005368C" w:rsidRDefault="008F2CAC" w:rsidP="0005368C">
            <w:pPr>
              <w:widowControl w:val="0"/>
              <w:spacing w:after="0" w:line="276" w:lineRule="auto"/>
              <w:ind w:left="34" w:right="248"/>
              <w:jc w:val="both"/>
              <w:rPr>
                <w:rFonts w:ascii="Arial" w:eastAsia="Times New Roman" w:hAnsi="Arial" w:cs="Arial"/>
                <w:b/>
                <w:bCs/>
                <w:iCs/>
                <w:sz w:val="24"/>
                <w:szCs w:val="24"/>
              </w:rPr>
            </w:pPr>
            <w:r w:rsidRPr="0005368C">
              <w:rPr>
                <w:rFonts w:ascii="Arial" w:eastAsia="Times New Roman" w:hAnsi="Arial" w:cs="Arial"/>
                <w:b/>
                <w:bCs/>
                <w:iCs/>
                <w:sz w:val="24"/>
                <w:szCs w:val="24"/>
              </w:rPr>
              <w:t>Financial offer</w:t>
            </w:r>
          </w:p>
        </w:tc>
      </w:tr>
      <w:tr w:rsidR="00B80FE3" w:rsidRPr="0005368C" w14:paraId="40F997A3" w14:textId="77777777" w:rsidTr="00E8018E">
        <w:trPr>
          <w:trHeight w:val="197"/>
        </w:trPr>
        <w:tc>
          <w:tcPr>
            <w:tcW w:w="1649" w:type="dxa"/>
            <w:tcBorders>
              <w:top w:val="single" w:sz="4" w:space="0" w:color="000000"/>
              <w:left w:val="single" w:sz="4" w:space="0" w:color="000000"/>
              <w:right w:val="single" w:sz="4" w:space="0" w:color="000000"/>
            </w:tcBorders>
            <w:vAlign w:val="center"/>
          </w:tcPr>
          <w:p w14:paraId="54435B9C" w14:textId="2A9D8BDB" w:rsidR="00B80FE3" w:rsidRPr="0005368C" w:rsidRDefault="00B80FE3" w:rsidP="0005368C">
            <w:pPr>
              <w:spacing w:after="0" w:line="240" w:lineRule="auto"/>
              <w:jc w:val="both"/>
              <w:rPr>
                <w:rFonts w:ascii="Arial" w:eastAsia="Times New Roman" w:hAnsi="Arial" w:cs="Arial"/>
                <w:b/>
                <w:bCs/>
                <w:sz w:val="24"/>
                <w:szCs w:val="24"/>
              </w:rPr>
            </w:pPr>
            <w:r w:rsidRPr="0005368C">
              <w:rPr>
                <w:rFonts w:ascii="Arial" w:eastAsia="Times New Roman" w:hAnsi="Arial" w:cs="Arial"/>
                <w:b/>
                <w:bCs/>
                <w:sz w:val="24"/>
                <w:szCs w:val="24"/>
              </w:rPr>
              <w:t>Financial offer</w:t>
            </w:r>
          </w:p>
        </w:tc>
        <w:tc>
          <w:tcPr>
            <w:tcW w:w="6750" w:type="dxa"/>
            <w:tcBorders>
              <w:top w:val="single" w:sz="4" w:space="0" w:color="000000"/>
              <w:left w:val="single" w:sz="4" w:space="0" w:color="000000"/>
              <w:right w:val="single" w:sz="4" w:space="0" w:color="000000"/>
            </w:tcBorders>
          </w:tcPr>
          <w:p w14:paraId="74258F0D" w14:textId="2FCF6D65" w:rsidR="00B80FE3" w:rsidRPr="0005368C" w:rsidRDefault="00B80FE3" w:rsidP="0005368C">
            <w:pPr>
              <w:spacing w:after="0" w:line="276" w:lineRule="auto"/>
              <w:jc w:val="both"/>
              <w:rPr>
                <w:rFonts w:ascii="Arial" w:eastAsia="Times New Roman" w:hAnsi="Arial" w:cs="Arial"/>
                <w:sz w:val="24"/>
                <w:szCs w:val="24"/>
                <w:lang w:val="en-US"/>
              </w:rPr>
            </w:pPr>
            <w:r w:rsidRPr="0005368C">
              <w:rPr>
                <w:rFonts w:ascii="Arial" w:eastAsia="Times New Roman" w:hAnsi="Arial" w:cs="Arial"/>
                <w:b/>
                <w:bCs/>
                <w:sz w:val="24"/>
                <w:szCs w:val="24"/>
                <w:lang w:val="en-US"/>
              </w:rPr>
              <w:t>Submission of realistic and acceptable financial proposal</w:t>
            </w:r>
            <w:r w:rsidRPr="0005368C">
              <w:rPr>
                <w:rFonts w:ascii="Arial" w:eastAsia="Times New Roman" w:hAnsi="Arial" w:cs="Arial"/>
                <w:sz w:val="24"/>
                <w:szCs w:val="24"/>
                <w:lang w:val="en-US"/>
              </w:rPr>
              <w:t xml:space="preserve"> – reasonable budget breakdown and cost consideration </w:t>
            </w:r>
            <w:r w:rsidRPr="0005368C">
              <w:rPr>
                <w:rFonts w:ascii="Arial" w:hAnsi="Arial" w:cs="Arial"/>
                <w:sz w:val="24"/>
                <w:szCs w:val="24"/>
              </w:rPr>
              <w:t xml:space="preserve">detailing the daily rate expected including travel, accommodation, transportation, stationery, taxes arising from the consultancy service (6% tax for National consultant and 12 </w:t>
            </w:r>
            <w:r w:rsidRPr="0005368C">
              <w:rPr>
                <w:rFonts w:ascii="Arial" w:hAnsi="Arial" w:cs="Arial"/>
                <w:sz w:val="24"/>
                <w:szCs w:val="24"/>
              </w:rPr>
              <w:lastRenderedPageBreak/>
              <w:t>% tax for international consultants), and all other costs related to this assignment. (</w:t>
            </w:r>
            <w:r w:rsidR="00BE1EF9" w:rsidRPr="0005368C">
              <w:rPr>
                <w:rFonts w:ascii="Arial" w:hAnsi="Arial" w:cs="Arial"/>
                <w:sz w:val="24"/>
                <w:szCs w:val="24"/>
              </w:rPr>
              <w:t>o</w:t>
            </w:r>
            <w:r w:rsidRPr="0005368C">
              <w:rPr>
                <w:rFonts w:ascii="Arial" w:hAnsi="Arial" w:cs="Arial"/>
                <w:sz w:val="24"/>
                <w:szCs w:val="24"/>
              </w:rPr>
              <w:t>perational and consultancy fees)</w:t>
            </w:r>
            <w:r w:rsidRPr="0005368C">
              <w:rPr>
                <w:rFonts w:ascii="Arial" w:eastAsia="Times New Roman" w:hAnsi="Arial" w:cs="Arial"/>
                <w:sz w:val="24"/>
                <w:szCs w:val="24"/>
                <w:lang w:val="en-US"/>
              </w:rPr>
              <w:t>.</w:t>
            </w:r>
            <w:r w:rsidR="00BE1EF9" w:rsidRPr="0005368C">
              <w:rPr>
                <w:rFonts w:ascii="Arial" w:eastAsia="Times New Roman" w:hAnsi="Arial" w:cs="Arial"/>
                <w:sz w:val="24"/>
                <w:szCs w:val="24"/>
                <w:lang w:val="en-US"/>
              </w:rPr>
              <w:t xml:space="preserve"> </w:t>
            </w:r>
            <w:r w:rsidRPr="0005368C">
              <w:rPr>
                <w:rFonts w:ascii="Arial" w:eastAsia="Times New Roman" w:hAnsi="Arial" w:cs="Arial"/>
                <w:sz w:val="24"/>
                <w:szCs w:val="24"/>
                <w:lang w:val="en-US"/>
              </w:rPr>
              <w:t xml:space="preserve">The lowest evaluated financial proposal that </w:t>
            </w:r>
            <w:r w:rsidRPr="0005368C">
              <w:rPr>
                <w:rFonts w:ascii="Arial" w:hAnsi="Arial" w:cs="Arial"/>
                <w:sz w:val="24"/>
                <w:szCs w:val="24"/>
              </w:rPr>
              <w:t xml:space="preserve">meets the administrative criteria </w:t>
            </w:r>
            <w:r w:rsidRPr="0005368C">
              <w:rPr>
                <w:rFonts w:ascii="Arial" w:eastAsia="Times New Roman" w:hAnsi="Arial" w:cs="Arial"/>
                <w:sz w:val="24"/>
                <w:szCs w:val="24"/>
                <w:lang w:val="en-US"/>
              </w:rPr>
              <w:t>will be awarded the maximum point (25%).</w:t>
            </w:r>
          </w:p>
          <w:p w14:paraId="32A60C64" w14:textId="77777777" w:rsidR="006823AF" w:rsidRPr="0005368C" w:rsidRDefault="006823AF" w:rsidP="0005368C">
            <w:pPr>
              <w:spacing w:after="0" w:line="276" w:lineRule="auto"/>
              <w:jc w:val="both"/>
              <w:rPr>
                <w:rFonts w:ascii="Arial" w:eastAsia="Times New Roman" w:hAnsi="Arial" w:cs="Arial"/>
                <w:sz w:val="24"/>
                <w:szCs w:val="24"/>
                <w:lang w:val="en-US"/>
              </w:rPr>
            </w:pPr>
          </w:p>
          <w:p w14:paraId="371E4F0E" w14:textId="2803BE3E" w:rsidR="00B80FE3" w:rsidRPr="0005368C" w:rsidRDefault="00B80FE3" w:rsidP="0005368C">
            <w:pPr>
              <w:spacing w:after="0" w:line="276" w:lineRule="auto"/>
              <w:jc w:val="both"/>
              <w:rPr>
                <w:rFonts w:ascii="Arial" w:eastAsia="Times New Roman" w:hAnsi="Arial" w:cs="Arial"/>
                <w:sz w:val="24"/>
                <w:szCs w:val="24"/>
              </w:rPr>
            </w:pPr>
            <w:r w:rsidRPr="0005368C">
              <w:rPr>
                <w:rFonts w:ascii="Arial" w:eastAsia="Times New Roman" w:hAnsi="Arial" w:cs="Arial"/>
                <w:sz w:val="24"/>
                <w:szCs w:val="24"/>
                <w:lang w:val="en-US"/>
              </w:rPr>
              <w:t>The points for all other Applications will be</w:t>
            </w:r>
            <w:r w:rsidRPr="0005368C">
              <w:rPr>
                <w:rFonts w:ascii="Arial" w:eastAsia="Times New Roman" w:hAnsi="Arial" w:cs="Arial"/>
                <w:sz w:val="24"/>
                <w:szCs w:val="24"/>
              </w:rPr>
              <w:t xml:space="preserve"> prorated. </w:t>
            </w:r>
          </w:p>
        </w:tc>
        <w:tc>
          <w:tcPr>
            <w:tcW w:w="2057" w:type="dxa"/>
            <w:tcBorders>
              <w:top w:val="single" w:sz="4" w:space="0" w:color="000000"/>
              <w:left w:val="single" w:sz="4" w:space="0" w:color="000000"/>
              <w:right w:val="single" w:sz="4" w:space="0" w:color="000000"/>
            </w:tcBorders>
            <w:vAlign w:val="center"/>
          </w:tcPr>
          <w:p w14:paraId="20CBAEB2" w14:textId="58A84825" w:rsidR="00B80FE3" w:rsidRPr="0005368C" w:rsidRDefault="00B80FE3" w:rsidP="0005368C">
            <w:pPr>
              <w:widowControl w:val="0"/>
              <w:spacing w:after="0" w:line="276" w:lineRule="auto"/>
              <w:ind w:left="34" w:right="248"/>
              <w:jc w:val="both"/>
              <w:rPr>
                <w:rFonts w:ascii="Arial" w:eastAsia="Times New Roman" w:hAnsi="Arial" w:cs="Arial"/>
                <w:b/>
                <w:bCs/>
                <w:iCs/>
                <w:sz w:val="24"/>
                <w:szCs w:val="24"/>
              </w:rPr>
            </w:pPr>
            <w:r w:rsidRPr="0005368C">
              <w:rPr>
                <w:rFonts w:ascii="Arial" w:eastAsia="Times New Roman" w:hAnsi="Arial" w:cs="Arial"/>
                <w:b/>
                <w:bCs/>
                <w:iCs/>
                <w:sz w:val="24"/>
                <w:szCs w:val="24"/>
              </w:rPr>
              <w:lastRenderedPageBreak/>
              <w:t>25%</w:t>
            </w:r>
          </w:p>
        </w:tc>
      </w:tr>
      <w:tr w:rsidR="008F2CAC" w:rsidRPr="0005368C" w14:paraId="707DD108" w14:textId="77777777" w:rsidTr="00BE1EF9">
        <w:trPr>
          <w:trHeight w:val="152"/>
        </w:trPr>
        <w:tc>
          <w:tcPr>
            <w:tcW w:w="8399" w:type="dxa"/>
            <w:gridSpan w:val="2"/>
            <w:tcBorders>
              <w:top w:val="single" w:sz="4" w:space="0" w:color="000000"/>
              <w:left w:val="single" w:sz="4" w:space="0" w:color="000000"/>
              <w:bottom w:val="single" w:sz="4" w:space="0" w:color="000000"/>
              <w:right w:val="single" w:sz="4" w:space="0" w:color="000000"/>
            </w:tcBorders>
            <w:hideMark/>
          </w:tcPr>
          <w:p w14:paraId="162B1537" w14:textId="42B36412" w:rsidR="008F2CAC" w:rsidRPr="0005368C" w:rsidRDefault="00BE1EF9" w:rsidP="0005368C">
            <w:pPr>
              <w:spacing w:after="0" w:line="276" w:lineRule="auto"/>
              <w:jc w:val="both"/>
              <w:rPr>
                <w:rFonts w:ascii="Arial" w:eastAsia="Times New Roman" w:hAnsi="Arial" w:cs="Arial"/>
                <w:b/>
                <w:bCs/>
                <w:sz w:val="24"/>
                <w:szCs w:val="24"/>
              </w:rPr>
            </w:pPr>
            <w:r w:rsidRPr="0005368C">
              <w:rPr>
                <w:rFonts w:ascii="Arial" w:eastAsia="Times New Roman" w:hAnsi="Arial" w:cs="Arial"/>
                <w:b/>
                <w:bCs/>
                <w:sz w:val="24"/>
                <w:szCs w:val="24"/>
              </w:rPr>
              <w:t>Grand Total</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0DD99D8D" w14:textId="1D27B983" w:rsidR="008F2CAC" w:rsidRPr="0005368C" w:rsidRDefault="00072FF7" w:rsidP="0005368C">
            <w:pPr>
              <w:widowControl w:val="0"/>
              <w:spacing w:after="0" w:line="276" w:lineRule="auto"/>
              <w:ind w:left="34" w:right="248"/>
              <w:jc w:val="both"/>
              <w:rPr>
                <w:rFonts w:ascii="Arial" w:eastAsia="Times New Roman" w:hAnsi="Arial" w:cs="Arial"/>
                <w:b/>
                <w:bCs/>
                <w:iCs/>
                <w:sz w:val="24"/>
                <w:szCs w:val="24"/>
              </w:rPr>
            </w:pPr>
            <w:r w:rsidRPr="0005368C">
              <w:rPr>
                <w:rFonts w:ascii="Arial" w:eastAsia="Times New Roman" w:hAnsi="Arial" w:cs="Arial"/>
                <w:b/>
                <w:bCs/>
                <w:iCs/>
                <w:sz w:val="24"/>
                <w:szCs w:val="24"/>
              </w:rPr>
              <w:t>100%</w:t>
            </w:r>
          </w:p>
        </w:tc>
      </w:tr>
    </w:tbl>
    <w:p w14:paraId="4815DE43" w14:textId="77777777" w:rsidR="00B7728A" w:rsidRPr="0005368C" w:rsidRDefault="00B7728A" w:rsidP="0005368C">
      <w:pPr>
        <w:jc w:val="both"/>
        <w:rPr>
          <w:rFonts w:ascii="Arial" w:hAnsi="Arial" w:cs="Arial"/>
          <w:sz w:val="24"/>
          <w:szCs w:val="24"/>
        </w:rPr>
      </w:pPr>
    </w:p>
    <w:p w14:paraId="2BD008F7" w14:textId="63A2A010" w:rsidR="00627961" w:rsidRPr="0005368C" w:rsidRDefault="00627961" w:rsidP="0005368C">
      <w:pPr>
        <w:jc w:val="both"/>
        <w:rPr>
          <w:rFonts w:ascii="Arial" w:hAnsi="Arial" w:cs="Arial"/>
          <w:sz w:val="24"/>
          <w:szCs w:val="24"/>
        </w:rPr>
      </w:pPr>
      <w:r w:rsidRPr="0005368C">
        <w:rPr>
          <w:rFonts w:ascii="Arial" w:hAnsi="Arial" w:cs="Arial"/>
          <w:sz w:val="24"/>
          <w:szCs w:val="24"/>
        </w:rPr>
        <w:t xml:space="preserve">Oxfam withholds the right to conduct interviews with one or more potential </w:t>
      </w:r>
      <w:r w:rsidR="00072FF7" w:rsidRPr="0005368C">
        <w:rPr>
          <w:rFonts w:ascii="Arial" w:hAnsi="Arial" w:cs="Arial"/>
          <w:sz w:val="24"/>
          <w:szCs w:val="24"/>
        </w:rPr>
        <w:t>applicants</w:t>
      </w:r>
      <w:r w:rsidRPr="0005368C">
        <w:rPr>
          <w:rFonts w:ascii="Arial" w:hAnsi="Arial" w:cs="Arial"/>
          <w:sz w:val="24"/>
          <w:szCs w:val="24"/>
        </w:rPr>
        <w:t xml:space="preserve"> before an award decision is made. </w:t>
      </w:r>
      <w:r w:rsidR="008F2CAC" w:rsidRPr="0005368C">
        <w:rPr>
          <w:rFonts w:ascii="Arial" w:hAnsi="Arial" w:cs="Arial"/>
          <w:sz w:val="24"/>
          <w:szCs w:val="24"/>
        </w:rPr>
        <w:t>The p</w:t>
      </w:r>
      <w:r w:rsidRPr="0005368C">
        <w:rPr>
          <w:rFonts w:ascii="Arial" w:hAnsi="Arial" w:cs="Arial"/>
          <w:sz w:val="24"/>
          <w:szCs w:val="24"/>
        </w:rPr>
        <w:t xml:space="preserve">urpose of the interview is to seek further clarification on the submitted </w:t>
      </w:r>
      <w:r w:rsidR="00072FF7" w:rsidRPr="0005368C">
        <w:rPr>
          <w:rFonts w:ascii="Arial" w:hAnsi="Arial" w:cs="Arial"/>
          <w:sz w:val="24"/>
          <w:szCs w:val="24"/>
        </w:rPr>
        <w:t>documents</w:t>
      </w:r>
      <w:r w:rsidRPr="0005368C">
        <w:rPr>
          <w:rFonts w:ascii="Arial" w:hAnsi="Arial" w:cs="Arial"/>
          <w:sz w:val="24"/>
          <w:szCs w:val="24"/>
        </w:rPr>
        <w:t xml:space="preserve"> and learn more about the background and previous experiences of the potential suppliers and their teams.</w:t>
      </w:r>
    </w:p>
    <w:p w14:paraId="704F22E8" w14:textId="3C4732A6" w:rsidR="00E95298" w:rsidRPr="0005368C" w:rsidRDefault="00E95298" w:rsidP="0005368C">
      <w:pPr>
        <w:pStyle w:val="Heading1"/>
        <w:jc w:val="both"/>
        <w:rPr>
          <w:rFonts w:cs="Arial"/>
          <w:sz w:val="24"/>
          <w:szCs w:val="24"/>
        </w:rPr>
      </w:pPr>
      <w:r w:rsidRPr="0005368C">
        <w:rPr>
          <w:rFonts w:cs="Arial"/>
          <w:sz w:val="24"/>
          <w:szCs w:val="24"/>
        </w:rPr>
        <w:t>OTHER CONDITIONS</w:t>
      </w:r>
    </w:p>
    <w:p w14:paraId="400D3E25" w14:textId="347429BE" w:rsidR="0050669E" w:rsidRPr="0005368C" w:rsidRDefault="0050669E" w:rsidP="0005368C">
      <w:pPr>
        <w:jc w:val="both"/>
        <w:rPr>
          <w:rFonts w:ascii="Arial" w:hAnsi="Arial" w:cs="Arial"/>
          <w:sz w:val="24"/>
          <w:szCs w:val="24"/>
        </w:rPr>
      </w:pPr>
      <w:r w:rsidRPr="0005368C">
        <w:rPr>
          <w:rFonts w:ascii="Arial" w:hAnsi="Arial" w:cs="Arial"/>
          <w:sz w:val="24"/>
          <w:szCs w:val="24"/>
        </w:rPr>
        <w:t xml:space="preserve">Issuance of this </w:t>
      </w:r>
      <w:r w:rsidR="009842F9" w:rsidRPr="0005368C">
        <w:rPr>
          <w:rFonts w:ascii="Arial" w:hAnsi="Arial" w:cs="Arial"/>
          <w:sz w:val="24"/>
          <w:szCs w:val="24"/>
        </w:rPr>
        <w:t xml:space="preserve">Terms of Reference </w:t>
      </w:r>
      <w:r w:rsidRPr="0005368C">
        <w:rPr>
          <w:rFonts w:ascii="Arial" w:hAnsi="Arial" w:cs="Arial"/>
          <w:sz w:val="24"/>
          <w:szCs w:val="24"/>
        </w:rPr>
        <w:t>does not constitute an award commitment on the part of O</w:t>
      </w:r>
      <w:r w:rsidR="000162A0" w:rsidRPr="0005368C">
        <w:rPr>
          <w:rFonts w:ascii="Arial" w:hAnsi="Arial" w:cs="Arial"/>
          <w:sz w:val="24"/>
          <w:szCs w:val="24"/>
        </w:rPr>
        <w:t>xfam</w:t>
      </w:r>
      <w:r w:rsidRPr="0005368C">
        <w:rPr>
          <w:rFonts w:ascii="Arial" w:hAnsi="Arial" w:cs="Arial"/>
          <w:sz w:val="24"/>
          <w:szCs w:val="24"/>
        </w:rPr>
        <w:t>, nor does it commit O</w:t>
      </w:r>
      <w:r w:rsidR="000162A0" w:rsidRPr="0005368C">
        <w:rPr>
          <w:rFonts w:ascii="Arial" w:hAnsi="Arial" w:cs="Arial"/>
          <w:sz w:val="24"/>
          <w:szCs w:val="24"/>
        </w:rPr>
        <w:t>xfam</w:t>
      </w:r>
      <w:r w:rsidRPr="0005368C">
        <w:rPr>
          <w:rFonts w:ascii="Arial" w:hAnsi="Arial" w:cs="Arial"/>
          <w:sz w:val="24"/>
          <w:szCs w:val="24"/>
        </w:rPr>
        <w:t xml:space="preserve"> to pay for costs incurred in the preparation and submission of a bid.</w:t>
      </w:r>
    </w:p>
    <w:p w14:paraId="5715EFC6" w14:textId="5D9DD050" w:rsidR="0050669E" w:rsidRPr="0005368C" w:rsidRDefault="0050669E" w:rsidP="0005368C">
      <w:pPr>
        <w:jc w:val="both"/>
        <w:rPr>
          <w:rFonts w:ascii="Arial" w:hAnsi="Arial" w:cs="Arial"/>
          <w:sz w:val="24"/>
          <w:szCs w:val="24"/>
        </w:rPr>
      </w:pPr>
      <w:r w:rsidRPr="0005368C">
        <w:rPr>
          <w:rFonts w:ascii="Arial" w:hAnsi="Arial" w:cs="Arial"/>
          <w:sz w:val="24"/>
          <w:szCs w:val="24"/>
        </w:rPr>
        <w:t xml:space="preserve">The attached Annexes are an integral part of this </w:t>
      </w:r>
      <w:r w:rsidR="009842F9" w:rsidRPr="0005368C">
        <w:rPr>
          <w:rFonts w:ascii="Arial" w:hAnsi="Arial" w:cs="Arial"/>
          <w:sz w:val="24"/>
          <w:szCs w:val="24"/>
        </w:rPr>
        <w:t>Request for Proposals</w:t>
      </w:r>
      <w:r w:rsidR="008F2CAC" w:rsidRPr="0005368C">
        <w:rPr>
          <w:rFonts w:ascii="Arial" w:hAnsi="Arial" w:cs="Arial"/>
          <w:sz w:val="24"/>
          <w:szCs w:val="24"/>
        </w:rPr>
        <w:t xml:space="preserve"> – see section 13</w:t>
      </w:r>
      <w:r w:rsidR="009842F9" w:rsidRPr="0005368C">
        <w:rPr>
          <w:rFonts w:ascii="Arial" w:hAnsi="Arial" w:cs="Arial"/>
          <w:sz w:val="24"/>
          <w:szCs w:val="24"/>
        </w:rPr>
        <w:t>.</w:t>
      </w:r>
      <w:r w:rsidRPr="0005368C">
        <w:rPr>
          <w:rFonts w:ascii="Arial" w:hAnsi="Arial" w:cs="Arial"/>
          <w:sz w:val="24"/>
          <w:szCs w:val="24"/>
        </w:rPr>
        <w:t xml:space="preserve"> </w:t>
      </w:r>
    </w:p>
    <w:p w14:paraId="034DD4AC" w14:textId="3CF077CB" w:rsidR="0050669E" w:rsidRPr="0005368C" w:rsidRDefault="0050669E" w:rsidP="0005368C">
      <w:pPr>
        <w:jc w:val="both"/>
        <w:rPr>
          <w:rFonts w:ascii="Arial" w:hAnsi="Arial" w:cs="Arial"/>
          <w:sz w:val="24"/>
          <w:szCs w:val="24"/>
        </w:rPr>
      </w:pPr>
      <w:r w:rsidRPr="0005368C">
        <w:rPr>
          <w:rFonts w:ascii="Arial" w:hAnsi="Arial" w:cs="Arial"/>
          <w:sz w:val="24"/>
          <w:szCs w:val="24"/>
        </w:rPr>
        <w:t>O</w:t>
      </w:r>
      <w:r w:rsidR="000162A0" w:rsidRPr="0005368C">
        <w:rPr>
          <w:rFonts w:ascii="Arial" w:hAnsi="Arial" w:cs="Arial"/>
          <w:sz w:val="24"/>
          <w:szCs w:val="24"/>
        </w:rPr>
        <w:t>xfam</w:t>
      </w:r>
      <w:r w:rsidRPr="0005368C">
        <w:rPr>
          <w:rFonts w:ascii="Arial" w:hAnsi="Arial" w:cs="Arial"/>
          <w:sz w:val="24"/>
          <w:szCs w:val="24"/>
        </w:rPr>
        <w:t xml:space="preserve"> may contact bidders to confirm contacts, addresses, bid amount and to confirm that the bid was submitted for this solicitation.</w:t>
      </w:r>
    </w:p>
    <w:p w14:paraId="7F41E9B5" w14:textId="319D0D76" w:rsidR="00683FA5" w:rsidRPr="0005368C" w:rsidRDefault="00683FA5" w:rsidP="0005368C">
      <w:pPr>
        <w:jc w:val="both"/>
        <w:rPr>
          <w:rFonts w:ascii="Arial" w:hAnsi="Arial" w:cs="Arial"/>
          <w:sz w:val="24"/>
          <w:szCs w:val="24"/>
        </w:rPr>
      </w:pPr>
      <w:r w:rsidRPr="0005368C">
        <w:rPr>
          <w:rFonts w:ascii="Arial" w:eastAsia="Times New Roman" w:hAnsi="Arial" w:cs="Arial"/>
          <w:sz w:val="24"/>
          <w:szCs w:val="24"/>
        </w:rPr>
        <w:t>O</w:t>
      </w:r>
      <w:r w:rsidR="00A40BA2" w:rsidRPr="0005368C">
        <w:rPr>
          <w:rFonts w:ascii="Arial" w:eastAsia="Times New Roman" w:hAnsi="Arial" w:cs="Arial"/>
          <w:sz w:val="24"/>
          <w:szCs w:val="24"/>
        </w:rPr>
        <w:t>xfam</w:t>
      </w:r>
      <w:r w:rsidRPr="0005368C">
        <w:rPr>
          <w:rFonts w:ascii="Arial" w:eastAsia="Times New Roman" w:hAnsi="Arial" w:cs="Arial"/>
          <w:sz w:val="24"/>
          <w:szCs w:val="24"/>
        </w:rPr>
        <w:t xml:space="preserve"> has the right to undertake due diligence to verify the references, and very details submitted before award.</w:t>
      </w:r>
    </w:p>
    <w:p w14:paraId="22181B73" w14:textId="72C0CEDD" w:rsidR="00605612" w:rsidRPr="0005368C" w:rsidRDefault="00605612" w:rsidP="0005368C">
      <w:pPr>
        <w:pStyle w:val="Heading2"/>
        <w:jc w:val="both"/>
        <w:rPr>
          <w:rFonts w:ascii="Arial" w:hAnsi="Arial" w:cs="Arial"/>
          <w:sz w:val="24"/>
          <w:szCs w:val="24"/>
        </w:rPr>
      </w:pPr>
      <w:r w:rsidRPr="0005368C">
        <w:rPr>
          <w:rStyle w:val="Heading2Char"/>
          <w:rFonts w:ascii="Arial" w:hAnsi="Arial" w:cs="Arial"/>
          <w:b/>
          <w:sz w:val="24"/>
          <w:szCs w:val="24"/>
        </w:rPr>
        <w:t xml:space="preserve">Quotation </w:t>
      </w:r>
      <w:r w:rsidR="00B7728A" w:rsidRPr="0005368C">
        <w:rPr>
          <w:rStyle w:val="Heading2Char"/>
          <w:rFonts w:ascii="Arial" w:hAnsi="Arial" w:cs="Arial"/>
          <w:b/>
          <w:sz w:val="24"/>
          <w:szCs w:val="24"/>
        </w:rPr>
        <w:t>v</w:t>
      </w:r>
      <w:r w:rsidRPr="0005368C">
        <w:rPr>
          <w:rStyle w:val="Heading2Char"/>
          <w:rFonts w:ascii="Arial" w:hAnsi="Arial" w:cs="Arial"/>
          <w:b/>
          <w:sz w:val="24"/>
          <w:szCs w:val="24"/>
        </w:rPr>
        <w:t>alidity</w:t>
      </w:r>
    </w:p>
    <w:p w14:paraId="6B2E6BC7" w14:textId="5AD09C71" w:rsidR="001C2308" w:rsidRPr="0005368C" w:rsidRDefault="00605612" w:rsidP="0005368C">
      <w:pPr>
        <w:pStyle w:val="ListParagraph"/>
        <w:numPr>
          <w:ilvl w:val="0"/>
          <w:numId w:val="3"/>
        </w:numPr>
        <w:jc w:val="both"/>
        <w:rPr>
          <w:rFonts w:ascii="Arial" w:hAnsi="Arial" w:cs="Arial"/>
          <w:sz w:val="24"/>
          <w:szCs w:val="24"/>
        </w:rPr>
      </w:pPr>
      <w:r w:rsidRPr="0005368C">
        <w:rPr>
          <w:rFonts w:ascii="Arial" w:hAnsi="Arial" w:cs="Arial"/>
          <w:sz w:val="24"/>
          <w:szCs w:val="24"/>
        </w:rPr>
        <w:t>The quotation shall be valid for 90 days from the</w:t>
      </w:r>
      <w:r w:rsidR="003C7079" w:rsidRPr="0005368C">
        <w:rPr>
          <w:rFonts w:ascii="Arial" w:hAnsi="Arial" w:cs="Arial"/>
          <w:sz w:val="24"/>
          <w:szCs w:val="24"/>
        </w:rPr>
        <w:t xml:space="preserve"> </w:t>
      </w:r>
      <w:r w:rsidR="00072FF7" w:rsidRPr="0005368C">
        <w:rPr>
          <w:rFonts w:ascii="Arial" w:hAnsi="Arial" w:cs="Arial"/>
          <w:sz w:val="24"/>
          <w:szCs w:val="24"/>
        </w:rPr>
        <w:t>submitted</w:t>
      </w:r>
      <w:r w:rsidRPr="0005368C">
        <w:rPr>
          <w:rFonts w:ascii="Arial" w:hAnsi="Arial" w:cs="Arial"/>
          <w:sz w:val="24"/>
          <w:szCs w:val="24"/>
        </w:rPr>
        <w:t>. If this is not possible, the bidder may propose a different timeframe.</w:t>
      </w:r>
    </w:p>
    <w:p w14:paraId="1D5AC922" w14:textId="6C3D7DB0" w:rsidR="00605612" w:rsidRPr="0005368C" w:rsidRDefault="00605612" w:rsidP="0005368C">
      <w:pPr>
        <w:pStyle w:val="ListParagraph"/>
        <w:numPr>
          <w:ilvl w:val="0"/>
          <w:numId w:val="3"/>
        </w:numPr>
        <w:jc w:val="both"/>
        <w:rPr>
          <w:rFonts w:ascii="Arial" w:hAnsi="Arial" w:cs="Arial"/>
          <w:sz w:val="24"/>
          <w:szCs w:val="24"/>
        </w:rPr>
      </w:pPr>
      <w:r w:rsidRPr="0005368C">
        <w:rPr>
          <w:rFonts w:ascii="Arial" w:hAnsi="Arial" w:cs="Arial"/>
          <w:sz w:val="24"/>
          <w:szCs w:val="24"/>
        </w:rPr>
        <w:t xml:space="preserve">If the bidder is awarded the contract, all information </w:t>
      </w:r>
      <w:r w:rsidR="001C2308" w:rsidRPr="0005368C">
        <w:rPr>
          <w:rFonts w:ascii="Arial" w:hAnsi="Arial" w:cs="Arial"/>
          <w:sz w:val="24"/>
          <w:szCs w:val="24"/>
        </w:rPr>
        <w:t xml:space="preserve">provided </w:t>
      </w:r>
      <w:r w:rsidRPr="0005368C">
        <w:rPr>
          <w:rFonts w:ascii="Arial" w:hAnsi="Arial" w:cs="Arial"/>
          <w:sz w:val="24"/>
          <w:szCs w:val="24"/>
        </w:rPr>
        <w:t xml:space="preserve">in the </w:t>
      </w:r>
      <w:r w:rsidR="001C2308" w:rsidRPr="0005368C">
        <w:rPr>
          <w:rFonts w:ascii="Arial" w:hAnsi="Arial" w:cs="Arial"/>
          <w:sz w:val="24"/>
          <w:szCs w:val="24"/>
        </w:rPr>
        <w:t>quotation</w:t>
      </w:r>
      <w:r w:rsidRPr="0005368C">
        <w:rPr>
          <w:rFonts w:ascii="Arial" w:hAnsi="Arial" w:cs="Arial"/>
          <w:sz w:val="24"/>
          <w:szCs w:val="24"/>
        </w:rPr>
        <w:t xml:space="preserve"> and negotiation process is contractually binding.</w:t>
      </w:r>
    </w:p>
    <w:p w14:paraId="7F625CD3" w14:textId="746146C6" w:rsidR="0050669E" w:rsidRPr="0005368C" w:rsidRDefault="0050669E" w:rsidP="0005368C">
      <w:pPr>
        <w:pStyle w:val="Heading2"/>
        <w:jc w:val="both"/>
        <w:rPr>
          <w:rFonts w:ascii="Arial" w:hAnsi="Arial" w:cs="Arial"/>
          <w:sz w:val="24"/>
          <w:szCs w:val="24"/>
        </w:rPr>
      </w:pPr>
      <w:r w:rsidRPr="0005368C">
        <w:rPr>
          <w:rFonts w:ascii="Arial" w:hAnsi="Arial" w:cs="Arial"/>
          <w:sz w:val="24"/>
          <w:szCs w:val="24"/>
        </w:rPr>
        <w:t>Right to Select/</w:t>
      </w:r>
      <w:r w:rsidR="00B7728A" w:rsidRPr="0005368C">
        <w:rPr>
          <w:rFonts w:ascii="Arial" w:hAnsi="Arial" w:cs="Arial"/>
          <w:sz w:val="24"/>
          <w:szCs w:val="24"/>
        </w:rPr>
        <w:t xml:space="preserve"> </w:t>
      </w:r>
      <w:r w:rsidRPr="0005368C">
        <w:rPr>
          <w:rFonts w:ascii="Arial" w:hAnsi="Arial" w:cs="Arial"/>
          <w:sz w:val="24"/>
          <w:szCs w:val="24"/>
        </w:rPr>
        <w:t>Reject</w:t>
      </w:r>
    </w:p>
    <w:p w14:paraId="7B901724" w14:textId="46D0B055" w:rsidR="0050669E" w:rsidRPr="0005368C" w:rsidRDefault="0050669E" w:rsidP="0005368C">
      <w:pPr>
        <w:jc w:val="both"/>
        <w:rPr>
          <w:rFonts w:ascii="Arial" w:hAnsi="Arial" w:cs="Arial"/>
          <w:sz w:val="24"/>
          <w:szCs w:val="24"/>
        </w:rPr>
      </w:pPr>
      <w:r w:rsidRPr="0005368C">
        <w:rPr>
          <w:rFonts w:ascii="Arial" w:hAnsi="Arial" w:cs="Arial"/>
          <w:sz w:val="24"/>
          <w:szCs w:val="24"/>
        </w:rPr>
        <w:t>O</w:t>
      </w:r>
      <w:r w:rsidR="009842F9" w:rsidRPr="0005368C">
        <w:rPr>
          <w:rFonts w:ascii="Arial" w:hAnsi="Arial" w:cs="Arial"/>
          <w:sz w:val="24"/>
          <w:szCs w:val="24"/>
        </w:rPr>
        <w:t>xfam</w:t>
      </w:r>
      <w:r w:rsidRPr="0005368C">
        <w:rPr>
          <w:rFonts w:ascii="Arial" w:hAnsi="Arial" w:cs="Arial"/>
          <w:sz w:val="24"/>
          <w:szCs w:val="24"/>
        </w:rPr>
        <w:t xml:space="preserve"> reserves the right to select and negotiate with those firms it determines, in its sole discretion, to be qualified for competitive proposals and to terminate negotiations without incurring any liability. O</w:t>
      </w:r>
      <w:r w:rsidR="009842F9" w:rsidRPr="0005368C">
        <w:rPr>
          <w:rFonts w:ascii="Arial" w:hAnsi="Arial" w:cs="Arial"/>
          <w:sz w:val="24"/>
          <w:szCs w:val="24"/>
        </w:rPr>
        <w:t>xfam</w:t>
      </w:r>
      <w:r w:rsidRPr="0005368C">
        <w:rPr>
          <w:rFonts w:ascii="Arial" w:hAnsi="Arial" w:cs="Arial"/>
          <w:sz w:val="24"/>
          <w:szCs w:val="24"/>
        </w:rPr>
        <w:t xml:space="preserve"> also reserves the right to reject any or all proposals received without explanation.</w:t>
      </w:r>
    </w:p>
    <w:p w14:paraId="61D4B018" w14:textId="3B6A4D9D" w:rsidR="0050669E" w:rsidRPr="0005368C" w:rsidRDefault="0050669E" w:rsidP="0005368C">
      <w:pPr>
        <w:pStyle w:val="Heading2"/>
        <w:jc w:val="both"/>
        <w:rPr>
          <w:rFonts w:ascii="Arial" w:hAnsi="Arial" w:cs="Arial"/>
          <w:sz w:val="24"/>
          <w:szCs w:val="24"/>
        </w:rPr>
      </w:pPr>
      <w:r w:rsidRPr="0005368C">
        <w:rPr>
          <w:rFonts w:ascii="Arial" w:hAnsi="Arial" w:cs="Arial"/>
          <w:sz w:val="24"/>
          <w:szCs w:val="24"/>
        </w:rPr>
        <w:t xml:space="preserve">Reserved </w:t>
      </w:r>
      <w:r w:rsidR="00B7728A" w:rsidRPr="0005368C">
        <w:rPr>
          <w:rFonts w:ascii="Arial" w:hAnsi="Arial" w:cs="Arial"/>
          <w:sz w:val="24"/>
          <w:szCs w:val="24"/>
        </w:rPr>
        <w:t>r</w:t>
      </w:r>
      <w:r w:rsidRPr="0005368C">
        <w:rPr>
          <w:rFonts w:ascii="Arial" w:hAnsi="Arial" w:cs="Arial"/>
          <w:sz w:val="24"/>
          <w:szCs w:val="24"/>
        </w:rPr>
        <w:t>ights</w:t>
      </w:r>
    </w:p>
    <w:p w14:paraId="377477D7" w14:textId="2489B1D7" w:rsidR="0050669E" w:rsidRPr="0005368C" w:rsidRDefault="0050669E" w:rsidP="0005368C">
      <w:pPr>
        <w:jc w:val="both"/>
        <w:rPr>
          <w:rFonts w:ascii="Arial" w:hAnsi="Arial" w:cs="Arial"/>
          <w:sz w:val="24"/>
          <w:szCs w:val="24"/>
        </w:rPr>
      </w:pPr>
      <w:r w:rsidRPr="0005368C">
        <w:rPr>
          <w:rFonts w:ascii="Arial" w:hAnsi="Arial" w:cs="Arial"/>
          <w:sz w:val="24"/>
          <w:szCs w:val="24"/>
        </w:rPr>
        <w:t xml:space="preserve">All </w:t>
      </w:r>
      <w:r w:rsidR="00A8437F" w:rsidRPr="0005368C">
        <w:rPr>
          <w:rFonts w:ascii="Arial" w:hAnsi="Arial" w:cs="Arial"/>
          <w:sz w:val="24"/>
          <w:szCs w:val="24"/>
        </w:rPr>
        <w:t>applications</w:t>
      </w:r>
      <w:r w:rsidR="00701B23" w:rsidRPr="0005368C">
        <w:rPr>
          <w:rFonts w:ascii="Arial" w:hAnsi="Arial" w:cs="Arial"/>
          <w:sz w:val="24"/>
          <w:szCs w:val="24"/>
        </w:rPr>
        <w:t xml:space="preserve"> and quotes</w:t>
      </w:r>
      <w:r w:rsidRPr="0005368C">
        <w:rPr>
          <w:rFonts w:ascii="Arial" w:hAnsi="Arial" w:cs="Arial"/>
          <w:sz w:val="24"/>
          <w:szCs w:val="24"/>
        </w:rPr>
        <w:t xml:space="preserve"> become the property of Oxfam</w:t>
      </w:r>
      <w:r w:rsidR="009842F9" w:rsidRPr="0005368C">
        <w:rPr>
          <w:rFonts w:ascii="Arial" w:hAnsi="Arial" w:cs="Arial"/>
          <w:sz w:val="24"/>
          <w:szCs w:val="24"/>
        </w:rPr>
        <w:t>,</w:t>
      </w:r>
      <w:r w:rsidRPr="0005368C">
        <w:rPr>
          <w:rFonts w:ascii="Arial" w:hAnsi="Arial" w:cs="Arial"/>
          <w:sz w:val="24"/>
          <w:szCs w:val="24"/>
        </w:rPr>
        <w:t xml:space="preserve"> and Oxfam reserves the right in its sole discretion to:</w:t>
      </w:r>
    </w:p>
    <w:p w14:paraId="0A2634E5" w14:textId="292DDA02" w:rsidR="0050669E" w:rsidRPr="0005368C" w:rsidRDefault="008F2CAC" w:rsidP="0005368C">
      <w:pPr>
        <w:pStyle w:val="ListParagraph"/>
        <w:numPr>
          <w:ilvl w:val="0"/>
          <w:numId w:val="2"/>
        </w:numPr>
        <w:jc w:val="both"/>
        <w:rPr>
          <w:rFonts w:ascii="Arial" w:hAnsi="Arial" w:cs="Arial"/>
          <w:sz w:val="24"/>
          <w:szCs w:val="24"/>
        </w:rPr>
      </w:pPr>
      <w:r w:rsidRPr="0005368C">
        <w:rPr>
          <w:rFonts w:ascii="Arial" w:hAnsi="Arial" w:cs="Arial"/>
          <w:sz w:val="24"/>
          <w:szCs w:val="24"/>
        </w:rPr>
        <w:t>D</w:t>
      </w:r>
      <w:r w:rsidR="0050669E" w:rsidRPr="0005368C">
        <w:rPr>
          <w:rFonts w:ascii="Arial" w:hAnsi="Arial" w:cs="Arial"/>
          <w:sz w:val="24"/>
          <w:szCs w:val="24"/>
        </w:rPr>
        <w:t xml:space="preserve">isqualify any offer based on </w:t>
      </w:r>
      <w:r w:rsidR="00701B23" w:rsidRPr="0005368C">
        <w:rPr>
          <w:rFonts w:ascii="Arial" w:hAnsi="Arial" w:cs="Arial"/>
          <w:sz w:val="24"/>
          <w:szCs w:val="24"/>
        </w:rPr>
        <w:t>applicant</w:t>
      </w:r>
      <w:r w:rsidR="0050669E" w:rsidRPr="0005368C">
        <w:rPr>
          <w:rFonts w:ascii="Arial" w:hAnsi="Arial" w:cs="Arial"/>
          <w:sz w:val="24"/>
          <w:szCs w:val="24"/>
        </w:rPr>
        <w:t>’s failure to follow solicitation instructions</w:t>
      </w:r>
      <w:r w:rsidRPr="0005368C">
        <w:rPr>
          <w:rFonts w:ascii="Arial" w:hAnsi="Arial" w:cs="Arial"/>
          <w:sz w:val="24"/>
          <w:szCs w:val="24"/>
        </w:rPr>
        <w:t>.</w:t>
      </w:r>
    </w:p>
    <w:p w14:paraId="76C7FB19" w14:textId="6D5148F0" w:rsidR="0050669E" w:rsidRPr="0005368C" w:rsidRDefault="008F2CAC" w:rsidP="0005368C">
      <w:pPr>
        <w:pStyle w:val="ListParagraph"/>
        <w:numPr>
          <w:ilvl w:val="0"/>
          <w:numId w:val="2"/>
        </w:numPr>
        <w:jc w:val="both"/>
        <w:rPr>
          <w:rFonts w:ascii="Arial" w:hAnsi="Arial" w:cs="Arial"/>
          <w:sz w:val="24"/>
          <w:szCs w:val="24"/>
        </w:rPr>
      </w:pPr>
      <w:r w:rsidRPr="0005368C">
        <w:rPr>
          <w:rFonts w:ascii="Arial" w:hAnsi="Arial" w:cs="Arial"/>
          <w:sz w:val="24"/>
          <w:szCs w:val="24"/>
        </w:rPr>
        <w:t>W</w:t>
      </w:r>
      <w:r w:rsidR="0050669E" w:rsidRPr="0005368C">
        <w:rPr>
          <w:rFonts w:ascii="Arial" w:hAnsi="Arial" w:cs="Arial"/>
          <w:sz w:val="24"/>
          <w:szCs w:val="24"/>
        </w:rPr>
        <w:t>aive any deviations by</w:t>
      </w:r>
      <w:r w:rsidR="00FC1A2D" w:rsidRPr="0005368C">
        <w:rPr>
          <w:rFonts w:ascii="Arial" w:hAnsi="Arial" w:cs="Arial"/>
          <w:sz w:val="24"/>
          <w:szCs w:val="24"/>
        </w:rPr>
        <w:t xml:space="preserve"> the</w:t>
      </w:r>
      <w:r w:rsidR="0050669E" w:rsidRPr="0005368C">
        <w:rPr>
          <w:rFonts w:ascii="Arial" w:hAnsi="Arial" w:cs="Arial"/>
          <w:sz w:val="24"/>
          <w:szCs w:val="24"/>
        </w:rPr>
        <w:t xml:space="preserve"> </w:t>
      </w:r>
      <w:r w:rsidR="00701B23" w:rsidRPr="0005368C">
        <w:rPr>
          <w:rFonts w:ascii="Arial" w:hAnsi="Arial" w:cs="Arial"/>
          <w:sz w:val="24"/>
          <w:szCs w:val="24"/>
        </w:rPr>
        <w:t>applicant</w:t>
      </w:r>
      <w:r w:rsidR="0050669E" w:rsidRPr="0005368C">
        <w:rPr>
          <w:rFonts w:ascii="Arial" w:hAnsi="Arial" w:cs="Arial"/>
          <w:sz w:val="24"/>
          <w:szCs w:val="24"/>
        </w:rPr>
        <w:t xml:space="preserve"> from the requirements of this</w:t>
      </w:r>
      <w:r w:rsidR="00FC1A2D" w:rsidRPr="0005368C">
        <w:rPr>
          <w:rFonts w:ascii="Arial" w:hAnsi="Arial" w:cs="Arial"/>
          <w:sz w:val="24"/>
          <w:szCs w:val="24"/>
        </w:rPr>
        <w:t xml:space="preserve"> terms of reference</w:t>
      </w:r>
      <w:r w:rsidR="0050669E" w:rsidRPr="0005368C">
        <w:rPr>
          <w:rFonts w:ascii="Arial" w:hAnsi="Arial" w:cs="Arial"/>
          <w:sz w:val="24"/>
          <w:szCs w:val="24"/>
        </w:rPr>
        <w:t xml:space="preserve"> that, in </w:t>
      </w:r>
      <w:r w:rsidR="004C3359" w:rsidRPr="0005368C">
        <w:rPr>
          <w:rFonts w:ascii="Arial" w:hAnsi="Arial" w:cs="Arial"/>
          <w:sz w:val="24"/>
          <w:szCs w:val="24"/>
        </w:rPr>
        <w:t>Oxfam</w:t>
      </w:r>
      <w:r w:rsidR="0050669E" w:rsidRPr="0005368C">
        <w:rPr>
          <w:rFonts w:ascii="Arial" w:hAnsi="Arial" w:cs="Arial"/>
          <w:sz w:val="24"/>
          <w:szCs w:val="24"/>
        </w:rPr>
        <w:t>’</w:t>
      </w:r>
      <w:r w:rsidR="004C3359" w:rsidRPr="0005368C">
        <w:rPr>
          <w:rFonts w:ascii="Arial" w:hAnsi="Arial" w:cs="Arial"/>
          <w:sz w:val="24"/>
          <w:szCs w:val="24"/>
        </w:rPr>
        <w:t>s</w:t>
      </w:r>
      <w:r w:rsidR="0050669E" w:rsidRPr="0005368C">
        <w:rPr>
          <w:rFonts w:ascii="Arial" w:hAnsi="Arial" w:cs="Arial"/>
          <w:sz w:val="24"/>
          <w:szCs w:val="24"/>
        </w:rPr>
        <w:t xml:space="preserve"> opinion, are considered immaterial defects requiring rejection or disqualification; or where such a waiver will promote increased competition</w:t>
      </w:r>
      <w:r w:rsidRPr="0005368C">
        <w:rPr>
          <w:rFonts w:ascii="Arial" w:hAnsi="Arial" w:cs="Arial"/>
          <w:sz w:val="24"/>
          <w:szCs w:val="24"/>
        </w:rPr>
        <w:t>.</w:t>
      </w:r>
    </w:p>
    <w:p w14:paraId="70F8D9FA" w14:textId="505E3152" w:rsidR="0050669E" w:rsidRPr="0005368C" w:rsidRDefault="0050669E" w:rsidP="0005368C">
      <w:pPr>
        <w:pStyle w:val="ListParagraph"/>
        <w:numPr>
          <w:ilvl w:val="0"/>
          <w:numId w:val="2"/>
        </w:numPr>
        <w:jc w:val="both"/>
        <w:rPr>
          <w:rFonts w:ascii="Arial" w:hAnsi="Arial" w:cs="Arial"/>
          <w:sz w:val="24"/>
          <w:szCs w:val="24"/>
        </w:rPr>
      </w:pPr>
      <w:r w:rsidRPr="0005368C">
        <w:rPr>
          <w:rFonts w:ascii="Arial" w:hAnsi="Arial" w:cs="Arial"/>
          <w:sz w:val="24"/>
          <w:szCs w:val="24"/>
        </w:rPr>
        <w:t xml:space="preserve">Extend the time for submission </w:t>
      </w:r>
      <w:r w:rsidR="009E5DEB" w:rsidRPr="0005368C">
        <w:rPr>
          <w:rFonts w:ascii="Arial" w:hAnsi="Arial" w:cs="Arial"/>
          <w:sz w:val="24"/>
          <w:szCs w:val="24"/>
        </w:rPr>
        <w:t xml:space="preserve">of </w:t>
      </w:r>
      <w:r w:rsidRPr="0005368C">
        <w:rPr>
          <w:rFonts w:ascii="Arial" w:hAnsi="Arial" w:cs="Arial"/>
          <w:sz w:val="24"/>
          <w:szCs w:val="24"/>
        </w:rPr>
        <w:t xml:space="preserve">responses after notification to all </w:t>
      </w:r>
      <w:r w:rsidR="009E5DEB" w:rsidRPr="0005368C">
        <w:rPr>
          <w:rFonts w:ascii="Arial" w:hAnsi="Arial" w:cs="Arial"/>
          <w:sz w:val="24"/>
          <w:szCs w:val="24"/>
        </w:rPr>
        <w:t>applicants</w:t>
      </w:r>
      <w:r w:rsidR="008F2CAC" w:rsidRPr="0005368C">
        <w:rPr>
          <w:rFonts w:ascii="Arial" w:hAnsi="Arial" w:cs="Arial"/>
          <w:sz w:val="24"/>
          <w:szCs w:val="24"/>
        </w:rPr>
        <w:t>.</w:t>
      </w:r>
    </w:p>
    <w:p w14:paraId="15CF3B3E" w14:textId="44A48FE3" w:rsidR="0050669E" w:rsidRPr="0005368C" w:rsidRDefault="0050669E" w:rsidP="0005368C">
      <w:pPr>
        <w:pStyle w:val="ListParagraph"/>
        <w:numPr>
          <w:ilvl w:val="0"/>
          <w:numId w:val="2"/>
        </w:numPr>
        <w:jc w:val="both"/>
        <w:rPr>
          <w:rFonts w:ascii="Arial" w:hAnsi="Arial" w:cs="Arial"/>
          <w:sz w:val="24"/>
          <w:szCs w:val="24"/>
        </w:rPr>
      </w:pPr>
      <w:r w:rsidRPr="0005368C">
        <w:rPr>
          <w:rFonts w:ascii="Arial" w:hAnsi="Arial" w:cs="Arial"/>
          <w:sz w:val="24"/>
          <w:szCs w:val="24"/>
        </w:rPr>
        <w:t xml:space="preserve">Terminate or modify the process at any time and re-issue the </w:t>
      </w:r>
      <w:r w:rsidR="009E5DEB" w:rsidRPr="0005368C">
        <w:rPr>
          <w:rFonts w:ascii="Arial" w:hAnsi="Arial" w:cs="Arial"/>
          <w:sz w:val="24"/>
          <w:szCs w:val="24"/>
        </w:rPr>
        <w:t>request for quotation</w:t>
      </w:r>
      <w:r w:rsidRPr="0005368C">
        <w:rPr>
          <w:rFonts w:ascii="Arial" w:hAnsi="Arial" w:cs="Arial"/>
          <w:sz w:val="24"/>
          <w:szCs w:val="24"/>
        </w:rPr>
        <w:t xml:space="preserve"> to whomever O</w:t>
      </w:r>
      <w:r w:rsidR="004C3359" w:rsidRPr="0005368C">
        <w:rPr>
          <w:rFonts w:ascii="Arial" w:hAnsi="Arial" w:cs="Arial"/>
          <w:sz w:val="24"/>
          <w:szCs w:val="24"/>
        </w:rPr>
        <w:t>xfam</w:t>
      </w:r>
      <w:r w:rsidRPr="0005368C">
        <w:rPr>
          <w:rFonts w:ascii="Arial" w:hAnsi="Arial" w:cs="Arial"/>
          <w:sz w:val="24"/>
          <w:szCs w:val="24"/>
        </w:rPr>
        <w:t xml:space="preserve"> deems appropriate</w:t>
      </w:r>
      <w:r w:rsidR="008F2CAC" w:rsidRPr="0005368C">
        <w:rPr>
          <w:rFonts w:ascii="Arial" w:hAnsi="Arial" w:cs="Arial"/>
          <w:sz w:val="24"/>
          <w:szCs w:val="24"/>
        </w:rPr>
        <w:t>.</w:t>
      </w:r>
    </w:p>
    <w:p w14:paraId="4A2070E5" w14:textId="3C482664" w:rsidR="0050669E" w:rsidRPr="0005368C" w:rsidRDefault="0050669E" w:rsidP="0005368C">
      <w:pPr>
        <w:pStyle w:val="ListParagraph"/>
        <w:numPr>
          <w:ilvl w:val="0"/>
          <w:numId w:val="2"/>
        </w:numPr>
        <w:jc w:val="both"/>
        <w:rPr>
          <w:rFonts w:ascii="Arial" w:hAnsi="Arial" w:cs="Arial"/>
          <w:sz w:val="24"/>
          <w:szCs w:val="24"/>
        </w:rPr>
      </w:pPr>
      <w:r w:rsidRPr="0005368C">
        <w:rPr>
          <w:rFonts w:ascii="Arial" w:hAnsi="Arial" w:cs="Arial"/>
          <w:sz w:val="24"/>
          <w:szCs w:val="24"/>
        </w:rPr>
        <w:t>Issue an award based on the initial evaluation of offers without discussion</w:t>
      </w:r>
      <w:r w:rsidR="008F2CAC" w:rsidRPr="0005368C">
        <w:rPr>
          <w:rFonts w:ascii="Arial" w:hAnsi="Arial" w:cs="Arial"/>
          <w:sz w:val="24"/>
          <w:szCs w:val="24"/>
        </w:rPr>
        <w:t>.</w:t>
      </w:r>
    </w:p>
    <w:p w14:paraId="66BD3B6C" w14:textId="7BC7F442" w:rsidR="001E577E" w:rsidRPr="0005368C" w:rsidRDefault="0050669E" w:rsidP="0005368C">
      <w:pPr>
        <w:pStyle w:val="ListParagraph"/>
        <w:numPr>
          <w:ilvl w:val="0"/>
          <w:numId w:val="2"/>
        </w:numPr>
        <w:jc w:val="both"/>
        <w:rPr>
          <w:rFonts w:ascii="Arial" w:hAnsi="Arial" w:cs="Arial"/>
          <w:sz w:val="24"/>
          <w:szCs w:val="24"/>
        </w:rPr>
      </w:pPr>
      <w:r w:rsidRPr="0005368C">
        <w:rPr>
          <w:rFonts w:ascii="Arial" w:hAnsi="Arial" w:cs="Arial"/>
          <w:sz w:val="24"/>
          <w:szCs w:val="24"/>
        </w:rPr>
        <w:t>Award only part of the activities in the solicitation or issue multiple awards based on solicitation activities</w:t>
      </w:r>
      <w:r w:rsidR="008F2CAC" w:rsidRPr="0005368C">
        <w:rPr>
          <w:rFonts w:ascii="Arial" w:hAnsi="Arial" w:cs="Arial"/>
          <w:sz w:val="24"/>
          <w:szCs w:val="24"/>
        </w:rPr>
        <w:t>.</w:t>
      </w:r>
    </w:p>
    <w:p w14:paraId="54F104F4" w14:textId="6D451FE9" w:rsidR="00E95298" w:rsidRPr="0005368C" w:rsidRDefault="00E95298" w:rsidP="0005368C">
      <w:pPr>
        <w:pStyle w:val="Heading1"/>
        <w:jc w:val="both"/>
        <w:rPr>
          <w:rFonts w:cs="Arial"/>
          <w:sz w:val="24"/>
          <w:szCs w:val="24"/>
        </w:rPr>
      </w:pPr>
      <w:r w:rsidRPr="0005368C">
        <w:rPr>
          <w:rFonts w:cs="Arial"/>
          <w:sz w:val="24"/>
          <w:szCs w:val="24"/>
        </w:rPr>
        <w:lastRenderedPageBreak/>
        <w:t>CODE OF CONDUCT</w:t>
      </w:r>
    </w:p>
    <w:p w14:paraId="4D046F91" w14:textId="6877D1C7" w:rsidR="001B31FF" w:rsidRPr="0005368C" w:rsidRDefault="001B31FF" w:rsidP="0005368C">
      <w:pPr>
        <w:jc w:val="both"/>
        <w:rPr>
          <w:rFonts w:ascii="Arial" w:hAnsi="Arial" w:cs="Arial"/>
          <w:sz w:val="24"/>
          <w:szCs w:val="24"/>
        </w:rPr>
      </w:pPr>
      <w:r w:rsidRPr="0005368C">
        <w:rPr>
          <w:rFonts w:ascii="Arial" w:hAnsi="Arial" w:cs="Arial"/>
          <w:sz w:val="24"/>
          <w:szCs w:val="24"/>
        </w:rPr>
        <w:t xml:space="preserve">Oxfam is committed to integrity in its operations and supply chains and ensuring high ethical standards. Complying with all laws and regulations and ensuring fair competition are fundamental to this commitment. We actively promote these principles and </w:t>
      </w:r>
      <w:r w:rsidR="006823AF" w:rsidRPr="0005368C">
        <w:rPr>
          <w:rFonts w:ascii="Arial" w:hAnsi="Arial" w:cs="Arial"/>
          <w:sz w:val="24"/>
          <w:szCs w:val="24"/>
        </w:rPr>
        <w:t>standards and</w:t>
      </w:r>
      <w:r w:rsidRPr="0005368C">
        <w:rPr>
          <w:rFonts w:ascii="Arial" w:hAnsi="Arial" w:cs="Arial"/>
          <w:sz w:val="24"/>
          <w:szCs w:val="24"/>
        </w:rPr>
        <w:t xml:space="preserve"> expect all Oxfam suppliers to demonstrate commitment towards them. </w:t>
      </w:r>
    </w:p>
    <w:p w14:paraId="48B7F0E1" w14:textId="77777777" w:rsidR="00374AAC" w:rsidRPr="0005368C" w:rsidRDefault="00374AAC" w:rsidP="0005368C">
      <w:pPr>
        <w:jc w:val="both"/>
        <w:rPr>
          <w:rFonts w:ascii="Arial" w:hAnsi="Arial" w:cs="Arial"/>
          <w:sz w:val="24"/>
          <w:szCs w:val="24"/>
        </w:rPr>
      </w:pPr>
      <w:r w:rsidRPr="0005368C">
        <w:rPr>
          <w:rFonts w:ascii="Arial" w:hAnsi="Arial" w:cs="Arial"/>
          <w:sz w:val="24"/>
          <w:szCs w:val="24"/>
        </w:rPr>
        <w:t xml:space="preserve">All consultants/applicant are required to agree and adhere to the </w:t>
      </w:r>
      <w:hyperlink r:id="rId13" w:history="1">
        <w:r w:rsidRPr="0005368C">
          <w:rPr>
            <w:rStyle w:val="Hyperlink"/>
            <w:rFonts w:ascii="Arial" w:hAnsi="Arial" w:cs="Arial"/>
            <w:b/>
            <w:bCs/>
            <w:sz w:val="24"/>
            <w:szCs w:val="24"/>
          </w:rPr>
          <w:t>Oxfam Supplier Code of Conduct</w:t>
        </w:r>
      </w:hyperlink>
      <w:r w:rsidRPr="0005368C">
        <w:rPr>
          <w:rFonts w:ascii="Arial" w:hAnsi="Arial" w:cs="Arial"/>
          <w:sz w:val="24"/>
          <w:szCs w:val="24"/>
        </w:rPr>
        <w:t xml:space="preserve">, whereas individuals (including consultants) must sign the </w:t>
      </w:r>
      <w:hyperlink r:id="rId14" w:history="1">
        <w:r w:rsidRPr="0005368C">
          <w:rPr>
            <w:rStyle w:val="Hyperlink"/>
            <w:rFonts w:ascii="Arial" w:hAnsi="Arial" w:cs="Arial"/>
            <w:b/>
            <w:bCs/>
            <w:sz w:val="24"/>
            <w:szCs w:val="24"/>
          </w:rPr>
          <w:t>Oxfam Non Staff Code of Conduct</w:t>
        </w:r>
      </w:hyperlink>
      <w:r w:rsidRPr="0005368C">
        <w:rPr>
          <w:rStyle w:val="FootnoteReference"/>
          <w:rFonts w:ascii="Arial" w:hAnsi="Arial" w:cs="Arial"/>
          <w:b/>
          <w:bCs/>
          <w:sz w:val="24"/>
          <w:szCs w:val="24"/>
        </w:rPr>
        <w:footnoteReference w:id="1"/>
      </w:r>
      <w:r w:rsidRPr="0005368C">
        <w:rPr>
          <w:rFonts w:ascii="Arial" w:hAnsi="Arial" w:cs="Arial"/>
          <w:sz w:val="24"/>
          <w:szCs w:val="24"/>
        </w:rPr>
        <w:t>. These Codes of Conduct set out the specific standards and principles in the areas of human and labour rights, environmental impact and anti-corruption that suppliers must follow.</w:t>
      </w:r>
    </w:p>
    <w:p w14:paraId="4D2CACF0" w14:textId="11EADBA0" w:rsidR="00374AAC" w:rsidRPr="0005368C" w:rsidRDefault="00374AAC" w:rsidP="0005368C">
      <w:pPr>
        <w:jc w:val="both"/>
        <w:rPr>
          <w:rFonts w:ascii="Arial" w:hAnsi="Arial" w:cs="Arial"/>
          <w:sz w:val="24"/>
          <w:szCs w:val="24"/>
        </w:rPr>
      </w:pPr>
      <w:r w:rsidRPr="0005368C">
        <w:rPr>
          <w:rFonts w:ascii="Arial" w:hAnsi="Arial" w:cs="Arial"/>
          <w:sz w:val="24"/>
          <w:szCs w:val="24"/>
        </w:rPr>
        <w:t xml:space="preserve">Oxfam </w:t>
      </w:r>
      <w:r w:rsidR="00D83B33" w:rsidRPr="0005368C">
        <w:rPr>
          <w:rFonts w:ascii="Arial" w:hAnsi="Arial" w:cs="Arial"/>
          <w:sz w:val="24"/>
          <w:szCs w:val="24"/>
        </w:rPr>
        <w:t xml:space="preserve">has the following </w:t>
      </w:r>
      <w:r w:rsidRPr="0005368C">
        <w:rPr>
          <w:rFonts w:ascii="Arial" w:hAnsi="Arial" w:cs="Arial"/>
          <w:sz w:val="24"/>
          <w:szCs w:val="24"/>
        </w:rPr>
        <w:t>require</w:t>
      </w:r>
      <w:r w:rsidR="00D83B33" w:rsidRPr="0005368C">
        <w:rPr>
          <w:rFonts w:ascii="Arial" w:hAnsi="Arial" w:cs="Arial"/>
          <w:sz w:val="24"/>
          <w:szCs w:val="24"/>
        </w:rPr>
        <w:t>ments</w:t>
      </w:r>
      <w:r w:rsidRPr="0005368C">
        <w:rPr>
          <w:rFonts w:ascii="Arial" w:hAnsi="Arial" w:cs="Arial"/>
          <w:sz w:val="24"/>
          <w:szCs w:val="24"/>
        </w:rPr>
        <w:t xml:space="preserve"> of its service providers</w:t>
      </w:r>
      <w:r w:rsidR="00D83B33" w:rsidRPr="0005368C">
        <w:rPr>
          <w:rFonts w:ascii="Arial" w:hAnsi="Arial" w:cs="Arial"/>
          <w:sz w:val="24"/>
          <w:szCs w:val="24"/>
        </w:rPr>
        <w:t>, to ensure integrity in its supply chain</w:t>
      </w:r>
      <w:r w:rsidRPr="0005368C">
        <w:rPr>
          <w:rFonts w:ascii="Arial" w:hAnsi="Arial" w:cs="Arial"/>
          <w:sz w:val="24"/>
          <w:szCs w:val="24"/>
        </w:rPr>
        <w:t>:</w:t>
      </w:r>
    </w:p>
    <w:p w14:paraId="2D45188A" w14:textId="43972AD3" w:rsidR="00374AAC" w:rsidRPr="0005368C" w:rsidRDefault="00374AAC" w:rsidP="0005368C">
      <w:pPr>
        <w:pStyle w:val="Heading2"/>
        <w:jc w:val="both"/>
        <w:rPr>
          <w:rFonts w:ascii="Arial" w:hAnsi="Arial" w:cs="Arial"/>
          <w:sz w:val="24"/>
          <w:szCs w:val="24"/>
        </w:rPr>
      </w:pPr>
      <w:r w:rsidRPr="0005368C">
        <w:rPr>
          <w:rFonts w:ascii="Arial" w:hAnsi="Arial" w:cs="Arial"/>
          <w:sz w:val="24"/>
          <w:szCs w:val="24"/>
        </w:rPr>
        <w:t>Bribery and collusion</w:t>
      </w:r>
    </w:p>
    <w:p w14:paraId="1CBB1915" w14:textId="673F375D" w:rsidR="003C7926" w:rsidRPr="0005368C" w:rsidRDefault="003C7926" w:rsidP="0005368C">
      <w:pPr>
        <w:jc w:val="both"/>
        <w:rPr>
          <w:rFonts w:ascii="Arial" w:eastAsia="Times New Roman" w:hAnsi="Arial" w:cs="Arial"/>
          <w:color w:val="000000"/>
          <w:sz w:val="24"/>
          <w:szCs w:val="24"/>
          <w:lang w:eastAsia="en-GB"/>
        </w:rPr>
      </w:pPr>
      <w:r w:rsidRPr="0005368C">
        <w:rPr>
          <w:rFonts w:ascii="Arial" w:eastAsia="Times New Roman" w:hAnsi="Arial" w:cs="Arial"/>
          <w:color w:val="000000"/>
          <w:sz w:val="24"/>
          <w:szCs w:val="24"/>
          <w:lang w:eastAsia="en-GB"/>
        </w:rPr>
        <w:t>Oxfam does not tolerate fraud,</w:t>
      </w:r>
      <w:r w:rsidR="00374AAC" w:rsidRPr="0005368C">
        <w:rPr>
          <w:rFonts w:ascii="Arial" w:eastAsia="Times New Roman" w:hAnsi="Arial" w:cs="Arial"/>
          <w:color w:val="000000"/>
          <w:sz w:val="24"/>
          <w:szCs w:val="24"/>
          <w:lang w:eastAsia="en-GB"/>
        </w:rPr>
        <w:t xml:space="preserve"> including bribery or kickbacks,</w:t>
      </w:r>
      <w:r w:rsidRPr="0005368C">
        <w:rPr>
          <w:rFonts w:ascii="Arial" w:eastAsia="Times New Roman" w:hAnsi="Arial" w:cs="Arial"/>
          <w:color w:val="000000"/>
          <w:sz w:val="24"/>
          <w:szCs w:val="24"/>
          <w:lang w:eastAsia="en-GB"/>
        </w:rPr>
        <w:t xml:space="preserve"> collusion among bidders, bribery or kickbacks. Any firm or individual violating these standards will be disqualified from this procurement and barred from future procurement opportunities.</w:t>
      </w:r>
    </w:p>
    <w:p w14:paraId="157EC04F" w14:textId="77777777" w:rsidR="00374AAC" w:rsidRPr="0005368C" w:rsidRDefault="00374AAC" w:rsidP="0005368C">
      <w:pPr>
        <w:jc w:val="both"/>
        <w:rPr>
          <w:rFonts w:ascii="Arial" w:eastAsia="Times New Roman" w:hAnsi="Arial" w:cs="Arial"/>
          <w:color w:val="000000"/>
          <w:sz w:val="24"/>
          <w:szCs w:val="24"/>
          <w:lang w:eastAsia="en-GB"/>
        </w:rPr>
      </w:pPr>
      <w:r w:rsidRPr="0005368C">
        <w:rPr>
          <w:rFonts w:ascii="Arial" w:eastAsia="Times New Roman" w:hAnsi="Arial" w:cs="Arial"/>
          <w:color w:val="000000"/>
          <w:sz w:val="24"/>
          <w:szCs w:val="24"/>
          <w:lang w:eastAsia="en-GB"/>
        </w:rPr>
        <w:t xml:space="preserve">Employees and representatives of Oxfam are strictly prohibited from asking for or accepting any money, fee, commission, credit, gift, gratuity, object of value or compensation from current or potential vendors or suppliers in exchange or as a reward for business. </w:t>
      </w:r>
    </w:p>
    <w:p w14:paraId="576E0347" w14:textId="77777777" w:rsidR="00374AAC" w:rsidRPr="0005368C" w:rsidRDefault="00374AAC" w:rsidP="0005368C">
      <w:pPr>
        <w:pStyle w:val="Heading2"/>
        <w:jc w:val="both"/>
        <w:rPr>
          <w:rFonts w:ascii="Arial" w:hAnsi="Arial" w:cs="Arial"/>
          <w:sz w:val="24"/>
          <w:szCs w:val="24"/>
        </w:rPr>
      </w:pPr>
      <w:bookmarkStart w:id="0" w:name="_Hlk155868858"/>
      <w:r w:rsidRPr="0005368C">
        <w:rPr>
          <w:rFonts w:ascii="Arial" w:hAnsi="Arial" w:cs="Arial"/>
          <w:sz w:val="24"/>
          <w:szCs w:val="24"/>
        </w:rPr>
        <w:t xml:space="preserve">False </w:t>
      </w:r>
      <w:bookmarkEnd w:id="0"/>
      <w:r w:rsidRPr="0005368C">
        <w:rPr>
          <w:rFonts w:ascii="Arial" w:hAnsi="Arial" w:cs="Arial"/>
          <w:sz w:val="24"/>
          <w:szCs w:val="24"/>
        </w:rPr>
        <w:t>statements</w:t>
      </w:r>
    </w:p>
    <w:p w14:paraId="45DEC197" w14:textId="7B2F4A55" w:rsidR="00374AAC" w:rsidRPr="0005368C" w:rsidRDefault="00374AAC" w:rsidP="0005368C">
      <w:pPr>
        <w:jc w:val="both"/>
        <w:rPr>
          <w:rFonts w:ascii="Arial" w:hAnsi="Arial" w:cs="Arial"/>
          <w:sz w:val="24"/>
          <w:szCs w:val="24"/>
        </w:rPr>
      </w:pPr>
      <w:r w:rsidRPr="0005368C">
        <w:rPr>
          <w:rFonts w:ascii="Arial" w:hAnsi="Arial" w:cs="Arial"/>
          <w:sz w:val="24"/>
          <w:szCs w:val="24"/>
        </w:rPr>
        <w:t xml:space="preserve">Bidders must provide full, accurate and complete information as required by this solicitation and Annexes. False statements in bids constitutes grounds for immediate termination of any agreement with the supplier. </w:t>
      </w:r>
      <w:r w:rsidR="00C254FA" w:rsidRPr="0005368C">
        <w:rPr>
          <w:rFonts w:ascii="Arial" w:hAnsi="Arial" w:cs="Arial"/>
          <w:sz w:val="24"/>
          <w:szCs w:val="24"/>
        </w:rPr>
        <w:t>O</w:t>
      </w:r>
      <w:r w:rsidR="00635D94" w:rsidRPr="0005368C">
        <w:rPr>
          <w:rFonts w:ascii="Arial" w:hAnsi="Arial" w:cs="Arial"/>
          <w:sz w:val="24"/>
          <w:szCs w:val="24"/>
        </w:rPr>
        <w:t>xfam</w:t>
      </w:r>
      <w:r w:rsidRPr="0005368C">
        <w:rPr>
          <w:rFonts w:ascii="Arial" w:hAnsi="Arial" w:cs="Arial"/>
          <w:sz w:val="24"/>
          <w:szCs w:val="24"/>
        </w:rPr>
        <w:t xml:space="preserve"> takes misstatements, falsification, manipulation, alteration of facts and/or documents very seriously, has a </w:t>
      </w:r>
      <w:r w:rsidR="008F2CAC" w:rsidRPr="0005368C">
        <w:rPr>
          <w:rFonts w:ascii="Arial" w:hAnsi="Arial" w:cs="Arial"/>
          <w:sz w:val="24"/>
          <w:szCs w:val="24"/>
        </w:rPr>
        <w:t>zero-tolerance</w:t>
      </w:r>
      <w:r w:rsidRPr="0005368C">
        <w:rPr>
          <w:rFonts w:ascii="Arial" w:hAnsi="Arial" w:cs="Arial"/>
          <w:sz w:val="24"/>
          <w:szCs w:val="24"/>
        </w:rPr>
        <w:t xml:space="preserve"> policy to such behaviours, and may choose to take legal action in a case of misrepresented disclosures by </w:t>
      </w:r>
    </w:p>
    <w:p w14:paraId="0DB5A509" w14:textId="77777777" w:rsidR="00374AAC" w:rsidRPr="0005368C" w:rsidRDefault="00374AAC" w:rsidP="0005368C">
      <w:pPr>
        <w:pStyle w:val="Heading2"/>
        <w:jc w:val="both"/>
        <w:rPr>
          <w:rFonts w:ascii="Arial" w:hAnsi="Arial" w:cs="Arial"/>
          <w:sz w:val="24"/>
          <w:szCs w:val="24"/>
        </w:rPr>
      </w:pPr>
      <w:r w:rsidRPr="0005368C">
        <w:rPr>
          <w:rFonts w:ascii="Arial" w:hAnsi="Arial" w:cs="Arial"/>
          <w:sz w:val="24"/>
          <w:szCs w:val="24"/>
        </w:rPr>
        <w:t>Conflict of interest</w:t>
      </w:r>
    </w:p>
    <w:p w14:paraId="0C890252" w14:textId="065C2CB2" w:rsidR="00374AAC" w:rsidRPr="0005368C" w:rsidRDefault="00374AAC" w:rsidP="0005368C">
      <w:pPr>
        <w:jc w:val="both"/>
        <w:rPr>
          <w:rFonts w:ascii="Arial" w:hAnsi="Arial" w:cs="Arial"/>
          <w:sz w:val="24"/>
          <w:szCs w:val="24"/>
        </w:rPr>
      </w:pPr>
      <w:r w:rsidRPr="0005368C">
        <w:rPr>
          <w:rFonts w:ascii="Arial" w:hAnsi="Arial" w:cs="Arial"/>
          <w:sz w:val="24"/>
          <w:szCs w:val="24"/>
        </w:rPr>
        <w:t>Bidders must provide disclosure of any past, present or future relationships with any parties associated with the issuance, review or management of this solicitation and anticipated award. Failure to provide full and open disclosure may result in Oxfam having to re-evaluate the selection of a potential bidder.</w:t>
      </w:r>
    </w:p>
    <w:p w14:paraId="72F3B64F" w14:textId="114F6F3F" w:rsidR="003B2EC1" w:rsidRPr="0005368C" w:rsidRDefault="003B2EC1" w:rsidP="0005368C">
      <w:pPr>
        <w:pStyle w:val="Heading2"/>
        <w:jc w:val="both"/>
        <w:rPr>
          <w:rFonts w:ascii="Arial" w:hAnsi="Arial" w:cs="Arial"/>
          <w:sz w:val="24"/>
          <w:szCs w:val="24"/>
        </w:rPr>
      </w:pPr>
      <w:r w:rsidRPr="0005368C">
        <w:rPr>
          <w:rFonts w:ascii="Arial" w:hAnsi="Arial" w:cs="Arial"/>
          <w:sz w:val="24"/>
          <w:szCs w:val="24"/>
        </w:rPr>
        <w:t>Diversion of funds</w:t>
      </w:r>
    </w:p>
    <w:p w14:paraId="260F1C12" w14:textId="4E9F5D8B" w:rsidR="003B2EC1" w:rsidRPr="0005368C" w:rsidRDefault="003B2EC1" w:rsidP="0005368C">
      <w:pPr>
        <w:jc w:val="both"/>
        <w:rPr>
          <w:rFonts w:ascii="Arial" w:hAnsi="Arial" w:cs="Arial"/>
          <w:sz w:val="24"/>
          <w:szCs w:val="24"/>
        </w:rPr>
      </w:pPr>
      <w:r w:rsidRPr="0005368C">
        <w:rPr>
          <w:rFonts w:ascii="Arial" w:hAnsi="Arial" w:cs="Arial"/>
          <w:sz w:val="24"/>
          <w:szCs w:val="24"/>
        </w:rPr>
        <w:t>Oxfam is determined that all its funds and resources should only be used to further its mission and shall not be subject to illicit use by any third party nor used or abused for any illicit purpose. Suppliers (and their affiliates/group companies, employees, officers, owners, agents and sub-contractors) may be subject to formal screening against global lists of individuals subject to designation or proscription under financial sanctions or counter terrorism regulations.</w:t>
      </w:r>
    </w:p>
    <w:p w14:paraId="423055B4" w14:textId="3145BF42" w:rsidR="00D83B33" w:rsidRPr="0005368C" w:rsidRDefault="00D83B33" w:rsidP="0005368C">
      <w:pPr>
        <w:pStyle w:val="Heading1"/>
        <w:jc w:val="both"/>
        <w:rPr>
          <w:rFonts w:cs="Arial"/>
          <w:sz w:val="24"/>
          <w:szCs w:val="24"/>
        </w:rPr>
      </w:pPr>
      <w:r w:rsidRPr="0005368C">
        <w:rPr>
          <w:rFonts w:cs="Arial"/>
          <w:sz w:val="24"/>
          <w:szCs w:val="24"/>
        </w:rPr>
        <w:t>Monitoring</w:t>
      </w:r>
    </w:p>
    <w:p w14:paraId="11CBEC26" w14:textId="379213A2" w:rsidR="00D83B33" w:rsidRPr="0005368C" w:rsidRDefault="00D83B33" w:rsidP="0005368C">
      <w:pPr>
        <w:jc w:val="both"/>
        <w:rPr>
          <w:rFonts w:ascii="Arial" w:hAnsi="Arial" w:cs="Arial"/>
          <w:sz w:val="24"/>
          <w:szCs w:val="24"/>
        </w:rPr>
      </w:pPr>
      <w:r w:rsidRPr="0005368C">
        <w:rPr>
          <w:rFonts w:ascii="Arial" w:hAnsi="Arial" w:cs="Arial"/>
          <w:b/>
          <w:bCs/>
          <w:sz w:val="24"/>
          <w:szCs w:val="24"/>
        </w:rPr>
        <w:t xml:space="preserve">Due </w:t>
      </w:r>
      <w:r w:rsidR="006823AF" w:rsidRPr="0005368C">
        <w:rPr>
          <w:rFonts w:ascii="Arial" w:hAnsi="Arial" w:cs="Arial"/>
          <w:b/>
          <w:bCs/>
          <w:sz w:val="24"/>
          <w:szCs w:val="24"/>
        </w:rPr>
        <w:t>diligence</w:t>
      </w:r>
      <w:r w:rsidR="006823AF" w:rsidRPr="0005368C">
        <w:rPr>
          <w:rFonts w:ascii="Arial" w:hAnsi="Arial" w:cs="Arial"/>
          <w:sz w:val="24"/>
          <w:szCs w:val="24"/>
        </w:rPr>
        <w:t>:</w:t>
      </w:r>
      <w:r w:rsidRPr="0005368C">
        <w:rPr>
          <w:rFonts w:ascii="Arial" w:hAnsi="Arial" w:cs="Arial"/>
          <w:sz w:val="24"/>
          <w:szCs w:val="24"/>
        </w:rPr>
        <w:t xml:space="preserve"> As a charitable organisation, Oxfam must take care to protect its assets and funds</w:t>
      </w:r>
      <w:r w:rsidR="00EE0862" w:rsidRPr="0005368C">
        <w:rPr>
          <w:rFonts w:ascii="Arial" w:hAnsi="Arial" w:cs="Arial"/>
          <w:sz w:val="24"/>
          <w:szCs w:val="24"/>
        </w:rPr>
        <w:t>, as well as the communities that we work with</w:t>
      </w:r>
      <w:r w:rsidRPr="0005368C">
        <w:rPr>
          <w:rFonts w:ascii="Arial" w:hAnsi="Arial" w:cs="Arial"/>
          <w:sz w:val="24"/>
          <w:szCs w:val="24"/>
        </w:rPr>
        <w:t xml:space="preserve">. One of the steps that Oxfam takes to comply with this legal duty is to conduct adequate and proportionate due diligence on suppliers prior to </w:t>
      </w:r>
      <w:r w:rsidR="006823AF" w:rsidRPr="0005368C">
        <w:rPr>
          <w:rFonts w:ascii="Arial" w:hAnsi="Arial" w:cs="Arial"/>
          <w:sz w:val="24"/>
          <w:szCs w:val="24"/>
        </w:rPr>
        <w:t>entering</w:t>
      </w:r>
      <w:r w:rsidRPr="0005368C">
        <w:rPr>
          <w:rFonts w:ascii="Arial" w:hAnsi="Arial" w:cs="Arial"/>
          <w:sz w:val="24"/>
          <w:szCs w:val="24"/>
        </w:rPr>
        <w:t xml:space="preserve"> a contract. This includes checking legal registration and financial solvency, but may also include other checks</w:t>
      </w:r>
      <w:r w:rsidR="00B90892" w:rsidRPr="0005368C">
        <w:rPr>
          <w:rFonts w:ascii="Arial" w:hAnsi="Arial" w:cs="Arial"/>
          <w:sz w:val="24"/>
          <w:szCs w:val="24"/>
        </w:rPr>
        <w:t>, such as misconduct/performance reference checks and if working with children or vulnerable adults, a criminal records check</w:t>
      </w:r>
      <w:r w:rsidRPr="0005368C">
        <w:rPr>
          <w:rFonts w:ascii="Arial" w:hAnsi="Arial" w:cs="Arial"/>
          <w:sz w:val="24"/>
          <w:szCs w:val="24"/>
        </w:rPr>
        <w:t>.</w:t>
      </w:r>
    </w:p>
    <w:p w14:paraId="572F3BCE" w14:textId="77777777" w:rsidR="00D83B33" w:rsidRPr="0005368C" w:rsidRDefault="00D83B33" w:rsidP="0005368C">
      <w:pPr>
        <w:jc w:val="both"/>
        <w:rPr>
          <w:rFonts w:ascii="Arial" w:hAnsi="Arial" w:cs="Arial"/>
          <w:sz w:val="24"/>
          <w:szCs w:val="24"/>
        </w:rPr>
      </w:pPr>
      <w:r w:rsidRPr="0005368C">
        <w:rPr>
          <w:rFonts w:ascii="Arial" w:hAnsi="Arial" w:cs="Arial"/>
          <w:sz w:val="24"/>
          <w:szCs w:val="24"/>
        </w:rPr>
        <w:lastRenderedPageBreak/>
        <w:t xml:space="preserve"> Important note: Oxfam performs a regular screening check of all suppliers against international sanctions lists.</w:t>
      </w:r>
    </w:p>
    <w:p w14:paraId="4A162B0C" w14:textId="2E51E471" w:rsidR="00D83B33" w:rsidRPr="0005368C" w:rsidRDefault="006823AF" w:rsidP="0005368C">
      <w:pPr>
        <w:jc w:val="both"/>
        <w:rPr>
          <w:rFonts w:ascii="Arial" w:hAnsi="Arial" w:cs="Arial"/>
          <w:sz w:val="24"/>
          <w:szCs w:val="24"/>
        </w:rPr>
      </w:pPr>
      <w:r w:rsidRPr="0005368C">
        <w:rPr>
          <w:rFonts w:ascii="Arial" w:hAnsi="Arial" w:cs="Arial"/>
          <w:b/>
          <w:bCs/>
          <w:sz w:val="24"/>
          <w:szCs w:val="24"/>
        </w:rPr>
        <w:t>Audit:</w:t>
      </w:r>
      <w:r w:rsidR="00D83B33" w:rsidRPr="0005368C">
        <w:rPr>
          <w:rFonts w:ascii="Arial" w:hAnsi="Arial" w:cs="Arial"/>
          <w:b/>
          <w:bCs/>
          <w:sz w:val="24"/>
          <w:szCs w:val="24"/>
        </w:rPr>
        <w:t xml:space="preserve"> </w:t>
      </w:r>
      <w:r w:rsidR="00D83B33" w:rsidRPr="0005368C">
        <w:rPr>
          <w:rFonts w:ascii="Arial" w:hAnsi="Arial" w:cs="Arial"/>
          <w:sz w:val="24"/>
          <w:szCs w:val="24"/>
        </w:rPr>
        <w:t>Any audit requirements are detailed in the terms and conditions of business</w:t>
      </w:r>
    </w:p>
    <w:p w14:paraId="4F7E43B3" w14:textId="7669120A" w:rsidR="00D83B33" w:rsidRPr="0005368C" w:rsidRDefault="00D83B33" w:rsidP="0005368C">
      <w:pPr>
        <w:jc w:val="both"/>
        <w:rPr>
          <w:rFonts w:ascii="Arial" w:hAnsi="Arial" w:cs="Arial"/>
          <w:sz w:val="24"/>
          <w:szCs w:val="24"/>
        </w:rPr>
      </w:pPr>
      <w:r w:rsidRPr="0005368C">
        <w:rPr>
          <w:rFonts w:ascii="Arial" w:hAnsi="Arial" w:cs="Arial"/>
          <w:b/>
          <w:bCs/>
          <w:sz w:val="24"/>
          <w:szCs w:val="24"/>
        </w:rPr>
        <w:t xml:space="preserve">Data </w:t>
      </w:r>
      <w:r w:rsidR="006823AF" w:rsidRPr="0005368C">
        <w:rPr>
          <w:rFonts w:ascii="Arial" w:hAnsi="Arial" w:cs="Arial"/>
          <w:b/>
          <w:bCs/>
          <w:sz w:val="24"/>
          <w:szCs w:val="24"/>
        </w:rPr>
        <w:t xml:space="preserve">protection: </w:t>
      </w:r>
      <w:r w:rsidR="006823AF" w:rsidRPr="0005368C">
        <w:rPr>
          <w:rFonts w:ascii="Arial" w:hAnsi="Arial" w:cs="Arial"/>
          <w:sz w:val="24"/>
          <w:szCs w:val="24"/>
        </w:rPr>
        <w:t>Oxfam</w:t>
      </w:r>
      <w:r w:rsidRPr="0005368C">
        <w:rPr>
          <w:rFonts w:ascii="Arial" w:hAnsi="Arial" w:cs="Arial"/>
          <w:sz w:val="24"/>
          <w:szCs w:val="24"/>
        </w:rPr>
        <w:t xml:space="preserve"> is legally bound to ensure that all personal details held by the organisation relating to any individual or entity are kept secure and according to international data protection standards.</w:t>
      </w:r>
    </w:p>
    <w:p w14:paraId="6B281E49" w14:textId="2E597B13" w:rsidR="00F60462" w:rsidRPr="0005368C" w:rsidRDefault="00F60462" w:rsidP="0005368C">
      <w:pPr>
        <w:jc w:val="both"/>
        <w:rPr>
          <w:rFonts w:ascii="Arial" w:hAnsi="Arial" w:cs="Arial"/>
          <w:sz w:val="24"/>
          <w:szCs w:val="24"/>
        </w:rPr>
      </w:pPr>
    </w:p>
    <w:p w14:paraId="7E3A46CE" w14:textId="2FE2F4DD" w:rsidR="00F60462" w:rsidRPr="0005368C" w:rsidRDefault="00F60462" w:rsidP="0005368C">
      <w:pPr>
        <w:pStyle w:val="Heading1"/>
        <w:jc w:val="both"/>
        <w:rPr>
          <w:rFonts w:cs="Arial"/>
          <w:sz w:val="24"/>
          <w:szCs w:val="24"/>
        </w:rPr>
      </w:pPr>
      <w:r w:rsidRPr="0005368C">
        <w:rPr>
          <w:rFonts w:cs="Arial"/>
          <w:noProof/>
          <w:sz w:val="24"/>
          <w:szCs w:val="24"/>
          <w:lang w:val="fr-FR" w:eastAsia="fr-FR"/>
        </w:rPr>
        <w:drawing>
          <wp:anchor distT="0" distB="0" distL="114300" distR="114300" simplePos="0" relativeHeight="251660800" behindDoc="0" locked="0" layoutInCell="1" allowOverlap="1" wp14:anchorId="6B8E1258" wp14:editId="4462A1E5">
            <wp:simplePos x="0" y="0"/>
            <wp:positionH relativeFrom="column">
              <wp:posOffset>5978623</wp:posOffset>
            </wp:positionH>
            <wp:positionV relativeFrom="paragraph">
              <wp:posOffset>82452</wp:posOffset>
            </wp:positionV>
            <wp:extent cx="847725" cy="818515"/>
            <wp:effectExtent l="0" t="0" r="9525" b="635"/>
            <wp:wrapSquare wrapText="bothSides"/>
            <wp:docPr id="1748000481" name="Picture 1" descr="A qr code with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00481" name="Picture 1" descr="A qr code with green border&#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l="10496" t="8248" r="5837" b="4948"/>
                    <a:stretch/>
                  </pic:blipFill>
                  <pic:spPr bwMode="auto">
                    <a:xfrm>
                      <a:off x="0" y="0"/>
                      <a:ext cx="847725" cy="818515"/>
                    </a:xfrm>
                    <a:prstGeom prst="rect">
                      <a:avLst/>
                    </a:prstGeom>
                    <a:noFill/>
                    <a:ln>
                      <a:noFill/>
                    </a:ln>
                    <a:extLst>
                      <a:ext uri="{53640926-AAD7-44D8-BBD7-CCE9431645EC}">
                        <a14:shadowObscured xmlns:a14="http://schemas.microsoft.com/office/drawing/2010/main"/>
                      </a:ext>
                    </a:extLst>
                  </pic:spPr>
                </pic:pic>
              </a:graphicData>
            </a:graphic>
          </wp:anchor>
        </w:drawing>
      </w:r>
      <w:r w:rsidRPr="0005368C">
        <w:rPr>
          <w:rFonts w:cs="Arial"/>
          <w:sz w:val="24"/>
          <w:szCs w:val="24"/>
        </w:rPr>
        <w:t>MISCONDUCT REPORTING AND WHISTLEBLOWING</w:t>
      </w:r>
    </w:p>
    <w:p w14:paraId="1CBB52BC" w14:textId="28EC61E1" w:rsidR="00F60462" w:rsidRPr="0005368C" w:rsidRDefault="006823AF" w:rsidP="0005368C">
      <w:pPr>
        <w:jc w:val="both"/>
        <w:rPr>
          <w:rFonts w:ascii="Arial" w:hAnsi="Arial" w:cs="Arial"/>
          <w:sz w:val="24"/>
          <w:szCs w:val="24"/>
        </w:rPr>
      </w:pPr>
      <w:r w:rsidRPr="0005368C">
        <w:rPr>
          <w:rFonts w:ascii="Arial" w:hAnsi="Arial" w:cs="Arial"/>
          <w:sz w:val="24"/>
          <w:szCs w:val="24"/>
        </w:rPr>
        <w:t>Oxfam’s reporting</w:t>
      </w:r>
      <w:r w:rsidR="00F60462" w:rsidRPr="0005368C">
        <w:rPr>
          <w:rFonts w:ascii="Arial" w:hAnsi="Arial" w:cs="Arial"/>
          <w:sz w:val="24"/>
          <w:szCs w:val="24"/>
        </w:rPr>
        <w:t xml:space="preserve"> and whistleblowing mechanisms are available for Service Providers as well Oxfam employees, to ensure that Oxfam continues to operate under the highest ethical standards and principles.</w:t>
      </w:r>
      <w:r w:rsidR="00F60462" w:rsidRPr="0005368C">
        <w:rPr>
          <w:rFonts w:ascii="Arial" w:hAnsi="Arial" w:cs="Arial"/>
          <w:noProof/>
          <w:sz w:val="24"/>
          <w:szCs w:val="24"/>
        </w:rPr>
        <w:t xml:space="preserve"> </w:t>
      </w:r>
    </w:p>
    <w:p w14:paraId="5961C08D" w14:textId="350C9052" w:rsidR="00F60462" w:rsidRPr="0005368C" w:rsidRDefault="00F60462" w:rsidP="0005368C">
      <w:pPr>
        <w:jc w:val="both"/>
        <w:rPr>
          <w:rFonts w:ascii="Arial" w:hAnsi="Arial" w:cs="Arial"/>
          <w:sz w:val="24"/>
          <w:szCs w:val="24"/>
        </w:rPr>
      </w:pPr>
      <w:r w:rsidRPr="0005368C">
        <w:rPr>
          <w:rFonts w:ascii="Arial" w:hAnsi="Arial" w:cs="Arial"/>
          <w:sz w:val="24"/>
          <w:szCs w:val="24"/>
        </w:rPr>
        <w:t>You can use these reporting channels confidentially, anonymously, and in your own language to report any concerns involving fraud, corruption, waste, abuse or safeguarding concerns.</w:t>
      </w:r>
    </w:p>
    <w:p w14:paraId="3E0967DD" w14:textId="77777777" w:rsidR="00F60462" w:rsidRPr="0005368C" w:rsidRDefault="00F60462" w:rsidP="0005368C">
      <w:pPr>
        <w:jc w:val="both"/>
        <w:rPr>
          <w:rFonts w:ascii="Arial" w:hAnsi="Arial" w:cs="Arial"/>
          <w:sz w:val="24"/>
          <w:szCs w:val="24"/>
        </w:rPr>
      </w:pPr>
    </w:p>
    <w:tbl>
      <w:tblPr>
        <w:tblStyle w:val="TableGrid"/>
        <w:tblW w:w="10786" w:type="dxa"/>
        <w:tblBorders>
          <w:top w:val="single" w:sz="8" w:space="0" w:color="44831A"/>
          <w:left w:val="single" w:sz="8" w:space="0" w:color="44831A"/>
          <w:bottom w:val="single" w:sz="8" w:space="0" w:color="44831A"/>
          <w:right w:val="single" w:sz="8" w:space="0" w:color="44831A"/>
          <w:insideH w:val="single" w:sz="8" w:space="0" w:color="44831A"/>
          <w:insideV w:val="single" w:sz="8" w:space="0" w:color="44831A"/>
        </w:tblBorders>
        <w:tblLook w:val="04A0" w:firstRow="1" w:lastRow="0" w:firstColumn="1" w:lastColumn="0" w:noHBand="0" w:noVBand="1"/>
      </w:tblPr>
      <w:tblGrid>
        <w:gridCol w:w="1043"/>
        <w:gridCol w:w="3247"/>
        <w:gridCol w:w="3248"/>
        <w:gridCol w:w="3248"/>
      </w:tblGrid>
      <w:tr w:rsidR="00F60462" w:rsidRPr="0005368C" w14:paraId="1A31C619" w14:textId="77777777" w:rsidTr="009044CF">
        <w:trPr>
          <w:trHeight w:val="166"/>
        </w:trPr>
        <w:tc>
          <w:tcPr>
            <w:tcW w:w="10786" w:type="dxa"/>
            <w:gridSpan w:val="4"/>
            <w:shd w:val="clear" w:color="auto" w:fill="44831A"/>
          </w:tcPr>
          <w:p w14:paraId="1624BB4A" w14:textId="77777777" w:rsidR="00F60462" w:rsidRPr="0005368C" w:rsidRDefault="00F60462" w:rsidP="0005368C">
            <w:pPr>
              <w:jc w:val="both"/>
              <w:rPr>
                <w:rFonts w:ascii="Arial" w:hAnsi="Arial" w:cs="Arial"/>
                <w:b/>
                <w:bCs/>
                <w:i/>
                <w:iCs/>
                <w:sz w:val="24"/>
                <w:szCs w:val="24"/>
              </w:rPr>
            </w:pPr>
            <w:r w:rsidRPr="0005368C">
              <w:rPr>
                <w:rFonts w:ascii="Arial" w:hAnsi="Arial" w:cs="Arial"/>
                <w:b/>
                <w:bCs/>
                <w:i/>
                <w:iCs/>
                <w:color w:val="FFFFFF" w:themeColor="background1"/>
                <w:sz w:val="24"/>
                <w:szCs w:val="24"/>
              </w:rPr>
              <w:t>Speak up</w:t>
            </w:r>
          </w:p>
        </w:tc>
      </w:tr>
      <w:tr w:rsidR="00F60462" w:rsidRPr="0005368C" w14:paraId="1169E584" w14:textId="77777777" w:rsidTr="009044CF">
        <w:trPr>
          <w:trHeight w:val="259"/>
        </w:trPr>
        <w:tc>
          <w:tcPr>
            <w:tcW w:w="1042" w:type="dxa"/>
            <w:tcBorders>
              <w:right w:val="nil"/>
            </w:tcBorders>
            <w:shd w:val="clear" w:color="auto" w:fill="F2F2F2" w:themeFill="background1" w:themeFillShade="F2"/>
          </w:tcPr>
          <w:p w14:paraId="02897A1D" w14:textId="77777777" w:rsidR="00F60462" w:rsidRPr="0005368C" w:rsidRDefault="00F60462" w:rsidP="0005368C">
            <w:pPr>
              <w:jc w:val="both"/>
              <w:rPr>
                <w:rFonts w:ascii="Arial" w:hAnsi="Arial" w:cs="Arial"/>
                <w:b/>
                <w:bCs/>
                <w:i/>
                <w:iCs/>
                <w:color w:val="44831A"/>
                <w:sz w:val="24"/>
                <w:szCs w:val="24"/>
              </w:rPr>
            </w:pPr>
          </w:p>
        </w:tc>
        <w:tc>
          <w:tcPr>
            <w:tcW w:w="3248" w:type="dxa"/>
            <w:tcBorders>
              <w:left w:val="nil"/>
              <w:right w:val="single" w:sz="8" w:space="0" w:color="FFFFFF" w:themeColor="background1"/>
            </w:tcBorders>
            <w:shd w:val="clear" w:color="auto" w:fill="F2F2F2" w:themeFill="background1" w:themeFillShade="F2"/>
            <w:vAlign w:val="center"/>
          </w:tcPr>
          <w:p w14:paraId="6F1E5385" w14:textId="77777777" w:rsidR="00F60462" w:rsidRPr="0005368C" w:rsidRDefault="00F60462" w:rsidP="0005368C">
            <w:pPr>
              <w:jc w:val="both"/>
              <w:rPr>
                <w:rFonts w:ascii="Arial" w:hAnsi="Arial" w:cs="Arial"/>
                <w:b/>
                <w:bCs/>
                <w:sz w:val="24"/>
                <w:szCs w:val="24"/>
              </w:rPr>
            </w:pPr>
            <w:r w:rsidRPr="0005368C">
              <w:rPr>
                <w:rFonts w:ascii="Arial" w:hAnsi="Arial" w:cs="Arial"/>
                <w:b/>
                <w:bCs/>
                <w:sz w:val="24"/>
                <w:szCs w:val="24"/>
              </w:rPr>
              <w:t>Oxfam GB</w:t>
            </w:r>
          </w:p>
        </w:tc>
        <w:tc>
          <w:tcPr>
            <w:tcW w:w="3248" w:type="dxa"/>
            <w:tcBorders>
              <w:left w:val="single" w:sz="8" w:space="0" w:color="FFFFFF" w:themeColor="background1"/>
              <w:right w:val="single" w:sz="8" w:space="0" w:color="FFFFFF" w:themeColor="background1"/>
            </w:tcBorders>
            <w:shd w:val="clear" w:color="auto" w:fill="F2F2F2" w:themeFill="background1" w:themeFillShade="F2"/>
            <w:vAlign w:val="center"/>
          </w:tcPr>
          <w:p w14:paraId="7976FCDE" w14:textId="77777777" w:rsidR="00F60462" w:rsidRPr="0005368C" w:rsidRDefault="00F60462" w:rsidP="0005368C">
            <w:pPr>
              <w:jc w:val="both"/>
              <w:rPr>
                <w:rFonts w:ascii="Arial" w:hAnsi="Arial" w:cs="Arial"/>
                <w:b/>
                <w:bCs/>
                <w:i/>
                <w:iCs/>
                <w:sz w:val="24"/>
                <w:szCs w:val="24"/>
              </w:rPr>
            </w:pPr>
            <w:r w:rsidRPr="0005368C">
              <w:rPr>
                <w:rFonts w:ascii="Arial" w:hAnsi="Arial" w:cs="Arial"/>
                <w:b/>
                <w:bCs/>
                <w:i/>
                <w:iCs/>
                <w:sz w:val="24"/>
                <w:szCs w:val="24"/>
              </w:rPr>
              <w:t>Oxfam Novib</w:t>
            </w:r>
          </w:p>
        </w:tc>
        <w:tc>
          <w:tcPr>
            <w:tcW w:w="3248" w:type="dxa"/>
            <w:tcBorders>
              <w:left w:val="single" w:sz="8" w:space="0" w:color="FFFFFF" w:themeColor="background1"/>
            </w:tcBorders>
            <w:shd w:val="clear" w:color="auto" w:fill="F2F2F2" w:themeFill="background1" w:themeFillShade="F2"/>
            <w:vAlign w:val="center"/>
          </w:tcPr>
          <w:p w14:paraId="64CFC29D" w14:textId="77777777" w:rsidR="00F60462" w:rsidRPr="0005368C" w:rsidRDefault="00F60462" w:rsidP="0005368C">
            <w:pPr>
              <w:jc w:val="both"/>
              <w:rPr>
                <w:rFonts w:ascii="Arial" w:hAnsi="Arial" w:cs="Arial"/>
                <w:b/>
                <w:bCs/>
                <w:i/>
                <w:iCs/>
                <w:sz w:val="24"/>
                <w:szCs w:val="24"/>
              </w:rPr>
            </w:pPr>
            <w:r w:rsidRPr="0005368C">
              <w:rPr>
                <w:rFonts w:ascii="Arial" w:hAnsi="Arial" w:cs="Arial"/>
                <w:b/>
                <w:bCs/>
                <w:i/>
                <w:iCs/>
                <w:sz w:val="24"/>
                <w:szCs w:val="24"/>
              </w:rPr>
              <w:t>Oxfam Intermón</w:t>
            </w:r>
          </w:p>
        </w:tc>
      </w:tr>
      <w:tr w:rsidR="00F60462" w:rsidRPr="0005368C" w14:paraId="5E9B3A2A" w14:textId="77777777" w:rsidTr="009044CF">
        <w:trPr>
          <w:trHeight w:val="372"/>
        </w:trPr>
        <w:tc>
          <w:tcPr>
            <w:tcW w:w="1042" w:type="dxa"/>
          </w:tcPr>
          <w:p w14:paraId="2696C2AF" w14:textId="77777777" w:rsidR="00F60462" w:rsidRPr="0005368C" w:rsidRDefault="00F60462" w:rsidP="0005368C">
            <w:pPr>
              <w:jc w:val="both"/>
              <w:rPr>
                <w:rFonts w:ascii="Arial" w:hAnsi="Arial" w:cs="Arial"/>
                <w:b/>
                <w:bCs/>
                <w:i/>
                <w:iCs/>
                <w:color w:val="44831A"/>
                <w:sz w:val="24"/>
                <w:szCs w:val="24"/>
              </w:rPr>
            </w:pPr>
            <w:r w:rsidRPr="0005368C">
              <w:rPr>
                <w:rFonts w:ascii="Arial" w:hAnsi="Arial" w:cs="Arial"/>
                <w:b/>
                <w:bCs/>
                <w:i/>
                <w:iCs/>
                <w:color w:val="44831A"/>
                <w:sz w:val="24"/>
                <w:szCs w:val="24"/>
              </w:rPr>
              <w:t>Email:</w:t>
            </w:r>
          </w:p>
          <w:p w14:paraId="00B7833A" w14:textId="77777777" w:rsidR="00F60462" w:rsidRPr="0005368C" w:rsidRDefault="00F60462" w:rsidP="0005368C">
            <w:pPr>
              <w:jc w:val="both"/>
              <w:rPr>
                <w:rFonts w:ascii="Arial" w:hAnsi="Arial" w:cs="Arial"/>
                <w:b/>
                <w:bCs/>
                <w:i/>
                <w:iCs/>
                <w:color w:val="44831A"/>
                <w:sz w:val="24"/>
                <w:szCs w:val="24"/>
              </w:rPr>
            </w:pPr>
            <w:r w:rsidRPr="0005368C">
              <w:rPr>
                <w:rFonts w:ascii="Arial" w:hAnsi="Arial" w:cs="Arial"/>
                <w:b/>
                <w:bCs/>
                <w:i/>
                <w:iCs/>
                <w:noProof/>
                <w:color w:val="44831A"/>
                <w:sz w:val="24"/>
                <w:szCs w:val="24"/>
                <w:lang w:val="fr-FR" w:eastAsia="fr-FR"/>
              </w:rPr>
              <mc:AlternateContent>
                <mc:Choice Requires="wpg">
                  <w:drawing>
                    <wp:inline distT="0" distB="0" distL="0" distR="0" wp14:anchorId="16E9A5A3" wp14:editId="1C8410B8">
                      <wp:extent cx="204297" cy="139038"/>
                      <wp:effectExtent l="38100" t="0" r="24765" b="13970"/>
                      <wp:docPr id="333089553" name="Group 79"/>
                      <wp:cNvGraphicFramePr/>
                      <a:graphic xmlns:a="http://schemas.openxmlformats.org/drawingml/2006/main">
                        <a:graphicData uri="http://schemas.microsoft.com/office/word/2010/wordprocessingGroup">
                          <wpg:wgp>
                            <wpg:cNvGrpSpPr/>
                            <wpg:grpSpPr>
                              <a:xfrm>
                                <a:off x="0" y="0"/>
                                <a:ext cx="204297" cy="139038"/>
                                <a:chOff x="0" y="0"/>
                                <a:chExt cx="505919" cy="352843"/>
                              </a:xfrm>
                              <a:solidFill>
                                <a:srgbClr val="44831A"/>
                              </a:solidFill>
                            </wpg:grpSpPr>
                            <wps:wsp>
                              <wps:cNvPr id="1610346066" name="Freeform 154"/>
                              <wps:cNvSpPr/>
                              <wps:spPr>
                                <a:xfrm>
                                  <a:off x="24067" y="0"/>
                                  <a:ext cx="455524" cy="185056"/>
                                </a:xfrm>
                                <a:custGeom>
                                  <a:avLst/>
                                  <a:gdLst>
                                    <a:gd name="connsiteX0" fmla="*/ 118410 w 116404"/>
                                    <a:gd name="connsiteY0" fmla="*/ 139 h 47289"/>
                                    <a:gd name="connsiteX1" fmla="*/ 139 w 116404"/>
                                    <a:gd name="connsiteY1" fmla="*/ 3922 h 47289"/>
                                    <a:gd name="connsiteX2" fmla="*/ 58802 w 116404"/>
                                    <a:gd name="connsiteY2" fmla="*/ 48835 h 47289"/>
                                    <a:gd name="connsiteX3" fmla="*/ 118410 w 116404"/>
                                    <a:gd name="connsiteY3" fmla="*/ 139 h 47289"/>
                                  </a:gdLst>
                                  <a:ahLst/>
                                  <a:cxnLst>
                                    <a:cxn ang="0">
                                      <a:pos x="connsiteX0" y="connsiteY0"/>
                                    </a:cxn>
                                    <a:cxn ang="0">
                                      <a:pos x="connsiteX1" y="connsiteY1"/>
                                    </a:cxn>
                                    <a:cxn ang="0">
                                      <a:pos x="connsiteX2" y="connsiteY2"/>
                                    </a:cxn>
                                    <a:cxn ang="0">
                                      <a:pos x="connsiteX3" y="connsiteY3"/>
                                    </a:cxn>
                                  </a:cxnLst>
                                  <a:rect l="l" t="t" r="r" b="b"/>
                                  <a:pathLst>
                                    <a:path w="116404" h="47289">
                                      <a:moveTo>
                                        <a:pt x="118410" y="139"/>
                                      </a:moveTo>
                                      <a:cubicBezTo>
                                        <a:pt x="116994" y="139"/>
                                        <a:pt x="139" y="3922"/>
                                        <a:pt x="139" y="3922"/>
                                      </a:cubicBezTo>
                                      <a:cubicBezTo>
                                        <a:pt x="139" y="3922"/>
                                        <a:pt x="57381" y="48398"/>
                                        <a:pt x="58802" y="48835"/>
                                      </a:cubicBezTo>
                                      <a:cubicBezTo>
                                        <a:pt x="60218" y="49320"/>
                                        <a:pt x="119827" y="139"/>
                                        <a:pt x="118410" y="139"/>
                                      </a:cubicBezTo>
                                    </a:path>
                                  </a:pathLst>
                                </a:custGeom>
                                <a:grpFill/>
                                <a:ln w="485" cap="flat">
                                  <a:noFill/>
                                  <a:prstDash val="solid"/>
                                  <a:miter/>
                                </a:ln>
                              </wps:spPr>
                              <wps:bodyPr rtlCol="0" anchor="ctr"/>
                            </wps:wsp>
                            <wps:wsp>
                              <wps:cNvPr id="1338103899" name="Freeform 155"/>
                              <wps:cNvSpPr/>
                              <wps:spPr>
                                <a:xfrm>
                                  <a:off x="0" y="40616"/>
                                  <a:ext cx="156587" cy="284704"/>
                                </a:xfrm>
                                <a:custGeom>
                                  <a:avLst/>
                                  <a:gdLst>
                                    <a:gd name="connsiteX0" fmla="*/ 41297 w 40013"/>
                                    <a:gd name="connsiteY0" fmla="*/ 35642 h 72752"/>
                                    <a:gd name="connsiteX1" fmla="*/ 139 w 40013"/>
                                    <a:gd name="connsiteY1" fmla="*/ 139 h 72752"/>
                                    <a:gd name="connsiteX2" fmla="*/ 609 w 40013"/>
                                    <a:gd name="connsiteY2" fmla="*/ 74929 h 72752"/>
                                    <a:gd name="connsiteX3" fmla="*/ 41297 w 40013"/>
                                    <a:gd name="connsiteY3" fmla="*/ 35642 h 72752"/>
                                  </a:gdLst>
                                  <a:ahLst/>
                                  <a:cxnLst>
                                    <a:cxn ang="0">
                                      <a:pos x="connsiteX0" y="connsiteY0"/>
                                    </a:cxn>
                                    <a:cxn ang="0">
                                      <a:pos x="connsiteX1" y="connsiteY1"/>
                                    </a:cxn>
                                    <a:cxn ang="0">
                                      <a:pos x="connsiteX2" y="connsiteY2"/>
                                    </a:cxn>
                                    <a:cxn ang="0">
                                      <a:pos x="connsiteX3" y="connsiteY3"/>
                                    </a:cxn>
                                  </a:cxnLst>
                                  <a:rect l="l" t="t" r="r" b="b"/>
                                  <a:pathLst>
                                    <a:path w="40013" h="72752">
                                      <a:moveTo>
                                        <a:pt x="41297" y="35642"/>
                                      </a:moveTo>
                                      <a:cubicBezTo>
                                        <a:pt x="41768" y="34236"/>
                                        <a:pt x="139" y="139"/>
                                        <a:pt x="139" y="139"/>
                                      </a:cubicBezTo>
                                      <a:lnTo>
                                        <a:pt x="609" y="74929"/>
                                      </a:lnTo>
                                      <a:cubicBezTo>
                                        <a:pt x="609" y="74929"/>
                                        <a:pt x="40822" y="37049"/>
                                        <a:pt x="41297" y="35642"/>
                                      </a:cubicBezTo>
                                    </a:path>
                                  </a:pathLst>
                                </a:custGeom>
                                <a:grpFill/>
                                <a:ln w="485" cap="flat">
                                  <a:noFill/>
                                  <a:prstDash val="solid"/>
                                  <a:miter/>
                                </a:ln>
                              </wps:spPr>
                              <wps:bodyPr rtlCol="0" anchor="ctr"/>
                            </wps:wsp>
                            <wps:wsp>
                              <wps:cNvPr id="966597592" name="Freeform 156"/>
                              <wps:cNvSpPr/>
                              <wps:spPr>
                                <a:xfrm>
                                  <a:off x="27769" y="196256"/>
                                  <a:ext cx="441291" cy="156587"/>
                                </a:xfrm>
                                <a:custGeom>
                                  <a:avLst/>
                                  <a:gdLst>
                                    <a:gd name="connsiteX0" fmla="*/ 55018 w 112766"/>
                                    <a:gd name="connsiteY0" fmla="*/ 10518 h 40013"/>
                                    <a:gd name="connsiteX1" fmla="*/ 41768 w 112766"/>
                                    <a:gd name="connsiteY1" fmla="*/ 1545 h 40013"/>
                                    <a:gd name="connsiteX2" fmla="*/ 139 w 112766"/>
                                    <a:gd name="connsiteY2" fmla="*/ 38455 h 40013"/>
                                    <a:gd name="connsiteX3" fmla="*/ 116048 w 112766"/>
                                    <a:gd name="connsiteY3" fmla="*/ 40347 h 40013"/>
                                    <a:gd name="connsiteX4" fmla="*/ 70161 w 112766"/>
                                    <a:gd name="connsiteY4" fmla="*/ 139 h 40013"/>
                                    <a:gd name="connsiteX5" fmla="*/ 55018 w 112766"/>
                                    <a:gd name="connsiteY5" fmla="*/ 10518 h 4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2766" h="40013">
                                      <a:moveTo>
                                        <a:pt x="55018" y="10518"/>
                                      </a:moveTo>
                                      <a:lnTo>
                                        <a:pt x="41768" y="1545"/>
                                      </a:lnTo>
                                      <a:lnTo>
                                        <a:pt x="139" y="38455"/>
                                      </a:lnTo>
                                      <a:lnTo>
                                        <a:pt x="116048" y="40347"/>
                                      </a:lnTo>
                                      <a:lnTo>
                                        <a:pt x="70161" y="139"/>
                                      </a:lnTo>
                                      <a:lnTo>
                                        <a:pt x="55018" y="10518"/>
                                      </a:lnTo>
                                    </a:path>
                                  </a:pathLst>
                                </a:custGeom>
                                <a:grpFill/>
                                <a:ln w="485" cap="flat">
                                  <a:noFill/>
                                  <a:prstDash val="solid"/>
                                  <a:miter/>
                                </a:ln>
                              </wps:spPr>
                              <wps:bodyPr rtlCol="0" anchor="ctr"/>
                            </wps:wsp>
                            <wps:wsp>
                              <wps:cNvPr id="670105312" name="Freeform 157"/>
                              <wps:cNvSpPr/>
                              <wps:spPr>
                                <a:xfrm>
                                  <a:off x="335096" y="20310"/>
                                  <a:ext cx="170823" cy="298937"/>
                                </a:xfrm>
                                <a:custGeom>
                                  <a:avLst/>
                                  <a:gdLst>
                                    <a:gd name="connsiteX0" fmla="*/ 44135 w 43651"/>
                                    <a:gd name="connsiteY0" fmla="*/ 78227 h 76390"/>
                                    <a:gd name="connsiteX1" fmla="*/ 43194 w 43651"/>
                                    <a:gd name="connsiteY1" fmla="*/ 139 h 76390"/>
                                    <a:gd name="connsiteX2" fmla="*/ 139 w 43651"/>
                                    <a:gd name="connsiteY2" fmla="*/ 39862 h 76390"/>
                                  </a:gdLst>
                                  <a:ahLst/>
                                  <a:cxnLst>
                                    <a:cxn ang="0">
                                      <a:pos x="connsiteX0" y="connsiteY0"/>
                                    </a:cxn>
                                    <a:cxn ang="0">
                                      <a:pos x="connsiteX1" y="connsiteY1"/>
                                    </a:cxn>
                                    <a:cxn ang="0">
                                      <a:pos x="connsiteX2" y="connsiteY2"/>
                                    </a:cxn>
                                  </a:cxnLst>
                                  <a:rect l="l" t="t" r="r" b="b"/>
                                  <a:pathLst>
                                    <a:path w="43651" h="76390">
                                      <a:moveTo>
                                        <a:pt x="44135" y="78227"/>
                                      </a:moveTo>
                                      <a:lnTo>
                                        <a:pt x="43194" y="139"/>
                                      </a:lnTo>
                                      <a:lnTo>
                                        <a:pt x="139" y="39862"/>
                                      </a:lnTo>
                                      <a:close/>
                                    </a:path>
                                  </a:pathLst>
                                </a:custGeom>
                                <a:grpFill/>
                                <a:ln w="485" cap="flat">
                                  <a:noFill/>
                                  <a:prstDash val="solid"/>
                                  <a:miter/>
                                </a:ln>
                              </wps:spPr>
                              <wps:bodyPr rtlCol="0" anchor="ctr"/>
                            </wps:wsp>
                          </wpg:wgp>
                        </a:graphicData>
                      </a:graphic>
                    </wp:inline>
                  </w:drawing>
                </mc:Choice>
                <mc:Fallback>
                  <w:pict>
                    <v:group w14:anchorId="4B6FD7A3" id="Group 79" o:spid="_x0000_s1026" style="width:16.1pt;height:10.95pt;mso-position-horizontal-relative:char;mso-position-vertical-relative:line" coordsize="505919,35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">
                      <v:shape id="Freeform 154" o:spid="_x0000_s1027" style="position:absolute;left:24067;width:455524;height:185056;visibility:visible;mso-wrap-style:square;v-text-anchor:middle" coordsize="11640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" path="m118410,139c116994,139,139,3922,139,3922v,,57242,44476,58663,44913c60218,49320,119827,139,118410,139e" filled="f" stroked="f" strokeweight=".0135mm">
                        <v:stroke joinstyle="miter"/>
                        <v:path arrowok="t" o:connecttype="custom" o:connectlocs="463374,544;544,15348;230110,191106;463374,544" o:connectangles="0,0,0,0"/>
                      </v:shape>
                      <v:shape id="Freeform 155" o:spid="_x0000_s1028" style="position:absolute;top:40616;width:156587;height:284704;visibility:visible;mso-wrap-style:square;v-text-anchor:middle" coordsize="40013,7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" path="m41297,35642c41768,34236,139,139,139,139l609,74929v,,40213,-37880,40688,-39287e" filled="f" stroked="f" strokeweight=".0135mm">
                        <v:stroke joinstyle="miter"/>
                        <v:path arrowok="t" o:connecttype="custom" o:connectlocs="161612,139480;544,544;2383,293223;161612,139480" o:connectangles="0,0,0,0"/>
                      </v:shape>
                      <v:shape id="Freeform 156" o:spid="_x0000_s1029" style="position:absolute;left:27769;top:196256;width:441291;height:156587;visibility:visible;mso-wrap-style:square;v-text-anchor:middle" coordsize="112766,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" path="m55018,10518l41768,1545,139,38455r115909,1892l70161,139,55018,10518e" filled="f" stroked="f" strokeweight=".0135mm">
                        <v:stroke joinstyle="miter"/>
                        <v:path arrowok="t" o:connecttype="custom" o:connectlocs="215304,41161;163452,6046;544,150490;454135,157894;274563,544;215304,41161" o:connectangles="0,0,0,0,0,0"/>
                      </v:shape>
                      <v:shape id="Freeform 157" o:spid="_x0000_s1030" style="position:absolute;left:335096;top:20310;width:170823;height:298937;visibility:visible;mso-wrap-style:square;v-text-anchor:middle" coordsize="43651,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" path="m44135,78227l43194,139,139,39862,44135,78227xe" filled="f" stroked="f" strokeweight=".0135mm">
                        <v:stroke joinstyle="miter"/>
                        <v:path arrowok="t" o:connecttype="custom" o:connectlocs="172717,306126;169035,544;544,155992" o:connectangles="0,0,0"/>
                      </v:shape>
                      <w10:anchorlock/>
                    </v:group>
                  </w:pict>
                </mc:Fallback>
              </mc:AlternateContent>
            </w:r>
          </w:p>
        </w:tc>
        <w:tc>
          <w:tcPr>
            <w:tcW w:w="3248" w:type="dxa"/>
            <w:vAlign w:val="center"/>
          </w:tcPr>
          <w:p w14:paraId="1B31FEC5" w14:textId="77777777" w:rsidR="00F60462" w:rsidRPr="0005368C" w:rsidRDefault="00F60462" w:rsidP="0005368C">
            <w:pPr>
              <w:jc w:val="both"/>
              <w:rPr>
                <w:rFonts w:ascii="Arial" w:hAnsi="Arial" w:cs="Arial"/>
                <w:b/>
                <w:bCs/>
                <w:i/>
                <w:iCs/>
                <w:sz w:val="24"/>
                <w:szCs w:val="24"/>
              </w:rPr>
            </w:pPr>
            <w:hyperlink r:id="rId16" w:history="1">
              <w:r w:rsidRPr="0005368C">
                <w:rPr>
                  <w:rStyle w:val="Hyperlink"/>
                  <w:rFonts w:ascii="Arial" w:hAnsi="Arial" w:cs="Arial"/>
                  <w:i/>
                  <w:iCs/>
                  <w:sz w:val="24"/>
                  <w:szCs w:val="24"/>
                  <w:lang w:val="fr-FR"/>
                </w:rPr>
                <w:t>SpeakUp@oxfam.org.uk</w:t>
              </w:r>
            </w:hyperlink>
          </w:p>
        </w:tc>
        <w:tc>
          <w:tcPr>
            <w:tcW w:w="3248" w:type="dxa"/>
            <w:vAlign w:val="center"/>
          </w:tcPr>
          <w:p w14:paraId="680795F8" w14:textId="77777777" w:rsidR="00F60462" w:rsidRPr="0005368C" w:rsidRDefault="00F60462" w:rsidP="0005368C">
            <w:pPr>
              <w:jc w:val="both"/>
              <w:rPr>
                <w:rFonts w:ascii="Arial" w:hAnsi="Arial" w:cs="Arial"/>
                <w:b/>
                <w:bCs/>
                <w:i/>
                <w:iCs/>
                <w:sz w:val="24"/>
                <w:szCs w:val="24"/>
              </w:rPr>
            </w:pPr>
            <w:hyperlink r:id="rId17" w:history="1">
              <w:r w:rsidRPr="0005368C">
                <w:rPr>
                  <w:rStyle w:val="Hyperlink"/>
                  <w:rFonts w:ascii="Arial" w:hAnsi="Arial" w:cs="Arial"/>
                  <w:i/>
                  <w:iCs/>
                  <w:sz w:val="24"/>
                  <w:szCs w:val="24"/>
                </w:rPr>
                <w:t>integrity@oxfamnovib.nl</w:t>
              </w:r>
            </w:hyperlink>
          </w:p>
        </w:tc>
        <w:tc>
          <w:tcPr>
            <w:tcW w:w="3248" w:type="dxa"/>
            <w:vAlign w:val="center"/>
          </w:tcPr>
          <w:p w14:paraId="06113E99" w14:textId="77777777" w:rsidR="00F60462" w:rsidRPr="0005368C" w:rsidRDefault="00F60462" w:rsidP="0005368C">
            <w:pPr>
              <w:jc w:val="both"/>
              <w:rPr>
                <w:rFonts w:ascii="Arial" w:hAnsi="Arial" w:cs="Arial"/>
                <w:b/>
                <w:bCs/>
                <w:i/>
                <w:iCs/>
                <w:sz w:val="24"/>
                <w:szCs w:val="24"/>
              </w:rPr>
            </w:pPr>
            <w:hyperlink r:id="rId18" w:history="1">
              <w:r w:rsidRPr="0005368C">
                <w:rPr>
                  <w:rStyle w:val="Hyperlink"/>
                  <w:rFonts w:ascii="Arial" w:hAnsi="Arial" w:cs="Arial"/>
                  <w:i/>
                  <w:iCs/>
                  <w:sz w:val="24"/>
                  <w:szCs w:val="24"/>
                  <w:lang w:val="fr-FR"/>
                </w:rPr>
                <w:t>buzon.etico@oxfam.org</w:t>
              </w:r>
            </w:hyperlink>
          </w:p>
        </w:tc>
      </w:tr>
      <w:tr w:rsidR="00F60462" w:rsidRPr="0005368C" w14:paraId="5CBFA6E7" w14:textId="77777777" w:rsidTr="009044CF">
        <w:trPr>
          <w:trHeight w:val="372"/>
        </w:trPr>
        <w:tc>
          <w:tcPr>
            <w:tcW w:w="1042" w:type="dxa"/>
          </w:tcPr>
          <w:p w14:paraId="04133B26" w14:textId="77777777" w:rsidR="00F60462" w:rsidRPr="0005368C" w:rsidRDefault="00F60462" w:rsidP="0005368C">
            <w:pPr>
              <w:jc w:val="both"/>
              <w:rPr>
                <w:rFonts w:ascii="Arial" w:hAnsi="Arial" w:cs="Arial"/>
                <w:b/>
                <w:bCs/>
                <w:i/>
                <w:iCs/>
                <w:color w:val="44831A"/>
                <w:sz w:val="24"/>
                <w:szCs w:val="24"/>
              </w:rPr>
            </w:pPr>
            <w:r w:rsidRPr="0005368C">
              <w:rPr>
                <w:rFonts w:ascii="Arial" w:hAnsi="Arial" w:cs="Arial"/>
                <w:b/>
                <w:bCs/>
                <w:i/>
                <w:iCs/>
                <w:color w:val="44831A"/>
                <w:sz w:val="24"/>
                <w:szCs w:val="24"/>
              </w:rPr>
              <w:t>Online:</w:t>
            </w:r>
          </w:p>
          <w:p w14:paraId="70D0C4C5" w14:textId="77777777" w:rsidR="00F60462" w:rsidRPr="0005368C" w:rsidRDefault="00F60462" w:rsidP="0005368C">
            <w:pPr>
              <w:jc w:val="both"/>
              <w:rPr>
                <w:rFonts w:ascii="Arial" w:hAnsi="Arial" w:cs="Arial"/>
                <w:b/>
                <w:bCs/>
                <w:i/>
                <w:iCs/>
                <w:color w:val="44831A"/>
                <w:sz w:val="24"/>
                <w:szCs w:val="24"/>
              </w:rPr>
            </w:pPr>
            <w:r w:rsidRPr="0005368C">
              <w:rPr>
                <w:rFonts w:ascii="Arial" w:hAnsi="Arial" w:cs="Arial"/>
                <w:b/>
                <w:bCs/>
                <w:i/>
                <w:iCs/>
                <w:noProof/>
                <w:color w:val="44831A"/>
                <w:sz w:val="24"/>
                <w:szCs w:val="24"/>
                <w:lang w:val="fr-FR" w:eastAsia="fr-FR"/>
              </w:rPr>
              <mc:AlternateContent>
                <mc:Choice Requires="wps">
                  <w:drawing>
                    <wp:inline distT="0" distB="0" distL="0" distR="0" wp14:anchorId="118226A8" wp14:editId="4911BD45">
                      <wp:extent cx="239734" cy="152400"/>
                      <wp:effectExtent l="0" t="0" r="27305" b="19050"/>
                      <wp:docPr id="57" name="Freeform 317">
                        <a:extLst xmlns:a="http://schemas.openxmlformats.org/drawingml/2006/main">
                          <a:ext uri="{FF2B5EF4-FFF2-40B4-BE49-F238E27FC236}">
                            <a16:creationId xmlns:a16="http://schemas.microsoft.com/office/drawing/2014/main" id="{20F5CA36-F49F-4BB0-B668-597C22BB7C62}"/>
                          </a:ext>
                        </a:extLst>
                      </wp:docPr>
                      <wp:cNvGraphicFramePr/>
                      <a:graphic xmlns:a="http://schemas.openxmlformats.org/drawingml/2006/main">
                        <a:graphicData uri="http://schemas.microsoft.com/office/word/2010/wordprocessingShape">
                          <wps:wsp>
                            <wps:cNvSpPr/>
                            <wps:spPr>
                              <a:xfrm>
                                <a:off x="0" y="0"/>
                                <a:ext cx="239734" cy="152400"/>
                              </a:xfrm>
                              <a:custGeom>
                                <a:avLst/>
                                <a:gdLst>
                                  <a:gd name="connsiteX0" fmla="*/ 40164 w 141867"/>
                                  <a:gd name="connsiteY0" fmla="*/ 59990 h 105491"/>
                                  <a:gd name="connsiteX1" fmla="*/ 39562 w 141867"/>
                                  <a:gd name="connsiteY1" fmla="*/ 16144 h 105491"/>
                                  <a:gd name="connsiteX2" fmla="*/ 108338 w 141867"/>
                                  <a:gd name="connsiteY2" fmla="*/ 12022 h 105491"/>
                                  <a:gd name="connsiteX3" fmla="*/ 111898 w 141867"/>
                                  <a:gd name="connsiteY3" fmla="*/ 61785 h 105491"/>
                                  <a:gd name="connsiteX4" fmla="*/ 143317 w 141867"/>
                                  <a:gd name="connsiteY4" fmla="*/ 92050 h 105491"/>
                                  <a:gd name="connsiteX5" fmla="*/ 124940 w 141867"/>
                                  <a:gd name="connsiteY5" fmla="*/ 66538 h 105491"/>
                                  <a:gd name="connsiteX6" fmla="*/ 124338 w 141867"/>
                                  <a:gd name="connsiteY6" fmla="*/ 721 h 105491"/>
                                  <a:gd name="connsiteX7" fmla="*/ 21190 w 141867"/>
                                  <a:gd name="connsiteY7" fmla="*/ 139 h 105491"/>
                                  <a:gd name="connsiteX8" fmla="*/ 20603 w 141867"/>
                                  <a:gd name="connsiteY8" fmla="*/ 62367 h 105491"/>
                                  <a:gd name="connsiteX9" fmla="*/ 2221 w 141867"/>
                                  <a:gd name="connsiteY9" fmla="*/ 86715 h 105491"/>
                                  <a:gd name="connsiteX10" fmla="*/ 13488 w 141867"/>
                                  <a:gd name="connsiteY10" fmla="*/ 105048 h 105491"/>
                                  <a:gd name="connsiteX11" fmla="*/ 130867 w 141867"/>
                                  <a:gd name="connsiteY11" fmla="*/ 105679 h 105491"/>
                                  <a:gd name="connsiteX12" fmla="*/ 143317 w 141867"/>
                                  <a:gd name="connsiteY12" fmla="*/ 92050 h 105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1867" h="105491">
                                    <a:moveTo>
                                      <a:pt x="40164" y="59990"/>
                                    </a:moveTo>
                                    <a:lnTo>
                                      <a:pt x="39562" y="16144"/>
                                    </a:lnTo>
                                    <a:lnTo>
                                      <a:pt x="108338" y="12022"/>
                                    </a:lnTo>
                                    <a:lnTo>
                                      <a:pt x="111898" y="61785"/>
                                    </a:lnTo>
                                    <a:close/>
                                    <a:moveTo>
                                      <a:pt x="143317" y="92050"/>
                                    </a:moveTo>
                                    <a:cubicBezTo>
                                      <a:pt x="140354" y="89043"/>
                                      <a:pt x="124940" y="66538"/>
                                      <a:pt x="124940" y="66538"/>
                                    </a:cubicBezTo>
                                    <a:lnTo>
                                      <a:pt x="124338" y="721"/>
                                    </a:lnTo>
                                    <a:lnTo>
                                      <a:pt x="21190" y="139"/>
                                    </a:lnTo>
                                    <a:lnTo>
                                      <a:pt x="20603" y="62367"/>
                                    </a:lnTo>
                                    <a:lnTo>
                                      <a:pt x="2221" y="86715"/>
                                    </a:lnTo>
                                    <a:cubicBezTo>
                                      <a:pt x="-3115" y="97336"/>
                                      <a:pt x="2221" y="104466"/>
                                      <a:pt x="13488" y="105048"/>
                                    </a:cubicBezTo>
                                    <a:cubicBezTo>
                                      <a:pt x="24755" y="105679"/>
                                      <a:pt x="117233" y="105679"/>
                                      <a:pt x="130867" y="105679"/>
                                    </a:cubicBezTo>
                                    <a:cubicBezTo>
                                      <a:pt x="144501" y="105679"/>
                                      <a:pt x="146281" y="95008"/>
                                      <a:pt x="143317" y="92050"/>
                                    </a:cubicBezTo>
                                  </a:path>
                                </a:pathLst>
                              </a:custGeom>
                              <a:solidFill>
                                <a:srgbClr val="44831A"/>
                              </a:solidFill>
                              <a:ln w="485" cap="flat">
                                <a:noFill/>
                                <a:prstDash val="solid"/>
                                <a:miter/>
                              </a:ln>
                            </wps:spPr>
                            <wps:bodyPr rtlCol="0" anchor="ctr"/>
                          </wps:wsp>
                        </a:graphicData>
                      </a:graphic>
                    </wp:inline>
                  </w:drawing>
                </mc:Choice>
                <mc:Fallback>
                  <w:pict>
                    <v:shape w14:anchorId="6243D762" id="Freeform 317" o:spid="_x0000_s1026" style="width:18.9pt;height:12pt;visibility:visible;mso-wrap-style:square;mso-left-percent:-10001;mso-top-percent:-10001;mso-position-horizontal:absolute;mso-position-horizontal-relative:char;mso-position-vertical:absolute;mso-position-vertical-relative:line;mso-left-percent:-10001;mso-top-percent:-10001;v-text-anchor:middle" coordsize="141867,10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" path="m40164,59990l39562,16144r68776,-4122l111898,61785,40164,59990xm143317,92050c140354,89043,124940,66538,124940,66538l124338,721,21190,139r-587,62228l2221,86715v-5336,10621,,17751,11267,18333c24755,105679,117233,105679,130867,105679v13634,,15414,-10671,12450,-13629e" fillcolor="#44831a" stroked="f" strokeweight=".0135mm">
                      <v:stroke joinstyle="miter"/>
                      <v:path arrowok="t" o:connecttype="custom" o:connectlocs="67871,86666;66854,23323;183075,17368;189091,89259;242184,132982;211130,96126;210113,1042;35808,201;34816,90100;3753,125275;22793,151760;221146,152672;242184,132982" o:connectangles="0,0,0,0,0,0,0,0,0,0,0,0,0"/>
                      <w10:anchorlock/>
                    </v:shape>
                  </w:pict>
                </mc:Fallback>
              </mc:AlternateContent>
            </w:r>
          </w:p>
        </w:tc>
        <w:tc>
          <w:tcPr>
            <w:tcW w:w="9744" w:type="dxa"/>
            <w:gridSpan w:val="3"/>
            <w:vAlign w:val="center"/>
          </w:tcPr>
          <w:p w14:paraId="53D184FE" w14:textId="12604A47" w:rsidR="00F60462" w:rsidRPr="0005368C" w:rsidRDefault="00F60462" w:rsidP="0005368C">
            <w:pPr>
              <w:jc w:val="both"/>
              <w:rPr>
                <w:rFonts w:ascii="Arial" w:hAnsi="Arial" w:cs="Arial"/>
                <w:i/>
                <w:iCs/>
                <w:sz w:val="24"/>
                <w:szCs w:val="24"/>
              </w:rPr>
            </w:pPr>
            <w:r w:rsidRPr="0005368C">
              <w:rPr>
                <w:rFonts w:ascii="Arial" w:hAnsi="Arial" w:cs="Arial"/>
                <w:b/>
                <w:bCs/>
                <w:i/>
                <w:iCs/>
                <w:sz w:val="24"/>
                <w:szCs w:val="24"/>
              </w:rPr>
              <w:t xml:space="preserve">Oxfam Misconduct Reporting Webform </w:t>
            </w:r>
            <w:r w:rsidRPr="0005368C">
              <w:rPr>
                <w:rFonts w:ascii="Arial" w:hAnsi="Arial" w:cs="Arial"/>
                <w:i/>
                <w:iCs/>
                <w:sz w:val="24"/>
                <w:szCs w:val="24"/>
              </w:rPr>
              <w:t>(including possibility for anonymous reporting)</w:t>
            </w:r>
          </w:p>
          <w:p w14:paraId="354CC21D" w14:textId="77C4E4BB" w:rsidR="00F60462" w:rsidRPr="0005368C" w:rsidRDefault="00F60462" w:rsidP="0005368C">
            <w:pPr>
              <w:jc w:val="both"/>
              <w:rPr>
                <w:rFonts w:ascii="Arial" w:hAnsi="Arial" w:cs="Arial"/>
                <w:i/>
                <w:iCs/>
                <w:sz w:val="24"/>
                <w:szCs w:val="24"/>
              </w:rPr>
            </w:pPr>
            <w:hyperlink r:id="rId19" w:history="1">
              <w:r w:rsidRPr="0005368C">
                <w:rPr>
                  <w:rStyle w:val="Hyperlink"/>
                  <w:rFonts w:ascii="Arial" w:hAnsi="Arial" w:cs="Arial"/>
                  <w:i/>
                  <w:iCs/>
                  <w:sz w:val="24"/>
                  <w:szCs w:val="24"/>
                </w:rPr>
                <w:t>https://oxfam.clue-webforms.co.uk/webform/misconduct/</w:t>
              </w:r>
            </w:hyperlink>
            <w:r w:rsidRPr="0005368C">
              <w:rPr>
                <w:rFonts w:ascii="Arial" w:hAnsi="Arial" w:cs="Arial"/>
                <w:i/>
                <w:iCs/>
                <w:sz w:val="24"/>
                <w:szCs w:val="24"/>
              </w:rPr>
              <w:t xml:space="preserve"> </w:t>
            </w:r>
          </w:p>
        </w:tc>
      </w:tr>
      <w:tr w:rsidR="00F60462" w:rsidRPr="0005368C" w14:paraId="617BF5B5" w14:textId="77777777" w:rsidTr="009044CF">
        <w:trPr>
          <w:trHeight w:val="411"/>
        </w:trPr>
        <w:tc>
          <w:tcPr>
            <w:tcW w:w="1042" w:type="dxa"/>
          </w:tcPr>
          <w:p w14:paraId="3F72D9FD" w14:textId="77777777" w:rsidR="00F60462" w:rsidRPr="0005368C" w:rsidRDefault="00F60462" w:rsidP="0005368C">
            <w:pPr>
              <w:jc w:val="both"/>
              <w:rPr>
                <w:rFonts w:ascii="Arial" w:hAnsi="Arial" w:cs="Arial"/>
                <w:b/>
                <w:bCs/>
                <w:i/>
                <w:iCs/>
                <w:color w:val="44831A"/>
                <w:sz w:val="24"/>
                <w:szCs w:val="24"/>
              </w:rPr>
            </w:pPr>
            <w:r w:rsidRPr="0005368C">
              <w:rPr>
                <w:rFonts w:ascii="Arial" w:hAnsi="Arial" w:cs="Arial"/>
                <w:b/>
                <w:bCs/>
                <w:i/>
                <w:iCs/>
                <w:color w:val="44831A"/>
                <w:sz w:val="24"/>
                <w:szCs w:val="24"/>
              </w:rPr>
              <w:t>Phone:</w:t>
            </w:r>
          </w:p>
          <w:p w14:paraId="3421923B" w14:textId="77777777" w:rsidR="00F60462" w:rsidRPr="0005368C" w:rsidRDefault="00F60462" w:rsidP="0005368C">
            <w:pPr>
              <w:jc w:val="both"/>
              <w:rPr>
                <w:rFonts w:ascii="Arial" w:hAnsi="Arial" w:cs="Arial"/>
                <w:b/>
                <w:bCs/>
                <w:i/>
                <w:iCs/>
                <w:color w:val="44831A"/>
                <w:sz w:val="24"/>
                <w:szCs w:val="24"/>
              </w:rPr>
            </w:pPr>
            <w:r w:rsidRPr="0005368C">
              <w:rPr>
                <w:rFonts w:ascii="Arial" w:hAnsi="Arial" w:cs="Arial"/>
                <w:b/>
                <w:bCs/>
                <w:i/>
                <w:iCs/>
                <w:noProof/>
                <w:color w:val="44831A"/>
                <w:sz w:val="24"/>
                <w:szCs w:val="24"/>
                <w:lang w:val="fr-FR" w:eastAsia="fr-FR"/>
              </w:rPr>
              <mc:AlternateContent>
                <mc:Choice Requires="wps">
                  <w:drawing>
                    <wp:inline distT="0" distB="0" distL="0" distR="0" wp14:anchorId="4896C96C" wp14:editId="5BBA0767">
                      <wp:extent cx="221672" cy="187037"/>
                      <wp:effectExtent l="0" t="0" r="26035" b="22860"/>
                      <wp:docPr id="7" name="Freeform 321"/>
                      <wp:cNvGraphicFramePr/>
                      <a:graphic xmlns:a="http://schemas.openxmlformats.org/drawingml/2006/main">
                        <a:graphicData uri="http://schemas.microsoft.com/office/word/2010/wordprocessingShape">
                          <wps:wsp>
                            <wps:cNvSpPr/>
                            <wps:spPr>
                              <a:xfrm>
                                <a:off x="0" y="0"/>
                                <a:ext cx="221672" cy="187037"/>
                              </a:xfrm>
                              <a:custGeom>
                                <a:avLst/>
                                <a:gdLst>
                                  <a:gd name="connsiteX0" fmla="*/ 75427 w 98216"/>
                                  <a:gd name="connsiteY0" fmla="*/ 35665 h 101853"/>
                                  <a:gd name="connsiteX1" fmla="*/ 73802 w 98216"/>
                                  <a:gd name="connsiteY1" fmla="*/ 7243 h 101853"/>
                                  <a:gd name="connsiteX2" fmla="*/ 101424 w 98216"/>
                                  <a:gd name="connsiteY2" fmla="*/ 13742 h 101853"/>
                                  <a:gd name="connsiteX3" fmla="*/ 57549 w 98216"/>
                                  <a:gd name="connsiteY3" fmla="*/ 87659 h 101853"/>
                                  <a:gd name="connsiteX4" fmla="*/ 16114 w 98216"/>
                                  <a:gd name="connsiteY4" fmla="*/ 103082 h 101853"/>
                                  <a:gd name="connsiteX5" fmla="*/ 8800 w 98216"/>
                                  <a:gd name="connsiteY5" fmla="*/ 73836 h 101853"/>
                                  <a:gd name="connsiteX6" fmla="*/ 36427 w 98216"/>
                                  <a:gd name="connsiteY6" fmla="*/ 78735 h 101853"/>
                                  <a:gd name="connsiteX7" fmla="*/ 75427 w 98216"/>
                                  <a:gd name="connsiteY7" fmla="*/ 35665 h 101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8216" h="101853">
                                    <a:moveTo>
                                      <a:pt x="75427" y="35665"/>
                                    </a:moveTo>
                                    <a:cubicBezTo>
                                      <a:pt x="64863" y="26741"/>
                                      <a:pt x="64859" y="18592"/>
                                      <a:pt x="73802" y="7243"/>
                                    </a:cubicBezTo>
                                    <a:cubicBezTo>
                                      <a:pt x="82741" y="-4155"/>
                                      <a:pt x="90055" y="-1730"/>
                                      <a:pt x="101424" y="13742"/>
                                    </a:cubicBezTo>
                                    <a:cubicBezTo>
                                      <a:pt x="103049" y="50264"/>
                                      <a:pt x="66493" y="81984"/>
                                      <a:pt x="57549" y="87659"/>
                                    </a:cubicBezTo>
                                    <a:cubicBezTo>
                                      <a:pt x="48611" y="93334"/>
                                      <a:pt x="33177" y="103082"/>
                                      <a:pt x="16114" y="103082"/>
                                    </a:cubicBezTo>
                                    <a:cubicBezTo>
                                      <a:pt x="-958" y="103082"/>
                                      <a:pt x="-5823" y="87659"/>
                                      <a:pt x="8800" y="73836"/>
                                    </a:cubicBezTo>
                                    <a:cubicBezTo>
                                      <a:pt x="23424" y="60013"/>
                                      <a:pt x="28298" y="72235"/>
                                      <a:pt x="36427" y="78735"/>
                                    </a:cubicBezTo>
                                    <a:cubicBezTo>
                                      <a:pt x="54305" y="70586"/>
                                      <a:pt x="72988" y="55163"/>
                                      <a:pt x="75427" y="35665"/>
                                    </a:cubicBezTo>
                                  </a:path>
                                </a:pathLst>
                              </a:custGeom>
                              <a:solidFill>
                                <a:srgbClr val="44831A"/>
                              </a:solidFill>
                              <a:ln w="485" cap="flat">
                                <a:noFill/>
                                <a:prstDash val="solid"/>
                                <a:miter/>
                              </a:ln>
                            </wps:spPr>
                            <wps:bodyPr rtlCol="0" anchor="ctr"/>
                          </wps:wsp>
                        </a:graphicData>
                      </a:graphic>
                    </wp:inline>
                  </w:drawing>
                </mc:Choice>
                <mc:Fallback>
                  <w:pict>
                    <v:shape w14:anchorId="2DD0A237" id="Freeform 321" o:spid="_x0000_s1026" style="width:17.45pt;height:14.75pt;visibility:visible;mso-wrap-style:square;mso-left-percent:-10001;mso-top-percent:-10001;mso-position-horizontal:absolute;mso-position-horizontal-relative:char;mso-position-vertical:absolute;mso-position-vertical-relative:line;mso-left-percent:-10001;mso-top-percent:-10001;v-text-anchor:middle" coordsize="98216,10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" path="m75427,35665c64863,26741,64859,18592,73802,7243v8939,-11398,16253,-8973,27622,6499c103049,50264,66493,81984,57549,87659v-8938,5675,-24372,15423,-41435,15423c-958,103082,-5823,87659,8800,73836,23424,60013,28298,72235,36427,78735,54305,70586,72988,55163,75427,35665e" fillcolor="#44831a" stroked="f" strokeweight=".0135mm">
                      <v:stroke joinstyle="miter"/>
                      <v:path arrowok="t" o:connecttype="custom" o:connectlocs="170238,65493;166570,13301;228912,25235;129887,160972;36369,189294;19861,135588;82215,144584;170238,65493" o:connectangles="0,0,0,0,0,0,0,0"/>
                      <w10:anchorlock/>
                    </v:shape>
                  </w:pict>
                </mc:Fallback>
              </mc:AlternateContent>
            </w:r>
          </w:p>
        </w:tc>
        <w:tc>
          <w:tcPr>
            <w:tcW w:w="9744" w:type="dxa"/>
            <w:gridSpan w:val="3"/>
            <w:vAlign w:val="center"/>
          </w:tcPr>
          <w:p w14:paraId="06F3BAAD" w14:textId="77777777" w:rsidR="00F60462" w:rsidRPr="0005368C" w:rsidRDefault="00F60462" w:rsidP="0005368C">
            <w:pPr>
              <w:jc w:val="both"/>
              <w:rPr>
                <w:rFonts w:ascii="Arial" w:hAnsi="Arial" w:cs="Arial"/>
                <w:i/>
                <w:iCs/>
                <w:sz w:val="24"/>
                <w:szCs w:val="24"/>
              </w:rPr>
            </w:pPr>
            <w:r w:rsidRPr="0005368C">
              <w:rPr>
                <w:rFonts w:ascii="Arial" w:hAnsi="Arial" w:cs="Arial"/>
                <w:b/>
                <w:bCs/>
                <w:i/>
                <w:iCs/>
                <w:sz w:val="24"/>
                <w:szCs w:val="24"/>
              </w:rPr>
              <w:t>Global phone number:</w:t>
            </w:r>
            <w:r w:rsidRPr="0005368C">
              <w:rPr>
                <w:rFonts w:ascii="Arial" w:hAnsi="Arial" w:cs="Arial"/>
                <w:i/>
                <w:iCs/>
                <w:sz w:val="24"/>
                <w:szCs w:val="24"/>
              </w:rPr>
              <w:t xml:space="preserve"> +44 1249 661808 </w:t>
            </w:r>
          </w:p>
          <w:p w14:paraId="4F4D3F23" w14:textId="77777777" w:rsidR="00F60462" w:rsidRPr="0005368C" w:rsidRDefault="00F60462" w:rsidP="0005368C">
            <w:pPr>
              <w:jc w:val="both"/>
              <w:rPr>
                <w:rFonts w:ascii="Arial" w:hAnsi="Arial" w:cs="Arial"/>
                <w:i/>
                <w:iCs/>
                <w:sz w:val="24"/>
                <w:szCs w:val="24"/>
              </w:rPr>
            </w:pPr>
            <w:r w:rsidRPr="0005368C">
              <w:rPr>
                <w:rFonts w:ascii="Arial" w:hAnsi="Arial" w:cs="Arial"/>
                <w:i/>
                <w:iCs/>
                <w:sz w:val="24"/>
                <w:szCs w:val="24"/>
              </w:rPr>
              <w:t xml:space="preserve">Check </w:t>
            </w:r>
            <w:hyperlink r:id="rId20" w:history="1">
              <w:r w:rsidRPr="0005368C">
                <w:rPr>
                  <w:rStyle w:val="Hyperlink"/>
                  <w:rFonts w:ascii="Arial" w:hAnsi="Arial" w:cs="Arial"/>
                  <w:i/>
                  <w:iCs/>
                  <w:sz w:val="24"/>
                  <w:szCs w:val="24"/>
                </w:rPr>
                <w:t>https://speakup.oxfamnovib.nl</w:t>
              </w:r>
            </w:hyperlink>
            <w:r w:rsidRPr="0005368C">
              <w:rPr>
                <w:rFonts w:ascii="Arial" w:hAnsi="Arial" w:cs="Arial"/>
                <w:i/>
                <w:iCs/>
                <w:sz w:val="24"/>
                <w:szCs w:val="24"/>
              </w:rPr>
              <w:t xml:space="preserve"> for local numbers (you can request interpretation)</w:t>
            </w:r>
          </w:p>
        </w:tc>
      </w:tr>
    </w:tbl>
    <w:p w14:paraId="397A3CE8" w14:textId="77777777" w:rsidR="00F60462" w:rsidRPr="0005368C" w:rsidRDefault="00F60462" w:rsidP="0005368C">
      <w:pPr>
        <w:jc w:val="both"/>
        <w:rPr>
          <w:rFonts w:ascii="Arial" w:hAnsi="Arial" w:cs="Arial"/>
          <w:sz w:val="24"/>
          <w:szCs w:val="24"/>
        </w:rPr>
      </w:pPr>
    </w:p>
    <w:p w14:paraId="14885A83" w14:textId="32A15914" w:rsidR="006A5D63" w:rsidRPr="0005368C" w:rsidRDefault="006A5D63" w:rsidP="0005368C">
      <w:pPr>
        <w:pStyle w:val="Heading1"/>
        <w:jc w:val="both"/>
        <w:rPr>
          <w:rFonts w:cs="Arial"/>
          <w:sz w:val="24"/>
          <w:szCs w:val="24"/>
        </w:rPr>
      </w:pPr>
      <w:r w:rsidRPr="0005368C">
        <w:rPr>
          <w:rFonts w:cs="Arial"/>
          <w:sz w:val="24"/>
          <w:szCs w:val="24"/>
        </w:rPr>
        <w:t>ANNEX</w:t>
      </w:r>
      <w:r w:rsidR="001D4403" w:rsidRPr="0005368C">
        <w:rPr>
          <w:rFonts w:cs="Arial"/>
          <w:sz w:val="24"/>
          <w:szCs w:val="24"/>
        </w:rPr>
        <w:t>ES</w:t>
      </w:r>
    </w:p>
    <w:p w14:paraId="2B133B4F" w14:textId="218B045E" w:rsidR="008809B1" w:rsidRPr="0005368C" w:rsidRDefault="008F2CAC" w:rsidP="0005368C">
      <w:pPr>
        <w:pStyle w:val="ListParagraph"/>
        <w:numPr>
          <w:ilvl w:val="0"/>
          <w:numId w:val="5"/>
        </w:numPr>
        <w:rPr>
          <w:rFonts w:ascii="Arial" w:hAnsi="Arial" w:cs="Arial"/>
          <w:sz w:val="24"/>
          <w:szCs w:val="24"/>
        </w:rPr>
      </w:pPr>
      <w:r w:rsidRPr="0005368C">
        <w:rPr>
          <w:rFonts w:ascii="Arial" w:hAnsi="Arial" w:cs="Arial"/>
          <w:sz w:val="24"/>
          <w:szCs w:val="24"/>
        </w:rPr>
        <w:t>Oxfam Supplier Code of Conduct</w:t>
      </w:r>
      <w:r w:rsidR="009E5F14" w:rsidRPr="0005368C">
        <w:rPr>
          <w:rFonts w:ascii="Arial" w:hAnsi="Arial" w:cs="Arial"/>
          <w:sz w:val="24"/>
          <w:szCs w:val="24"/>
        </w:rPr>
        <w:t xml:space="preserve">: </w:t>
      </w:r>
      <w:hyperlink r:id="rId21" w:history="1">
        <w:r w:rsidR="009E5F14" w:rsidRPr="0005368C">
          <w:rPr>
            <w:rStyle w:val="Hyperlink"/>
            <w:rFonts w:ascii="Arial" w:hAnsi="Arial" w:cs="Arial"/>
            <w:sz w:val="24"/>
            <w:szCs w:val="24"/>
          </w:rPr>
          <w:t>https://oxfam.box.com/v/Oxfam-Supplier-CodeConduct</w:t>
        </w:r>
      </w:hyperlink>
    </w:p>
    <w:p w14:paraId="729B5259" w14:textId="6E18B9C0" w:rsidR="008F2CAC" w:rsidRPr="0005368C" w:rsidRDefault="008F2CAC" w:rsidP="0005368C">
      <w:pPr>
        <w:pStyle w:val="ListParagraph"/>
        <w:numPr>
          <w:ilvl w:val="0"/>
          <w:numId w:val="5"/>
        </w:numPr>
        <w:rPr>
          <w:rFonts w:ascii="Arial" w:hAnsi="Arial" w:cs="Arial"/>
          <w:sz w:val="24"/>
          <w:szCs w:val="24"/>
        </w:rPr>
      </w:pPr>
      <w:r w:rsidRPr="0005368C">
        <w:rPr>
          <w:rFonts w:ascii="Arial" w:hAnsi="Arial" w:cs="Arial"/>
          <w:sz w:val="24"/>
          <w:szCs w:val="24"/>
        </w:rPr>
        <w:t>Oxfam Non-Staff Code of Conduct</w:t>
      </w:r>
      <w:r w:rsidR="00CE6C10" w:rsidRPr="0005368C">
        <w:rPr>
          <w:rFonts w:ascii="Arial" w:hAnsi="Arial" w:cs="Arial"/>
          <w:sz w:val="24"/>
          <w:szCs w:val="24"/>
        </w:rPr>
        <w:t xml:space="preserve">: </w:t>
      </w:r>
      <w:hyperlink r:id="rId22" w:history="1">
        <w:r w:rsidR="00CE6C10" w:rsidRPr="0005368C">
          <w:rPr>
            <w:rStyle w:val="Hyperlink"/>
            <w:rFonts w:ascii="Arial" w:hAnsi="Arial" w:cs="Arial"/>
            <w:sz w:val="24"/>
            <w:szCs w:val="24"/>
          </w:rPr>
          <w:t>https://oxfam.box.com/v/Nonstaff-CodeConduct</w:t>
        </w:r>
      </w:hyperlink>
      <w:r w:rsidR="00CE6C10" w:rsidRPr="0005368C">
        <w:rPr>
          <w:rFonts w:ascii="Arial" w:hAnsi="Arial" w:cs="Arial"/>
          <w:sz w:val="24"/>
          <w:szCs w:val="24"/>
        </w:rPr>
        <w:t xml:space="preserve"> </w:t>
      </w:r>
    </w:p>
    <w:p w14:paraId="2DCCE9C8" w14:textId="2FA16984" w:rsidR="00AA1C55" w:rsidRPr="0005368C" w:rsidRDefault="00AA1C55" w:rsidP="0005368C">
      <w:pPr>
        <w:pStyle w:val="ListParagraph"/>
        <w:numPr>
          <w:ilvl w:val="0"/>
          <w:numId w:val="5"/>
        </w:numPr>
        <w:rPr>
          <w:rFonts w:ascii="Arial" w:hAnsi="Arial" w:cs="Arial"/>
          <w:sz w:val="24"/>
          <w:szCs w:val="24"/>
        </w:rPr>
      </w:pPr>
      <w:r w:rsidRPr="0005368C">
        <w:rPr>
          <w:rFonts w:ascii="Arial" w:hAnsi="Arial" w:cs="Arial"/>
          <w:sz w:val="24"/>
          <w:szCs w:val="24"/>
        </w:rPr>
        <w:t>Conflic</w:t>
      </w:r>
      <w:r w:rsidR="00374AAC" w:rsidRPr="0005368C">
        <w:rPr>
          <w:rFonts w:ascii="Arial" w:hAnsi="Arial" w:cs="Arial"/>
          <w:sz w:val="24"/>
          <w:szCs w:val="24"/>
        </w:rPr>
        <w:t>t</w:t>
      </w:r>
      <w:r w:rsidRPr="0005368C">
        <w:rPr>
          <w:rFonts w:ascii="Arial" w:hAnsi="Arial" w:cs="Arial"/>
          <w:sz w:val="24"/>
          <w:szCs w:val="24"/>
        </w:rPr>
        <w:t xml:space="preserve"> of interest declaration form</w:t>
      </w:r>
      <w:r w:rsidR="009E5F14" w:rsidRPr="0005368C">
        <w:rPr>
          <w:rFonts w:ascii="Arial" w:hAnsi="Arial" w:cs="Arial"/>
          <w:sz w:val="24"/>
          <w:szCs w:val="24"/>
        </w:rPr>
        <w:t xml:space="preserve">: </w:t>
      </w:r>
      <w:hyperlink r:id="rId23" w:history="1">
        <w:r w:rsidR="009E5F14" w:rsidRPr="0005368C">
          <w:rPr>
            <w:rStyle w:val="Hyperlink"/>
            <w:rFonts w:ascii="Arial" w:hAnsi="Arial" w:cs="Arial"/>
            <w:sz w:val="24"/>
            <w:szCs w:val="24"/>
          </w:rPr>
          <w:t>https://oxfam.box.com/v/Supplier-COI-declaration</w:t>
        </w:r>
      </w:hyperlink>
      <w:r w:rsidR="009E5F14" w:rsidRPr="0005368C">
        <w:rPr>
          <w:rFonts w:ascii="Arial" w:hAnsi="Arial" w:cs="Arial"/>
          <w:sz w:val="24"/>
          <w:szCs w:val="24"/>
        </w:rPr>
        <w:t xml:space="preserve"> </w:t>
      </w:r>
    </w:p>
    <w:p w14:paraId="775416A1" w14:textId="29A851FE" w:rsidR="00CE6C10" w:rsidRPr="0005368C" w:rsidRDefault="00CE6C10" w:rsidP="0005368C">
      <w:pPr>
        <w:pStyle w:val="ListParagraph"/>
        <w:numPr>
          <w:ilvl w:val="0"/>
          <w:numId w:val="5"/>
        </w:numPr>
        <w:rPr>
          <w:rFonts w:ascii="Arial" w:hAnsi="Arial" w:cs="Arial"/>
          <w:sz w:val="24"/>
          <w:szCs w:val="24"/>
        </w:rPr>
      </w:pPr>
      <w:hyperlink r:id="rId24" w:history="1">
        <w:r w:rsidRPr="0005368C">
          <w:rPr>
            <w:rStyle w:val="Hyperlink"/>
            <w:rFonts w:ascii="Arial" w:hAnsi="Arial" w:cs="Arial"/>
            <w:sz w:val="24"/>
            <w:szCs w:val="24"/>
          </w:rPr>
          <w:t>Safeguarding policy</w:t>
        </w:r>
      </w:hyperlink>
    </w:p>
    <w:p w14:paraId="0F8CC002" w14:textId="17DAFEFB" w:rsidR="00CE6C10" w:rsidRPr="0005368C" w:rsidRDefault="00CE6C10" w:rsidP="0005368C">
      <w:pPr>
        <w:pStyle w:val="ListParagraph"/>
        <w:numPr>
          <w:ilvl w:val="0"/>
          <w:numId w:val="5"/>
        </w:numPr>
        <w:rPr>
          <w:rFonts w:ascii="Arial" w:hAnsi="Arial" w:cs="Arial"/>
          <w:sz w:val="24"/>
          <w:szCs w:val="24"/>
        </w:rPr>
      </w:pPr>
      <w:r w:rsidRPr="0005368C">
        <w:rPr>
          <w:rFonts w:ascii="Arial" w:hAnsi="Arial" w:cs="Arial"/>
          <w:sz w:val="24"/>
          <w:szCs w:val="24"/>
        </w:rPr>
        <w:t xml:space="preserve">(If applicable) </w:t>
      </w:r>
      <w:hyperlink r:id="rId25" w:history="1">
        <w:r w:rsidRPr="0005368C">
          <w:rPr>
            <w:rStyle w:val="Hyperlink"/>
            <w:rFonts w:ascii="Arial" w:hAnsi="Arial" w:cs="Arial"/>
            <w:sz w:val="24"/>
            <w:szCs w:val="24"/>
          </w:rPr>
          <w:t>Oxfam child safeguarding policy</w:t>
        </w:r>
      </w:hyperlink>
    </w:p>
    <w:p w14:paraId="051AD379" w14:textId="640BCC03" w:rsidR="00374AAC" w:rsidRPr="0005368C" w:rsidRDefault="00CE6C10" w:rsidP="0005368C">
      <w:pPr>
        <w:pStyle w:val="ListParagraph"/>
        <w:numPr>
          <w:ilvl w:val="0"/>
          <w:numId w:val="5"/>
        </w:numPr>
        <w:rPr>
          <w:rFonts w:ascii="Arial" w:hAnsi="Arial" w:cs="Arial"/>
          <w:sz w:val="24"/>
          <w:szCs w:val="24"/>
        </w:rPr>
      </w:pPr>
      <w:r w:rsidRPr="0005368C">
        <w:rPr>
          <w:rFonts w:ascii="Arial" w:hAnsi="Arial" w:cs="Arial"/>
          <w:sz w:val="24"/>
          <w:szCs w:val="24"/>
        </w:rPr>
        <w:t>(Edit if applicable) Example p</w:t>
      </w:r>
      <w:r w:rsidR="00B1394C" w:rsidRPr="0005368C">
        <w:rPr>
          <w:rFonts w:ascii="Arial" w:hAnsi="Arial" w:cs="Arial"/>
          <w:sz w:val="24"/>
          <w:szCs w:val="24"/>
        </w:rPr>
        <w:t xml:space="preserve">rivacy </w:t>
      </w:r>
      <w:r w:rsidR="006823AF" w:rsidRPr="0005368C">
        <w:rPr>
          <w:rFonts w:ascii="Arial" w:hAnsi="Arial" w:cs="Arial"/>
          <w:sz w:val="24"/>
          <w:szCs w:val="24"/>
        </w:rPr>
        <w:t>notice:</w:t>
      </w:r>
      <w:r w:rsidRPr="0005368C">
        <w:rPr>
          <w:rFonts w:ascii="Arial" w:hAnsi="Arial" w:cs="Arial"/>
          <w:sz w:val="24"/>
          <w:szCs w:val="24"/>
        </w:rPr>
        <w:t xml:space="preserve"> </w:t>
      </w:r>
      <w:hyperlink r:id="rId26" w:history="1">
        <w:r w:rsidRPr="0005368C">
          <w:rPr>
            <w:rStyle w:val="Hyperlink"/>
            <w:rFonts w:ascii="Arial" w:hAnsi="Arial" w:cs="Arial"/>
            <w:sz w:val="24"/>
            <w:szCs w:val="24"/>
          </w:rPr>
          <w:t>https://oxfam.box.com/s/mo8artt9l8a2x0cnpqrqqrugt8k0r773</w:t>
        </w:r>
      </w:hyperlink>
    </w:p>
    <w:sectPr w:rsidR="00374AAC" w:rsidRPr="0005368C" w:rsidSect="00320698">
      <w:footerReference w:type="default" r:id="rId2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57473" w14:textId="77777777" w:rsidR="00487AF4" w:rsidRDefault="00487AF4" w:rsidP="001E577E">
      <w:pPr>
        <w:spacing w:after="0" w:line="240" w:lineRule="auto"/>
      </w:pPr>
      <w:r>
        <w:separator/>
      </w:r>
    </w:p>
  </w:endnote>
  <w:endnote w:type="continuationSeparator" w:id="0">
    <w:p w14:paraId="586F7FC4" w14:textId="77777777" w:rsidR="00487AF4" w:rsidRDefault="00487AF4" w:rsidP="001E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CC4A" w14:textId="206BBADC" w:rsidR="001E577E" w:rsidRPr="001E577E" w:rsidRDefault="001E577E" w:rsidP="001E577E">
    <w:pPr>
      <w:pStyle w:val="Footer"/>
      <w:rPr>
        <w:color w:val="808080" w:themeColor="background1" w:themeShade="80"/>
        <w:sz w:val="16"/>
        <w:szCs w:val="16"/>
      </w:rPr>
    </w:pPr>
    <w:r w:rsidRPr="001E577E">
      <w:rPr>
        <w:color w:val="808080" w:themeColor="background1" w:themeShade="80"/>
        <w:sz w:val="16"/>
        <w:szCs w:val="16"/>
      </w:rPr>
      <w:t>Terms of reference</w:t>
    </w:r>
    <w:r w:rsidRPr="001E577E">
      <w:rPr>
        <w:color w:val="808080" w:themeColor="background1" w:themeShade="80"/>
        <w:sz w:val="16"/>
        <w:szCs w:val="16"/>
      </w:rPr>
      <w:ptab w:relativeTo="margin" w:alignment="center" w:leader="none"/>
    </w:r>
    <w:r w:rsidRPr="001E577E">
      <w:rPr>
        <w:color w:val="808080" w:themeColor="background1" w:themeShade="80"/>
        <w:sz w:val="16"/>
        <w:szCs w:val="16"/>
      </w:rPr>
      <w:ptab w:relativeTo="margin" w:alignment="right" w:leader="none"/>
    </w:r>
    <w:r w:rsidRPr="001E577E">
      <w:rPr>
        <w:color w:val="808080" w:themeColor="background1" w:themeShade="80"/>
        <w:sz w:val="16"/>
        <w:szCs w:val="16"/>
      </w:rPr>
      <w:fldChar w:fldCharType="begin"/>
    </w:r>
    <w:r w:rsidRPr="001E577E">
      <w:rPr>
        <w:color w:val="808080" w:themeColor="background1" w:themeShade="80"/>
        <w:sz w:val="16"/>
        <w:szCs w:val="16"/>
      </w:rPr>
      <w:instrText xml:space="preserve"> PAGE   \* MERGEFORMAT </w:instrText>
    </w:r>
    <w:r w:rsidRPr="001E577E">
      <w:rPr>
        <w:color w:val="808080" w:themeColor="background1" w:themeShade="80"/>
        <w:sz w:val="16"/>
        <w:szCs w:val="16"/>
      </w:rPr>
      <w:fldChar w:fldCharType="separate"/>
    </w:r>
    <w:r w:rsidR="00026E07">
      <w:rPr>
        <w:noProof/>
        <w:color w:val="808080" w:themeColor="background1" w:themeShade="80"/>
        <w:sz w:val="16"/>
        <w:szCs w:val="16"/>
      </w:rPr>
      <w:t>7</w:t>
    </w:r>
    <w:r w:rsidRPr="001E577E">
      <w:rPr>
        <w:noProof/>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9101A" w14:textId="77777777" w:rsidR="00487AF4" w:rsidRDefault="00487AF4" w:rsidP="001E577E">
      <w:pPr>
        <w:spacing w:after="0" w:line="240" w:lineRule="auto"/>
      </w:pPr>
      <w:r>
        <w:separator/>
      </w:r>
    </w:p>
  </w:footnote>
  <w:footnote w:type="continuationSeparator" w:id="0">
    <w:p w14:paraId="75416FA5" w14:textId="77777777" w:rsidR="00487AF4" w:rsidRDefault="00487AF4" w:rsidP="001E577E">
      <w:pPr>
        <w:spacing w:after="0" w:line="240" w:lineRule="auto"/>
      </w:pPr>
      <w:r>
        <w:continuationSeparator/>
      </w:r>
    </w:p>
  </w:footnote>
  <w:footnote w:id="1">
    <w:p w14:paraId="53A0CDCA" w14:textId="77777777" w:rsidR="00374AAC" w:rsidRPr="003D2FCC" w:rsidRDefault="00374AAC" w:rsidP="00374AAC">
      <w:pPr>
        <w:pStyle w:val="FootnoteText"/>
        <w:rPr>
          <w:lang w:val="en-US"/>
        </w:rPr>
      </w:pPr>
      <w:r>
        <w:rPr>
          <w:rStyle w:val="FootnoteReference"/>
        </w:rPr>
        <w:footnoteRef/>
      </w:r>
      <w:r>
        <w:t xml:space="preserve"> Non-Staff Code of Conduct applies for any self-employed individuals or contracted employees of suppliers who are working on Oxfam sites, or who have access to Oxfam materials, or who may represent Oxfam in any manner but are not part of Oxfam’s legal entity)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E30"/>
    <w:multiLevelType w:val="multilevel"/>
    <w:tmpl w:val="A678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14097"/>
    <w:multiLevelType w:val="multilevel"/>
    <w:tmpl w:val="3660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918B6"/>
    <w:multiLevelType w:val="multilevel"/>
    <w:tmpl w:val="DABCDE6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604880"/>
    <w:multiLevelType w:val="multilevel"/>
    <w:tmpl w:val="DABCDE6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891DE6"/>
    <w:multiLevelType w:val="multilevel"/>
    <w:tmpl w:val="6AF0FE14"/>
    <w:lvl w:ilvl="0">
      <w:start w:val="1"/>
      <w:numFmt w:val="decimal"/>
      <w:lvlText w:val="%1)"/>
      <w:lvlJc w:val="left"/>
      <w:pPr>
        <w:ind w:left="72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 w15:restartNumberingAfterBreak="0">
    <w:nsid w:val="25695C26"/>
    <w:multiLevelType w:val="multilevel"/>
    <w:tmpl w:val="B090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8F10B3"/>
    <w:multiLevelType w:val="hybridMultilevel"/>
    <w:tmpl w:val="CD76D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614F4"/>
    <w:multiLevelType w:val="multilevel"/>
    <w:tmpl w:val="18F0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B10E6"/>
    <w:multiLevelType w:val="hybridMultilevel"/>
    <w:tmpl w:val="D6480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70F02FB"/>
    <w:multiLevelType w:val="multilevel"/>
    <w:tmpl w:val="2E18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85491"/>
    <w:multiLevelType w:val="multilevel"/>
    <w:tmpl w:val="0622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7213B"/>
    <w:multiLevelType w:val="hybridMultilevel"/>
    <w:tmpl w:val="CB5CFD84"/>
    <w:lvl w:ilvl="0" w:tplc="78026998">
      <w:start w:val="1"/>
      <w:numFmt w:val="decimal"/>
      <w:pStyle w:val="Heading1"/>
      <w:lvlText w:val="%1."/>
      <w:lvlJc w:val="left"/>
      <w:pPr>
        <w:ind w:left="360" w:hanging="360"/>
      </w:pPr>
    </w:lvl>
    <w:lvl w:ilvl="1" w:tplc="2B886E88">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C62EDD"/>
    <w:multiLevelType w:val="multilevel"/>
    <w:tmpl w:val="3D38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D95804"/>
    <w:multiLevelType w:val="multilevel"/>
    <w:tmpl w:val="C3C04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31D06"/>
    <w:multiLevelType w:val="multilevel"/>
    <w:tmpl w:val="9EDC0DD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12736D"/>
    <w:multiLevelType w:val="hybridMultilevel"/>
    <w:tmpl w:val="5F329642"/>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C84BEF"/>
    <w:multiLevelType w:val="multilevel"/>
    <w:tmpl w:val="9FF4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B0376"/>
    <w:multiLevelType w:val="hybridMultilevel"/>
    <w:tmpl w:val="CB00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0F5560"/>
    <w:multiLevelType w:val="multilevel"/>
    <w:tmpl w:val="3A203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A63870"/>
    <w:multiLevelType w:val="multilevel"/>
    <w:tmpl w:val="BD24C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F05762"/>
    <w:multiLevelType w:val="multilevel"/>
    <w:tmpl w:val="237E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6375FF"/>
    <w:multiLevelType w:val="hybridMultilevel"/>
    <w:tmpl w:val="184C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A174FC"/>
    <w:multiLevelType w:val="multilevel"/>
    <w:tmpl w:val="6A6E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CC3F13"/>
    <w:multiLevelType w:val="multilevel"/>
    <w:tmpl w:val="18F2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479251">
    <w:abstractNumId w:val="11"/>
  </w:num>
  <w:num w:numId="2" w16cid:durableId="1409382827">
    <w:abstractNumId w:val="17"/>
  </w:num>
  <w:num w:numId="3" w16cid:durableId="404039066">
    <w:abstractNumId w:val="8"/>
  </w:num>
  <w:num w:numId="4" w16cid:durableId="1407069637">
    <w:abstractNumId w:val="15"/>
  </w:num>
  <w:num w:numId="5" w16cid:durableId="839806859">
    <w:abstractNumId w:val="21"/>
  </w:num>
  <w:num w:numId="6" w16cid:durableId="1107231594">
    <w:abstractNumId w:val="6"/>
  </w:num>
  <w:num w:numId="7" w16cid:durableId="1004283722">
    <w:abstractNumId w:val="20"/>
  </w:num>
  <w:num w:numId="8" w16cid:durableId="706025230">
    <w:abstractNumId w:val="22"/>
  </w:num>
  <w:num w:numId="9" w16cid:durableId="523590370">
    <w:abstractNumId w:val="7"/>
  </w:num>
  <w:num w:numId="10" w16cid:durableId="1039431995">
    <w:abstractNumId w:val="16"/>
  </w:num>
  <w:num w:numId="11" w16cid:durableId="1229724274">
    <w:abstractNumId w:val="4"/>
  </w:num>
  <w:num w:numId="12" w16cid:durableId="1564872233">
    <w:abstractNumId w:val="10"/>
  </w:num>
  <w:num w:numId="13" w16cid:durableId="2008047042">
    <w:abstractNumId w:val="23"/>
  </w:num>
  <w:num w:numId="14" w16cid:durableId="1935550275">
    <w:abstractNumId w:val="5"/>
  </w:num>
  <w:num w:numId="15" w16cid:durableId="568542359">
    <w:abstractNumId w:val="9"/>
  </w:num>
  <w:num w:numId="16" w16cid:durableId="491259361">
    <w:abstractNumId w:val="1"/>
  </w:num>
  <w:num w:numId="17" w16cid:durableId="589894031">
    <w:abstractNumId w:val="13"/>
  </w:num>
  <w:num w:numId="18" w16cid:durableId="460419923">
    <w:abstractNumId w:val="12"/>
  </w:num>
  <w:num w:numId="19" w16cid:durableId="1310090014">
    <w:abstractNumId w:val="0"/>
  </w:num>
  <w:num w:numId="20" w16cid:durableId="1832090604">
    <w:abstractNumId w:val="19"/>
  </w:num>
  <w:num w:numId="21" w16cid:durableId="725035229">
    <w:abstractNumId w:val="3"/>
  </w:num>
  <w:num w:numId="22" w16cid:durableId="793139868">
    <w:abstractNumId w:val="14"/>
  </w:num>
  <w:num w:numId="23" w16cid:durableId="903612573">
    <w:abstractNumId w:val="18"/>
  </w:num>
  <w:num w:numId="24" w16cid:durableId="89647402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98"/>
    <w:rsid w:val="000018DF"/>
    <w:rsid w:val="00005566"/>
    <w:rsid w:val="00012FE9"/>
    <w:rsid w:val="000162A0"/>
    <w:rsid w:val="00016691"/>
    <w:rsid w:val="00016EBC"/>
    <w:rsid w:val="00017762"/>
    <w:rsid w:val="0002064E"/>
    <w:rsid w:val="00026E07"/>
    <w:rsid w:val="00032F44"/>
    <w:rsid w:val="00052FDF"/>
    <w:rsid w:val="0005368C"/>
    <w:rsid w:val="00057156"/>
    <w:rsid w:val="0005785F"/>
    <w:rsid w:val="00071442"/>
    <w:rsid w:val="0007275E"/>
    <w:rsid w:val="00072FF7"/>
    <w:rsid w:val="00075794"/>
    <w:rsid w:val="00081027"/>
    <w:rsid w:val="000875FA"/>
    <w:rsid w:val="00096074"/>
    <w:rsid w:val="000A05D1"/>
    <w:rsid w:val="000A251A"/>
    <w:rsid w:val="000B64FC"/>
    <w:rsid w:val="000C756E"/>
    <w:rsid w:val="000D0342"/>
    <w:rsid w:val="000D3984"/>
    <w:rsid w:val="000E4211"/>
    <w:rsid w:val="000F3318"/>
    <w:rsid w:val="001017FF"/>
    <w:rsid w:val="0010388A"/>
    <w:rsid w:val="0010676B"/>
    <w:rsid w:val="0011653B"/>
    <w:rsid w:val="0012092C"/>
    <w:rsid w:val="0012160D"/>
    <w:rsid w:val="00122493"/>
    <w:rsid w:val="00142517"/>
    <w:rsid w:val="001437E2"/>
    <w:rsid w:val="00160A22"/>
    <w:rsid w:val="00161F1A"/>
    <w:rsid w:val="00171EF5"/>
    <w:rsid w:val="00180CBF"/>
    <w:rsid w:val="001849B2"/>
    <w:rsid w:val="0019405F"/>
    <w:rsid w:val="001A3540"/>
    <w:rsid w:val="001A6447"/>
    <w:rsid w:val="001B289C"/>
    <w:rsid w:val="001B31FF"/>
    <w:rsid w:val="001C134B"/>
    <w:rsid w:val="001C2308"/>
    <w:rsid w:val="001C2737"/>
    <w:rsid w:val="001D4403"/>
    <w:rsid w:val="001D47D1"/>
    <w:rsid w:val="001D7FA4"/>
    <w:rsid w:val="001E0810"/>
    <w:rsid w:val="001E577E"/>
    <w:rsid w:val="001E5EC2"/>
    <w:rsid w:val="001F7C6F"/>
    <w:rsid w:val="00202D06"/>
    <w:rsid w:val="00203701"/>
    <w:rsid w:val="00204402"/>
    <w:rsid w:val="00204488"/>
    <w:rsid w:val="00215CE4"/>
    <w:rsid w:val="00220CEA"/>
    <w:rsid w:val="00221E3D"/>
    <w:rsid w:val="00236567"/>
    <w:rsid w:val="00236E5F"/>
    <w:rsid w:val="00237556"/>
    <w:rsid w:val="002408C8"/>
    <w:rsid w:val="002411D8"/>
    <w:rsid w:val="00242F73"/>
    <w:rsid w:val="0024305B"/>
    <w:rsid w:val="002509A8"/>
    <w:rsid w:val="00250AA8"/>
    <w:rsid w:val="002548DF"/>
    <w:rsid w:val="00257070"/>
    <w:rsid w:val="00260412"/>
    <w:rsid w:val="00261F8D"/>
    <w:rsid w:val="002636A3"/>
    <w:rsid w:val="00264FD6"/>
    <w:rsid w:val="0026555D"/>
    <w:rsid w:val="002666E5"/>
    <w:rsid w:val="00266E62"/>
    <w:rsid w:val="00276815"/>
    <w:rsid w:val="00277515"/>
    <w:rsid w:val="00280426"/>
    <w:rsid w:val="00284B15"/>
    <w:rsid w:val="002917FD"/>
    <w:rsid w:val="00295256"/>
    <w:rsid w:val="002A0014"/>
    <w:rsid w:val="002B1907"/>
    <w:rsid w:val="002B2ED5"/>
    <w:rsid w:val="002B47C7"/>
    <w:rsid w:val="002C1CDF"/>
    <w:rsid w:val="002C28FA"/>
    <w:rsid w:val="002D0EC3"/>
    <w:rsid w:val="002D1CC1"/>
    <w:rsid w:val="002E70FE"/>
    <w:rsid w:val="002F0794"/>
    <w:rsid w:val="002F2A65"/>
    <w:rsid w:val="002F6503"/>
    <w:rsid w:val="002F7F8E"/>
    <w:rsid w:val="00310255"/>
    <w:rsid w:val="0031028C"/>
    <w:rsid w:val="00320698"/>
    <w:rsid w:val="00323D97"/>
    <w:rsid w:val="00324418"/>
    <w:rsid w:val="003302DD"/>
    <w:rsid w:val="003338A9"/>
    <w:rsid w:val="00333F04"/>
    <w:rsid w:val="00353B33"/>
    <w:rsid w:val="00353C7E"/>
    <w:rsid w:val="00354D7A"/>
    <w:rsid w:val="00370D6D"/>
    <w:rsid w:val="003722B9"/>
    <w:rsid w:val="00373E99"/>
    <w:rsid w:val="00374AAC"/>
    <w:rsid w:val="00380643"/>
    <w:rsid w:val="00387A45"/>
    <w:rsid w:val="00393058"/>
    <w:rsid w:val="003959D1"/>
    <w:rsid w:val="003A685A"/>
    <w:rsid w:val="003B2EC1"/>
    <w:rsid w:val="003B48F4"/>
    <w:rsid w:val="003B7569"/>
    <w:rsid w:val="003C7079"/>
    <w:rsid w:val="003C7926"/>
    <w:rsid w:val="003C7BE7"/>
    <w:rsid w:val="003D0ED5"/>
    <w:rsid w:val="003D197F"/>
    <w:rsid w:val="003D2FCC"/>
    <w:rsid w:val="003D3C94"/>
    <w:rsid w:val="003D6873"/>
    <w:rsid w:val="003E5C49"/>
    <w:rsid w:val="003F4E2B"/>
    <w:rsid w:val="00400945"/>
    <w:rsid w:val="00401309"/>
    <w:rsid w:val="004061C3"/>
    <w:rsid w:val="00413864"/>
    <w:rsid w:val="0042014B"/>
    <w:rsid w:val="0043270C"/>
    <w:rsid w:val="004360FB"/>
    <w:rsid w:val="004370E6"/>
    <w:rsid w:val="00443C40"/>
    <w:rsid w:val="00456776"/>
    <w:rsid w:val="004741CE"/>
    <w:rsid w:val="00480F89"/>
    <w:rsid w:val="0048537C"/>
    <w:rsid w:val="004856BD"/>
    <w:rsid w:val="00487AF4"/>
    <w:rsid w:val="00494DA1"/>
    <w:rsid w:val="004A287E"/>
    <w:rsid w:val="004A3C3D"/>
    <w:rsid w:val="004A4B9F"/>
    <w:rsid w:val="004B10CB"/>
    <w:rsid w:val="004B3C0C"/>
    <w:rsid w:val="004B423E"/>
    <w:rsid w:val="004C3359"/>
    <w:rsid w:val="004C3483"/>
    <w:rsid w:val="004D0D71"/>
    <w:rsid w:val="004D188D"/>
    <w:rsid w:val="004F08EC"/>
    <w:rsid w:val="004F15DE"/>
    <w:rsid w:val="004F48C3"/>
    <w:rsid w:val="004F555B"/>
    <w:rsid w:val="005021E0"/>
    <w:rsid w:val="00504070"/>
    <w:rsid w:val="0050669E"/>
    <w:rsid w:val="0051151D"/>
    <w:rsid w:val="0051228C"/>
    <w:rsid w:val="0051379B"/>
    <w:rsid w:val="00516056"/>
    <w:rsid w:val="00517CFD"/>
    <w:rsid w:val="00526570"/>
    <w:rsid w:val="00526AD4"/>
    <w:rsid w:val="00527A04"/>
    <w:rsid w:val="0053266E"/>
    <w:rsid w:val="00540859"/>
    <w:rsid w:val="00540ACB"/>
    <w:rsid w:val="00541749"/>
    <w:rsid w:val="00542BF4"/>
    <w:rsid w:val="0057030A"/>
    <w:rsid w:val="00577113"/>
    <w:rsid w:val="00590C84"/>
    <w:rsid w:val="00595DE3"/>
    <w:rsid w:val="005A22FC"/>
    <w:rsid w:val="005A39D7"/>
    <w:rsid w:val="005A5ABC"/>
    <w:rsid w:val="005C0A61"/>
    <w:rsid w:val="005C3214"/>
    <w:rsid w:val="005C7B03"/>
    <w:rsid w:val="005E303A"/>
    <w:rsid w:val="005F1681"/>
    <w:rsid w:val="005F18BE"/>
    <w:rsid w:val="00602452"/>
    <w:rsid w:val="00605612"/>
    <w:rsid w:val="0060646E"/>
    <w:rsid w:val="0060723D"/>
    <w:rsid w:val="00613C72"/>
    <w:rsid w:val="00617B50"/>
    <w:rsid w:val="00627961"/>
    <w:rsid w:val="00627D65"/>
    <w:rsid w:val="00631133"/>
    <w:rsid w:val="00632F23"/>
    <w:rsid w:val="00634239"/>
    <w:rsid w:val="00635D94"/>
    <w:rsid w:val="00640F1F"/>
    <w:rsid w:val="006432DF"/>
    <w:rsid w:val="00644CC8"/>
    <w:rsid w:val="00646660"/>
    <w:rsid w:val="00650A97"/>
    <w:rsid w:val="00653B88"/>
    <w:rsid w:val="00663B98"/>
    <w:rsid w:val="0067502D"/>
    <w:rsid w:val="006801AB"/>
    <w:rsid w:val="006812A1"/>
    <w:rsid w:val="006823AF"/>
    <w:rsid w:val="00683FA5"/>
    <w:rsid w:val="00684BA6"/>
    <w:rsid w:val="006957AD"/>
    <w:rsid w:val="006A1D88"/>
    <w:rsid w:val="006A5D63"/>
    <w:rsid w:val="006A5FDD"/>
    <w:rsid w:val="006B19B1"/>
    <w:rsid w:val="006C067E"/>
    <w:rsid w:val="006C08A2"/>
    <w:rsid w:val="006C6050"/>
    <w:rsid w:val="006D6CD5"/>
    <w:rsid w:val="006F0B6E"/>
    <w:rsid w:val="006F33A9"/>
    <w:rsid w:val="00701B23"/>
    <w:rsid w:val="00703415"/>
    <w:rsid w:val="00707244"/>
    <w:rsid w:val="00710D67"/>
    <w:rsid w:val="00717F95"/>
    <w:rsid w:val="00722FC7"/>
    <w:rsid w:val="00724E0D"/>
    <w:rsid w:val="00743546"/>
    <w:rsid w:val="00745533"/>
    <w:rsid w:val="007461A3"/>
    <w:rsid w:val="007514DF"/>
    <w:rsid w:val="00756DB5"/>
    <w:rsid w:val="0076570E"/>
    <w:rsid w:val="00773437"/>
    <w:rsid w:val="007737FD"/>
    <w:rsid w:val="007837D1"/>
    <w:rsid w:val="007927BF"/>
    <w:rsid w:val="00797FB8"/>
    <w:rsid w:val="007A000B"/>
    <w:rsid w:val="007B4978"/>
    <w:rsid w:val="007D082A"/>
    <w:rsid w:val="007D0D09"/>
    <w:rsid w:val="007D3292"/>
    <w:rsid w:val="007E02C0"/>
    <w:rsid w:val="007E2FE5"/>
    <w:rsid w:val="007E45A8"/>
    <w:rsid w:val="007F63F4"/>
    <w:rsid w:val="00803FA5"/>
    <w:rsid w:val="008057B2"/>
    <w:rsid w:val="00806571"/>
    <w:rsid w:val="00810B0D"/>
    <w:rsid w:val="008167D1"/>
    <w:rsid w:val="00816DEE"/>
    <w:rsid w:val="0084024D"/>
    <w:rsid w:val="00847628"/>
    <w:rsid w:val="0086737B"/>
    <w:rsid w:val="008809B1"/>
    <w:rsid w:val="008874A9"/>
    <w:rsid w:val="0089057D"/>
    <w:rsid w:val="0089098E"/>
    <w:rsid w:val="008A5F9A"/>
    <w:rsid w:val="008A670A"/>
    <w:rsid w:val="008B41B0"/>
    <w:rsid w:val="008E1FF0"/>
    <w:rsid w:val="008F2CAC"/>
    <w:rsid w:val="008F4D57"/>
    <w:rsid w:val="00903A12"/>
    <w:rsid w:val="00913509"/>
    <w:rsid w:val="009162B7"/>
    <w:rsid w:val="009171A9"/>
    <w:rsid w:val="00922080"/>
    <w:rsid w:val="00922CC1"/>
    <w:rsid w:val="00927066"/>
    <w:rsid w:val="00927D5F"/>
    <w:rsid w:val="00932297"/>
    <w:rsid w:val="00934BCA"/>
    <w:rsid w:val="00936CD8"/>
    <w:rsid w:val="009474C1"/>
    <w:rsid w:val="00951F09"/>
    <w:rsid w:val="00971F41"/>
    <w:rsid w:val="00977568"/>
    <w:rsid w:val="009842F9"/>
    <w:rsid w:val="0099414F"/>
    <w:rsid w:val="00996A8D"/>
    <w:rsid w:val="0099763C"/>
    <w:rsid w:val="009A2AF8"/>
    <w:rsid w:val="009B0731"/>
    <w:rsid w:val="009B429C"/>
    <w:rsid w:val="009C604B"/>
    <w:rsid w:val="009C6B6C"/>
    <w:rsid w:val="009D0860"/>
    <w:rsid w:val="009D31E8"/>
    <w:rsid w:val="009D3AF2"/>
    <w:rsid w:val="009D5063"/>
    <w:rsid w:val="009D5930"/>
    <w:rsid w:val="009D6267"/>
    <w:rsid w:val="009D7707"/>
    <w:rsid w:val="009E5DEB"/>
    <w:rsid w:val="009E5F14"/>
    <w:rsid w:val="009F2E4E"/>
    <w:rsid w:val="009F6A5B"/>
    <w:rsid w:val="009F7E9A"/>
    <w:rsid w:val="00A033C4"/>
    <w:rsid w:val="00A0362C"/>
    <w:rsid w:val="00A04944"/>
    <w:rsid w:val="00A21F6C"/>
    <w:rsid w:val="00A2334E"/>
    <w:rsid w:val="00A25ED3"/>
    <w:rsid w:val="00A26BFD"/>
    <w:rsid w:val="00A40BA2"/>
    <w:rsid w:val="00A43BB5"/>
    <w:rsid w:val="00A470D2"/>
    <w:rsid w:val="00A5268B"/>
    <w:rsid w:val="00A77850"/>
    <w:rsid w:val="00A80091"/>
    <w:rsid w:val="00A8437F"/>
    <w:rsid w:val="00A8561C"/>
    <w:rsid w:val="00A9222C"/>
    <w:rsid w:val="00A950F0"/>
    <w:rsid w:val="00A9518C"/>
    <w:rsid w:val="00A953D5"/>
    <w:rsid w:val="00A96024"/>
    <w:rsid w:val="00AA1C55"/>
    <w:rsid w:val="00AB296F"/>
    <w:rsid w:val="00AB7E9B"/>
    <w:rsid w:val="00AC4E91"/>
    <w:rsid w:val="00AD3B2D"/>
    <w:rsid w:val="00AD7FDD"/>
    <w:rsid w:val="00AE0FEC"/>
    <w:rsid w:val="00AF1CDD"/>
    <w:rsid w:val="00AF5F81"/>
    <w:rsid w:val="00AF625D"/>
    <w:rsid w:val="00B006D0"/>
    <w:rsid w:val="00B00FF5"/>
    <w:rsid w:val="00B12820"/>
    <w:rsid w:val="00B1394C"/>
    <w:rsid w:val="00B13C1D"/>
    <w:rsid w:val="00B349B7"/>
    <w:rsid w:val="00B40E27"/>
    <w:rsid w:val="00B42C81"/>
    <w:rsid w:val="00B4498D"/>
    <w:rsid w:val="00B560E0"/>
    <w:rsid w:val="00B62AED"/>
    <w:rsid w:val="00B65198"/>
    <w:rsid w:val="00B667A5"/>
    <w:rsid w:val="00B73612"/>
    <w:rsid w:val="00B73734"/>
    <w:rsid w:val="00B7728A"/>
    <w:rsid w:val="00B80FE3"/>
    <w:rsid w:val="00B81616"/>
    <w:rsid w:val="00B90892"/>
    <w:rsid w:val="00B92433"/>
    <w:rsid w:val="00BA3CCE"/>
    <w:rsid w:val="00BA43D8"/>
    <w:rsid w:val="00BB4D80"/>
    <w:rsid w:val="00BD2913"/>
    <w:rsid w:val="00BD35E8"/>
    <w:rsid w:val="00BE1EF9"/>
    <w:rsid w:val="00BE4FAD"/>
    <w:rsid w:val="00BE547D"/>
    <w:rsid w:val="00BF0751"/>
    <w:rsid w:val="00BF091F"/>
    <w:rsid w:val="00BF715A"/>
    <w:rsid w:val="00C1662F"/>
    <w:rsid w:val="00C20DDF"/>
    <w:rsid w:val="00C254FA"/>
    <w:rsid w:val="00C33D12"/>
    <w:rsid w:val="00C34546"/>
    <w:rsid w:val="00C360DE"/>
    <w:rsid w:val="00C40EE3"/>
    <w:rsid w:val="00C46BF6"/>
    <w:rsid w:val="00C51B2D"/>
    <w:rsid w:val="00C56716"/>
    <w:rsid w:val="00C651F1"/>
    <w:rsid w:val="00C67410"/>
    <w:rsid w:val="00C67A1E"/>
    <w:rsid w:val="00C77A2F"/>
    <w:rsid w:val="00C84416"/>
    <w:rsid w:val="00C85AA4"/>
    <w:rsid w:val="00C90773"/>
    <w:rsid w:val="00C945A1"/>
    <w:rsid w:val="00C96B1E"/>
    <w:rsid w:val="00CA0F6B"/>
    <w:rsid w:val="00CC488B"/>
    <w:rsid w:val="00CD20E4"/>
    <w:rsid w:val="00CE6C10"/>
    <w:rsid w:val="00CF3322"/>
    <w:rsid w:val="00D00F26"/>
    <w:rsid w:val="00D016F0"/>
    <w:rsid w:val="00D13727"/>
    <w:rsid w:val="00D154BC"/>
    <w:rsid w:val="00D15DB0"/>
    <w:rsid w:val="00D26D23"/>
    <w:rsid w:val="00D342B8"/>
    <w:rsid w:val="00D36906"/>
    <w:rsid w:val="00D44FC5"/>
    <w:rsid w:val="00D51977"/>
    <w:rsid w:val="00D56CB3"/>
    <w:rsid w:val="00D71152"/>
    <w:rsid w:val="00D72A05"/>
    <w:rsid w:val="00D8000F"/>
    <w:rsid w:val="00D83B33"/>
    <w:rsid w:val="00D9127E"/>
    <w:rsid w:val="00D92465"/>
    <w:rsid w:val="00D934CA"/>
    <w:rsid w:val="00D94181"/>
    <w:rsid w:val="00D973F4"/>
    <w:rsid w:val="00DA3A1A"/>
    <w:rsid w:val="00DB24CB"/>
    <w:rsid w:val="00DC316A"/>
    <w:rsid w:val="00DD034A"/>
    <w:rsid w:val="00DD7E0B"/>
    <w:rsid w:val="00DE3454"/>
    <w:rsid w:val="00DE66C5"/>
    <w:rsid w:val="00DF25CB"/>
    <w:rsid w:val="00DF38DF"/>
    <w:rsid w:val="00E019CD"/>
    <w:rsid w:val="00E04B13"/>
    <w:rsid w:val="00E10769"/>
    <w:rsid w:val="00E12717"/>
    <w:rsid w:val="00E20DC3"/>
    <w:rsid w:val="00E2363A"/>
    <w:rsid w:val="00E25E21"/>
    <w:rsid w:val="00E27605"/>
    <w:rsid w:val="00E3439C"/>
    <w:rsid w:val="00E35AC8"/>
    <w:rsid w:val="00E37CDB"/>
    <w:rsid w:val="00E44ED0"/>
    <w:rsid w:val="00E518BB"/>
    <w:rsid w:val="00E52732"/>
    <w:rsid w:val="00E56609"/>
    <w:rsid w:val="00E57C7F"/>
    <w:rsid w:val="00E60275"/>
    <w:rsid w:val="00E60DED"/>
    <w:rsid w:val="00E646E3"/>
    <w:rsid w:val="00E71472"/>
    <w:rsid w:val="00E73E4F"/>
    <w:rsid w:val="00E75695"/>
    <w:rsid w:val="00E8018E"/>
    <w:rsid w:val="00E82926"/>
    <w:rsid w:val="00E8588D"/>
    <w:rsid w:val="00E91508"/>
    <w:rsid w:val="00E929EB"/>
    <w:rsid w:val="00E95298"/>
    <w:rsid w:val="00EA58E3"/>
    <w:rsid w:val="00EA7796"/>
    <w:rsid w:val="00EB632C"/>
    <w:rsid w:val="00EB7D1E"/>
    <w:rsid w:val="00EE0862"/>
    <w:rsid w:val="00EF015C"/>
    <w:rsid w:val="00EF46C3"/>
    <w:rsid w:val="00EF5A1C"/>
    <w:rsid w:val="00F0409E"/>
    <w:rsid w:val="00F073AF"/>
    <w:rsid w:val="00F117A7"/>
    <w:rsid w:val="00F17199"/>
    <w:rsid w:val="00F252C3"/>
    <w:rsid w:val="00F2546A"/>
    <w:rsid w:val="00F25AB9"/>
    <w:rsid w:val="00F25C35"/>
    <w:rsid w:val="00F318F0"/>
    <w:rsid w:val="00F34904"/>
    <w:rsid w:val="00F37A34"/>
    <w:rsid w:val="00F42E78"/>
    <w:rsid w:val="00F43FEE"/>
    <w:rsid w:val="00F527A9"/>
    <w:rsid w:val="00F55CC5"/>
    <w:rsid w:val="00F57D2C"/>
    <w:rsid w:val="00F60462"/>
    <w:rsid w:val="00F65F40"/>
    <w:rsid w:val="00F74240"/>
    <w:rsid w:val="00F7581E"/>
    <w:rsid w:val="00F80F49"/>
    <w:rsid w:val="00F8783A"/>
    <w:rsid w:val="00F914A4"/>
    <w:rsid w:val="00F93684"/>
    <w:rsid w:val="00F96D9D"/>
    <w:rsid w:val="00FA0BF2"/>
    <w:rsid w:val="00FC1A2D"/>
    <w:rsid w:val="00FC250F"/>
    <w:rsid w:val="00FD0977"/>
    <w:rsid w:val="00FF48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FBFDE"/>
  <w15:chartTrackingRefBased/>
  <w15:docId w15:val="{C6E8909D-99CB-4E94-8895-2B20C05B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DF"/>
    <w:rPr>
      <w:rFonts w:asciiTheme="minorBidi" w:hAnsiTheme="minorBidi"/>
      <w:sz w:val="20"/>
    </w:rPr>
  </w:style>
  <w:style w:type="paragraph" w:styleId="Heading1">
    <w:name w:val="heading 1"/>
    <w:basedOn w:val="Normal"/>
    <w:next w:val="Normal"/>
    <w:link w:val="Heading1Char"/>
    <w:autoRedefine/>
    <w:uiPriority w:val="9"/>
    <w:qFormat/>
    <w:rsid w:val="003338A9"/>
    <w:pPr>
      <w:keepNext/>
      <w:keepLines/>
      <w:numPr>
        <w:numId w:val="1"/>
      </w:numPr>
      <w:spacing w:before="240" w:after="0"/>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iPriority w:val="9"/>
    <w:unhideWhenUsed/>
    <w:qFormat/>
    <w:rsid w:val="002C1CDF"/>
    <w:pPr>
      <w:keepNext/>
      <w:keepLines/>
      <w:spacing w:before="40" w:after="40"/>
      <w:outlineLvl w:val="1"/>
    </w:pPr>
    <w:rPr>
      <w:rFonts w:eastAsiaTheme="majorEastAsia" w:cstheme="majorBidi"/>
      <w:b/>
      <w:color w:val="000000" w:themeColor="text1"/>
      <w:sz w:val="22"/>
      <w:szCs w:val="26"/>
    </w:rPr>
  </w:style>
  <w:style w:type="paragraph" w:styleId="Heading3">
    <w:name w:val="heading 3"/>
    <w:basedOn w:val="Normal"/>
    <w:next w:val="Normal"/>
    <w:link w:val="Heading3Char"/>
    <w:uiPriority w:val="9"/>
    <w:semiHidden/>
    <w:unhideWhenUsed/>
    <w:qFormat/>
    <w:rsid w:val="006D6CD5"/>
    <w:pPr>
      <w:keepNext/>
      <w:keepLines/>
      <w:spacing w:before="40" w:after="0"/>
      <w:outlineLvl w:val="2"/>
    </w:pPr>
    <w:rPr>
      <w:rFonts w:asciiTheme="majorHAnsi" w:eastAsiaTheme="majorEastAsia" w:hAnsiTheme="majorHAnsi" w:cstheme="majorBidi"/>
      <w:color w:val="064324"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8A9"/>
    <w:rPr>
      <w:rFonts w:ascii="Arial" w:eastAsiaTheme="majorEastAsia" w:hAnsi="Arial" w:cstheme="majorBidi"/>
      <w:b/>
      <w:color w:val="000000" w:themeColor="text1"/>
      <w:sz w:val="28"/>
      <w:szCs w:val="32"/>
    </w:rPr>
  </w:style>
  <w:style w:type="paragraph" w:styleId="NoSpacing">
    <w:name w:val="No Spacing"/>
    <w:uiPriority w:val="1"/>
    <w:qFormat/>
    <w:rsid w:val="00320698"/>
    <w:pPr>
      <w:spacing w:after="0" w:line="240" w:lineRule="auto"/>
    </w:pPr>
    <w:rPr>
      <w:rFonts w:asciiTheme="minorBidi" w:hAnsiTheme="minorBidi"/>
    </w:rPr>
  </w:style>
  <w:style w:type="paragraph" w:styleId="Title">
    <w:name w:val="Title"/>
    <w:basedOn w:val="Normal"/>
    <w:next w:val="Normal"/>
    <w:link w:val="TitleChar"/>
    <w:uiPriority w:val="10"/>
    <w:qFormat/>
    <w:rsid w:val="001E577E"/>
    <w:pPr>
      <w:spacing w:after="0" w:line="240" w:lineRule="auto"/>
      <w:contextualSpacing/>
      <w:jc w:val="center"/>
    </w:pPr>
    <w:rPr>
      <w:rFonts w:ascii="Arial" w:eastAsiaTheme="majorEastAsia" w:hAnsi="Arial" w:cstheme="majorBidi"/>
      <w:color w:val="44841A"/>
      <w:spacing w:val="-10"/>
      <w:kern w:val="28"/>
      <w:sz w:val="56"/>
      <w:szCs w:val="56"/>
    </w:rPr>
  </w:style>
  <w:style w:type="character" w:customStyle="1" w:styleId="TitleChar">
    <w:name w:val="Title Char"/>
    <w:basedOn w:val="DefaultParagraphFont"/>
    <w:link w:val="Title"/>
    <w:uiPriority w:val="10"/>
    <w:rsid w:val="001E577E"/>
    <w:rPr>
      <w:rFonts w:ascii="Arial" w:eastAsiaTheme="majorEastAsia" w:hAnsi="Arial" w:cstheme="majorBidi"/>
      <w:color w:val="44841A"/>
      <w:spacing w:val="-10"/>
      <w:kern w:val="28"/>
      <w:sz w:val="56"/>
      <w:szCs w:val="56"/>
    </w:rPr>
  </w:style>
  <w:style w:type="paragraph" w:styleId="ListParagraph">
    <w:name w:val="List Paragraph"/>
    <w:aliases w:val="LISTA"/>
    <w:basedOn w:val="Normal"/>
    <w:uiPriority w:val="99"/>
    <w:qFormat/>
    <w:rsid w:val="00320698"/>
    <w:pPr>
      <w:ind w:left="720"/>
      <w:contextualSpacing/>
    </w:pPr>
  </w:style>
  <w:style w:type="table" w:styleId="TableGrid">
    <w:name w:val="Table Grid"/>
    <w:basedOn w:val="TableNormal"/>
    <w:uiPriority w:val="39"/>
    <w:rsid w:val="001D4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5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77E"/>
    <w:rPr>
      <w:rFonts w:asciiTheme="minorBidi" w:hAnsiTheme="minorBidi"/>
    </w:rPr>
  </w:style>
  <w:style w:type="paragraph" w:styleId="Footer">
    <w:name w:val="footer"/>
    <w:basedOn w:val="Normal"/>
    <w:link w:val="FooterChar"/>
    <w:uiPriority w:val="99"/>
    <w:unhideWhenUsed/>
    <w:rsid w:val="001E5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77E"/>
    <w:rPr>
      <w:rFonts w:asciiTheme="minorBidi" w:hAnsiTheme="minorBidi"/>
    </w:rPr>
  </w:style>
  <w:style w:type="paragraph" w:customStyle="1" w:styleId="paragraph">
    <w:name w:val="paragraph"/>
    <w:basedOn w:val="Normal"/>
    <w:rsid w:val="001E5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E577E"/>
  </w:style>
  <w:style w:type="character" w:customStyle="1" w:styleId="normaltextrun">
    <w:name w:val="normaltextrun"/>
    <w:basedOn w:val="DefaultParagraphFont"/>
    <w:rsid w:val="001E577E"/>
  </w:style>
  <w:style w:type="character" w:customStyle="1" w:styleId="Heading2Char">
    <w:name w:val="Heading 2 Char"/>
    <w:basedOn w:val="DefaultParagraphFont"/>
    <w:link w:val="Heading2"/>
    <w:uiPriority w:val="9"/>
    <w:rsid w:val="002C1CDF"/>
    <w:rPr>
      <w:rFonts w:asciiTheme="minorBidi" w:eastAsiaTheme="majorEastAsia" w:hAnsiTheme="minorBidi" w:cstheme="majorBidi"/>
      <w:b/>
      <w:color w:val="000000" w:themeColor="text1"/>
      <w:szCs w:val="26"/>
    </w:rPr>
  </w:style>
  <w:style w:type="character" w:styleId="Hyperlink">
    <w:name w:val="Hyperlink"/>
    <w:basedOn w:val="DefaultParagraphFont"/>
    <w:uiPriority w:val="99"/>
    <w:unhideWhenUsed/>
    <w:rsid w:val="008874A9"/>
    <w:rPr>
      <w:color w:val="E33889" w:themeColor="hyperlink"/>
      <w:u w:val="single"/>
    </w:rPr>
  </w:style>
  <w:style w:type="character" w:customStyle="1" w:styleId="UnresolvedMention1">
    <w:name w:val="Unresolved Mention1"/>
    <w:basedOn w:val="DefaultParagraphFont"/>
    <w:uiPriority w:val="99"/>
    <w:semiHidden/>
    <w:unhideWhenUsed/>
    <w:rsid w:val="008874A9"/>
    <w:rPr>
      <w:color w:val="605E5C"/>
      <w:shd w:val="clear" w:color="auto" w:fill="E1DFDD"/>
    </w:rPr>
  </w:style>
  <w:style w:type="character" w:styleId="CommentReference">
    <w:name w:val="annotation reference"/>
    <w:basedOn w:val="DefaultParagraphFont"/>
    <w:uiPriority w:val="99"/>
    <w:semiHidden/>
    <w:unhideWhenUsed/>
    <w:rsid w:val="007E02C0"/>
    <w:rPr>
      <w:sz w:val="16"/>
      <w:szCs w:val="16"/>
    </w:rPr>
  </w:style>
  <w:style w:type="paragraph" w:styleId="CommentText">
    <w:name w:val="annotation text"/>
    <w:basedOn w:val="Normal"/>
    <w:link w:val="CommentTextChar"/>
    <w:uiPriority w:val="99"/>
    <w:unhideWhenUsed/>
    <w:rsid w:val="007E02C0"/>
    <w:pPr>
      <w:spacing w:line="240" w:lineRule="auto"/>
    </w:pPr>
    <w:rPr>
      <w:szCs w:val="20"/>
    </w:rPr>
  </w:style>
  <w:style w:type="character" w:customStyle="1" w:styleId="CommentTextChar">
    <w:name w:val="Comment Text Char"/>
    <w:basedOn w:val="DefaultParagraphFont"/>
    <w:link w:val="CommentText"/>
    <w:uiPriority w:val="99"/>
    <w:rsid w:val="007E02C0"/>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7E02C0"/>
    <w:rPr>
      <w:b/>
      <w:bCs/>
    </w:rPr>
  </w:style>
  <w:style w:type="character" w:customStyle="1" w:styleId="CommentSubjectChar">
    <w:name w:val="Comment Subject Char"/>
    <w:basedOn w:val="CommentTextChar"/>
    <w:link w:val="CommentSubject"/>
    <w:uiPriority w:val="99"/>
    <w:semiHidden/>
    <w:rsid w:val="007E02C0"/>
    <w:rPr>
      <w:rFonts w:asciiTheme="minorBidi" w:hAnsiTheme="minorBidi"/>
      <w:b/>
      <w:bCs/>
      <w:sz w:val="20"/>
      <w:szCs w:val="20"/>
    </w:rPr>
  </w:style>
  <w:style w:type="paragraph" w:styleId="FootnoteText">
    <w:name w:val="footnote text"/>
    <w:basedOn w:val="Normal"/>
    <w:link w:val="FootnoteTextChar"/>
    <w:uiPriority w:val="99"/>
    <w:semiHidden/>
    <w:unhideWhenUsed/>
    <w:rsid w:val="004B3C0C"/>
    <w:pPr>
      <w:spacing w:after="0" w:line="240" w:lineRule="auto"/>
    </w:pPr>
    <w:rPr>
      <w:szCs w:val="20"/>
    </w:rPr>
  </w:style>
  <w:style w:type="character" w:customStyle="1" w:styleId="FootnoteTextChar">
    <w:name w:val="Footnote Text Char"/>
    <w:basedOn w:val="DefaultParagraphFont"/>
    <w:link w:val="FootnoteText"/>
    <w:uiPriority w:val="99"/>
    <w:semiHidden/>
    <w:rsid w:val="004B3C0C"/>
    <w:rPr>
      <w:rFonts w:asciiTheme="minorBidi" w:hAnsiTheme="minorBidi"/>
      <w:sz w:val="20"/>
      <w:szCs w:val="20"/>
    </w:rPr>
  </w:style>
  <w:style w:type="character" w:styleId="FootnoteReference">
    <w:name w:val="footnote reference"/>
    <w:basedOn w:val="DefaultParagraphFont"/>
    <w:uiPriority w:val="99"/>
    <w:semiHidden/>
    <w:unhideWhenUsed/>
    <w:rsid w:val="004B3C0C"/>
    <w:rPr>
      <w:vertAlign w:val="superscript"/>
    </w:rPr>
  </w:style>
  <w:style w:type="paragraph" w:styleId="Revision">
    <w:name w:val="Revision"/>
    <w:hidden/>
    <w:uiPriority w:val="99"/>
    <w:semiHidden/>
    <w:rsid w:val="006C067E"/>
    <w:pPr>
      <w:spacing w:after="0" w:line="240" w:lineRule="auto"/>
    </w:pPr>
    <w:rPr>
      <w:rFonts w:asciiTheme="minorBidi" w:hAnsiTheme="minorBidi"/>
      <w:sz w:val="20"/>
    </w:rPr>
  </w:style>
  <w:style w:type="paragraph" w:styleId="BalloonText">
    <w:name w:val="Balloon Text"/>
    <w:basedOn w:val="Normal"/>
    <w:link w:val="BalloonTextChar"/>
    <w:uiPriority w:val="99"/>
    <w:semiHidden/>
    <w:unhideWhenUsed/>
    <w:rsid w:val="00026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E07"/>
    <w:rPr>
      <w:rFonts w:ascii="Segoe UI" w:hAnsi="Segoe UI" w:cs="Segoe UI"/>
      <w:sz w:val="18"/>
      <w:szCs w:val="18"/>
    </w:rPr>
  </w:style>
  <w:style w:type="character" w:styleId="UnresolvedMention">
    <w:name w:val="Unresolved Mention"/>
    <w:basedOn w:val="DefaultParagraphFont"/>
    <w:uiPriority w:val="99"/>
    <w:semiHidden/>
    <w:unhideWhenUsed/>
    <w:rsid w:val="009E5F14"/>
    <w:rPr>
      <w:color w:val="605E5C"/>
      <w:shd w:val="clear" w:color="auto" w:fill="E1DFDD"/>
    </w:rPr>
  </w:style>
  <w:style w:type="character" w:styleId="FollowedHyperlink">
    <w:name w:val="FollowedHyperlink"/>
    <w:basedOn w:val="DefaultParagraphFont"/>
    <w:uiPriority w:val="99"/>
    <w:semiHidden/>
    <w:unhideWhenUsed/>
    <w:rsid w:val="00CE6C10"/>
    <w:rPr>
      <w:color w:val="59C6E9" w:themeColor="followedHyperlink"/>
      <w:u w:val="single"/>
    </w:rPr>
  </w:style>
  <w:style w:type="paragraph" w:customStyle="1" w:styleId="text">
    <w:name w:val="text"/>
    <w:basedOn w:val="Normal"/>
    <w:qFormat/>
    <w:rsid w:val="007837D1"/>
    <w:pPr>
      <w:spacing w:before="120" w:after="0" w:line="240" w:lineRule="auto"/>
    </w:pPr>
    <w:rPr>
      <w:rFonts w:asciiTheme="minorHAnsi" w:hAnsiTheme="minorHAnsi"/>
      <w:sz w:val="22"/>
      <w:lang w:val="es-ES"/>
    </w:rPr>
  </w:style>
  <w:style w:type="character" w:customStyle="1" w:styleId="Heading3Char">
    <w:name w:val="Heading 3 Char"/>
    <w:basedOn w:val="DefaultParagraphFont"/>
    <w:link w:val="Heading3"/>
    <w:uiPriority w:val="9"/>
    <w:semiHidden/>
    <w:rsid w:val="006D6CD5"/>
    <w:rPr>
      <w:rFonts w:asciiTheme="majorHAnsi" w:eastAsiaTheme="majorEastAsia" w:hAnsiTheme="majorHAnsi" w:cstheme="majorBidi"/>
      <w:color w:val="064324"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4517">
      <w:bodyDiv w:val="1"/>
      <w:marLeft w:val="0"/>
      <w:marRight w:val="0"/>
      <w:marTop w:val="0"/>
      <w:marBottom w:val="0"/>
      <w:divBdr>
        <w:top w:val="none" w:sz="0" w:space="0" w:color="auto"/>
        <w:left w:val="none" w:sz="0" w:space="0" w:color="auto"/>
        <w:bottom w:val="none" w:sz="0" w:space="0" w:color="auto"/>
        <w:right w:val="none" w:sz="0" w:space="0" w:color="auto"/>
      </w:divBdr>
    </w:div>
    <w:div w:id="392394986">
      <w:bodyDiv w:val="1"/>
      <w:marLeft w:val="0"/>
      <w:marRight w:val="0"/>
      <w:marTop w:val="0"/>
      <w:marBottom w:val="0"/>
      <w:divBdr>
        <w:top w:val="none" w:sz="0" w:space="0" w:color="auto"/>
        <w:left w:val="none" w:sz="0" w:space="0" w:color="auto"/>
        <w:bottom w:val="none" w:sz="0" w:space="0" w:color="auto"/>
        <w:right w:val="none" w:sz="0" w:space="0" w:color="auto"/>
      </w:divBdr>
    </w:div>
    <w:div w:id="939412075">
      <w:bodyDiv w:val="1"/>
      <w:marLeft w:val="0"/>
      <w:marRight w:val="0"/>
      <w:marTop w:val="0"/>
      <w:marBottom w:val="0"/>
      <w:divBdr>
        <w:top w:val="none" w:sz="0" w:space="0" w:color="auto"/>
        <w:left w:val="none" w:sz="0" w:space="0" w:color="auto"/>
        <w:bottom w:val="none" w:sz="0" w:space="0" w:color="auto"/>
        <w:right w:val="none" w:sz="0" w:space="0" w:color="auto"/>
      </w:divBdr>
    </w:div>
    <w:div w:id="1117485279">
      <w:bodyDiv w:val="1"/>
      <w:marLeft w:val="0"/>
      <w:marRight w:val="0"/>
      <w:marTop w:val="0"/>
      <w:marBottom w:val="0"/>
      <w:divBdr>
        <w:top w:val="none" w:sz="0" w:space="0" w:color="auto"/>
        <w:left w:val="none" w:sz="0" w:space="0" w:color="auto"/>
        <w:bottom w:val="none" w:sz="0" w:space="0" w:color="auto"/>
        <w:right w:val="none" w:sz="0" w:space="0" w:color="auto"/>
      </w:divBdr>
      <w:divsChild>
        <w:div w:id="430047272">
          <w:marLeft w:val="0"/>
          <w:marRight w:val="0"/>
          <w:marTop w:val="0"/>
          <w:marBottom w:val="0"/>
          <w:divBdr>
            <w:top w:val="none" w:sz="0" w:space="0" w:color="auto"/>
            <w:left w:val="none" w:sz="0" w:space="0" w:color="auto"/>
            <w:bottom w:val="none" w:sz="0" w:space="0" w:color="auto"/>
            <w:right w:val="none" w:sz="0" w:space="0" w:color="auto"/>
          </w:divBdr>
        </w:div>
        <w:div w:id="1356730467">
          <w:marLeft w:val="0"/>
          <w:marRight w:val="0"/>
          <w:marTop w:val="0"/>
          <w:marBottom w:val="0"/>
          <w:divBdr>
            <w:top w:val="none" w:sz="0" w:space="0" w:color="auto"/>
            <w:left w:val="none" w:sz="0" w:space="0" w:color="auto"/>
            <w:bottom w:val="none" w:sz="0" w:space="0" w:color="auto"/>
            <w:right w:val="none" w:sz="0" w:space="0" w:color="auto"/>
          </w:divBdr>
          <w:divsChild>
            <w:div w:id="360055076">
              <w:marLeft w:val="0"/>
              <w:marRight w:val="0"/>
              <w:marTop w:val="30"/>
              <w:marBottom w:val="30"/>
              <w:divBdr>
                <w:top w:val="none" w:sz="0" w:space="0" w:color="auto"/>
                <w:left w:val="none" w:sz="0" w:space="0" w:color="auto"/>
                <w:bottom w:val="none" w:sz="0" w:space="0" w:color="auto"/>
                <w:right w:val="none" w:sz="0" w:space="0" w:color="auto"/>
              </w:divBdr>
              <w:divsChild>
                <w:div w:id="1316449345">
                  <w:marLeft w:val="0"/>
                  <w:marRight w:val="0"/>
                  <w:marTop w:val="0"/>
                  <w:marBottom w:val="0"/>
                  <w:divBdr>
                    <w:top w:val="none" w:sz="0" w:space="0" w:color="auto"/>
                    <w:left w:val="none" w:sz="0" w:space="0" w:color="auto"/>
                    <w:bottom w:val="none" w:sz="0" w:space="0" w:color="auto"/>
                    <w:right w:val="none" w:sz="0" w:space="0" w:color="auto"/>
                  </w:divBdr>
                  <w:divsChild>
                    <w:div w:id="1947080738">
                      <w:marLeft w:val="0"/>
                      <w:marRight w:val="0"/>
                      <w:marTop w:val="0"/>
                      <w:marBottom w:val="0"/>
                      <w:divBdr>
                        <w:top w:val="none" w:sz="0" w:space="0" w:color="auto"/>
                        <w:left w:val="none" w:sz="0" w:space="0" w:color="auto"/>
                        <w:bottom w:val="none" w:sz="0" w:space="0" w:color="auto"/>
                        <w:right w:val="none" w:sz="0" w:space="0" w:color="auto"/>
                      </w:divBdr>
                    </w:div>
                  </w:divsChild>
                </w:div>
                <w:div w:id="1699113103">
                  <w:marLeft w:val="0"/>
                  <w:marRight w:val="0"/>
                  <w:marTop w:val="0"/>
                  <w:marBottom w:val="0"/>
                  <w:divBdr>
                    <w:top w:val="none" w:sz="0" w:space="0" w:color="auto"/>
                    <w:left w:val="none" w:sz="0" w:space="0" w:color="auto"/>
                    <w:bottom w:val="none" w:sz="0" w:space="0" w:color="auto"/>
                    <w:right w:val="none" w:sz="0" w:space="0" w:color="auto"/>
                  </w:divBdr>
                  <w:divsChild>
                    <w:div w:id="718473411">
                      <w:marLeft w:val="0"/>
                      <w:marRight w:val="0"/>
                      <w:marTop w:val="0"/>
                      <w:marBottom w:val="0"/>
                      <w:divBdr>
                        <w:top w:val="none" w:sz="0" w:space="0" w:color="auto"/>
                        <w:left w:val="none" w:sz="0" w:space="0" w:color="auto"/>
                        <w:bottom w:val="none" w:sz="0" w:space="0" w:color="auto"/>
                        <w:right w:val="none" w:sz="0" w:space="0" w:color="auto"/>
                      </w:divBdr>
                    </w:div>
                    <w:div w:id="814416118">
                      <w:marLeft w:val="0"/>
                      <w:marRight w:val="0"/>
                      <w:marTop w:val="0"/>
                      <w:marBottom w:val="0"/>
                      <w:divBdr>
                        <w:top w:val="none" w:sz="0" w:space="0" w:color="auto"/>
                        <w:left w:val="none" w:sz="0" w:space="0" w:color="auto"/>
                        <w:bottom w:val="none" w:sz="0" w:space="0" w:color="auto"/>
                        <w:right w:val="none" w:sz="0" w:space="0" w:color="auto"/>
                      </w:divBdr>
                    </w:div>
                  </w:divsChild>
                </w:div>
                <w:div w:id="1813978789">
                  <w:marLeft w:val="0"/>
                  <w:marRight w:val="0"/>
                  <w:marTop w:val="0"/>
                  <w:marBottom w:val="0"/>
                  <w:divBdr>
                    <w:top w:val="none" w:sz="0" w:space="0" w:color="auto"/>
                    <w:left w:val="none" w:sz="0" w:space="0" w:color="auto"/>
                    <w:bottom w:val="none" w:sz="0" w:space="0" w:color="auto"/>
                    <w:right w:val="none" w:sz="0" w:space="0" w:color="auto"/>
                  </w:divBdr>
                  <w:divsChild>
                    <w:div w:id="1643805191">
                      <w:marLeft w:val="0"/>
                      <w:marRight w:val="0"/>
                      <w:marTop w:val="0"/>
                      <w:marBottom w:val="0"/>
                      <w:divBdr>
                        <w:top w:val="none" w:sz="0" w:space="0" w:color="auto"/>
                        <w:left w:val="none" w:sz="0" w:space="0" w:color="auto"/>
                        <w:bottom w:val="none" w:sz="0" w:space="0" w:color="auto"/>
                        <w:right w:val="none" w:sz="0" w:space="0" w:color="auto"/>
                      </w:divBdr>
                    </w:div>
                    <w:div w:id="50545304">
                      <w:marLeft w:val="0"/>
                      <w:marRight w:val="0"/>
                      <w:marTop w:val="0"/>
                      <w:marBottom w:val="0"/>
                      <w:divBdr>
                        <w:top w:val="none" w:sz="0" w:space="0" w:color="auto"/>
                        <w:left w:val="none" w:sz="0" w:space="0" w:color="auto"/>
                        <w:bottom w:val="none" w:sz="0" w:space="0" w:color="auto"/>
                        <w:right w:val="none" w:sz="0" w:space="0" w:color="auto"/>
                      </w:divBdr>
                    </w:div>
                  </w:divsChild>
                </w:div>
                <w:div w:id="294992488">
                  <w:marLeft w:val="0"/>
                  <w:marRight w:val="0"/>
                  <w:marTop w:val="0"/>
                  <w:marBottom w:val="0"/>
                  <w:divBdr>
                    <w:top w:val="none" w:sz="0" w:space="0" w:color="auto"/>
                    <w:left w:val="none" w:sz="0" w:space="0" w:color="auto"/>
                    <w:bottom w:val="none" w:sz="0" w:space="0" w:color="auto"/>
                    <w:right w:val="none" w:sz="0" w:space="0" w:color="auto"/>
                  </w:divBdr>
                  <w:divsChild>
                    <w:div w:id="792866439">
                      <w:marLeft w:val="0"/>
                      <w:marRight w:val="0"/>
                      <w:marTop w:val="0"/>
                      <w:marBottom w:val="0"/>
                      <w:divBdr>
                        <w:top w:val="none" w:sz="0" w:space="0" w:color="auto"/>
                        <w:left w:val="none" w:sz="0" w:space="0" w:color="auto"/>
                        <w:bottom w:val="none" w:sz="0" w:space="0" w:color="auto"/>
                        <w:right w:val="none" w:sz="0" w:space="0" w:color="auto"/>
                      </w:divBdr>
                    </w:div>
                    <w:div w:id="23095467">
                      <w:marLeft w:val="0"/>
                      <w:marRight w:val="0"/>
                      <w:marTop w:val="0"/>
                      <w:marBottom w:val="0"/>
                      <w:divBdr>
                        <w:top w:val="none" w:sz="0" w:space="0" w:color="auto"/>
                        <w:left w:val="none" w:sz="0" w:space="0" w:color="auto"/>
                        <w:bottom w:val="none" w:sz="0" w:space="0" w:color="auto"/>
                        <w:right w:val="none" w:sz="0" w:space="0" w:color="auto"/>
                      </w:divBdr>
                    </w:div>
                  </w:divsChild>
                </w:div>
                <w:div w:id="1625649756">
                  <w:marLeft w:val="0"/>
                  <w:marRight w:val="0"/>
                  <w:marTop w:val="0"/>
                  <w:marBottom w:val="0"/>
                  <w:divBdr>
                    <w:top w:val="none" w:sz="0" w:space="0" w:color="auto"/>
                    <w:left w:val="none" w:sz="0" w:space="0" w:color="auto"/>
                    <w:bottom w:val="none" w:sz="0" w:space="0" w:color="auto"/>
                    <w:right w:val="none" w:sz="0" w:space="0" w:color="auto"/>
                  </w:divBdr>
                  <w:divsChild>
                    <w:div w:id="1186213880">
                      <w:marLeft w:val="0"/>
                      <w:marRight w:val="0"/>
                      <w:marTop w:val="0"/>
                      <w:marBottom w:val="0"/>
                      <w:divBdr>
                        <w:top w:val="none" w:sz="0" w:space="0" w:color="auto"/>
                        <w:left w:val="none" w:sz="0" w:space="0" w:color="auto"/>
                        <w:bottom w:val="none" w:sz="0" w:space="0" w:color="auto"/>
                        <w:right w:val="none" w:sz="0" w:space="0" w:color="auto"/>
                      </w:divBdr>
                    </w:div>
                  </w:divsChild>
                </w:div>
                <w:div w:id="800466041">
                  <w:marLeft w:val="0"/>
                  <w:marRight w:val="0"/>
                  <w:marTop w:val="0"/>
                  <w:marBottom w:val="0"/>
                  <w:divBdr>
                    <w:top w:val="none" w:sz="0" w:space="0" w:color="auto"/>
                    <w:left w:val="none" w:sz="0" w:space="0" w:color="auto"/>
                    <w:bottom w:val="none" w:sz="0" w:space="0" w:color="auto"/>
                    <w:right w:val="none" w:sz="0" w:space="0" w:color="auto"/>
                  </w:divBdr>
                  <w:divsChild>
                    <w:div w:id="1666205008">
                      <w:marLeft w:val="0"/>
                      <w:marRight w:val="0"/>
                      <w:marTop w:val="0"/>
                      <w:marBottom w:val="0"/>
                      <w:divBdr>
                        <w:top w:val="none" w:sz="0" w:space="0" w:color="auto"/>
                        <w:left w:val="none" w:sz="0" w:space="0" w:color="auto"/>
                        <w:bottom w:val="none" w:sz="0" w:space="0" w:color="auto"/>
                        <w:right w:val="none" w:sz="0" w:space="0" w:color="auto"/>
                      </w:divBdr>
                    </w:div>
                    <w:div w:id="441996222">
                      <w:marLeft w:val="0"/>
                      <w:marRight w:val="0"/>
                      <w:marTop w:val="0"/>
                      <w:marBottom w:val="0"/>
                      <w:divBdr>
                        <w:top w:val="none" w:sz="0" w:space="0" w:color="auto"/>
                        <w:left w:val="none" w:sz="0" w:space="0" w:color="auto"/>
                        <w:bottom w:val="none" w:sz="0" w:space="0" w:color="auto"/>
                        <w:right w:val="none" w:sz="0" w:space="0" w:color="auto"/>
                      </w:divBdr>
                    </w:div>
                  </w:divsChild>
                </w:div>
                <w:div w:id="1380321852">
                  <w:marLeft w:val="0"/>
                  <w:marRight w:val="0"/>
                  <w:marTop w:val="0"/>
                  <w:marBottom w:val="0"/>
                  <w:divBdr>
                    <w:top w:val="none" w:sz="0" w:space="0" w:color="auto"/>
                    <w:left w:val="none" w:sz="0" w:space="0" w:color="auto"/>
                    <w:bottom w:val="none" w:sz="0" w:space="0" w:color="auto"/>
                    <w:right w:val="none" w:sz="0" w:space="0" w:color="auto"/>
                  </w:divBdr>
                  <w:divsChild>
                    <w:div w:id="1510220273">
                      <w:marLeft w:val="0"/>
                      <w:marRight w:val="0"/>
                      <w:marTop w:val="0"/>
                      <w:marBottom w:val="0"/>
                      <w:divBdr>
                        <w:top w:val="none" w:sz="0" w:space="0" w:color="auto"/>
                        <w:left w:val="none" w:sz="0" w:space="0" w:color="auto"/>
                        <w:bottom w:val="none" w:sz="0" w:space="0" w:color="auto"/>
                        <w:right w:val="none" w:sz="0" w:space="0" w:color="auto"/>
                      </w:divBdr>
                    </w:div>
                    <w:div w:id="5250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956">
      <w:bodyDiv w:val="1"/>
      <w:marLeft w:val="0"/>
      <w:marRight w:val="0"/>
      <w:marTop w:val="0"/>
      <w:marBottom w:val="0"/>
      <w:divBdr>
        <w:top w:val="none" w:sz="0" w:space="0" w:color="auto"/>
        <w:left w:val="none" w:sz="0" w:space="0" w:color="auto"/>
        <w:bottom w:val="none" w:sz="0" w:space="0" w:color="auto"/>
        <w:right w:val="none" w:sz="0" w:space="0" w:color="auto"/>
      </w:divBdr>
    </w:div>
    <w:div w:id="1353073191">
      <w:bodyDiv w:val="1"/>
      <w:marLeft w:val="0"/>
      <w:marRight w:val="0"/>
      <w:marTop w:val="0"/>
      <w:marBottom w:val="0"/>
      <w:divBdr>
        <w:top w:val="none" w:sz="0" w:space="0" w:color="auto"/>
        <w:left w:val="none" w:sz="0" w:space="0" w:color="auto"/>
        <w:bottom w:val="none" w:sz="0" w:space="0" w:color="auto"/>
        <w:right w:val="none" w:sz="0" w:space="0" w:color="auto"/>
      </w:divBdr>
    </w:div>
    <w:div w:id="1376663927">
      <w:bodyDiv w:val="1"/>
      <w:marLeft w:val="0"/>
      <w:marRight w:val="0"/>
      <w:marTop w:val="0"/>
      <w:marBottom w:val="0"/>
      <w:divBdr>
        <w:top w:val="none" w:sz="0" w:space="0" w:color="auto"/>
        <w:left w:val="none" w:sz="0" w:space="0" w:color="auto"/>
        <w:bottom w:val="none" w:sz="0" w:space="0" w:color="auto"/>
        <w:right w:val="none" w:sz="0" w:space="0" w:color="auto"/>
      </w:divBdr>
    </w:div>
    <w:div w:id="15751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xfam.box.com/s/sr8j71t6ca1bu3p371cwot26qob15f1p" TargetMode="External"/><Relationship Id="rId18" Type="http://schemas.openxmlformats.org/officeDocument/2006/relationships/hyperlink" Target="mailto:buzon.etico@oxfam.org" TargetMode="External"/><Relationship Id="rId26" Type="http://schemas.openxmlformats.org/officeDocument/2006/relationships/hyperlink" Target="https://oxfam.box.com/s/mo8artt9l8a2x0cnpqrqqrugt8k0r773" TargetMode="External"/><Relationship Id="rId3" Type="http://schemas.openxmlformats.org/officeDocument/2006/relationships/customXml" Target="../customXml/item3.xml"/><Relationship Id="rId21" Type="http://schemas.openxmlformats.org/officeDocument/2006/relationships/hyperlink" Target="https://oxfam.box.com/v/Oxfam-Supplier-CodeConduct" TargetMode="External"/><Relationship Id="rId7" Type="http://schemas.openxmlformats.org/officeDocument/2006/relationships/settings" Target="settings.xml"/><Relationship Id="rId12" Type="http://schemas.openxmlformats.org/officeDocument/2006/relationships/hyperlink" Target="mailto:SOM-Consultancies@oxfam.org" TargetMode="External"/><Relationship Id="rId17" Type="http://schemas.openxmlformats.org/officeDocument/2006/relationships/hyperlink" Target="mailto:integrity@oxfamnovib.nl" TargetMode="External"/><Relationship Id="rId25" Type="http://schemas.openxmlformats.org/officeDocument/2006/relationships/hyperlink" Target="https://oxfam.box.com/s/o2w2dmf8racpaewj6muz9yqs88yiuy8g" TargetMode="External"/><Relationship Id="rId2" Type="http://schemas.openxmlformats.org/officeDocument/2006/relationships/customXml" Target="../customXml/item2.xml"/><Relationship Id="rId16" Type="http://schemas.openxmlformats.org/officeDocument/2006/relationships/hyperlink" Target="mailto:SpeakUp@oxfam.org.uk" TargetMode="External"/><Relationship Id="rId20" Type="http://schemas.openxmlformats.org/officeDocument/2006/relationships/hyperlink" Target="https://speakup.oxfamnovib.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xfam.box.com/s/l6ykk3npbffwxdpg3ly3kgftxb87fy1f"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oxfam.box.com/v/Supplier-COI-declaratio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xfam.clue-webforms.co.uk/webform/miscondu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xfam.box.com/s/03bmcha7n01pqj9i62uw1t2a7pygbq41" TargetMode="External"/><Relationship Id="rId22" Type="http://schemas.openxmlformats.org/officeDocument/2006/relationships/hyperlink" Target="https://oxfam.box.com/v/Nonstaff-CodeConduct"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xfam">
      <a:dk1>
        <a:srgbClr val="000000"/>
      </a:dk1>
      <a:lt1>
        <a:srgbClr val="FFFFFF"/>
      </a:lt1>
      <a:dk2>
        <a:srgbClr val="BECE45"/>
      </a:dk2>
      <a:lt2>
        <a:srgbClr val="FBC33A"/>
      </a:lt2>
      <a:accent1>
        <a:srgbClr val="0C8849"/>
      </a:accent1>
      <a:accent2>
        <a:srgbClr val="61A534"/>
      </a:accent2>
      <a:accent3>
        <a:srgbClr val="F16E22"/>
      </a:accent3>
      <a:accent4>
        <a:srgbClr val="E70051"/>
      </a:accent4>
      <a:accent5>
        <a:srgbClr val="630234"/>
      </a:accent5>
      <a:accent6>
        <a:srgbClr val="53287D"/>
      </a:accent6>
      <a:hlink>
        <a:srgbClr val="E33889"/>
      </a:hlink>
      <a:folHlink>
        <a:srgbClr val="59C6E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D80508DAD6354F87F45D39CD66BA2C" ma:contentTypeVersion="16" ma:contentTypeDescription="Create a new document." ma:contentTypeScope="" ma:versionID="bd6ded3d8178cf444e8d191a71ea56d0">
  <xsd:schema xmlns:xsd="http://www.w3.org/2001/XMLSchema" xmlns:xs="http://www.w3.org/2001/XMLSchema" xmlns:p="http://schemas.microsoft.com/office/2006/metadata/properties" xmlns:ns1="http://schemas.microsoft.com/sharepoint/v3" xmlns:ns3="4cc075b1-6355-403c-b3eb-c80f25161eab" xmlns:ns4="66a1af06-db2b-4b70-b35e-d6f20ecc46e6" targetNamespace="http://schemas.microsoft.com/office/2006/metadata/properties" ma:root="true" ma:fieldsID="a57a09917a3829e4723b3740038c53d0" ns1:_="" ns3:_="" ns4:_="">
    <xsd:import namespace="http://schemas.microsoft.com/sharepoint/v3"/>
    <xsd:import namespace="4cc075b1-6355-403c-b3eb-c80f25161eab"/>
    <xsd:import namespace="66a1af06-db2b-4b70-b35e-d6f20ecc46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075b1-6355-403c-b3eb-c80f25161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a1af06-db2b-4b70-b35e-d6f20ecc46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BCD85D2-C494-4E2A-81EC-9C2F5175E493}">
  <ds:schemaRefs>
    <ds:schemaRef ds:uri="http://schemas.openxmlformats.org/officeDocument/2006/bibliography"/>
  </ds:schemaRefs>
</ds:datastoreItem>
</file>

<file path=customXml/itemProps2.xml><?xml version="1.0" encoding="utf-8"?>
<ds:datastoreItem xmlns:ds="http://schemas.openxmlformats.org/officeDocument/2006/customXml" ds:itemID="{75762579-2C9A-4BE7-9A45-B979A1524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c075b1-6355-403c-b3eb-c80f25161eab"/>
    <ds:schemaRef ds:uri="66a1af06-db2b-4b70-b35e-d6f20ecc4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A49642-0BC6-4D6E-8F2E-8E2B28BB8AFB}">
  <ds:schemaRefs>
    <ds:schemaRef ds:uri="http://schemas.microsoft.com/sharepoint/v3/contenttype/forms"/>
  </ds:schemaRefs>
</ds:datastoreItem>
</file>

<file path=customXml/itemProps4.xml><?xml version="1.0" encoding="utf-8"?>
<ds:datastoreItem xmlns:ds="http://schemas.openxmlformats.org/officeDocument/2006/customXml" ds:itemID="{45D8322E-959C-48E6-A44C-F8F6C6B7F72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3079</Words>
  <Characters>17892</Characters>
  <Application>Microsoft Office Word</Application>
  <DocSecurity>0</DocSecurity>
  <Lines>813</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Darts</dc:creator>
  <cp:keywords/>
  <dc:description/>
  <cp:lastModifiedBy>Umalkhayr Aden</cp:lastModifiedBy>
  <cp:revision>6</cp:revision>
  <cp:lastPrinted>2025-11-25T12:03:00Z</cp:lastPrinted>
  <dcterms:created xsi:type="dcterms:W3CDTF">2025-11-27T16:27:00Z</dcterms:created>
  <dcterms:modified xsi:type="dcterms:W3CDTF">2025-11-27T16:36:00Z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0x01010031D80508DAD6354F87F45D39CD66BA2C</vt:lpwstr>
  </property>
  <property fmtid="{D5CDD505-2E9C-101B-9397-08002B2CF9AE}" pid="3" name="GrammarlyDocumentId">
    <vt:lpwstr>ed5ee8e0-48eb-455c-ad15-267db3ea6564</vt:lpwstr>
  </property>
</Properties>
</file>