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DFBF7" w14:textId="58D1BB00" w:rsidR="00965249" w:rsidRPr="004340EE" w:rsidRDefault="00965249" w:rsidP="00575FDF">
      <w:pPr>
        <w:shd w:val="clear" w:color="auto" w:fill="D9D9D9"/>
        <w:jc w:val="center"/>
        <w:rPr>
          <w:rFonts w:ascii="Lato" w:hAnsi="Lato"/>
          <w:b/>
          <w:sz w:val="24"/>
          <w:szCs w:val="24"/>
        </w:rPr>
      </w:pPr>
      <w:r w:rsidRPr="004340EE">
        <w:rPr>
          <w:rFonts w:ascii="Lato" w:hAnsi="Lato"/>
          <w:b/>
          <w:noProof/>
          <w:shd w:val="clear" w:color="auto" w:fill="D9D9D9"/>
        </w:rPr>
        <w:drawing>
          <wp:anchor distT="0" distB="0" distL="114935" distR="114935" simplePos="0" relativeHeight="251659264" behindDoc="1" locked="0" layoutInCell="1" allowOverlap="1" wp14:anchorId="67AB85EE" wp14:editId="27EB1BA1">
            <wp:simplePos x="0" y="0"/>
            <wp:positionH relativeFrom="column">
              <wp:posOffset>7357745</wp:posOffset>
            </wp:positionH>
            <wp:positionV relativeFrom="paragraph">
              <wp:posOffset>17780</wp:posOffset>
            </wp:positionV>
            <wp:extent cx="2724150" cy="541020"/>
            <wp:effectExtent l="0" t="0" r="0" b="0"/>
            <wp:wrapNone/>
            <wp:docPr id="20557457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4150" cy="5410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4340EE">
        <w:rPr>
          <w:rFonts w:ascii="Lato" w:hAnsi="Lato"/>
          <w:b/>
          <w:sz w:val="24"/>
          <w:szCs w:val="24"/>
          <w:shd w:val="clear" w:color="auto" w:fill="D9D9D9"/>
        </w:rPr>
        <w:t>INVITATION TO BID FOR</w:t>
      </w:r>
      <w:r w:rsidR="005A72BC">
        <w:rPr>
          <w:rFonts w:ascii="Lato" w:hAnsi="Lato"/>
          <w:b/>
          <w:sz w:val="24"/>
          <w:szCs w:val="24"/>
          <w:shd w:val="clear" w:color="auto" w:fill="D9D9D9"/>
        </w:rPr>
        <w:t xml:space="preserve"> INDIVIDUAL</w:t>
      </w:r>
      <w:r w:rsidRPr="004340EE">
        <w:rPr>
          <w:rFonts w:ascii="Lato" w:hAnsi="Lato"/>
          <w:b/>
          <w:sz w:val="24"/>
          <w:szCs w:val="24"/>
          <w:shd w:val="clear" w:color="auto" w:fill="D9D9D9"/>
        </w:rPr>
        <w:t xml:space="preserve"> </w:t>
      </w:r>
      <w:r w:rsidR="00CA415E" w:rsidRPr="004340EE">
        <w:rPr>
          <w:rFonts w:ascii="Lato" w:hAnsi="Lato"/>
          <w:b/>
          <w:sz w:val="24"/>
          <w:szCs w:val="24"/>
          <w:shd w:val="clear" w:color="auto" w:fill="D9D9D9"/>
        </w:rPr>
        <w:t xml:space="preserve">LOCAL </w:t>
      </w:r>
      <w:r w:rsidRPr="004340EE">
        <w:rPr>
          <w:rFonts w:ascii="Lato" w:hAnsi="Lato"/>
          <w:b/>
          <w:sz w:val="24"/>
          <w:szCs w:val="24"/>
          <w:shd w:val="clear" w:color="auto" w:fill="D9D9D9"/>
        </w:rPr>
        <w:t>CONSULTANCY</w:t>
      </w:r>
    </w:p>
    <w:p w14:paraId="76F7F9E9" w14:textId="2DEA4693" w:rsidR="00965249" w:rsidRPr="004340EE" w:rsidRDefault="00965249" w:rsidP="00965249">
      <w:pPr>
        <w:shd w:val="clear" w:color="auto" w:fill="FFFFFF"/>
        <w:jc w:val="center"/>
        <w:rPr>
          <w:rFonts w:ascii="Lato" w:hAnsi="Lato"/>
          <w:b/>
          <w:bCs/>
          <w:sz w:val="20"/>
          <w:szCs w:val="20"/>
        </w:rPr>
      </w:pPr>
      <w:r w:rsidRPr="004340EE">
        <w:rPr>
          <w:rFonts w:ascii="Lato" w:hAnsi="Lato"/>
          <w:b/>
          <w:bCs/>
          <w:sz w:val="20"/>
          <w:szCs w:val="20"/>
        </w:rPr>
        <w:t xml:space="preserve">Save the Children International (SCI) Somaliland program hereby invites interested </w:t>
      </w:r>
      <w:r w:rsidR="00FA602D">
        <w:rPr>
          <w:rFonts w:ascii="Lato" w:hAnsi="Lato"/>
          <w:b/>
          <w:bCs/>
          <w:sz w:val="20"/>
          <w:szCs w:val="20"/>
        </w:rPr>
        <w:t xml:space="preserve">individual </w:t>
      </w:r>
      <w:r w:rsidR="006A117D" w:rsidRPr="004340EE">
        <w:rPr>
          <w:rFonts w:ascii="Lato" w:hAnsi="Lato"/>
          <w:b/>
          <w:bCs/>
          <w:sz w:val="20"/>
          <w:szCs w:val="20"/>
        </w:rPr>
        <w:t xml:space="preserve">local </w:t>
      </w:r>
      <w:r w:rsidRPr="004340EE">
        <w:rPr>
          <w:rFonts w:ascii="Lato" w:hAnsi="Lato"/>
          <w:b/>
          <w:bCs/>
          <w:sz w:val="20"/>
          <w:szCs w:val="20"/>
        </w:rPr>
        <w:t>consultants to bid for the consultancy assignment detailed below</w:t>
      </w:r>
    </w:p>
    <w:tbl>
      <w:tblPr>
        <w:tblpPr w:leftFromText="180" w:rightFromText="180" w:vertAnchor="text" w:tblpXSpec="right" w:tblpY="1"/>
        <w:tblOverlap w:val="never"/>
        <w:tblW w:w="10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335"/>
        <w:gridCol w:w="7164"/>
      </w:tblGrid>
      <w:tr w:rsidR="00472275" w:rsidRPr="004340EE" w14:paraId="143027D4" w14:textId="77777777" w:rsidTr="00215C66">
        <w:trPr>
          <w:trHeight w:val="3140"/>
        </w:trPr>
        <w:tc>
          <w:tcPr>
            <w:tcW w:w="540" w:type="dxa"/>
            <w:shd w:val="clear" w:color="auto" w:fill="F2F2F2"/>
          </w:tcPr>
          <w:p w14:paraId="75FF71AD" w14:textId="77777777" w:rsidR="00B7426D" w:rsidRPr="004340EE" w:rsidRDefault="00B7426D" w:rsidP="003D283C">
            <w:pPr>
              <w:spacing w:line="240" w:lineRule="auto"/>
              <w:rPr>
                <w:rFonts w:ascii="Lato" w:hAnsi="Lato" w:cs="Arial"/>
                <w:color w:val="000000" w:themeColor="text1"/>
                <w:sz w:val="20"/>
                <w:szCs w:val="20"/>
              </w:rPr>
            </w:pPr>
            <w:r w:rsidRPr="004340EE">
              <w:rPr>
                <w:rFonts w:ascii="Lato" w:hAnsi="Lato" w:cs="Arial"/>
                <w:color w:val="000000" w:themeColor="text1"/>
                <w:sz w:val="20"/>
                <w:szCs w:val="20"/>
              </w:rPr>
              <w:t>1</w:t>
            </w:r>
          </w:p>
        </w:tc>
        <w:tc>
          <w:tcPr>
            <w:tcW w:w="2335" w:type="dxa"/>
            <w:shd w:val="clear" w:color="auto" w:fill="F2F2F2"/>
          </w:tcPr>
          <w:p w14:paraId="63B8E90A" w14:textId="77777777" w:rsidR="00B7426D" w:rsidRPr="004340EE" w:rsidRDefault="00B7426D" w:rsidP="003D283C">
            <w:pPr>
              <w:spacing w:line="240" w:lineRule="auto"/>
              <w:jc w:val="both"/>
              <w:rPr>
                <w:rFonts w:ascii="Lato" w:hAnsi="Lato" w:cs="Arial"/>
                <w:b/>
                <w:color w:val="000000" w:themeColor="text1"/>
                <w:sz w:val="20"/>
                <w:szCs w:val="20"/>
              </w:rPr>
            </w:pPr>
            <w:r w:rsidRPr="004340EE">
              <w:rPr>
                <w:rFonts w:ascii="Lato" w:hAnsi="Lato" w:cs="Arial"/>
                <w:b/>
                <w:color w:val="000000" w:themeColor="text1"/>
                <w:sz w:val="20"/>
                <w:szCs w:val="20"/>
              </w:rPr>
              <w:t>Title of Consultancy</w:t>
            </w:r>
          </w:p>
        </w:tc>
        <w:tc>
          <w:tcPr>
            <w:tcW w:w="7164" w:type="dxa"/>
          </w:tcPr>
          <w:p w14:paraId="6386C9F8" w14:textId="3D925402" w:rsidR="00AC0370" w:rsidRDefault="00727356" w:rsidP="00AC0370">
            <w:pPr>
              <w:spacing w:before="100" w:beforeAutospacing="1" w:after="100" w:afterAutospacing="1" w:line="240" w:lineRule="auto"/>
              <w:rPr>
                <w:rFonts w:ascii="Lato" w:hAnsi="Lato"/>
                <w:b/>
                <w:bCs/>
                <w:sz w:val="20"/>
                <w:szCs w:val="20"/>
              </w:rPr>
            </w:pPr>
            <w:r w:rsidRPr="004340EE">
              <w:rPr>
                <w:rFonts w:ascii="Lato" w:hAnsi="Lato"/>
                <w:b/>
                <w:bCs/>
                <w:sz w:val="20"/>
                <w:szCs w:val="20"/>
              </w:rPr>
              <w:t xml:space="preserve">Terms of Reference for </w:t>
            </w:r>
            <w:r w:rsidR="00C537BF" w:rsidRPr="004340EE">
              <w:rPr>
                <w:rFonts w:ascii="Lato" w:hAnsi="Lato"/>
                <w:b/>
                <w:bCs/>
                <w:sz w:val="20"/>
                <w:szCs w:val="20"/>
              </w:rPr>
              <w:t xml:space="preserve">consultancy </w:t>
            </w:r>
            <w:r w:rsidR="00AC0370">
              <w:rPr>
                <w:rFonts w:ascii="Lato" w:hAnsi="Lato"/>
                <w:b/>
                <w:bCs/>
                <w:sz w:val="20"/>
                <w:szCs w:val="20"/>
              </w:rPr>
              <w:t>for</w:t>
            </w:r>
            <w:r w:rsidR="00AC0370" w:rsidRPr="00AC0370">
              <w:rPr>
                <w:rFonts w:ascii="Lato" w:hAnsi="Lato"/>
                <w:b/>
                <w:bCs/>
                <w:sz w:val="20"/>
                <w:szCs w:val="20"/>
              </w:rPr>
              <w:t xml:space="preserve"> Harmonization</w:t>
            </w:r>
            <w:r w:rsidR="00AC0370">
              <w:rPr>
                <w:rFonts w:ascii="Lato" w:hAnsi="Lato"/>
                <w:b/>
                <w:bCs/>
                <w:sz w:val="20"/>
                <w:szCs w:val="20"/>
              </w:rPr>
              <w:t xml:space="preserve"> </w:t>
            </w:r>
            <w:r w:rsidR="00AC0370" w:rsidRPr="00AC0370">
              <w:rPr>
                <w:rFonts w:ascii="Lato" w:hAnsi="Lato"/>
                <w:b/>
                <w:bCs/>
                <w:sz w:val="20"/>
                <w:szCs w:val="20"/>
              </w:rPr>
              <w:t>and Integration of Climate Change into the Somaliland Education Sector Policy and Teacher Education Policy.</w:t>
            </w:r>
            <w:r w:rsidR="00C07973">
              <w:rPr>
                <w:rFonts w:ascii="Lato" w:hAnsi="Lato"/>
                <w:b/>
                <w:bCs/>
                <w:sz w:val="20"/>
                <w:szCs w:val="20"/>
              </w:rPr>
              <w:t xml:space="preserve"> The consultancy consists of two parts.</w:t>
            </w:r>
          </w:p>
          <w:p w14:paraId="591CE2CE" w14:textId="7EC22A4C" w:rsidR="00AC0370" w:rsidRPr="0064306F" w:rsidRDefault="00C07973" w:rsidP="001F400A">
            <w:pPr>
              <w:rPr>
                <w:rFonts w:ascii="Lato" w:hAnsi="Lato"/>
                <w:b/>
                <w:bCs/>
                <w:sz w:val="20"/>
                <w:szCs w:val="20"/>
              </w:rPr>
            </w:pPr>
            <w:r w:rsidRPr="0064306F">
              <w:rPr>
                <w:rFonts w:ascii="Lato" w:hAnsi="Lato"/>
                <w:b/>
                <w:bCs/>
                <w:sz w:val="20"/>
                <w:szCs w:val="20"/>
              </w:rPr>
              <w:t>P</w:t>
            </w:r>
            <w:r w:rsidR="00AC0370" w:rsidRPr="0064306F">
              <w:rPr>
                <w:rFonts w:ascii="Lato" w:hAnsi="Lato"/>
                <w:b/>
                <w:bCs/>
                <w:sz w:val="20"/>
                <w:szCs w:val="20"/>
              </w:rPr>
              <w:t>art A: Local Individual Consultancy Assignment: Review and Compare Policies of the Somaliland Ministry of Environment, Climate Change (MoECC) and the Ministry of Education and Science (MoES) with the Aim to Harmonize and Align Policy Approaches.</w:t>
            </w:r>
          </w:p>
          <w:p w14:paraId="3AEF94E7" w14:textId="3BCD322A" w:rsidR="00B7426D" w:rsidRPr="0064306F" w:rsidRDefault="00C07973" w:rsidP="001F400A">
            <w:pPr>
              <w:spacing w:before="100" w:beforeAutospacing="1" w:after="100" w:afterAutospacing="1" w:line="240" w:lineRule="auto"/>
              <w:rPr>
                <w:rFonts w:ascii="Lato" w:hAnsi="Lato"/>
                <w:b/>
                <w:bCs/>
                <w:sz w:val="20"/>
                <w:szCs w:val="20"/>
              </w:rPr>
            </w:pPr>
            <w:r w:rsidRPr="0064306F">
              <w:rPr>
                <w:rFonts w:ascii="Lato" w:hAnsi="Lato"/>
                <w:b/>
                <w:bCs/>
                <w:sz w:val="20"/>
                <w:szCs w:val="20"/>
              </w:rPr>
              <w:t>P</w:t>
            </w:r>
            <w:r w:rsidR="00AC0370" w:rsidRPr="0064306F">
              <w:rPr>
                <w:rFonts w:ascii="Lato" w:hAnsi="Lato"/>
                <w:b/>
                <w:bCs/>
                <w:sz w:val="20"/>
                <w:szCs w:val="20"/>
              </w:rPr>
              <w:t>art B: Local Individual Consultancy Assignment: Consultant to Support the Integration of Climate Change into the Updating of the Somaliland Education Sector Policy and Teacher Education Policy.</w:t>
            </w:r>
          </w:p>
        </w:tc>
      </w:tr>
      <w:tr w:rsidR="00472275" w:rsidRPr="004340EE" w14:paraId="29E05DEE" w14:textId="77777777" w:rsidTr="007952D6">
        <w:trPr>
          <w:trHeight w:val="269"/>
        </w:trPr>
        <w:tc>
          <w:tcPr>
            <w:tcW w:w="540" w:type="dxa"/>
            <w:shd w:val="clear" w:color="auto" w:fill="F2F2F2"/>
          </w:tcPr>
          <w:p w14:paraId="1674B58D" w14:textId="77777777" w:rsidR="00B7426D" w:rsidRPr="004340EE" w:rsidRDefault="00B7426D" w:rsidP="003D283C">
            <w:pPr>
              <w:spacing w:after="0" w:line="240" w:lineRule="auto"/>
              <w:rPr>
                <w:rFonts w:ascii="Lato" w:hAnsi="Lato" w:cs="Arial"/>
                <w:color w:val="000000" w:themeColor="text1"/>
                <w:sz w:val="20"/>
                <w:szCs w:val="20"/>
              </w:rPr>
            </w:pPr>
            <w:r w:rsidRPr="004340EE">
              <w:rPr>
                <w:rFonts w:ascii="Lato" w:hAnsi="Lato" w:cs="Arial"/>
                <w:color w:val="000000" w:themeColor="text1"/>
                <w:sz w:val="20"/>
                <w:szCs w:val="20"/>
              </w:rPr>
              <w:t>2</w:t>
            </w:r>
          </w:p>
        </w:tc>
        <w:tc>
          <w:tcPr>
            <w:tcW w:w="2335" w:type="dxa"/>
            <w:shd w:val="clear" w:color="auto" w:fill="F2F2F2"/>
          </w:tcPr>
          <w:p w14:paraId="1665AB48" w14:textId="77777777" w:rsidR="00B7426D" w:rsidRPr="004340EE" w:rsidRDefault="00B7426D" w:rsidP="003D283C">
            <w:pPr>
              <w:spacing w:after="0" w:line="240" w:lineRule="auto"/>
              <w:rPr>
                <w:rFonts w:ascii="Lato" w:hAnsi="Lato" w:cs="Arial"/>
                <w:b/>
                <w:color w:val="000000" w:themeColor="text1"/>
                <w:sz w:val="20"/>
                <w:szCs w:val="20"/>
              </w:rPr>
            </w:pPr>
            <w:r w:rsidRPr="004340EE">
              <w:rPr>
                <w:rFonts w:ascii="Lato" w:hAnsi="Lato" w:cs="Arial"/>
                <w:b/>
                <w:color w:val="000000" w:themeColor="text1"/>
                <w:sz w:val="20"/>
                <w:szCs w:val="20"/>
              </w:rPr>
              <w:t>SCI Contracting Office</w:t>
            </w:r>
          </w:p>
        </w:tc>
        <w:tc>
          <w:tcPr>
            <w:tcW w:w="7164" w:type="dxa"/>
          </w:tcPr>
          <w:p w14:paraId="5568A074" w14:textId="302AF33D" w:rsidR="00B7426D" w:rsidRPr="004340EE" w:rsidRDefault="00B7426D" w:rsidP="003D283C">
            <w:pPr>
              <w:pStyle w:val="NoSpacing"/>
              <w:rPr>
                <w:rFonts w:ascii="Lato" w:hAnsi="Lato" w:cs="Arial"/>
                <w:color w:val="000000" w:themeColor="text1"/>
                <w:sz w:val="20"/>
                <w:szCs w:val="20"/>
              </w:rPr>
            </w:pPr>
            <w:r w:rsidRPr="004340EE">
              <w:rPr>
                <w:rFonts w:ascii="Lato" w:hAnsi="Lato" w:cs="Arial"/>
                <w:color w:val="000000" w:themeColor="text1"/>
                <w:sz w:val="20"/>
                <w:szCs w:val="20"/>
              </w:rPr>
              <w:t xml:space="preserve">Save the Children </w:t>
            </w:r>
            <w:r w:rsidR="00760A0A" w:rsidRPr="004340EE">
              <w:rPr>
                <w:rFonts w:ascii="Lato" w:hAnsi="Lato" w:cs="Arial"/>
                <w:color w:val="000000" w:themeColor="text1"/>
                <w:sz w:val="20"/>
                <w:szCs w:val="20"/>
              </w:rPr>
              <w:t xml:space="preserve">in </w:t>
            </w:r>
            <w:r w:rsidRPr="004340EE">
              <w:rPr>
                <w:rFonts w:ascii="Lato" w:hAnsi="Lato" w:cs="Arial"/>
                <w:color w:val="000000" w:themeColor="text1"/>
                <w:sz w:val="20"/>
                <w:szCs w:val="20"/>
              </w:rPr>
              <w:t>Somali</w:t>
            </w:r>
            <w:r w:rsidR="00AE5083" w:rsidRPr="004340EE">
              <w:rPr>
                <w:rFonts w:ascii="Lato" w:hAnsi="Lato" w:cs="Arial"/>
                <w:color w:val="000000" w:themeColor="text1"/>
                <w:sz w:val="20"/>
                <w:szCs w:val="20"/>
              </w:rPr>
              <w:t xml:space="preserve">land </w:t>
            </w:r>
          </w:p>
        </w:tc>
      </w:tr>
      <w:tr w:rsidR="00472275" w:rsidRPr="004340EE" w14:paraId="46B74336" w14:textId="77777777" w:rsidTr="007952D6">
        <w:trPr>
          <w:trHeight w:val="50"/>
        </w:trPr>
        <w:tc>
          <w:tcPr>
            <w:tcW w:w="540" w:type="dxa"/>
            <w:shd w:val="clear" w:color="auto" w:fill="F2F2F2"/>
          </w:tcPr>
          <w:p w14:paraId="1F803A7F" w14:textId="77777777" w:rsidR="00B7426D" w:rsidRPr="004340EE" w:rsidRDefault="00B7426D" w:rsidP="003D283C">
            <w:pPr>
              <w:spacing w:after="0" w:line="240" w:lineRule="auto"/>
              <w:rPr>
                <w:rFonts w:ascii="Lato" w:hAnsi="Lato" w:cs="Arial"/>
                <w:color w:val="000000" w:themeColor="text1"/>
                <w:sz w:val="20"/>
                <w:szCs w:val="20"/>
              </w:rPr>
            </w:pPr>
            <w:r w:rsidRPr="004340EE">
              <w:rPr>
                <w:rFonts w:ascii="Lato" w:hAnsi="Lato" w:cs="Arial"/>
                <w:color w:val="000000" w:themeColor="text1"/>
                <w:sz w:val="20"/>
                <w:szCs w:val="20"/>
              </w:rPr>
              <w:t>3</w:t>
            </w:r>
          </w:p>
        </w:tc>
        <w:tc>
          <w:tcPr>
            <w:tcW w:w="2335" w:type="dxa"/>
            <w:shd w:val="clear" w:color="auto" w:fill="F2F2F2"/>
          </w:tcPr>
          <w:p w14:paraId="1550D51C" w14:textId="77777777" w:rsidR="00B7426D" w:rsidRPr="004340EE" w:rsidRDefault="00B7426D" w:rsidP="003D283C">
            <w:pPr>
              <w:spacing w:after="0" w:line="240" w:lineRule="auto"/>
              <w:rPr>
                <w:rFonts w:ascii="Lato" w:hAnsi="Lato" w:cs="Arial"/>
                <w:b/>
                <w:color w:val="000000" w:themeColor="text1"/>
                <w:sz w:val="20"/>
                <w:szCs w:val="20"/>
              </w:rPr>
            </w:pPr>
            <w:r w:rsidRPr="004340EE">
              <w:rPr>
                <w:rFonts w:ascii="Lato" w:hAnsi="Lato" w:cs="Arial"/>
                <w:b/>
                <w:color w:val="000000" w:themeColor="text1"/>
                <w:sz w:val="20"/>
                <w:szCs w:val="20"/>
              </w:rPr>
              <w:t>Period of Consultancy</w:t>
            </w:r>
          </w:p>
        </w:tc>
        <w:tc>
          <w:tcPr>
            <w:tcW w:w="7164" w:type="dxa"/>
          </w:tcPr>
          <w:p w14:paraId="590C44C6" w14:textId="4995C8FC" w:rsidR="00256872" w:rsidRPr="004340EE" w:rsidRDefault="001970DF" w:rsidP="003D283C">
            <w:pPr>
              <w:shd w:val="clear" w:color="auto" w:fill="FFFFFF" w:themeFill="background1"/>
              <w:spacing w:after="0" w:line="240" w:lineRule="auto"/>
              <w:jc w:val="both"/>
              <w:rPr>
                <w:rFonts w:ascii="Lato" w:hAnsi="Lato" w:cs="Arial"/>
                <w:color w:val="000000" w:themeColor="text1"/>
                <w:sz w:val="20"/>
                <w:szCs w:val="20"/>
              </w:rPr>
            </w:pPr>
            <w:r w:rsidRPr="004340EE">
              <w:rPr>
                <w:rFonts w:ascii="Lato" w:hAnsi="Lato" w:cs="Arial"/>
                <w:color w:val="333333"/>
                <w:sz w:val="20"/>
                <w:szCs w:val="20"/>
                <w:shd w:val="clear" w:color="auto" w:fill="FFFFFF"/>
              </w:rPr>
              <w:t>Total duration</w:t>
            </w:r>
            <w:r w:rsidR="00F00C34" w:rsidRPr="004340EE">
              <w:rPr>
                <w:rFonts w:ascii="Lato" w:hAnsi="Lato" w:cs="Arial"/>
                <w:color w:val="333333"/>
                <w:sz w:val="20"/>
                <w:szCs w:val="20"/>
                <w:shd w:val="clear" w:color="auto" w:fill="FFFFFF"/>
              </w:rPr>
              <w:t xml:space="preserve"> will be </w:t>
            </w:r>
            <w:r w:rsidR="0010006D">
              <w:rPr>
                <w:rFonts w:ascii="Lato" w:hAnsi="Lato" w:cs="Arial"/>
                <w:color w:val="333333"/>
                <w:sz w:val="20"/>
                <w:szCs w:val="20"/>
                <w:shd w:val="clear" w:color="auto" w:fill="FFFFFF"/>
              </w:rPr>
              <w:t>6</w:t>
            </w:r>
            <w:r w:rsidRPr="004340EE">
              <w:rPr>
                <w:rFonts w:ascii="Lato" w:hAnsi="Lato" w:cs="Arial"/>
                <w:color w:val="333333"/>
                <w:sz w:val="20"/>
                <w:szCs w:val="20"/>
                <w:shd w:val="clear" w:color="auto" w:fill="FFFFFF"/>
              </w:rPr>
              <w:t>0 working</w:t>
            </w:r>
            <w:r w:rsidR="00F00C34" w:rsidRPr="004340EE">
              <w:rPr>
                <w:rFonts w:ascii="Lato" w:hAnsi="Lato" w:cs="Arial"/>
                <w:color w:val="333333"/>
                <w:sz w:val="20"/>
                <w:szCs w:val="20"/>
                <w:shd w:val="clear" w:color="auto" w:fill="FFFFFF"/>
              </w:rPr>
              <w:t xml:space="preserve"> days </w:t>
            </w:r>
          </w:p>
        </w:tc>
      </w:tr>
      <w:tr w:rsidR="00472275" w:rsidRPr="004340EE" w14:paraId="6A759BE4" w14:textId="77777777" w:rsidTr="007952D6">
        <w:trPr>
          <w:trHeight w:val="411"/>
        </w:trPr>
        <w:tc>
          <w:tcPr>
            <w:tcW w:w="540" w:type="dxa"/>
            <w:shd w:val="clear" w:color="auto" w:fill="F2F2F2"/>
          </w:tcPr>
          <w:p w14:paraId="7F9A3BF1" w14:textId="77777777" w:rsidR="00B7426D" w:rsidRPr="004340EE" w:rsidRDefault="00B7426D" w:rsidP="003D283C">
            <w:pPr>
              <w:spacing w:after="0" w:line="240" w:lineRule="auto"/>
              <w:rPr>
                <w:rFonts w:ascii="Lato" w:hAnsi="Lato" w:cs="Arial"/>
                <w:color w:val="000000" w:themeColor="text1"/>
                <w:sz w:val="20"/>
                <w:szCs w:val="20"/>
              </w:rPr>
            </w:pPr>
            <w:r w:rsidRPr="004340EE">
              <w:rPr>
                <w:rFonts w:ascii="Lato" w:hAnsi="Lato" w:cs="Arial"/>
                <w:color w:val="000000" w:themeColor="text1"/>
                <w:sz w:val="20"/>
                <w:szCs w:val="20"/>
              </w:rPr>
              <w:t>4</w:t>
            </w:r>
          </w:p>
        </w:tc>
        <w:tc>
          <w:tcPr>
            <w:tcW w:w="2335" w:type="dxa"/>
            <w:shd w:val="clear" w:color="auto" w:fill="F2F2F2"/>
          </w:tcPr>
          <w:p w14:paraId="5AFA77C6" w14:textId="77777777" w:rsidR="00B7426D" w:rsidRPr="004340EE" w:rsidRDefault="00B7426D" w:rsidP="003D283C">
            <w:pPr>
              <w:spacing w:after="0" w:line="240" w:lineRule="auto"/>
              <w:rPr>
                <w:rFonts w:ascii="Lato" w:hAnsi="Lato" w:cs="Arial"/>
                <w:b/>
                <w:color w:val="000000" w:themeColor="text1"/>
                <w:sz w:val="20"/>
                <w:szCs w:val="20"/>
              </w:rPr>
            </w:pPr>
            <w:r w:rsidRPr="004340EE">
              <w:rPr>
                <w:rFonts w:ascii="Lato" w:hAnsi="Lato" w:cs="Arial"/>
                <w:b/>
                <w:color w:val="000000" w:themeColor="text1"/>
                <w:sz w:val="20"/>
                <w:szCs w:val="20"/>
              </w:rPr>
              <w:t xml:space="preserve">Consultant type required </w:t>
            </w:r>
          </w:p>
        </w:tc>
        <w:tc>
          <w:tcPr>
            <w:tcW w:w="7164" w:type="dxa"/>
          </w:tcPr>
          <w:p w14:paraId="55D1BE12" w14:textId="2046A94F" w:rsidR="00B7426D" w:rsidRPr="004340EE" w:rsidRDefault="00760A0A" w:rsidP="003D283C">
            <w:pPr>
              <w:pStyle w:val="ListParagraph"/>
              <w:ind w:left="0"/>
              <w:jc w:val="both"/>
              <w:rPr>
                <w:rFonts w:ascii="Lato" w:eastAsia="Calibri" w:hAnsi="Lato" w:cs="Arial"/>
                <w:color w:val="000000" w:themeColor="text1"/>
                <w:sz w:val="20"/>
                <w:szCs w:val="20"/>
                <w:lang w:val="en-US" w:eastAsia="en-US"/>
              </w:rPr>
            </w:pPr>
            <w:r w:rsidRPr="004340EE">
              <w:rPr>
                <w:rFonts w:ascii="Lato" w:eastAsia="Calibri" w:hAnsi="Lato" w:cs="Arial"/>
                <w:color w:val="000000" w:themeColor="text1"/>
                <w:sz w:val="20"/>
                <w:szCs w:val="20"/>
                <w:lang w:val="en-US" w:eastAsia="en-US"/>
              </w:rPr>
              <w:t xml:space="preserve">Experienced and relevant </w:t>
            </w:r>
            <w:r w:rsidR="00AA3D9E" w:rsidRPr="00EB3696">
              <w:rPr>
                <w:rFonts w:ascii="Lato" w:eastAsia="Calibri" w:hAnsi="Lato" w:cs="Arial"/>
                <w:b/>
                <w:bCs/>
                <w:color w:val="000000" w:themeColor="text1"/>
                <w:sz w:val="20"/>
                <w:szCs w:val="20"/>
                <w:highlight w:val="yellow"/>
                <w:lang w:val="en-US" w:eastAsia="en-US"/>
              </w:rPr>
              <w:t>Local Individual Consultant</w:t>
            </w:r>
            <w:r w:rsidR="0010006D">
              <w:rPr>
                <w:rFonts w:ascii="Lato" w:eastAsia="Calibri" w:hAnsi="Lato" w:cs="Arial"/>
                <w:b/>
                <w:bCs/>
                <w:color w:val="000000" w:themeColor="text1"/>
                <w:sz w:val="20"/>
                <w:szCs w:val="20"/>
                <w:lang w:val="en-US" w:eastAsia="en-US"/>
              </w:rPr>
              <w:t>s</w:t>
            </w:r>
            <w:r w:rsidR="00727356" w:rsidRPr="004340EE">
              <w:rPr>
                <w:rFonts w:ascii="Lato" w:eastAsia="Calibri" w:hAnsi="Lato" w:cs="Arial"/>
                <w:color w:val="000000" w:themeColor="text1"/>
                <w:sz w:val="20"/>
                <w:szCs w:val="20"/>
                <w:lang w:val="en-US" w:eastAsia="en-US"/>
              </w:rPr>
              <w:t xml:space="preserve"> </w:t>
            </w:r>
            <w:r w:rsidR="00C15216">
              <w:rPr>
                <w:rFonts w:ascii="Lato" w:eastAsia="Calibri" w:hAnsi="Lato" w:cs="Arial"/>
                <w:color w:val="000000" w:themeColor="text1"/>
                <w:sz w:val="20"/>
                <w:szCs w:val="20"/>
                <w:lang w:val="en-US" w:eastAsia="en-US"/>
              </w:rPr>
              <w:t>(Consultancy Company is not applicable)</w:t>
            </w:r>
            <w:r w:rsidR="0010006D">
              <w:rPr>
                <w:rFonts w:ascii="Lato" w:eastAsia="Calibri" w:hAnsi="Lato" w:cs="Arial"/>
                <w:color w:val="000000" w:themeColor="text1"/>
                <w:sz w:val="20"/>
                <w:szCs w:val="20"/>
                <w:lang w:val="en-US" w:eastAsia="en-US"/>
              </w:rPr>
              <w:t xml:space="preserve">. </w:t>
            </w:r>
            <w:r w:rsidR="0010006D" w:rsidRPr="00E02BD6">
              <w:rPr>
                <w:rFonts w:ascii="Lato" w:eastAsia="Calibri" w:hAnsi="Lato" w:cs="Arial"/>
                <w:b/>
                <w:bCs/>
                <w:color w:val="000000" w:themeColor="text1"/>
                <w:sz w:val="20"/>
                <w:szCs w:val="20"/>
                <w:lang w:val="en-US" w:eastAsia="en-US"/>
              </w:rPr>
              <w:t>Two individual local consultants are required in this assignment</w:t>
            </w:r>
            <w:r w:rsidR="00C507D9">
              <w:rPr>
                <w:rFonts w:ascii="Lato" w:eastAsia="Calibri" w:hAnsi="Lato" w:cs="Arial"/>
                <w:b/>
                <w:bCs/>
                <w:color w:val="000000" w:themeColor="text1"/>
                <w:sz w:val="20"/>
                <w:szCs w:val="20"/>
                <w:lang w:val="en-US" w:eastAsia="en-US"/>
              </w:rPr>
              <w:t xml:space="preserve">. </w:t>
            </w:r>
            <w:r w:rsidR="0010006D">
              <w:rPr>
                <w:rFonts w:ascii="Lato" w:eastAsia="Calibri" w:hAnsi="Lato" w:cs="Arial"/>
                <w:color w:val="000000" w:themeColor="text1"/>
                <w:sz w:val="20"/>
                <w:szCs w:val="20"/>
                <w:lang w:val="en-US" w:eastAsia="en-US"/>
              </w:rPr>
              <w:t xml:space="preserve"> </w:t>
            </w:r>
          </w:p>
        </w:tc>
      </w:tr>
      <w:tr w:rsidR="00472275" w:rsidRPr="004340EE" w14:paraId="36A0AEC1" w14:textId="77777777" w:rsidTr="007952D6">
        <w:trPr>
          <w:trHeight w:val="960"/>
        </w:trPr>
        <w:tc>
          <w:tcPr>
            <w:tcW w:w="540" w:type="dxa"/>
            <w:shd w:val="clear" w:color="auto" w:fill="F2F2F2"/>
          </w:tcPr>
          <w:p w14:paraId="3CEA747C" w14:textId="77777777" w:rsidR="00B7426D" w:rsidRPr="004340EE" w:rsidRDefault="00B7426D" w:rsidP="003D283C">
            <w:pPr>
              <w:spacing w:after="0" w:line="240" w:lineRule="auto"/>
              <w:rPr>
                <w:rFonts w:ascii="Lato" w:hAnsi="Lato" w:cs="Arial"/>
                <w:color w:val="000000" w:themeColor="text1"/>
                <w:sz w:val="20"/>
                <w:szCs w:val="20"/>
              </w:rPr>
            </w:pPr>
            <w:r w:rsidRPr="004340EE">
              <w:rPr>
                <w:rFonts w:ascii="Lato" w:hAnsi="Lato" w:cs="Arial"/>
                <w:color w:val="000000" w:themeColor="text1"/>
                <w:sz w:val="20"/>
                <w:szCs w:val="20"/>
              </w:rPr>
              <w:t>5</w:t>
            </w:r>
          </w:p>
        </w:tc>
        <w:tc>
          <w:tcPr>
            <w:tcW w:w="2335" w:type="dxa"/>
            <w:shd w:val="clear" w:color="auto" w:fill="F2F2F2"/>
          </w:tcPr>
          <w:p w14:paraId="0983A027" w14:textId="77777777" w:rsidR="00B7426D" w:rsidRPr="004340EE" w:rsidRDefault="00B7426D" w:rsidP="003D283C">
            <w:pPr>
              <w:spacing w:after="0" w:line="240" w:lineRule="auto"/>
              <w:rPr>
                <w:rFonts w:ascii="Lato" w:hAnsi="Lato" w:cs="Arial"/>
                <w:b/>
                <w:color w:val="000000" w:themeColor="text1"/>
                <w:sz w:val="20"/>
                <w:szCs w:val="20"/>
              </w:rPr>
            </w:pPr>
            <w:r w:rsidRPr="004340EE">
              <w:rPr>
                <w:rFonts w:ascii="Lato" w:hAnsi="Lato" w:cs="Arial"/>
                <w:b/>
                <w:color w:val="000000" w:themeColor="text1"/>
                <w:sz w:val="20"/>
                <w:szCs w:val="20"/>
              </w:rPr>
              <w:t>Responsibility for Logistics arrangements and Costs</w:t>
            </w:r>
          </w:p>
        </w:tc>
        <w:tc>
          <w:tcPr>
            <w:tcW w:w="7164" w:type="dxa"/>
          </w:tcPr>
          <w:p w14:paraId="19A3A940" w14:textId="4D836A1B" w:rsidR="00B7426D" w:rsidRPr="004340EE" w:rsidRDefault="00B7426D" w:rsidP="003D283C">
            <w:pPr>
              <w:spacing w:after="0" w:line="240" w:lineRule="auto"/>
              <w:jc w:val="both"/>
              <w:rPr>
                <w:rFonts w:ascii="Lato" w:hAnsi="Lato" w:cs="Arial"/>
                <w:color w:val="000000" w:themeColor="text1"/>
                <w:sz w:val="20"/>
                <w:szCs w:val="20"/>
              </w:rPr>
            </w:pPr>
            <w:r w:rsidRPr="004340EE">
              <w:rPr>
                <w:rFonts w:ascii="Lato" w:hAnsi="Lato" w:cs="Arial"/>
                <w:color w:val="000000" w:themeColor="text1"/>
                <w:sz w:val="20"/>
                <w:szCs w:val="20"/>
              </w:rPr>
              <w:t xml:space="preserve">Save the children will pay the </w:t>
            </w:r>
            <w:r w:rsidR="00E2316E">
              <w:rPr>
                <w:rFonts w:ascii="Lato" w:hAnsi="Lato" w:cs="Arial"/>
                <w:color w:val="000000" w:themeColor="text1"/>
                <w:sz w:val="20"/>
                <w:szCs w:val="20"/>
              </w:rPr>
              <w:t xml:space="preserve">fee for the local individual </w:t>
            </w:r>
            <w:r w:rsidRPr="004340EE">
              <w:rPr>
                <w:rFonts w:ascii="Lato" w:hAnsi="Lato" w:cs="Arial"/>
                <w:color w:val="000000" w:themeColor="text1"/>
                <w:sz w:val="20"/>
                <w:szCs w:val="20"/>
              </w:rPr>
              <w:t>consultant</w:t>
            </w:r>
            <w:r w:rsidR="00E2316E">
              <w:rPr>
                <w:rFonts w:ascii="Lato" w:hAnsi="Lato" w:cs="Arial"/>
                <w:color w:val="000000" w:themeColor="text1"/>
                <w:sz w:val="20"/>
                <w:szCs w:val="20"/>
              </w:rPr>
              <w:t xml:space="preserve">s </w:t>
            </w:r>
            <w:r w:rsidRPr="004340EE">
              <w:rPr>
                <w:rFonts w:ascii="Lato" w:hAnsi="Lato" w:cs="Arial"/>
                <w:color w:val="000000" w:themeColor="text1"/>
                <w:sz w:val="20"/>
                <w:szCs w:val="20"/>
              </w:rPr>
              <w:t>in a lump sum and will not reimburse any</w:t>
            </w:r>
            <w:r w:rsidR="00115773" w:rsidRPr="004340EE">
              <w:rPr>
                <w:rFonts w:ascii="Lato" w:hAnsi="Lato" w:cs="Arial"/>
                <w:color w:val="000000" w:themeColor="text1"/>
                <w:sz w:val="20"/>
                <w:szCs w:val="20"/>
              </w:rPr>
              <w:t xml:space="preserve"> other</w:t>
            </w:r>
            <w:r w:rsidRPr="004340EE">
              <w:rPr>
                <w:rFonts w:ascii="Lato" w:hAnsi="Lato" w:cs="Arial"/>
                <w:color w:val="000000" w:themeColor="text1"/>
                <w:sz w:val="20"/>
                <w:szCs w:val="20"/>
              </w:rPr>
              <w:t xml:space="preserve"> </w:t>
            </w:r>
            <w:r w:rsidR="00E2316E" w:rsidRPr="004340EE">
              <w:rPr>
                <w:rFonts w:ascii="Lato" w:hAnsi="Lato" w:cs="Arial"/>
                <w:color w:val="000000" w:themeColor="text1"/>
                <w:sz w:val="20"/>
                <w:szCs w:val="20"/>
              </w:rPr>
              <w:t>costs incurred</w:t>
            </w:r>
            <w:r w:rsidRPr="004340EE">
              <w:rPr>
                <w:rFonts w:ascii="Lato" w:hAnsi="Lato" w:cs="Arial"/>
                <w:color w:val="000000" w:themeColor="text1"/>
                <w:sz w:val="20"/>
                <w:szCs w:val="20"/>
              </w:rPr>
              <w:t xml:space="preserve"> during the assignment. The consultant</w:t>
            </w:r>
            <w:r w:rsidR="00E2316E">
              <w:rPr>
                <w:rFonts w:ascii="Lato" w:hAnsi="Lato" w:cs="Arial"/>
                <w:color w:val="000000" w:themeColor="text1"/>
                <w:sz w:val="20"/>
                <w:szCs w:val="20"/>
              </w:rPr>
              <w:t>s</w:t>
            </w:r>
            <w:r w:rsidRPr="004340EE">
              <w:rPr>
                <w:rFonts w:ascii="Lato" w:hAnsi="Lato" w:cs="Arial"/>
                <w:color w:val="000000" w:themeColor="text1"/>
                <w:sz w:val="20"/>
                <w:szCs w:val="20"/>
              </w:rPr>
              <w:t xml:space="preserve"> will cover their own Logistical </w:t>
            </w:r>
            <w:r w:rsidR="00AE5083" w:rsidRPr="004340EE">
              <w:rPr>
                <w:rFonts w:ascii="Lato" w:hAnsi="Lato" w:cs="Arial"/>
                <w:color w:val="000000" w:themeColor="text1"/>
                <w:sz w:val="20"/>
                <w:szCs w:val="20"/>
              </w:rPr>
              <w:t>arrangements costs</w:t>
            </w:r>
            <w:r w:rsidRPr="004340EE">
              <w:rPr>
                <w:rFonts w:ascii="Lato" w:hAnsi="Lato" w:cs="Arial"/>
                <w:color w:val="000000" w:themeColor="text1"/>
                <w:sz w:val="20"/>
                <w:szCs w:val="20"/>
              </w:rPr>
              <w:t>; including food, accommodatio</w:t>
            </w:r>
            <w:r w:rsidR="00D63D4B" w:rsidRPr="004340EE">
              <w:rPr>
                <w:rFonts w:ascii="Lato" w:hAnsi="Lato" w:cs="Arial"/>
                <w:color w:val="000000" w:themeColor="text1"/>
                <w:sz w:val="20"/>
                <w:szCs w:val="20"/>
              </w:rPr>
              <w:t>n,</w:t>
            </w:r>
            <w:r w:rsidRPr="004340EE">
              <w:rPr>
                <w:rFonts w:ascii="Lato" w:hAnsi="Lato" w:cs="Arial"/>
                <w:color w:val="000000" w:themeColor="text1"/>
                <w:sz w:val="20"/>
                <w:szCs w:val="20"/>
              </w:rPr>
              <w:t xml:space="preserve"> local transport</w:t>
            </w:r>
            <w:r w:rsidR="002C476B">
              <w:rPr>
                <w:rFonts w:ascii="Lato" w:hAnsi="Lato" w:cs="Arial"/>
                <w:color w:val="000000" w:themeColor="text1"/>
                <w:sz w:val="20"/>
                <w:szCs w:val="20"/>
              </w:rPr>
              <w:t xml:space="preserve">, </w:t>
            </w:r>
            <w:r w:rsidR="002C476B" w:rsidRPr="00EB3696">
              <w:rPr>
                <w:rFonts w:ascii="Lato" w:hAnsi="Lato" w:cs="Arial"/>
                <w:color w:val="000000" w:themeColor="text1"/>
                <w:sz w:val="20"/>
                <w:szCs w:val="20"/>
              </w:rPr>
              <w:t>insurance</w:t>
            </w:r>
            <w:r w:rsidRPr="004340EE">
              <w:rPr>
                <w:rFonts w:ascii="Lato" w:hAnsi="Lato" w:cs="Arial"/>
                <w:color w:val="000000" w:themeColor="text1"/>
                <w:sz w:val="20"/>
                <w:szCs w:val="20"/>
              </w:rPr>
              <w:t xml:space="preserve"> and all cost associated with data collection work</w:t>
            </w:r>
            <w:r w:rsidR="00E12B17" w:rsidRPr="004340EE">
              <w:rPr>
                <w:rFonts w:ascii="Lato" w:hAnsi="Lato" w:cs="Arial"/>
                <w:color w:val="000000" w:themeColor="text1"/>
                <w:sz w:val="20"/>
                <w:szCs w:val="20"/>
              </w:rPr>
              <w:t>.</w:t>
            </w:r>
          </w:p>
        </w:tc>
      </w:tr>
      <w:tr w:rsidR="00472275" w:rsidRPr="004340EE" w14:paraId="4E4CABD4" w14:textId="77777777" w:rsidTr="005930B3">
        <w:trPr>
          <w:trHeight w:val="872"/>
        </w:trPr>
        <w:tc>
          <w:tcPr>
            <w:tcW w:w="540" w:type="dxa"/>
            <w:shd w:val="clear" w:color="auto" w:fill="F2F2F2"/>
          </w:tcPr>
          <w:p w14:paraId="4D5CE5EC" w14:textId="77777777" w:rsidR="00B7426D" w:rsidRPr="004340EE" w:rsidRDefault="00B7426D" w:rsidP="003D283C">
            <w:pPr>
              <w:spacing w:after="0" w:line="240" w:lineRule="auto"/>
              <w:rPr>
                <w:rFonts w:ascii="Lato" w:hAnsi="Lato" w:cs="Arial"/>
                <w:color w:val="000000" w:themeColor="text1"/>
                <w:sz w:val="20"/>
                <w:szCs w:val="20"/>
              </w:rPr>
            </w:pPr>
            <w:r w:rsidRPr="004340EE">
              <w:rPr>
                <w:rFonts w:ascii="Lato" w:hAnsi="Lato" w:cs="Arial"/>
                <w:color w:val="000000" w:themeColor="text1"/>
                <w:sz w:val="20"/>
                <w:szCs w:val="20"/>
              </w:rPr>
              <w:t>6</w:t>
            </w:r>
          </w:p>
        </w:tc>
        <w:tc>
          <w:tcPr>
            <w:tcW w:w="2335" w:type="dxa"/>
            <w:shd w:val="clear" w:color="auto" w:fill="F2F2F2"/>
          </w:tcPr>
          <w:p w14:paraId="7FED7755" w14:textId="77777777" w:rsidR="00B7426D" w:rsidRPr="004340EE" w:rsidRDefault="00B7426D" w:rsidP="003D283C">
            <w:pPr>
              <w:spacing w:after="0" w:line="240" w:lineRule="auto"/>
              <w:jc w:val="both"/>
              <w:rPr>
                <w:rFonts w:ascii="Lato" w:hAnsi="Lato" w:cs="Arial"/>
                <w:b/>
                <w:color w:val="000000" w:themeColor="text1"/>
                <w:sz w:val="20"/>
                <w:szCs w:val="20"/>
              </w:rPr>
            </w:pPr>
            <w:r w:rsidRPr="004340EE">
              <w:rPr>
                <w:rFonts w:ascii="Lato" w:hAnsi="Lato" w:cs="Arial"/>
                <w:b/>
                <w:color w:val="000000" w:themeColor="text1"/>
                <w:sz w:val="20"/>
                <w:szCs w:val="20"/>
              </w:rPr>
              <w:t>Taxation Provisions</w:t>
            </w:r>
          </w:p>
        </w:tc>
        <w:tc>
          <w:tcPr>
            <w:tcW w:w="7164" w:type="dxa"/>
          </w:tcPr>
          <w:p w14:paraId="5407E799" w14:textId="222A607F" w:rsidR="00B7426D" w:rsidRPr="004340EE" w:rsidRDefault="00577459" w:rsidP="002C476B">
            <w:pPr>
              <w:spacing w:after="0"/>
              <w:rPr>
                <w:rFonts w:ascii="Lato" w:hAnsi="Lato" w:cs="Arial"/>
                <w:color w:val="000000" w:themeColor="text1"/>
                <w:sz w:val="20"/>
                <w:szCs w:val="20"/>
              </w:rPr>
            </w:pPr>
            <w:r w:rsidRPr="004340EE">
              <w:rPr>
                <w:rFonts w:ascii="Lato" w:hAnsi="Lato" w:cs="Arial"/>
                <w:color w:val="000000" w:themeColor="text1"/>
                <w:sz w:val="20"/>
                <w:szCs w:val="20"/>
              </w:rPr>
              <w:t xml:space="preserve">The </w:t>
            </w:r>
            <w:r w:rsidR="004E5032" w:rsidRPr="004340EE">
              <w:rPr>
                <w:rFonts w:ascii="Lato" w:hAnsi="Lato" w:cs="Arial"/>
                <w:color w:val="000000" w:themeColor="text1"/>
                <w:sz w:val="20"/>
                <w:szCs w:val="20"/>
              </w:rPr>
              <w:t>consultan</w:t>
            </w:r>
            <w:r w:rsidR="00CE4343" w:rsidRPr="004340EE">
              <w:rPr>
                <w:rFonts w:ascii="Lato" w:hAnsi="Lato" w:cs="Arial"/>
                <w:color w:val="000000" w:themeColor="text1"/>
                <w:sz w:val="20"/>
                <w:szCs w:val="20"/>
              </w:rPr>
              <w:t>t</w:t>
            </w:r>
            <w:r w:rsidR="00DC634F">
              <w:rPr>
                <w:rFonts w:ascii="Lato" w:hAnsi="Lato" w:cs="Arial"/>
                <w:color w:val="000000" w:themeColor="text1"/>
                <w:sz w:val="20"/>
                <w:szCs w:val="20"/>
              </w:rPr>
              <w:t>s</w:t>
            </w:r>
            <w:r w:rsidR="00CE4343" w:rsidRPr="004340EE">
              <w:rPr>
                <w:rFonts w:ascii="Lato" w:hAnsi="Lato" w:cs="Arial"/>
                <w:color w:val="000000" w:themeColor="text1"/>
                <w:sz w:val="20"/>
                <w:szCs w:val="20"/>
              </w:rPr>
              <w:t xml:space="preserve"> </w:t>
            </w:r>
            <w:r w:rsidR="00517745" w:rsidRPr="004340EE">
              <w:rPr>
                <w:rFonts w:ascii="Lato" w:hAnsi="Lato" w:cs="Arial"/>
                <w:color w:val="000000" w:themeColor="text1"/>
                <w:sz w:val="20"/>
                <w:szCs w:val="20"/>
              </w:rPr>
              <w:t>shall</w:t>
            </w:r>
            <w:r w:rsidRPr="004340EE">
              <w:rPr>
                <w:rFonts w:ascii="Lato" w:hAnsi="Lato" w:cs="Arial"/>
                <w:color w:val="000000" w:themeColor="text1"/>
                <w:sz w:val="20"/>
                <w:szCs w:val="20"/>
              </w:rPr>
              <w:t xml:space="preserve"> be responsible for all applicable taxes related to the consultancy services, in accordance with local tax regulations at the SCI contracting office</w:t>
            </w:r>
            <w:r w:rsidR="00C26A9C" w:rsidRPr="004340EE">
              <w:rPr>
                <w:rFonts w:ascii="Lato" w:hAnsi="Lato" w:cs="Arial"/>
                <w:color w:val="000000" w:themeColor="text1"/>
                <w:sz w:val="20"/>
                <w:szCs w:val="20"/>
              </w:rPr>
              <w:t xml:space="preserve"> </w:t>
            </w:r>
            <w:r w:rsidRPr="004340EE">
              <w:rPr>
                <w:rFonts w:ascii="Lato" w:hAnsi="Lato" w:cs="Arial"/>
                <w:color w:val="000000" w:themeColor="text1"/>
                <w:sz w:val="20"/>
                <w:szCs w:val="20"/>
              </w:rPr>
              <w:t>will apply and shall be withheld by SCI</w:t>
            </w:r>
            <w:r w:rsidR="00CE4343" w:rsidRPr="004340EE">
              <w:rPr>
                <w:rFonts w:ascii="Lato" w:hAnsi="Lato" w:cs="Arial"/>
                <w:color w:val="000000" w:themeColor="text1"/>
                <w:sz w:val="20"/>
                <w:szCs w:val="20"/>
              </w:rPr>
              <w:t xml:space="preserve">. </w:t>
            </w:r>
          </w:p>
        </w:tc>
      </w:tr>
      <w:tr w:rsidR="00472275" w:rsidRPr="004340EE" w14:paraId="44F44445" w14:textId="77777777" w:rsidTr="007952D6">
        <w:trPr>
          <w:trHeight w:val="340"/>
        </w:trPr>
        <w:tc>
          <w:tcPr>
            <w:tcW w:w="540" w:type="dxa"/>
            <w:shd w:val="clear" w:color="auto" w:fill="F2F2F2"/>
          </w:tcPr>
          <w:p w14:paraId="6E68B649" w14:textId="77777777" w:rsidR="00B7426D" w:rsidRPr="004340EE" w:rsidRDefault="00B7426D" w:rsidP="003D283C">
            <w:pPr>
              <w:spacing w:after="0" w:line="240" w:lineRule="auto"/>
              <w:rPr>
                <w:rFonts w:ascii="Lato" w:hAnsi="Lato" w:cs="Arial"/>
                <w:color w:val="000000" w:themeColor="text1"/>
                <w:sz w:val="20"/>
                <w:szCs w:val="20"/>
              </w:rPr>
            </w:pPr>
            <w:r w:rsidRPr="004340EE">
              <w:rPr>
                <w:rFonts w:ascii="Lato" w:hAnsi="Lato" w:cs="Arial"/>
                <w:color w:val="000000" w:themeColor="text1"/>
                <w:sz w:val="20"/>
                <w:szCs w:val="20"/>
              </w:rPr>
              <w:t>7</w:t>
            </w:r>
          </w:p>
        </w:tc>
        <w:tc>
          <w:tcPr>
            <w:tcW w:w="2335" w:type="dxa"/>
            <w:shd w:val="clear" w:color="auto" w:fill="F2F2F2"/>
          </w:tcPr>
          <w:p w14:paraId="4225F94B" w14:textId="77777777" w:rsidR="00B7426D" w:rsidRPr="004340EE" w:rsidRDefault="00B7426D" w:rsidP="003D283C">
            <w:pPr>
              <w:spacing w:after="0" w:line="240" w:lineRule="auto"/>
              <w:jc w:val="both"/>
              <w:rPr>
                <w:rFonts w:ascii="Lato" w:hAnsi="Lato" w:cs="Arial"/>
                <w:b/>
                <w:color w:val="000000" w:themeColor="text1"/>
                <w:sz w:val="20"/>
                <w:szCs w:val="20"/>
              </w:rPr>
            </w:pPr>
            <w:r w:rsidRPr="004340EE">
              <w:rPr>
                <w:rFonts w:ascii="Lato" w:hAnsi="Lato" w:cs="Arial"/>
                <w:b/>
                <w:color w:val="000000" w:themeColor="text1"/>
                <w:sz w:val="20"/>
                <w:szCs w:val="20"/>
              </w:rPr>
              <w:t xml:space="preserve">Travel requirements </w:t>
            </w:r>
          </w:p>
        </w:tc>
        <w:tc>
          <w:tcPr>
            <w:tcW w:w="7164" w:type="dxa"/>
          </w:tcPr>
          <w:p w14:paraId="45D985F1" w14:textId="6212B362" w:rsidR="00B7426D" w:rsidRPr="004340EE" w:rsidRDefault="00661D4E" w:rsidP="003D283C">
            <w:pPr>
              <w:spacing w:after="0" w:line="240" w:lineRule="auto"/>
              <w:jc w:val="both"/>
              <w:rPr>
                <w:rFonts w:ascii="Lato" w:hAnsi="Lato" w:cs="Arial"/>
                <w:color w:val="000000" w:themeColor="text1"/>
                <w:sz w:val="20"/>
                <w:szCs w:val="20"/>
              </w:rPr>
            </w:pPr>
            <w:r w:rsidRPr="004340EE">
              <w:rPr>
                <w:rFonts w:ascii="Lato" w:hAnsi="Lato" w:cs="Arial"/>
                <w:color w:val="000000" w:themeColor="text1"/>
                <w:sz w:val="20"/>
                <w:szCs w:val="20"/>
              </w:rPr>
              <w:t xml:space="preserve">Save the Children will cover </w:t>
            </w:r>
            <w:r w:rsidRPr="00EB3696">
              <w:rPr>
                <w:rFonts w:ascii="Lato" w:hAnsi="Lato" w:cs="Arial"/>
                <w:color w:val="000000" w:themeColor="text1"/>
                <w:sz w:val="20"/>
                <w:szCs w:val="20"/>
              </w:rPr>
              <w:t>travel cost outside Hargeisa for the purpose of this consultancy.</w:t>
            </w:r>
            <w:r w:rsidRPr="004340EE">
              <w:rPr>
                <w:rFonts w:ascii="Lato" w:hAnsi="Lato" w:cs="Arial"/>
                <w:color w:val="000000" w:themeColor="text1"/>
                <w:sz w:val="20"/>
                <w:szCs w:val="20"/>
              </w:rPr>
              <w:t xml:space="preserve"> </w:t>
            </w:r>
          </w:p>
        </w:tc>
      </w:tr>
      <w:tr w:rsidR="00472275" w:rsidRPr="004340EE" w14:paraId="66D55F0B" w14:textId="77777777" w:rsidTr="007952D6">
        <w:trPr>
          <w:trHeight w:val="672"/>
        </w:trPr>
        <w:tc>
          <w:tcPr>
            <w:tcW w:w="540" w:type="dxa"/>
            <w:shd w:val="clear" w:color="auto" w:fill="F2F2F2"/>
          </w:tcPr>
          <w:p w14:paraId="69EBDD1C" w14:textId="77777777" w:rsidR="00B7426D" w:rsidRPr="004340EE" w:rsidRDefault="00B7426D" w:rsidP="003D283C">
            <w:pPr>
              <w:spacing w:after="0" w:line="240" w:lineRule="auto"/>
              <w:rPr>
                <w:rFonts w:ascii="Lato" w:hAnsi="Lato" w:cs="Arial"/>
                <w:color w:val="000000" w:themeColor="text1"/>
                <w:sz w:val="20"/>
                <w:szCs w:val="20"/>
              </w:rPr>
            </w:pPr>
            <w:r w:rsidRPr="004340EE">
              <w:rPr>
                <w:rFonts w:ascii="Lato" w:hAnsi="Lato" w:cs="Arial"/>
                <w:color w:val="000000" w:themeColor="text1"/>
                <w:sz w:val="20"/>
                <w:szCs w:val="20"/>
              </w:rPr>
              <w:t>8</w:t>
            </w:r>
          </w:p>
        </w:tc>
        <w:tc>
          <w:tcPr>
            <w:tcW w:w="2335" w:type="dxa"/>
            <w:shd w:val="clear" w:color="auto" w:fill="F2F2F2"/>
          </w:tcPr>
          <w:p w14:paraId="188E7768" w14:textId="77777777" w:rsidR="00B7426D" w:rsidRPr="004340EE" w:rsidRDefault="00B7426D" w:rsidP="003D283C">
            <w:pPr>
              <w:spacing w:after="0" w:line="240" w:lineRule="auto"/>
              <w:jc w:val="both"/>
              <w:rPr>
                <w:rFonts w:ascii="Lato" w:hAnsi="Lato" w:cs="Arial"/>
                <w:b/>
                <w:color w:val="000000" w:themeColor="text1"/>
                <w:sz w:val="20"/>
                <w:szCs w:val="20"/>
              </w:rPr>
            </w:pPr>
            <w:r w:rsidRPr="004340EE">
              <w:rPr>
                <w:rFonts w:ascii="Lato" w:hAnsi="Lato" w:cs="Arial"/>
                <w:b/>
                <w:color w:val="000000" w:themeColor="text1"/>
                <w:sz w:val="20"/>
                <w:szCs w:val="20"/>
              </w:rPr>
              <w:t>Security requirements</w:t>
            </w:r>
          </w:p>
        </w:tc>
        <w:tc>
          <w:tcPr>
            <w:tcW w:w="7164" w:type="dxa"/>
          </w:tcPr>
          <w:p w14:paraId="2C878A67" w14:textId="16B9E5F3" w:rsidR="00B7426D" w:rsidRPr="004340EE" w:rsidRDefault="00181641" w:rsidP="003D283C">
            <w:pPr>
              <w:spacing w:after="0" w:line="240" w:lineRule="auto"/>
              <w:jc w:val="both"/>
              <w:rPr>
                <w:rFonts w:ascii="Lato" w:hAnsi="Lato" w:cs="Arial"/>
                <w:color w:val="000000" w:themeColor="text1"/>
                <w:sz w:val="20"/>
                <w:szCs w:val="20"/>
              </w:rPr>
            </w:pPr>
            <w:r w:rsidRPr="004340EE">
              <w:rPr>
                <w:rFonts w:ascii="Lato" w:hAnsi="Lato" w:cs="Arial"/>
                <w:color w:val="000000" w:themeColor="text1"/>
                <w:sz w:val="20"/>
                <w:szCs w:val="20"/>
              </w:rPr>
              <w:t xml:space="preserve">The </w:t>
            </w:r>
            <w:r w:rsidR="00892FE6" w:rsidRPr="004340EE">
              <w:rPr>
                <w:rFonts w:ascii="Lato" w:hAnsi="Lato" w:cs="Arial"/>
                <w:color w:val="000000" w:themeColor="text1"/>
                <w:sz w:val="20"/>
                <w:szCs w:val="20"/>
              </w:rPr>
              <w:t>consultan</w:t>
            </w:r>
            <w:r w:rsidR="00C47E98" w:rsidRPr="004340EE">
              <w:rPr>
                <w:rFonts w:ascii="Lato" w:hAnsi="Lato" w:cs="Arial"/>
                <w:color w:val="000000" w:themeColor="text1"/>
                <w:sz w:val="20"/>
                <w:szCs w:val="20"/>
              </w:rPr>
              <w:t>t</w:t>
            </w:r>
            <w:r w:rsidR="002B2B62">
              <w:rPr>
                <w:rFonts w:ascii="Lato" w:hAnsi="Lato" w:cs="Arial"/>
                <w:color w:val="000000" w:themeColor="text1"/>
                <w:sz w:val="20"/>
                <w:szCs w:val="20"/>
              </w:rPr>
              <w:t>s</w:t>
            </w:r>
            <w:r w:rsidR="000F52D9" w:rsidRPr="004340EE">
              <w:rPr>
                <w:rFonts w:ascii="Lato" w:hAnsi="Lato" w:cs="Arial"/>
                <w:color w:val="000000" w:themeColor="text1"/>
                <w:sz w:val="20"/>
                <w:szCs w:val="20"/>
              </w:rPr>
              <w:t xml:space="preserve"> </w:t>
            </w:r>
            <w:r w:rsidR="00143323" w:rsidRPr="004340EE">
              <w:rPr>
                <w:rFonts w:ascii="Lato" w:hAnsi="Lato" w:cs="Arial"/>
                <w:color w:val="000000" w:themeColor="text1"/>
                <w:sz w:val="20"/>
                <w:szCs w:val="20"/>
              </w:rPr>
              <w:t>will</w:t>
            </w:r>
            <w:r w:rsidR="00B7426D" w:rsidRPr="004340EE">
              <w:rPr>
                <w:rFonts w:ascii="Lato" w:hAnsi="Lato" w:cs="Arial"/>
                <w:color w:val="000000" w:themeColor="text1"/>
                <w:sz w:val="20"/>
                <w:szCs w:val="20"/>
              </w:rPr>
              <w:t xml:space="preserve"> comply with </w:t>
            </w:r>
            <w:r w:rsidR="004E5032" w:rsidRPr="004340EE">
              <w:rPr>
                <w:rFonts w:ascii="Lato" w:hAnsi="Lato" w:cs="Arial"/>
                <w:color w:val="000000" w:themeColor="text1"/>
                <w:sz w:val="20"/>
                <w:szCs w:val="20"/>
              </w:rPr>
              <w:t>the standard</w:t>
            </w:r>
            <w:r w:rsidR="00B7426D" w:rsidRPr="004340EE">
              <w:rPr>
                <w:rFonts w:ascii="Lato" w:hAnsi="Lato" w:cs="Arial"/>
                <w:color w:val="000000" w:themeColor="text1"/>
                <w:sz w:val="20"/>
                <w:szCs w:val="20"/>
              </w:rPr>
              <w:t xml:space="preserve"> of Save the Children Security procedures</w:t>
            </w:r>
            <w:r w:rsidR="00B60AF8" w:rsidRPr="004340EE">
              <w:rPr>
                <w:rFonts w:ascii="Lato" w:hAnsi="Lato" w:cs="Arial"/>
                <w:color w:val="000000" w:themeColor="text1"/>
                <w:sz w:val="20"/>
                <w:szCs w:val="20"/>
              </w:rPr>
              <w:t xml:space="preserve">. </w:t>
            </w:r>
            <w:r w:rsidR="00A33C85" w:rsidRPr="004340EE">
              <w:rPr>
                <w:rFonts w:ascii="Lato" w:hAnsi="Lato" w:cs="Arial"/>
                <w:color w:val="000000" w:themeColor="text1"/>
                <w:sz w:val="20"/>
                <w:szCs w:val="20"/>
              </w:rPr>
              <w:t xml:space="preserve"> </w:t>
            </w:r>
          </w:p>
        </w:tc>
      </w:tr>
      <w:tr w:rsidR="00472275" w:rsidRPr="004340EE" w14:paraId="523EA49F" w14:textId="77777777" w:rsidTr="007952D6">
        <w:trPr>
          <w:trHeight w:val="472"/>
        </w:trPr>
        <w:tc>
          <w:tcPr>
            <w:tcW w:w="540" w:type="dxa"/>
            <w:shd w:val="clear" w:color="auto" w:fill="F2F2F2"/>
          </w:tcPr>
          <w:p w14:paraId="22AC09BB" w14:textId="77777777" w:rsidR="00B7426D" w:rsidRPr="004340EE" w:rsidRDefault="00B7426D" w:rsidP="003D283C">
            <w:pPr>
              <w:spacing w:after="0" w:line="240" w:lineRule="auto"/>
              <w:rPr>
                <w:rFonts w:ascii="Lato" w:hAnsi="Lato" w:cs="Arial"/>
                <w:color w:val="000000" w:themeColor="text1"/>
                <w:sz w:val="20"/>
                <w:szCs w:val="20"/>
                <w:highlight w:val="yellow"/>
              </w:rPr>
            </w:pPr>
            <w:r w:rsidRPr="004340EE">
              <w:rPr>
                <w:rFonts w:ascii="Lato" w:hAnsi="Lato" w:cs="Arial"/>
                <w:color w:val="000000" w:themeColor="text1"/>
                <w:sz w:val="20"/>
                <w:szCs w:val="20"/>
              </w:rPr>
              <w:t>9</w:t>
            </w:r>
          </w:p>
        </w:tc>
        <w:tc>
          <w:tcPr>
            <w:tcW w:w="2335" w:type="dxa"/>
            <w:shd w:val="clear" w:color="auto" w:fill="F2F2F2"/>
          </w:tcPr>
          <w:p w14:paraId="3CFE1184" w14:textId="2B67C79F" w:rsidR="00B7426D" w:rsidRPr="004340EE" w:rsidRDefault="008561B5" w:rsidP="001E6298">
            <w:pPr>
              <w:spacing w:after="0" w:line="240" w:lineRule="auto"/>
              <w:rPr>
                <w:rFonts w:ascii="Lato" w:hAnsi="Lato" w:cs="Arial"/>
                <w:b/>
                <w:color w:val="000000" w:themeColor="text1"/>
                <w:sz w:val="20"/>
                <w:szCs w:val="20"/>
              </w:rPr>
            </w:pPr>
            <w:r w:rsidRPr="004340EE">
              <w:rPr>
                <w:rFonts w:ascii="Lato" w:hAnsi="Lato" w:cs="Arial"/>
                <w:b/>
                <w:color w:val="000000" w:themeColor="text1"/>
                <w:sz w:val="20"/>
                <w:szCs w:val="20"/>
              </w:rPr>
              <w:t>Consultant’s</w:t>
            </w:r>
            <w:r w:rsidR="001E6298" w:rsidRPr="004340EE">
              <w:rPr>
                <w:rFonts w:ascii="Lato" w:hAnsi="Lato" w:cs="Arial"/>
                <w:b/>
                <w:color w:val="000000" w:themeColor="text1"/>
                <w:sz w:val="20"/>
                <w:szCs w:val="20"/>
              </w:rPr>
              <w:t xml:space="preserve"> Experience Requirement:</w:t>
            </w:r>
          </w:p>
        </w:tc>
        <w:tc>
          <w:tcPr>
            <w:tcW w:w="7164" w:type="dxa"/>
          </w:tcPr>
          <w:p w14:paraId="50F1405A" w14:textId="42061CA0" w:rsidR="008D7479" w:rsidRPr="004340EE" w:rsidRDefault="008D7479" w:rsidP="003D1BCB">
            <w:pPr>
              <w:spacing w:after="0"/>
              <w:jc w:val="both"/>
              <w:rPr>
                <w:rFonts w:ascii="Lato" w:hAnsi="Lato" w:cs="Arial"/>
                <w:color w:val="000000" w:themeColor="text1"/>
                <w:sz w:val="20"/>
                <w:szCs w:val="20"/>
              </w:rPr>
            </w:pPr>
            <w:r w:rsidRPr="004340EE">
              <w:rPr>
                <w:rFonts w:ascii="Lato" w:hAnsi="Lato" w:cs="Arial"/>
                <w:color w:val="000000" w:themeColor="text1"/>
                <w:sz w:val="20"/>
                <w:szCs w:val="20"/>
              </w:rPr>
              <w:t xml:space="preserve">This consultancy assignment will focus exclusively </w:t>
            </w:r>
            <w:r w:rsidR="00722F69" w:rsidRPr="00EB3696">
              <w:rPr>
                <w:rFonts w:ascii="Lato" w:hAnsi="Lato" w:cs="Arial"/>
                <w:color w:val="000000" w:themeColor="text1"/>
                <w:sz w:val="20"/>
                <w:szCs w:val="20"/>
              </w:rPr>
              <w:t xml:space="preserve">on </w:t>
            </w:r>
            <w:r w:rsidR="00722F69" w:rsidRPr="00722F69">
              <w:rPr>
                <w:rFonts w:ascii="Lato" w:hAnsi="Lato" w:cs="Arial"/>
                <w:color w:val="000000" w:themeColor="text1"/>
                <w:sz w:val="20"/>
                <w:szCs w:val="20"/>
              </w:rPr>
              <w:t>reviewing and comparing existing policies of the Somaliland Ministry of Environment, Climate Change (MoECC) and the Ministry of Education and Science (MoES) with the Aim to Harmonize and Align Policy Approaches. After that, the climate change in education will be integrated into the existing National Education Policy and the Teacher Education Policy for Somaliland</w:t>
            </w:r>
            <w:r w:rsidR="00722F69" w:rsidRPr="00EB3696">
              <w:rPr>
                <w:rFonts w:ascii="Lato" w:hAnsi="Lato" w:cs="Arial"/>
                <w:color w:val="000000" w:themeColor="text1"/>
                <w:sz w:val="20"/>
                <w:szCs w:val="20"/>
              </w:rPr>
              <w:t>.</w:t>
            </w:r>
            <w:r w:rsidRPr="004340EE">
              <w:rPr>
                <w:rFonts w:ascii="Lato" w:hAnsi="Lato" w:cs="Arial"/>
                <w:color w:val="000000" w:themeColor="text1"/>
                <w:sz w:val="20"/>
                <w:szCs w:val="20"/>
              </w:rPr>
              <w:t xml:space="preserve"> Applications are invited from </w:t>
            </w:r>
            <w:r w:rsidR="00B1743E" w:rsidRPr="004340EE">
              <w:rPr>
                <w:rFonts w:ascii="Lato" w:hAnsi="Lato" w:cs="Arial"/>
                <w:color w:val="000000" w:themeColor="text1"/>
                <w:sz w:val="20"/>
                <w:szCs w:val="20"/>
              </w:rPr>
              <w:t xml:space="preserve">qualified </w:t>
            </w:r>
            <w:r w:rsidR="00B1743E" w:rsidRPr="00EB3696">
              <w:rPr>
                <w:rFonts w:ascii="Lato" w:hAnsi="Lato" w:cs="Arial"/>
                <w:b/>
                <w:bCs/>
                <w:i/>
                <w:iCs/>
                <w:color w:val="000000" w:themeColor="text1"/>
                <w:sz w:val="20"/>
                <w:szCs w:val="20"/>
                <w:highlight w:val="yellow"/>
              </w:rPr>
              <w:t>individual</w:t>
            </w:r>
            <w:r w:rsidR="005C5538" w:rsidRPr="00EB3696">
              <w:rPr>
                <w:rFonts w:ascii="Lato" w:hAnsi="Lato" w:cs="Arial"/>
                <w:b/>
                <w:bCs/>
                <w:i/>
                <w:iCs/>
                <w:color w:val="000000" w:themeColor="text1"/>
                <w:sz w:val="20"/>
                <w:szCs w:val="20"/>
                <w:highlight w:val="yellow"/>
              </w:rPr>
              <w:t xml:space="preserve"> </w:t>
            </w:r>
            <w:r w:rsidRPr="003250E1">
              <w:rPr>
                <w:rFonts w:ascii="Lato" w:hAnsi="Lato" w:cs="Arial"/>
                <w:b/>
                <w:bCs/>
                <w:i/>
                <w:iCs/>
                <w:color w:val="000000" w:themeColor="text1"/>
                <w:sz w:val="20"/>
                <w:szCs w:val="20"/>
                <w:highlight w:val="yellow"/>
              </w:rPr>
              <w:t>local consultants</w:t>
            </w:r>
            <w:r w:rsidRPr="003250E1">
              <w:rPr>
                <w:rFonts w:ascii="Lato" w:hAnsi="Lato" w:cs="Arial"/>
                <w:b/>
                <w:bCs/>
                <w:i/>
                <w:iCs/>
                <w:color w:val="000000" w:themeColor="text1"/>
                <w:sz w:val="20"/>
                <w:szCs w:val="20"/>
              </w:rPr>
              <w:t xml:space="preserve"> </w:t>
            </w:r>
            <w:r w:rsidRPr="004340EE">
              <w:rPr>
                <w:rFonts w:ascii="Lato" w:hAnsi="Lato" w:cs="Arial"/>
                <w:color w:val="000000" w:themeColor="text1"/>
                <w:sz w:val="20"/>
                <w:szCs w:val="20"/>
              </w:rPr>
              <w:t xml:space="preserve">with proven expertise in </w:t>
            </w:r>
            <w:r w:rsidR="00C8199F">
              <w:rPr>
                <w:rFonts w:ascii="Lato" w:hAnsi="Lato" w:cs="Arial"/>
                <w:color w:val="000000" w:themeColor="text1"/>
                <w:sz w:val="20"/>
                <w:szCs w:val="20"/>
              </w:rPr>
              <w:t xml:space="preserve">developing and/or reviewing national policies (i.e. education and climate change) </w:t>
            </w:r>
            <w:r w:rsidR="00992841" w:rsidRPr="004340EE">
              <w:rPr>
                <w:rFonts w:ascii="Lato" w:hAnsi="Lato" w:cs="Arial"/>
                <w:color w:val="000000" w:themeColor="text1"/>
                <w:sz w:val="20"/>
                <w:szCs w:val="20"/>
              </w:rPr>
              <w:t>education and</w:t>
            </w:r>
            <w:r w:rsidRPr="004340EE">
              <w:rPr>
                <w:rFonts w:ascii="Lato" w:hAnsi="Lato" w:cs="Arial"/>
                <w:color w:val="000000" w:themeColor="text1"/>
                <w:sz w:val="20"/>
                <w:szCs w:val="20"/>
              </w:rPr>
              <w:t xml:space="preserve"> </w:t>
            </w:r>
            <w:r w:rsidR="00CD4EAE">
              <w:rPr>
                <w:rFonts w:ascii="Lato" w:hAnsi="Lato" w:cs="Arial"/>
                <w:color w:val="000000" w:themeColor="text1"/>
                <w:sz w:val="20"/>
                <w:szCs w:val="20"/>
              </w:rPr>
              <w:t xml:space="preserve">have </w:t>
            </w:r>
            <w:r w:rsidRPr="004340EE">
              <w:rPr>
                <w:rFonts w:ascii="Lato" w:hAnsi="Lato" w:cs="Arial"/>
                <w:color w:val="000000" w:themeColor="text1"/>
                <w:sz w:val="20"/>
                <w:szCs w:val="20"/>
              </w:rPr>
              <w:t>contextual understanding of Somaliland’s institutional landscape.</w:t>
            </w:r>
          </w:p>
        </w:tc>
      </w:tr>
      <w:tr w:rsidR="00C93496" w:rsidRPr="004340EE" w14:paraId="2715A4FD" w14:textId="77777777" w:rsidTr="003D283C">
        <w:trPr>
          <w:trHeight w:val="50"/>
        </w:trPr>
        <w:tc>
          <w:tcPr>
            <w:tcW w:w="540" w:type="dxa"/>
            <w:shd w:val="clear" w:color="auto" w:fill="F2F2F2"/>
          </w:tcPr>
          <w:p w14:paraId="6CB55BC3" w14:textId="2CB96AF0" w:rsidR="00C93496" w:rsidRPr="004340EE" w:rsidRDefault="00AB6D24" w:rsidP="003D283C">
            <w:pPr>
              <w:spacing w:after="0" w:line="240" w:lineRule="auto"/>
              <w:rPr>
                <w:rFonts w:ascii="Lato" w:hAnsi="Lato" w:cs="Arial"/>
                <w:color w:val="000000" w:themeColor="text1"/>
                <w:sz w:val="20"/>
                <w:szCs w:val="20"/>
              </w:rPr>
            </w:pPr>
            <w:r>
              <w:rPr>
                <w:rFonts w:ascii="Lato" w:hAnsi="Lato" w:cs="Arial"/>
                <w:color w:val="000000" w:themeColor="text1"/>
                <w:sz w:val="20"/>
                <w:szCs w:val="20"/>
              </w:rPr>
              <w:t>10</w:t>
            </w:r>
          </w:p>
        </w:tc>
        <w:tc>
          <w:tcPr>
            <w:tcW w:w="9499" w:type="dxa"/>
            <w:gridSpan w:val="2"/>
            <w:shd w:val="clear" w:color="auto" w:fill="F2F2F2"/>
          </w:tcPr>
          <w:p w14:paraId="6126C30D" w14:textId="6F3CCB89" w:rsidR="00C93496" w:rsidRPr="004340EE" w:rsidRDefault="00C93496" w:rsidP="003D283C">
            <w:pPr>
              <w:spacing w:after="0" w:line="240" w:lineRule="auto"/>
              <w:jc w:val="both"/>
              <w:rPr>
                <w:rFonts w:ascii="Lato" w:hAnsi="Lato" w:cs="Arial"/>
                <w:color w:val="000000" w:themeColor="text1"/>
                <w:sz w:val="20"/>
                <w:szCs w:val="20"/>
              </w:rPr>
            </w:pPr>
            <w:r w:rsidRPr="004340EE">
              <w:rPr>
                <w:rFonts w:ascii="Lato" w:hAnsi="Lato" w:cs="Arial"/>
                <w:b/>
                <w:color w:val="000000" w:themeColor="text1"/>
                <w:sz w:val="20"/>
                <w:szCs w:val="20"/>
              </w:rPr>
              <w:t>KEY PROFESSIONAL REQUIREMENT</w:t>
            </w:r>
          </w:p>
        </w:tc>
      </w:tr>
      <w:tr w:rsidR="00A91760" w:rsidRPr="004340EE" w14:paraId="1D900186" w14:textId="77777777" w:rsidTr="009950C5">
        <w:trPr>
          <w:trHeight w:val="44"/>
        </w:trPr>
        <w:tc>
          <w:tcPr>
            <w:tcW w:w="540" w:type="dxa"/>
            <w:shd w:val="clear" w:color="auto" w:fill="F2F2F2"/>
          </w:tcPr>
          <w:p w14:paraId="1C5B606A" w14:textId="77777777" w:rsidR="00A91760" w:rsidRPr="004340EE" w:rsidRDefault="00A91760" w:rsidP="003D283C">
            <w:pPr>
              <w:spacing w:after="0" w:line="240" w:lineRule="auto"/>
              <w:rPr>
                <w:rFonts w:ascii="Lato" w:hAnsi="Lato" w:cs="Arial"/>
                <w:color w:val="000000" w:themeColor="text1"/>
                <w:sz w:val="20"/>
                <w:szCs w:val="20"/>
              </w:rPr>
            </w:pPr>
          </w:p>
        </w:tc>
        <w:tc>
          <w:tcPr>
            <w:tcW w:w="9499" w:type="dxa"/>
            <w:gridSpan w:val="2"/>
            <w:shd w:val="clear" w:color="auto" w:fill="F2F2F2"/>
          </w:tcPr>
          <w:p w14:paraId="0DC6C569" w14:textId="3FB29236" w:rsidR="00A91760" w:rsidRPr="004340EE" w:rsidRDefault="00A91760" w:rsidP="003D283C">
            <w:pPr>
              <w:spacing w:after="0" w:line="240" w:lineRule="auto"/>
              <w:jc w:val="both"/>
              <w:rPr>
                <w:rFonts w:ascii="Lato" w:hAnsi="Lato" w:cs="Arial"/>
                <w:b/>
                <w:bCs/>
                <w:color w:val="000000" w:themeColor="text1"/>
                <w:sz w:val="20"/>
                <w:szCs w:val="20"/>
              </w:rPr>
            </w:pPr>
            <w:r w:rsidRPr="004340EE">
              <w:rPr>
                <w:rFonts w:ascii="Lato" w:hAnsi="Lato" w:cs="Arial"/>
                <w:b/>
                <w:bCs/>
                <w:color w:val="000000" w:themeColor="text1"/>
                <w:sz w:val="20"/>
                <w:szCs w:val="20"/>
              </w:rPr>
              <w:t>Minimum Qualifications and professional experience</w:t>
            </w:r>
          </w:p>
        </w:tc>
      </w:tr>
      <w:tr w:rsidR="00A91760" w:rsidRPr="004340EE" w14:paraId="544188BD" w14:textId="77777777" w:rsidTr="00522761">
        <w:trPr>
          <w:trHeight w:val="831"/>
        </w:trPr>
        <w:tc>
          <w:tcPr>
            <w:tcW w:w="540" w:type="dxa"/>
            <w:shd w:val="clear" w:color="auto" w:fill="F2F2F2"/>
          </w:tcPr>
          <w:p w14:paraId="241B8048" w14:textId="77777777" w:rsidR="00A91760" w:rsidRPr="004340EE" w:rsidRDefault="00A91760" w:rsidP="003D283C">
            <w:pPr>
              <w:spacing w:after="0" w:line="240" w:lineRule="auto"/>
              <w:rPr>
                <w:rFonts w:ascii="Lato" w:hAnsi="Lato" w:cs="Arial"/>
                <w:color w:val="000000" w:themeColor="text1"/>
                <w:sz w:val="20"/>
                <w:szCs w:val="20"/>
              </w:rPr>
            </w:pPr>
          </w:p>
        </w:tc>
        <w:tc>
          <w:tcPr>
            <w:tcW w:w="9499" w:type="dxa"/>
            <w:gridSpan w:val="2"/>
          </w:tcPr>
          <w:p w14:paraId="0532EB42" w14:textId="15F4EF77" w:rsidR="008F3F92" w:rsidRDefault="008F3F92" w:rsidP="00FE36FD">
            <w:pPr>
              <w:pStyle w:val="ListParagraph"/>
              <w:numPr>
                <w:ilvl w:val="0"/>
                <w:numId w:val="1"/>
              </w:numPr>
              <w:jc w:val="both"/>
              <w:rPr>
                <w:rFonts w:ascii="Lato" w:hAnsi="Lato" w:cs="Arial"/>
                <w:color w:val="000000" w:themeColor="text1"/>
                <w:sz w:val="20"/>
                <w:szCs w:val="20"/>
              </w:rPr>
            </w:pPr>
            <w:r w:rsidRPr="008F3F92">
              <w:rPr>
                <w:rFonts w:ascii="Lato" w:hAnsi="Lato" w:cs="Arial"/>
                <w:color w:val="000000" w:themeColor="text1"/>
                <w:sz w:val="20"/>
                <w:szCs w:val="20"/>
              </w:rPr>
              <w:t xml:space="preserve">Advanced degree (Master or PHD) in Education, </w:t>
            </w:r>
            <w:r w:rsidR="006379E3">
              <w:rPr>
                <w:rFonts w:ascii="Lato" w:hAnsi="Lato" w:cs="Arial"/>
                <w:color w:val="000000" w:themeColor="text1"/>
                <w:sz w:val="20"/>
                <w:szCs w:val="20"/>
              </w:rPr>
              <w:t>Climate Change, Public Policy</w:t>
            </w:r>
            <w:r w:rsidRPr="008F3F92">
              <w:rPr>
                <w:rFonts w:ascii="Lato" w:hAnsi="Lato" w:cs="Arial"/>
                <w:color w:val="000000" w:themeColor="text1"/>
                <w:sz w:val="20"/>
                <w:szCs w:val="20"/>
              </w:rPr>
              <w:t>, or related field.</w:t>
            </w:r>
          </w:p>
          <w:p w14:paraId="2A11C02F" w14:textId="77777777" w:rsidR="00FE36FD" w:rsidRPr="009C1308" w:rsidRDefault="00FE36FD" w:rsidP="009C1308">
            <w:pPr>
              <w:pStyle w:val="ListParagraph"/>
              <w:numPr>
                <w:ilvl w:val="0"/>
                <w:numId w:val="1"/>
              </w:numPr>
              <w:jc w:val="both"/>
              <w:rPr>
                <w:rFonts w:ascii="Lato" w:hAnsi="Lato" w:cs="Arial"/>
                <w:color w:val="000000" w:themeColor="text1"/>
                <w:sz w:val="20"/>
                <w:szCs w:val="20"/>
              </w:rPr>
            </w:pPr>
            <w:r w:rsidRPr="009C1308">
              <w:rPr>
                <w:rFonts w:ascii="Lato" w:hAnsi="Lato" w:cs="Arial"/>
                <w:color w:val="000000" w:themeColor="text1"/>
                <w:sz w:val="20"/>
                <w:szCs w:val="20"/>
              </w:rPr>
              <w:t>Minimum 5 - 7 years of experience in education policy reform and/or climate mainstreaming.</w:t>
            </w:r>
          </w:p>
          <w:p w14:paraId="060688AB" w14:textId="77777777" w:rsidR="00FE36FD" w:rsidRPr="009C1308" w:rsidRDefault="00FE36FD" w:rsidP="009C1308">
            <w:pPr>
              <w:pStyle w:val="ListParagraph"/>
              <w:numPr>
                <w:ilvl w:val="0"/>
                <w:numId w:val="1"/>
              </w:numPr>
              <w:jc w:val="both"/>
              <w:rPr>
                <w:rFonts w:ascii="Lato" w:hAnsi="Lato" w:cs="Arial"/>
                <w:color w:val="000000" w:themeColor="text1"/>
                <w:sz w:val="20"/>
                <w:szCs w:val="20"/>
              </w:rPr>
            </w:pPr>
            <w:r w:rsidRPr="009C1308">
              <w:rPr>
                <w:rFonts w:ascii="Lato" w:hAnsi="Lato" w:cs="Arial"/>
                <w:color w:val="000000" w:themeColor="text1"/>
                <w:sz w:val="20"/>
                <w:szCs w:val="20"/>
              </w:rPr>
              <w:t>Proven track record in inter-sectoral coordination and policy analysis.</w:t>
            </w:r>
          </w:p>
          <w:p w14:paraId="43B5C770" w14:textId="77777777" w:rsidR="00FE36FD" w:rsidRPr="009C1308" w:rsidRDefault="00FE36FD" w:rsidP="009C1308">
            <w:pPr>
              <w:pStyle w:val="ListParagraph"/>
              <w:numPr>
                <w:ilvl w:val="0"/>
                <w:numId w:val="1"/>
              </w:numPr>
              <w:jc w:val="both"/>
              <w:rPr>
                <w:rFonts w:ascii="Lato" w:hAnsi="Lato" w:cs="Arial"/>
                <w:color w:val="000000" w:themeColor="text1"/>
                <w:sz w:val="20"/>
                <w:szCs w:val="20"/>
              </w:rPr>
            </w:pPr>
            <w:r w:rsidRPr="009C1308">
              <w:rPr>
                <w:rFonts w:ascii="Lato" w:hAnsi="Lato" w:cs="Arial"/>
                <w:color w:val="000000" w:themeColor="text1"/>
                <w:sz w:val="20"/>
                <w:szCs w:val="20"/>
              </w:rPr>
              <w:t>Strong facilitation, analytical, and writing skills.</w:t>
            </w:r>
          </w:p>
          <w:p w14:paraId="2FB0D9D2" w14:textId="77777777" w:rsidR="00FE36FD" w:rsidRPr="009C1308" w:rsidRDefault="00FE36FD" w:rsidP="009C1308">
            <w:pPr>
              <w:pStyle w:val="ListParagraph"/>
              <w:numPr>
                <w:ilvl w:val="0"/>
                <w:numId w:val="1"/>
              </w:numPr>
              <w:jc w:val="both"/>
              <w:rPr>
                <w:rFonts w:ascii="Lato" w:hAnsi="Lato" w:cs="Arial"/>
                <w:color w:val="000000" w:themeColor="text1"/>
                <w:sz w:val="20"/>
                <w:szCs w:val="20"/>
              </w:rPr>
            </w:pPr>
            <w:r w:rsidRPr="009C1308">
              <w:rPr>
                <w:rFonts w:ascii="Lato" w:hAnsi="Lato" w:cs="Arial"/>
                <w:color w:val="000000" w:themeColor="text1"/>
                <w:sz w:val="20"/>
                <w:szCs w:val="20"/>
              </w:rPr>
              <w:t>Experience in the Somali context and language proficiency is desirable.</w:t>
            </w:r>
          </w:p>
          <w:p w14:paraId="301F2AF5" w14:textId="6536E2CC" w:rsidR="008F3F92" w:rsidRPr="00FE36FD" w:rsidRDefault="008F3F92" w:rsidP="00FE36FD">
            <w:pPr>
              <w:pStyle w:val="ListParagraph"/>
              <w:numPr>
                <w:ilvl w:val="0"/>
                <w:numId w:val="1"/>
              </w:numPr>
              <w:jc w:val="both"/>
              <w:rPr>
                <w:rFonts w:ascii="Lato" w:hAnsi="Lato" w:cs="Arial"/>
                <w:color w:val="000000" w:themeColor="text1"/>
                <w:sz w:val="20"/>
                <w:szCs w:val="20"/>
              </w:rPr>
            </w:pPr>
            <w:r w:rsidRPr="00FE36FD">
              <w:rPr>
                <w:rFonts w:ascii="Lato" w:hAnsi="Lato" w:cs="Arial"/>
                <w:color w:val="000000" w:themeColor="text1"/>
                <w:sz w:val="20"/>
                <w:szCs w:val="20"/>
              </w:rPr>
              <w:t>Prior experience in developing</w:t>
            </w:r>
            <w:r w:rsidR="00FE36FD">
              <w:rPr>
                <w:rFonts w:ascii="Lato" w:hAnsi="Lato" w:cs="Arial"/>
                <w:color w:val="000000" w:themeColor="text1"/>
                <w:sz w:val="20"/>
                <w:szCs w:val="20"/>
              </w:rPr>
              <w:t xml:space="preserve"> or reviewing sector policies like Education and Climate Change.</w:t>
            </w:r>
            <w:r w:rsidRPr="00FE36FD">
              <w:rPr>
                <w:rFonts w:ascii="Lato" w:hAnsi="Lato" w:cs="Arial"/>
                <w:color w:val="000000" w:themeColor="text1"/>
                <w:sz w:val="20"/>
                <w:szCs w:val="20"/>
              </w:rPr>
              <w:t xml:space="preserve"> </w:t>
            </w:r>
            <w:r w:rsidR="000946A6" w:rsidRPr="00FE36FD">
              <w:rPr>
                <w:rFonts w:ascii="Lato" w:hAnsi="Lato" w:cs="Arial"/>
                <w:color w:val="000000" w:themeColor="text1"/>
                <w:sz w:val="20"/>
                <w:szCs w:val="20"/>
              </w:rPr>
              <w:t xml:space="preserve">Prove of documents </w:t>
            </w:r>
            <w:r w:rsidR="00044D1A">
              <w:rPr>
                <w:rFonts w:ascii="Lato" w:hAnsi="Lato" w:cs="Arial"/>
                <w:color w:val="000000" w:themeColor="text1"/>
                <w:sz w:val="20"/>
                <w:szCs w:val="20"/>
              </w:rPr>
              <w:t xml:space="preserve">(contract) </w:t>
            </w:r>
            <w:r w:rsidR="00044D1A" w:rsidRPr="00FE36FD">
              <w:rPr>
                <w:rFonts w:ascii="Lato" w:hAnsi="Lato" w:cs="Arial"/>
                <w:color w:val="000000" w:themeColor="text1"/>
                <w:sz w:val="20"/>
                <w:szCs w:val="20"/>
              </w:rPr>
              <w:t>which</w:t>
            </w:r>
            <w:r w:rsidR="000946A6" w:rsidRPr="00FE36FD">
              <w:rPr>
                <w:rFonts w:ascii="Lato" w:hAnsi="Lato" w:cs="Arial"/>
                <w:color w:val="000000" w:themeColor="text1"/>
                <w:sz w:val="20"/>
                <w:szCs w:val="20"/>
              </w:rPr>
              <w:t xml:space="preserve"> is </w:t>
            </w:r>
            <w:proofErr w:type="gramStart"/>
            <w:r w:rsidR="000946A6" w:rsidRPr="00FE36FD">
              <w:rPr>
                <w:rFonts w:ascii="Lato" w:hAnsi="Lato" w:cs="Arial"/>
                <w:color w:val="000000" w:themeColor="text1"/>
                <w:sz w:val="20"/>
                <w:szCs w:val="20"/>
              </w:rPr>
              <w:t>similar to</w:t>
            </w:r>
            <w:proofErr w:type="gramEnd"/>
            <w:r w:rsidR="000946A6" w:rsidRPr="00FE36FD">
              <w:rPr>
                <w:rFonts w:ascii="Lato" w:hAnsi="Lato" w:cs="Arial"/>
                <w:color w:val="000000" w:themeColor="text1"/>
                <w:sz w:val="20"/>
                <w:szCs w:val="20"/>
              </w:rPr>
              <w:t xml:space="preserve"> this assignment. </w:t>
            </w:r>
          </w:p>
          <w:p w14:paraId="36BFB8D8" w14:textId="77777777" w:rsidR="008F3F92" w:rsidRPr="008F3F92" w:rsidRDefault="008F3F92" w:rsidP="00FE36FD">
            <w:pPr>
              <w:pStyle w:val="ListParagraph"/>
              <w:numPr>
                <w:ilvl w:val="0"/>
                <w:numId w:val="1"/>
              </w:numPr>
              <w:jc w:val="both"/>
              <w:rPr>
                <w:rFonts w:ascii="Lato" w:hAnsi="Lato" w:cs="Arial"/>
                <w:color w:val="000000" w:themeColor="text1"/>
                <w:sz w:val="20"/>
                <w:szCs w:val="20"/>
              </w:rPr>
            </w:pPr>
            <w:r w:rsidRPr="008F3F92">
              <w:rPr>
                <w:rFonts w:ascii="Lato" w:hAnsi="Lato" w:cs="Arial"/>
                <w:color w:val="000000" w:themeColor="text1"/>
                <w:sz w:val="20"/>
                <w:szCs w:val="20"/>
              </w:rPr>
              <w:t>Familiarity with Somaliland or Horn of Africa education context.</w:t>
            </w:r>
          </w:p>
          <w:p w14:paraId="74230704" w14:textId="77777777" w:rsidR="008F3F92" w:rsidRPr="008F3F92" w:rsidRDefault="008F3F92" w:rsidP="00FE36FD">
            <w:pPr>
              <w:pStyle w:val="ListParagraph"/>
              <w:numPr>
                <w:ilvl w:val="0"/>
                <w:numId w:val="1"/>
              </w:numPr>
              <w:jc w:val="both"/>
              <w:rPr>
                <w:rFonts w:ascii="Lato" w:hAnsi="Lato" w:cs="Arial"/>
                <w:color w:val="000000" w:themeColor="text1"/>
                <w:sz w:val="20"/>
                <w:szCs w:val="20"/>
              </w:rPr>
            </w:pPr>
            <w:r w:rsidRPr="008F3F92">
              <w:rPr>
                <w:rFonts w:ascii="Lato" w:hAnsi="Lato" w:cs="Arial"/>
                <w:color w:val="000000" w:themeColor="text1"/>
                <w:sz w:val="20"/>
                <w:szCs w:val="20"/>
              </w:rPr>
              <w:t>Strong facilitation and workshop design skills.</w:t>
            </w:r>
          </w:p>
          <w:p w14:paraId="165BA123" w14:textId="6CF8ED65" w:rsidR="00A91760" w:rsidRPr="00044D1A" w:rsidRDefault="008F3F92" w:rsidP="00044D1A">
            <w:pPr>
              <w:pStyle w:val="ListParagraph"/>
              <w:numPr>
                <w:ilvl w:val="0"/>
                <w:numId w:val="1"/>
              </w:numPr>
              <w:jc w:val="both"/>
              <w:rPr>
                <w:rFonts w:ascii="Lato" w:hAnsi="Lato" w:cs="Arial"/>
                <w:color w:val="000000" w:themeColor="text1"/>
                <w:sz w:val="20"/>
                <w:szCs w:val="20"/>
              </w:rPr>
            </w:pPr>
            <w:r w:rsidRPr="008F3F92">
              <w:rPr>
                <w:rFonts w:ascii="Lato" w:hAnsi="Lato" w:cs="Arial"/>
                <w:color w:val="000000" w:themeColor="text1"/>
                <w:sz w:val="20"/>
                <w:szCs w:val="20"/>
              </w:rPr>
              <w:t xml:space="preserve">Excellent English writing and communication skills (Somali language </w:t>
            </w:r>
            <w:r>
              <w:rPr>
                <w:rFonts w:ascii="Lato" w:hAnsi="Lato" w:cs="Arial"/>
                <w:color w:val="000000" w:themeColor="text1"/>
                <w:sz w:val="20"/>
                <w:szCs w:val="20"/>
              </w:rPr>
              <w:t>fluency added advantage</w:t>
            </w:r>
            <w:r w:rsidRPr="008F3F92">
              <w:rPr>
                <w:rFonts w:ascii="Lato" w:hAnsi="Lato" w:cs="Arial"/>
                <w:color w:val="000000" w:themeColor="text1"/>
                <w:sz w:val="20"/>
                <w:szCs w:val="20"/>
              </w:rPr>
              <w:t>).</w:t>
            </w:r>
          </w:p>
        </w:tc>
      </w:tr>
      <w:tr w:rsidR="008D6DEE" w:rsidRPr="004340EE" w14:paraId="3C337307" w14:textId="77777777" w:rsidTr="003F41BD">
        <w:trPr>
          <w:trHeight w:hRule="exact" w:val="598"/>
        </w:trPr>
        <w:tc>
          <w:tcPr>
            <w:tcW w:w="540" w:type="dxa"/>
            <w:shd w:val="clear" w:color="auto" w:fill="F2F2F2"/>
          </w:tcPr>
          <w:p w14:paraId="66D984AB" w14:textId="4CDA9C70" w:rsidR="008D6DEE" w:rsidRPr="004340EE" w:rsidRDefault="007463A2" w:rsidP="003D283C">
            <w:pPr>
              <w:spacing w:after="0" w:line="240" w:lineRule="auto"/>
              <w:rPr>
                <w:rFonts w:ascii="Lato" w:hAnsi="Lato" w:cs="Arial"/>
                <w:color w:val="000000" w:themeColor="text1"/>
                <w:sz w:val="20"/>
                <w:szCs w:val="20"/>
              </w:rPr>
            </w:pPr>
            <w:r w:rsidRPr="004340EE">
              <w:rPr>
                <w:rFonts w:ascii="Lato" w:hAnsi="Lato" w:cs="Arial"/>
                <w:color w:val="000000" w:themeColor="text1"/>
                <w:sz w:val="20"/>
                <w:szCs w:val="20"/>
              </w:rPr>
              <w:t>1</w:t>
            </w:r>
            <w:r w:rsidR="00AB6D24">
              <w:rPr>
                <w:rFonts w:ascii="Lato" w:hAnsi="Lato" w:cs="Arial"/>
                <w:color w:val="000000" w:themeColor="text1"/>
                <w:sz w:val="20"/>
                <w:szCs w:val="20"/>
              </w:rPr>
              <w:t>1</w:t>
            </w:r>
          </w:p>
        </w:tc>
        <w:tc>
          <w:tcPr>
            <w:tcW w:w="9499" w:type="dxa"/>
            <w:gridSpan w:val="2"/>
            <w:shd w:val="clear" w:color="auto" w:fill="F2F2F2"/>
          </w:tcPr>
          <w:p w14:paraId="756852CA" w14:textId="19D2FAEC" w:rsidR="008D6DEE" w:rsidRPr="004340EE" w:rsidRDefault="008D6DEE" w:rsidP="003D283C">
            <w:pPr>
              <w:spacing w:after="0" w:line="240" w:lineRule="auto"/>
              <w:jc w:val="both"/>
              <w:rPr>
                <w:rFonts w:ascii="Lato" w:hAnsi="Lato" w:cs="Arial"/>
                <w:b/>
                <w:color w:val="000000" w:themeColor="text1"/>
                <w:sz w:val="20"/>
                <w:szCs w:val="20"/>
              </w:rPr>
            </w:pPr>
            <w:r w:rsidRPr="004340EE">
              <w:rPr>
                <w:rFonts w:ascii="Lato" w:hAnsi="Lato" w:cs="Arial"/>
                <w:b/>
                <w:color w:val="000000" w:themeColor="text1"/>
                <w:sz w:val="20"/>
                <w:szCs w:val="20"/>
              </w:rPr>
              <w:t>EVALUATION CRITERIA</w:t>
            </w:r>
          </w:p>
          <w:p w14:paraId="02CE377D" w14:textId="697D82AB" w:rsidR="008D6DEE" w:rsidRPr="004340EE" w:rsidRDefault="008D6DEE" w:rsidP="003D283C">
            <w:pPr>
              <w:spacing w:after="0" w:line="240" w:lineRule="auto"/>
              <w:jc w:val="both"/>
              <w:rPr>
                <w:rFonts w:ascii="Lato" w:hAnsi="Lato" w:cs="Arial"/>
                <w:bCs/>
                <w:color w:val="000000" w:themeColor="text1"/>
                <w:sz w:val="20"/>
                <w:szCs w:val="20"/>
              </w:rPr>
            </w:pPr>
            <w:r w:rsidRPr="004340EE">
              <w:rPr>
                <w:rFonts w:ascii="Lato" w:hAnsi="Lato" w:cs="Arial"/>
                <w:bCs/>
                <w:color w:val="000000" w:themeColor="text1"/>
                <w:sz w:val="20"/>
                <w:szCs w:val="20"/>
              </w:rPr>
              <w:t xml:space="preserve">The proposals submitted by </w:t>
            </w:r>
            <w:r w:rsidR="005873E4" w:rsidRPr="004340EE">
              <w:rPr>
                <w:rFonts w:ascii="Lato" w:hAnsi="Lato" w:cs="Arial"/>
                <w:bCs/>
                <w:color w:val="000000" w:themeColor="text1"/>
                <w:sz w:val="20"/>
                <w:szCs w:val="20"/>
              </w:rPr>
              <w:t>consultants</w:t>
            </w:r>
            <w:r w:rsidRPr="004340EE">
              <w:rPr>
                <w:rFonts w:ascii="Lato" w:hAnsi="Lato" w:cs="Arial"/>
                <w:bCs/>
                <w:color w:val="000000" w:themeColor="text1"/>
                <w:sz w:val="20"/>
                <w:szCs w:val="20"/>
              </w:rPr>
              <w:t xml:space="preserve"> will be evaluated based on the following criteria:</w:t>
            </w:r>
          </w:p>
        </w:tc>
      </w:tr>
      <w:tr w:rsidR="00D30997" w:rsidRPr="004340EE" w14:paraId="0C6F8F13" w14:textId="77777777" w:rsidTr="003E51A6">
        <w:trPr>
          <w:trHeight w:hRule="exact" w:val="7570"/>
        </w:trPr>
        <w:tc>
          <w:tcPr>
            <w:tcW w:w="540" w:type="dxa"/>
            <w:shd w:val="clear" w:color="auto" w:fill="F2F2F2"/>
          </w:tcPr>
          <w:p w14:paraId="52DFB579" w14:textId="117D2715" w:rsidR="00D30997" w:rsidRPr="004340EE" w:rsidRDefault="00D30997" w:rsidP="003D283C">
            <w:pPr>
              <w:spacing w:after="0" w:line="240" w:lineRule="auto"/>
              <w:jc w:val="center"/>
              <w:rPr>
                <w:rFonts w:ascii="Lato" w:hAnsi="Lato" w:cs="Arial"/>
                <w:color w:val="000000" w:themeColor="text1"/>
                <w:sz w:val="20"/>
                <w:szCs w:val="20"/>
              </w:rPr>
            </w:pPr>
          </w:p>
        </w:tc>
        <w:tc>
          <w:tcPr>
            <w:tcW w:w="9499" w:type="dxa"/>
            <w:gridSpan w:val="2"/>
            <w:shd w:val="clear" w:color="auto" w:fill="FFFFFF" w:themeFill="background1"/>
          </w:tcPr>
          <w:p w14:paraId="121BEE56" w14:textId="77777777" w:rsidR="00D30997" w:rsidRPr="004340EE" w:rsidRDefault="00D30997" w:rsidP="00D30997">
            <w:pPr>
              <w:spacing w:after="0" w:line="240" w:lineRule="auto"/>
              <w:jc w:val="both"/>
              <w:rPr>
                <w:rFonts w:ascii="Lato" w:hAnsi="Lato" w:cs="Arial"/>
                <w:bCs/>
                <w:color w:val="000000" w:themeColor="text1"/>
                <w:sz w:val="20"/>
                <w:szCs w:val="20"/>
              </w:rPr>
            </w:pPr>
          </w:p>
          <w:p w14:paraId="03BEEC51" w14:textId="77777777" w:rsidR="00D30997" w:rsidRPr="004340EE" w:rsidRDefault="00D30997" w:rsidP="00D30997">
            <w:pPr>
              <w:jc w:val="both"/>
              <w:rPr>
                <w:rFonts w:ascii="Lato" w:hAnsi="Lato"/>
                <w:sz w:val="20"/>
                <w:szCs w:val="20"/>
              </w:rPr>
            </w:pPr>
            <w:r w:rsidRPr="004340EE">
              <w:rPr>
                <w:rFonts w:ascii="Lato" w:hAnsi="Lato"/>
                <w:sz w:val="20"/>
                <w:szCs w:val="20"/>
              </w:rPr>
              <w:t xml:space="preserve">The following award criteria will be used during the evaluation of the technical proposals. </w:t>
            </w:r>
          </w:p>
          <w:tbl>
            <w:tblPr>
              <w:tblW w:w="8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58"/>
              <w:gridCol w:w="2248"/>
            </w:tblGrid>
            <w:tr w:rsidR="00D30997" w:rsidRPr="004340EE" w14:paraId="69129396" w14:textId="77777777" w:rsidTr="00C07322">
              <w:trPr>
                <w:trHeight w:val="127"/>
              </w:trPr>
              <w:tc>
                <w:tcPr>
                  <w:tcW w:w="6658" w:type="dxa"/>
                  <w:shd w:val="clear" w:color="auto" w:fill="D9D9D9"/>
                  <w:tcMar>
                    <w:top w:w="0" w:type="dxa"/>
                    <w:left w:w="108" w:type="dxa"/>
                    <w:bottom w:w="0" w:type="dxa"/>
                    <w:right w:w="108" w:type="dxa"/>
                  </w:tcMar>
                  <w:hideMark/>
                </w:tcPr>
                <w:p w14:paraId="423459E0" w14:textId="77777777" w:rsidR="00D30997" w:rsidRPr="004340EE" w:rsidRDefault="00D30997" w:rsidP="00D542C8">
                  <w:pPr>
                    <w:framePr w:hSpace="180" w:wrap="around" w:vAnchor="text" w:hAnchor="text" w:xAlign="right" w:y="1"/>
                    <w:suppressOverlap/>
                    <w:jc w:val="both"/>
                    <w:rPr>
                      <w:rFonts w:ascii="Lato" w:hAnsi="Lato"/>
                      <w:b/>
                      <w:sz w:val="20"/>
                      <w:szCs w:val="20"/>
                    </w:rPr>
                  </w:pPr>
                  <w:r w:rsidRPr="004340EE">
                    <w:rPr>
                      <w:rFonts w:ascii="Lato" w:hAnsi="Lato"/>
                      <w:b/>
                      <w:sz w:val="20"/>
                      <w:szCs w:val="20"/>
                    </w:rPr>
                    <w:t>Description</w:t>
                  </w:r>
                </w:p>
              </w:tc>
              <w:tc>
                <w:tcPr>
                  <w:tcW w:w="2248" w:type="dxa"/>
                  <w:shd w:val="clear" w:color="auto" w:fill="D9D9D9"/>
                  <w:tcMar>
                    <w:top w:w="0" w:type="dxa"/>
                    <w:left w:w="108" w:type="dxa"/>
                    <w:bottom w:w="0" w:type="dxa"/>
                    <w:right w:w="108" w:type="dxa"/>
                  </w:tcMar>
                  <w:hideMark/>
                </w:tcPr>
                <w:p w14:paraId="6D68D079" w14:textId="77777777" w:rsidR="00D30997" w:rsidRPr="004340EE" w:rsidRDefault="00D30997" w:rsidP="00D542C8">
                  <w:pPr>
                    <w:framePr w:hSpace="180" w:wrap="around" w:vAnchor="text" w:hAnchor="text" w:xAlign="right" w:y="1"/>
                    <w:suppressOverlap/>
                    <w:jc w:val="center"/>
                    <w:rPr>
                      <w:rFonts w:ascii="Lato" w:hAnsi="Lato"/>
                      <w:b/>
                      <w:sz w:val="20"/>
                      <w:szCs w:val="20"/>
                    </w:rPr>
                  </w:pPr>
                  <w:r w:rsidRPr="004340EE">
                    <w:rPr>
                      <w:rFonts w:ascii="Lato" w:hAnsi="Lato"/>
                      <w:b/>
                      <w:sz w:val="20"/>
                      <w:szCs w:val="20"/>
                    </w:rPr>
                    <w:t>Possible Score</w:t>
                  </w:r>
                </w:p>
              </w:tc>
            </w:tr>
            <w:tr w:rsidR="00D30997" w:rsidRPr="004340EE" w14:paraId="03053682" w14:textId="77777777" w:rsidTr="00167869">
              <w:trPr>
                <w:trHeight w:val="1028"/>
              </w:trPr>
              <w:tc>
                <w:tcPr>
                  <w:tcW w:w="6658" w:type="dxa"/>
                  <w:tcMar>
                    <w:top w:w="0" w:type="dxa"/>
                    <w:left w:w="108" w:type="dxa"/>
                    <w:bottom w:w="0" w:type="dxa"/>
                    <w:right w:w="108" w:type="dxa"/>
                  </w:tcMar>
                  <w:hideMark/>
                </w:tcPr>
                <w:p w14:paraId="08B4D569" w14:textId="33A46034" w:rsidR="00D30997" w:rsidRPr="002C70C4" w:rsidRDefault="00D30997" w:rsidP="00D542C8">
                  <w:pPr>
                    <w:framePr w:hSpace="180" w:wrap="around" w:vAnchor="text" w:hAnchor="text" w:xAlign="right" w:y="1"/>
                    <w:spacing w:after="0"/>
                    <w:suppressOverlap/>
                    <w:jc w:val="both"/>
                    <w:rPr>
                      <w:rFonts w:ascii="Lato" w:hAnsi="Lato"/>
                      <w:b/>
                      <w:bCs/>
                      <w:sz w:val="20"/>
                      <w:szCs w:val="20"/>
                    </w:rPr>
                  </w:pPr>
                  <w:r w:rsidRPr="002C70C4">
                    <w:rPr>
                      <w:rFonts w:ascii="Lato" w:hAnsi="Lato"/>
                      <w:b/>
                      <w:bCs/>
                      <w:sz w:val="20"/>
                      <w:szCs w:val="20"/>
                    </w:rPr>
                    <w:t>Compliance with consultancy requirements</w:t>
                  </w:r>
                  <w:r w:rsidR="00695FD8" w:rsidRPr="002C70C4">
                    <w:rPr>
                      <w:rFonts w:ascii="Lato" w:hAnsi="Lato"/>
                      <w:b/>
                      <w:bCs/>
                      <w:sz w:val="20"/>
                      <w:szCs w:val="20"/>
                    </w:rPr>
                    <w:t>:</w:t>
                  </w:r>
                </w:p>
                <w:p w14:paraId="41AA018F" w14:textId="77777777" w:rsidR="00D30997" w:rsidRPr="00B9785D" w:rsidRDefault="008D43D9" w:rsidP="00D542C8">
                  <w:pPr>
                    <w:pStyle w:val="ListParagraph"/>
                    <w:framePr w:hSpace="180" w:wrap="around" w:vAnchor="text" w:hAnchor="text" w:xAlign="right" w:y="1"/>
                    <w:numPr>
                      <w:ilvl w:val="0"/>
                      <w:numId w:val="2"/>
                    </w:numPr>
                    <w:suppressOverlap/>
                    <w:jc w:val="both"/>
                    <w:rPr>
                      <w:rFonts w:ascii="Lato" w:hAnsi="Lato"/>
                      <w:color w:val="000000"/>
                      <w:sz w:val="20"/>
                      <w:szCs w:val="20"/>
                    </w:rPr>
                  </w:pPr>
                  <w:r w:rsidRPr="00B9785D">
                    <w:rPr>
                      <w:rFonts w:ascii="Lato" w:hAnsi="Lato"/>
                      <w:color w:val="000000"/>
                      <w:sz w:val="20"/>
                      <w:szCs w:val="20"/>
                    </w:rPr>
                    <w:t>R</w:t>
                  </w:r>
                  <w:r w:rsidR="00D30997" w:rsidRPr="00B9785D">
                    <w:rPr>
                      <w:rFonts w:ascii="Lato" w:hAnsi="Lato"/>
                      <w:color w:val="000000"/>
                      <w:sz w:val="20"/>
                      <w:szCs w:val="20"/>
                    </w:rPr>
                    <w:t>esponsiveness</w:t>
                  </w:r>
                  <w:r w:rsidRPr="00B9785D">
                    <w:rPr>
                      <w:rFonts w:ascii="Lato" w:hAnsi="Lato"/>
                      <w:color w:val="000000"/>
                      <w:sz w:val="20"/>
                      <w:szCs w:val="20"/>
                    </w:rPr>
                    <w:t xml:space="preserve"> of the technical proposal</w:t>
                  </w:r>
                  <w:r w:rsidR="00D30997" w:rsidRPr="00B9785D">
                    <w:rPr>
                      <w:rFonts w:ascii="Lato" w:hAnsi="Lato"/>
                      <w:color w:val="000000"/>
                      <w:sz w:val="20"/>
                      <w:szCs w:val="20"/>
                    </w:rPr>
                    <w:t xml:space="preserve"> to </w:t>
                  </w:r>
                  <w:proofErr w:type="spellStart"/>
                  <w:r w:rsidR="00D30997" w:rsidRPr="00B9785D">
                    <w:rPr>
                      <w:rFonts w:ascii="Lato" w:hAnsi="Lato"/>
                      <w:color w:val="000000"/>
                      <w:sz w:val="20"/>
                      <w:szCs w:val="20"/>
                    </w:rPr>
                    <w:t>ToR</w:t>
                  </w:r>
                  <w:proofErr w:type="spellEnd"/>
                  <w:r w:rsidRPr="00B9785D">
                    <w:rPr>
                      <w:rFonts w:ascii="Lato" w:hAnsi="Lato"/>
                      <w:color w:val="000000"/>
                      <w:sz w:val="20"/>
                      <w:szCs w:val="20"/>
                    </w:rPr>
                    <w:t>.</w:t>
                  </w:r>
                </w:p>
                <w:p w14:paraId="320AA936" w14:textId="77777777" w:rsidR="00167869" w:rsidRPr="004340EE" w:rsidRDefault="00167869" w:rsidP="00D542C8">
                  <w:pPr>
                    <w:pStyle w:val="ListParagraph"/>
                    <w:framePr w:hSpace="180" w:wrap="around" w:vAnchor="text" w:hAnchor="text" w:xAlign="right" w:y="1"/>
                    <w:numPr>
                      <w:ilvl w:val="0"/>
                      <w:numId w:val="2"/>
                    </w:numPr>
                    <w:suppressOverlap/>
                    <w:jc w:val="both"/>
                    <w:rPr>
                      <w:rFonts w:ascii="Lato" w:hAnsi="Lato"/>
                      <w:color w:val="000000"/>
                      <w:sz w:val="20"/>
                      <w:szCs w:val="20"/>
                    </w:rPr>
                  </w:pPr>
                  <w:r w:rsidRPr="004340EE">
                    <w:rPr>
                      <w:rFonts w:ascii="Lato" w:hAnsi="Lato"/>
                      <w:color w:val="000000"/>
                      <w:sz w:val="20"/>
                      <w:szCs w:val="20"/>
                    </w:rPr>
                    <w:t>Methodology and techniques to be applied well stipulated</w:t>
                  </w:r>
                </w:p>
                <w:p w14:paraId="1C6BD08C" w14:textId="5E0A436C" w:rsidR="00167869" w:rsidRPr="006429AA" w:rsidRDefault="00167869" w:rsidP="00D542C8">
                  <w:pPr>
                    <w:pStyle w:val="ListParagraph"/>
                    <w:framePr w:hSpace="180" w:wrap="around" w:vAnchor="text" w:hAnchor="text" w:xAlign="right" w:y="1"/>
                    <w:numPr>
                      <w:ilvl w:val="0"/>
                      <w:numId w:val="2"/>
                    </w:numPr>
                    <w:suppressOverlap/>
                    <w:jc w:val="both"/>
                    <w:rPr>
                      <w:rFonts w:ascii="Lato" w:hAnsi="Lato"/>
                      <w:sz w:val="20"/>
                      <w:szCs w:val="20"/>
                      <w:highlight w:val="yellow"/>
                    </w:rPr>
                  </w:pPr>
                  <w:r w:rsidRPr="004340EE">
                    <w:rPr>
                      <w:rFonts w:ascii="Lato" w:hAnsi="Lato"/>
                      <w:color w:val="000000"/>
                      <w:sz w:val="20"/>
                      <w:szCs w:val="20"/>
                    </w:rPr>
                    <w:t>Clear description of tasks in their Scope of Work</w:t>
                  </w:r>
                </w:p>
              </w:tc>
              <w:tc>
                <w:tcPr>
                  <w:tcW w:w="2248" w:type="dxa"/>
                  <w:tcMar>
                    <w:top w:w="0" w:type="dxa"/>
                    <w:left w:w="108" w:type="dxa"/>
                    <w:bottom w:w="0" w:type="dxa"/>
                    <w:right w:w="108" w:type="dxa"/>
                  </w:tcMar>
                </w:tcPr>
                <w:p w14:paraId="12DB52D3" w14:textId="28A0C471" w:rsidR="00167869" w:rsidRPr="00D179E2" w:rsidRDefault="00167869" w:rsidP="00D542C8">
                  <w:pPr>
                    <w:framePr w:hSpace="180" w:wrap="around" w:vAnchor="text" w:hAnchor="text" w:xAlign="right" w:y="1"/>
                    <w:spacing w:line="480" w:lineRule="auto"/>
                    <w:suppressOverlap/>
                    <w:jc w:val="center"/>
                    <w:rPr>
                      <w:rFonts w:ascii="Lato" w:hAnsi="Lato"/>
                      <w:b/>
                      <w:bCs/>
                      <w:sz w:val="20"/>
                      <w:szCs w:val="20"/>
                    </w:rPr>
                  </w:pPr>
                  <w:r w:rsidRPr="00D179E2">
                    <w:rPr>
                      <w:rFonts w:ascii="Lato" w:hAnsi="Lato"/>
                      <w:b/>
                      <w:bCs/>
                      <w:sz w:val="20"/>
                      <w:szCs w:val="20"/>
                    </w:rPr>
                    <w:t>20</w:t>
                  </w:r>
                </w:p>
              </w:tc>
            </w:tr>
            <w:tr w:rsidR="00D30997" w:rsidRPr="004340EE" w14:paraId="2EFC9633" w14:textId="77777777" w:rsidTr="00C07322">
              <w:trPr>
                <w:trHeight w:val="876"/>
              </w:trPr>
              <w:tc>
                <w:tcPr>
                  <w:tcW w:w="6658" w:type="dxa"/>
                  <w:tcMar>
                    <w:top w:w="0" w:type="dxa"/>
                    <w:left w:w="108" w:type="dxa"/>
                    <w:bottom w:w="0" w:type="dxa"/>
                    <w:right w:w="108" w:type="dxa"/>
                  </w:tcMar>
                  <w:hideMark/>
                </w:tcPr>
                <w:p w14:paraId="7A08C222" w14:textId="4EE893D8" w:rsidR="00D30997" w:rsidRPr="002C70C4" w:rsidRDefault="00D30997" w:rsidP="00D542C8">
                  <w:pPr>
                    <w:framePr w:hSpace="180" w:wrap="around" w:vAnchor="text" w:hAnchor="text" w:xAlign="right" w:y="1"/>
                    <w:spacing w:after="0"/>
                    <w:suppressOverlap/>
                    <w:jc w:val="both"/>
                    <w:rPr>
                      <w:rFonts w:ascii="Lato" w:hAnsi="Lato"/>
                      <w:b/>
                      <w:bCs/>
                      <w:sz w:val="20"/>
                      <w:szCs w:val="20"/>
                    </w:rPr>
                  </w:pPr>
                  <w:r w:rsidRPr="002C70C4">
                    <w:rPr>
                      <w:rFonts w:ascii="Lato" w:hAnsi="Lato"/>
                      <w:b/>
                      <w:bCs/>
                      <w:sz w:val="20"/>
                      <w:szCs w:val="20"/>
                    </w:rPr>
                    <w:t xml:space="preserve">Consultant </w:t>
                  </w:r>
                  <w:r w:rsidR="00695FD8" w:rsidRPr="002C70C4">
                    <w:rPr>
                      <w:rFonts w:ascii="Lato" w:hAnsi="Lato"/>
                      <w:b/>
                      <w:bCs/>
                      <w:sz w:val="20"/>
                      <w:szCs w:val="20"/>
                    </w:rPr>
                    <w:t xml:space="preserve">Qualification and </w:t>
                  </w:r>
                  <w:r w:rsidRPr="002C70C4">
                    <w:rPr>
                      <w:rFonts w:ascii="Lato" w:hAnsi="Lato"/>
                      <w:b/>
                      <w:bCs/>
                      <w:sz w:val="20"/>
                      <w:szCs w:val="20"/>
                    </w:rPr>
                    <w:t>Experience</w:t>
                  </w:r>
                  <w:r w:rsidR="00695FD8" w:rsidRPr="002C70C4">
                    <w:rPr>
                      <w:rFonts w:ascii="Lato" w:hAnsi="Lato"/>
                      <w:b/>
                      <w:bCs/>
                      <w:sz w:val="20"/>
                      <w:szCs w:val="20"/>
                    </w:rPr>
                    <w:t>:</w:t>
                  </w:r>
                </w:p>
                <w:p w14:paraId="51373C6D" w14:textId="3993C58B" w:rsidR="002D064C" w:rsidRPr="001E4895" w:rsidRDefault="00D30997" w:rsidP="00D542C8">
                  <w:pPr>
                    <w:pStyle w:val="ListParagraph"/>
                    <w:framePr w:hSpace="180" w:wrap="around" w:vAnchor="text" w:hAnchor="text" w:xAlign="right" w:y="1"/>
                    <w:numPr>
                      <w:ilvl w:val="0"/>
                      <w:numId w:val="2"/>
                    </w:numPr>
                    <w:suppressOverlap/>
                    <w:jc w:val="both"/>
                    <w:rPr>
                      <w:rFonts w:ascii="Lato" w:hAnsi="Lato"/>
                      <w:color w:val="000000"/>
                      <w:sz w:val="20"/>
                      <w:szCs w:val="20"/>
                    </w:rPr>
                  </w:pPr>
                  <w:r w:rsidRPr="004340EE">
                    <w:rPr>
                      <w:rFonts w:ascii="Lato" w:hAnsi="Lato"/>
                      <w:color w:val="000000"/>
                      <w:sz w:val="20"/>
                      <w:szCs w:val="20"/>
                    </w:rPr>
                    <w:t xml:space="preserve">Qualifications and general experience of the </w:t>
                  </w:r>
                  <w:r w:rsidR="00695FD8" w:rsidRPr="004340EE">
                    <w:rPr>
                      <w:rFonts w:ascii="Lato" w:hAnsi="Lato"/>
                      <w:color w:val="000000"/>
                      <w:sz w:val="20"/>
                      <w:szCs w:val="20"/>
                    </w:rPr>
                    <w:t>consultant</w:t>
                  </w:r>
                  <w:r w:rsidR="001E4895">
                    <w:rPr>
                      <w:rFonts w:ascii="Lato" w:hAnsi="Lato"/>
                      <w:color w:val="000000"/>
                      <w:sz w:val="20"/>
                      <w:szCs w:val="20"/>
                    </w:rPr>
                    <w:t xml:space="preserve"> d</w:t>
                  </w:r>
                  <w:r w:rsidR="00802966" w:rsidRPr="00AF42B0">
                    <w:rPr>
                      <w:rFonts w:ascii="Lato" w:hAnsi="Lato"/>
                      <w:color w:val="000000"/>
                      <w:sz w:val="20"/>
                      <w:szCs w:val="20"/>
                    </w:rPr>
                    <w:t>emonstrat</w:t>
                  </w:r>
                  <w:r w:rsidR="001E4895" w:rsidRPr="00AF42B0">
                    <w:rPr>
                      <w:rFonts w:ascii="Lato" w:hAnsi="Lato"/>
                      <w:color w:val="000000"/>
                      <w:sz w:val="20"/>
                      <w:szCs w:val="20"/>
                    </w:rPr>
                    <w:t>ing</w:t>
                  </w:r>
                  <w:r w:rsidR="00802966" w:rsidRPr="00AF42B0">
                    <w:rPr>
                      <w:rFonts w:ascii="Lato" w:hAnsi="Lato"/>
                      <w:color w:val="000000"/>
                      <w:sz w:val="20"/>
                      <w:szCs w:val="20"/>
                    </w:rPr>
                    <w:t xml:space="preserve"> specific experience in conducting similar assignments, particularly in Somaliland</w:t>
                  </w:r>
                  <w:r w:rsidR="001E4895" w:rsidRPr="00AF42B0">
                    <w:rPr>
                      <w:rFonts w:ascii="Lato" w:hAnsi="Lato"/>
                      <w:color w:val="000000"/>
                      <w:sz w:val="20"/>
                      <w:szCs w:val="20"/>
                    </w:rPr>
                    <w:t>/Somalia</w:t>
                  </w:r>
                  <w:r w:rsidR="00802966" w:rsidRPr="00AF42B0">
                    <w:rPr>
                      <w:rFonts w:ascii="Lato" w:hAnsi="Lato"/>
                      <w:color w:val="000000"/>
                      <w:sz w:val="20"/>
                      <w:szCs w:val="20"/>
                    </w:rPr>
                    <w:t xml:space="preserve"> within the past five</w:t>
                  </w:r>
                  <w:r w:rsidR="00DA5E83">
                    <w:rPr>
                      <w:rFonts w:ascii="Lato" w:hAnsi="Lato"/>
                      <w:color w:val="000000"/>
                      <w:sz w:val="20"/>
                      <w:szCs w:val="20"/>
                    </w:rPr>
                    <w:t xml:space="preserve"> to seven</w:t>
                  </w:r>
                  <w:r w:rsidR="00802966" w:rsidRPr="00AF42B0">
                    <w:rPr>
                      <w:rFonts w:ascii="Lato" w:hAnsi="Lato"/>
                      <w:color w:val="000000"/>
                      <w:sz w:val="20"/>
                      <w:szCs w:val="20"/>
                    </w:rPr>
                    <w:t xml:space="preserve"> years, with reputable organizations. </w:t>
                  </w:r>
                </w:p>
                <w:p w14:paraId="1AF3F6FF" w14:textId="77777777" w:rsidR="002D064C" w:rsidRDefault="002D064C" w:rsidP="00D542C8">
                  <w:pPr>
                    <w:pStyle w:val="ListParagraph"/>
                    <w:framePr w:hSpace="180" w:wrap="around" w:vAnchor="text" w:hAnchor="text" w:xAlign="right" w:y="1"/>
                    <w:ind w:left="360"/>
                    <w:suppressOverlap/>
                    <w:jc w:val="both"/>
                    <w:rPr>
                      <w:rFonts w:ascii="Lato" w:hAnsi="Lato"/>
                      <w:i/>
                      <w:iCs/>
                      <w:color w:val="000000"/>
                      <w:sz w:val="20"/>
                      <w:szCs w:val="20"/>
                    </w:rPr>
                  </w:pPr>
                </w:p>
                <w:p w14:paraId="2761EEA0" w14:textId="4F160613" w:rsidR="00C50D14" w:rsidRPr="002D064C" w:rsidRDefault="00C50D14" w:rsidP="00D542C8">
                  <w:pPr>
                    <w:framePr w:hSpace="180" w:wrap="around" w:vAnchor="text" w:hAnchor="text" w:xAlign="right" w:y="1"/>
                    <w:spacing w:after="0"/>
                    <w:suppressOverlap/>
                    <w:jc w:val="both"/>
                    <w:rPr>
                      <w:rFonts w:ascii="Lato" w:hAnsi="Lato"/>
                      <w:color w:val="000000"/>
                      <w:sz w:val="20"/>
                      <w:szCs w:val="20"/>
                    </w:rPr>
                  </w:pPr>
                  <w:r w:rsidRPr="00AF42B0">
                    <w:rPr>
                      <w:rFonts w:ascii="Lato" w:hAnsi="Lato"/>
                      <w:i/>
                      <w:iCs/>
                      <w:color w:val="000000"/>
                      <w:sz w:val="20"/>
                      <w:szCs w:val="20"/>
                    </w:rPr>
                    <w:t>Note – Save the Children has the right to undertake due diligence to verify the references before award</w:t>
                  </w:r>
                </w:p>
              </w:tc>
              <w:tc>
                <w:tcPr>
                  <w:tcW w:w="2248" w:type="dxa"/>
                  <w:tcMar>
                    <w:top w:w="0" w:type="dxa"/>
                    <w:left w:w="108" w:type="dxa"/>
                    <w:bottom w:w="0" w:type="dxa"/>
                    <w:right w:w="108" w:type="dxa"/>
                  </w:tcMar>
                </w:tcPr>
                <w:p w14:paraId="730C26D2" w14:textId="77777777" w:rsidR="00D30997" w:rsidRPr="00D179E2" w:rsidRDefault="00D30997" w:rsidP="00D542C8">
                  <w:pPr>
                    <w:framePr w:hSpace="180" w:wrap="around" w:vAnchor="text" w:hAnchor="text" w:xAlign="right" w:y="1"/>
                    <w:suppressOverlap/>
                    <w:jc w:val="center"/>
                    <w:rPr>
                      <w:rFonts w:ascii="Lato" w:hAnsi="Lato"/>
                      <w:b/>
                      <w:bCs/>
                      <w:sz w:val="20"/>
                      <w:szCs w:val="20"/>
                    </w:rPr>
                  </w:pPr>
                </w:p>
                <w:p w14:paraId="385EFC2A" w14:textId="3E1022C5" w:rsidR="00D30997" w:rsidRPr="00D179E2" w:rsidRDefault="009B56C8" w:rsidP="00D542C8">
                  <w:pPr>
                    <w:framePr w:hSpace="180" w:wrap="around" w:vAnchor="text" w:hAnchor="text" w:xAlign="right" w:y="1"/>
                    <w:spacing w:after="0"/>
                    <w:suppressOverlap/>
                    <w:jc w:val="center"/>
                    <w:rPr>
                      <w:rFonts w:ascii="Lato" w:hAnsi="Lato"/>
                      <w:b/>
                      <w:bCs/>
                      <w:sz w:val="20"/>
                      <w:szCs w:val="20"/>
                    </w:rPr>
                  </w:pPr>
                  <w:r>
                    <w:rPr>
                      <w:rFonts w:ascii="Lato" w:hAnsi="Lato"/>
                      <w:b/>
                      <w:bCs/>
                      <w:sz w:val="20"/>
                      <w:szCs w:val="20"/>
                    </w:rPr>
                    <w:t>20</w:t>
                  </w:r>
                </w:p>
              </w:tc>
            </w:tr>
            <w:tr w:rsidR="00D30997" w:rsidRPr="004340EE" w14:paraId="0B38D7E4" w14:textId="77777777" w:rsidTr="002C70C4">
              <w:trPr>
                <w:trHeight w:val="1244"/>
              </w:trPr>
              <w:tc>
                <w:tcPr>
                  <w:tcW w:w="6658" w:type="dxa"/>
                  <w:tcMar>
                    <w:top w:w="0" w:type="dxa"/>
                    <w:left w:w="108" w:type="dxa"/>
                    <w:bottom w:w="0" w:type="dxa"/>
                    <w:right w:w="108" w:type="dxa"/>
                  </w:tcMar>
                  <w:hideMark/>
                </w:tcPr>
                <w:p w14:paraId="5058E02A" w14:textId="77777777" w:rsidR="005B36F3" w:rsidRDefault="0047650F" w:rsidP="00D542C8">
                  <w:pPr>
                    <w:framePr w:hSpace="180" w:wrap="around" w:vAnchor="text" w:hAnchor="text" w:xAlign="right" w:y="1"/>
                    <w:spacing w:after="0"/>
                    <w:suppressOverlap/>
                    <w:jc w:val="both"/>
                    <w:rPr>
                      <w:rFonts w:ascii="Lato" w:hAnsi="Lato"/>
                      <w:sz w:val="20"/>
                      <w:szCs w:val="20"/>
                    </w:rPr>
                  </w:pPr>
                  <w:r w:rsidRPr="0047650F">
                    <w:rPr>
                      <w:rFonts w:ascii="Lato" w:hAnsi="Lato"/>
                      <w:b/>
                      <w:bCs/>
                      <w:sz w:val="20"/>
                      <w:szCs w:val="20"/>
                    </w:rPr>
                    <w:t>Financial offer:</w:t>
                  </w:r>
                  <w:r>
                    <w:rPr>
                      <w:rFonts w:ascii="Lato" w:hAnsi="Lato"/>
                      <w:sz w:val="20"/>
                      <w:szCs w:val="20"/>
                    </w:rPr>
                    <w:t xml:space="preserve"> </w:t>
                  </w:r>
                </w:p>
                <w:p w14:paraId="3F13D953" w14:textId="3FAFA4FA" w:rsidR="00B46113" w:rsidRDefault="00B46113" w:rsidP="00D542C8">
                  <w:pPr>
                    <w:pStyle w:val="ListParagraph"/>
                    <w:framePr w:hSpace="180" w:wrap="around" w:vAnchor="text" w:hAnchor="text" w:xAlign="right" w:y="1"/>
                    <w:numPr>
                      <w:ilvl w:val="0"/>
                      <w:numId w:val="2"/>
                    </w:numPr>
                    <w:suppressOverlap/>
                    <w:jc w:val="both"/>
                    <w:rPr>
                      <w:rFonts w:ascii="Lato" w:hAnsi="Lato"/>
                      <w:color w:val="000000"/>
                      <w:sz w:val="20"/>
                      <w:szCs w:val="20"/>
                    </w:rPr>
                  </w:pPr>
                  <w:r w:rsidRPr="005B36F3">
                    <w:rPr>
                      <w:rFonts w:ascii="Lato" w:hAnsi="Lato"/>
                      <w:color w:val="000000"/>
                      <w:sz w:val="20"/>
                      <w:szCs w:val="20"/>
                    </w:rPr>
                    <w:t>Reasonability of the costs presented in the financial proposal.</w:t>
                  </w:r>
                </w:p>
                <w:p w14:paraId="0385D457" w14:textId="77777777" w:rsidR="002C70C4" w:rsidRPr="005B36F3" w:rsidRDefault="002C70C4" w:rsidP="00D542C8">
                  <w:pPr>
                    <w:pStyle w:val="ListParagraph"/>
                    <w:framePr w:hSpace="180" w:wrap="around" w:vAnchor="text" w:hAnchor="text" w:xAlign="right" w:y="1"/>
                    <w:ind w:left="360"/>
                    <w:suppressOverlap/>
                    <w:jc w:val="both"/>
                    <w:rPr>
                      <w:rFonts w:ascii="Lato" w:hAnsi="Lato"/>
                      <w:color w:val="000000"/>
                      <w:sz w:val="20"/>
                      <w:szCs w:val="20"/>
                    </w:rPr>
                  </w:pPr>
                </w:p>
                <w:p w14:paraId="1ECDFBBB" w14:textId="2661AA3E" w:rsidR="00D30997" w:rsidRPr="00B46113" w:rsidRDefault="00B46113" w:rsidP="00D542C8">
                  <w:pPr>
                    <w:pStyle w:val="NormalWeb"/>
                    <w:framePr w:hSpace="180" w:wrap="around" w:vAnchor="text" w:hAnchor="text" w:xAlign="right" w:y="1"/>
                    <w:spacing w:before="0" w:beforeAutospacing="0" w:after="0" w:afterAutospacing="0"/>
                    <w:suppressOverlap/>
                    <w:jc w:val="both"/>
                    <w:rPr>
                      <w:rFonts w:ascii="Lato" w:hAnsi="Lato"/>
                    </w:rPr>
                  </w:pPr>
                  <w:r w:rsidRPr="00AB197B">
                    <w:rPr>
                      <w:rFonts w:ascii="Lato" w:hAnsi="Lato"/>
                      <w:noProof/>
                    </w:rPr>
                    <w:drawing>
                      <wp:inline distT="0" distB="0" distL="0" distR="0" wp14:anchorId="6B563E93" wp14:editId="7BAE87CC">
                        <wp:extent cx="2094230" cy="302149"/>
                        <wp:effectExtent l="0" t="0" r="127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101513" cy="303200"/>
                                </a:xfrm>
                                <a:prstGeom prst="rect">
                                  <a:avLst/>
                                </a:prstGeom>
                              </pic:spPr>
                            </pic:pic>
                          </a:graphicData>
                        </a:graphic>
                      </wp:inline>
                    </w:drawing>
                  </w:r>
                </w:p>
              </w:tc>
              <w:tc>
                <w:tcPr>
                  <w:tcW w:w="2248" w:type="dxa"/>
                  <w:tcMar>
                    <w:top w:w="0" w:type="dxa"/>
                    <w:left w:w="108" w:type="dxa"/>
                    <w:bottom w:w="0" w:type="dxa"/>
                    <w:right w:w="108" w:type="dxa"/>
                  </w:tcMar>
                  <w:hideMark/>
                </w:tcPr>
                <w:p w14:paraId="5F3EE735" w14:textId="436B72F5" w:rsidR="00D30997" w:rsidRPr="00D179E2" w:rsidRDefault="00BC5D17" w:rsidP="00D542C8">
                  <w:pPr>
                    <w:framePr w:hSpace="180" w:wrap="around" w:vAnchor="text" w:hAnchor="text" w:xAlign="right" w:y="1"/>
                    <w:suppressOverlap/>
                    <w:jc w:val="center"/>
                    <w:rPr>
                      <w:rFonts w:ascii="Lato" w:hAnsi="Lato"/>
                      <w:b/>
                      <w:bCs/>
                      <w:sz w:val="20"/>
                      <w:szCs w:val="20"/>
                    </w:rPr>
                  </w:pPr>
                  <w:r w:rsidRPr="00D179E2">
                    <w:rPr>
                      <w:rFonts w:ascii="Lato" w:hAnsi="Lato"/>
                      <w:b/>
                      <w:bCs/>
                      <w:sz w:val="20"/>
                      <w:szCs w:val="20"/>
                    </w:rPr>
                    <w:t>2</w:t>
                  </w:r>
                  <w:r w:rsidR="009B56C8">
                    <w:rPr>
                      <w:rFonts w:ascii="Lato" w:hAnsi="Lato"/>
                      <w:b/>
                      <w:bCs/>
                      <w:sz w:val="20"/>
                      <w:szCs w:val="20"/>
                    </w:rPr>
                    <w:t>0</w:t>
                  </w:r>
                </w:p>
              </w:tc>
            </w:tr>
            <w:tr w:rsidR="00985DE3" w:rsidRPr="004340EE" w14:paraId="49F64899" w14:textId="77777777" w:rsidTr="00C07322">
              <w:trPr>
                <w:trHeight w:val="213"/>
              </w:trPr>
              <w:tc>
                <w:tcPr>
                  <w:tcW w:w="6658" w:type="dxa"/>
                  <w:tcMar>
                    <w:top w:w="0" w:type="dxa"/>
                    <w:left w:w="108" w:type="dxa"/>
                    <w:bottom w:w="0" w:type="dxa"/>
                    <w:right w:w="108" w:type="dxa"/>
                  </w:tcMar>
                </w:tcPr>
                <w:p w14:paraId="505897A9" w14:textId="0549968C" w:rsidR="00985DE3" w:rsidRPr="00AF42B0" w:rsidRDefault="00985DE3" w:rsidP="00D542C8">
                  <w:pPr>
                    <w:framePr w:hSpace="180" w:wrap="around" w:vAnchor="text" w:hAnchor="text" w:xAlign="right" w:y="1"/>
                    <w:suppressOverlap/>
                    <w:jc w:val="both"/>
                    <w:rPr>
                      <w:rFonts w:ascii="Lato" w:hAnsi="Lato"/>
                      <w:b/>
                      <w:sz w:val="20"/>
                      <w:szCs w:val="20"/>
                    </w:rPr>
                  </w:pPr>
                  <w:r w:rsidRPr="00AF42B0">
                    <w:rPr>
                      <w:rFonts w:ascii="Lato" w:hAnsi="Lato"/>
                    </w:rPr>
                    <w:t>Interview scores</w:t>
                  </w:r>
                </w:p>
              </w:tc>
              <w:tc>
                <w:tcPr>
                  <w:tcW w:w="2248" w:type="dxa"/>
                  <w:tcMar>
                    <w:top w:w="0" w:type="dxa"/>
                    <w:left w:w="108" w:type="dxa"/>
                    <w:bottom w:w="0" w:type="dxa"/>
                    <w:right w:w="108" w:type="dxa"/>
                  </w:tcMar>
                </w:tcPr>
                <w:p w14:paraId="71BF10D9" w14:textId="7985B1D2" w:rsidR="00985DE3" w:rsidRPr="00AF42B0" w:rsidRDefault="00985DE3" w:rsidP="00D542C8">
                  <w:pPr>
                    <w:framePr w:hSpace="180" w:wrap="around" w:vAnchor="text" w:hAnchor="text" w:xAlign="right" w:y="1"/>
                    <w:suppressOverlap/>
                    <w:jc w:val="center"/>
                    <w:rPr>
                      <w:rFonts w:ascii="Lato" w:hAnsi="Lato"/>
                      <w:b/>
                      <w:bCs/>
                      <w:sz w:val="20"/>
                      <w:szCs w:val="20"/>
                    </w:rPr>
                  </w:pPr>
                  <w:r w:rsidRPr="00AF42B0">
                    <w:rPr>
                      <w:rFonts w:ascii="Lato" w:hAnsi="Lato"/>
                      <w:b/>
                      <w:bCs/>
                      <w:sz w:val="20"/>
                      <w:szCs w:val="20"/>
                    </w:rPr>
                    <w:t>40</w:t>
                  </w:r>
                </w:p>
              </w:tc>
            </w:tr>
            <w:tr w:rsidR="00BE57D5" w:rsidRPr="004340EE" w14:paraId="6E7718C5" w14:textId="77777777" w:rsidTr="00C07322">
              <w:trPr>
                <w:trHeight w:val="213"/>
              </w:trPr>
              <w:tc>
                <w:tcPr>
                  <w:tcW w:w="6658" w:type="dxa"/>
                  <w:tcMar>
                    <w:top w:w="0" w:type="dxa"/>
                    <w:left w:w="108" w:type="dxa"/>
                    <w:bottom w:w="0" w:type="dxa"/>
                    <w:right w:w="108" w:type="dxa"/>
                  </w:tcMar>
                </w:tcPr>
                <w:p w14:paraId="08EF6BB2" w14:textId="41C8FEDF" w:rsidR="00BE57D5" w:rsidRPr="004340EE" w:rsidRDefault="00BE57D5" w:rsidP="00D542C8">
                  <w:pPr>
                    <w:framePr w:hSpace="180" w:wrap="around" w:vAnchor="text" w:hAnchor="text" w:xAlign="right" w:y="1"/>
                    <w:suppressOverlap/>
                    <w:jc w:val="both"/>
                    <w:rPr>
                      <w:rFonts w:ascii="Lato" w:hAnsi="Lato"/>
                      <w:b/>
                      <w:sz w:val="20"/>
                      <w:szCs w:val="20"/>
                    </w:rPr>
                  </w:pPr>
                  <w:r w:rsidRPr="004340EE">
                    <w:rPr>
                      <w:rFonts w:ascii="Lato" w:hAnsi="Lato"/>
                      <w:b/>
                      <w:sz w:val="20"/>
                      <w:szCs w:val="20"/>
                    </w:rPr>
                    <w:t>Total Score</w:t>
                  </w:r>
                </w:p>
              </w:tc>
              <w:tc>
                <w:tcPr>
                  <w:tcW w:w="2248" w:type="dxa"/>
                  <w:tcMar>
                    <w:top w:w="0" w:type="dxa"/>
                    <w:left w:w="108" w:type="dxa"/>
                    <w:bottom w:w="0" w:type="dxa"/>
                    <w:right w:w="108" w:type="dxa"/>
                  </w:tcMar>
                </w:tcPr>
                <w:p w14:paraId="6403523F" w14:textId="087380B5" w:rsidR="00BE57D5" w:rsidRPr="004340EE" w:rsidRDefault="00BE57D5" w:rsidP="00D542C8">
                  <w:pPr>
                    <w:framePr w:hSpace="180" w:wrap="around" w:vAnchor="text" w:hAnchor="text" w:xAlign="right" w:y="1"/>
                    <w:suppressOverlap/>
                    <w:jc w:val="center"/>
                    <w:rPr>
                      <w:rFonts w:ascii="Lato" w:hAnsi="Lato"/>
                      <w:b/>
                      <w:bCs/>
                      <w:sz w:val="20"/>
                      <w:szCs w:val="20"/>
                    </w:rPr>
                  </w:pPr>
                  <w:r w:rsidRPr="004340EE">
                    <w:rPr>
                      <w:rFonts w:ascii="Lato" w:hAnsi="Lato"/>
                      <w:b/>
                      <w:bCs/>
                      <w:sz w:val="20"/>
                      <w:szCs w:val="20"/>
                    </w:rPr>
                    <w:t>100</w:t>
                  </w:r>
                </w:p>
              </w:tc>
            </w:tr>
          </w:tbl>
          <w:p w14:paraId="5493151C" w14:textId="77777777" w:rsidR="00D30997" w:rsidRPr="004340EE" w:rsidRDefault="00D30997" w:rsidP="00D30997">
            <w:pPr>
              <w:spacing w:after="0" w:line="240" w:lineRule="auto"/>
              <w:jc w:val="both"/>
              <w:rPr>
                <w:rFonts w:ascii="Lato" w:hAnsi="Lato" w:cs="Arial"/>
                <w:bCs/>
                <w:color w:val="000000" w:themeColor="text1"/>
                <w:sz w:val="20"/>
                <w:szCs w:val="20"/>
              </w:rPr>
            </w:pPr>
          </w:p>
          <w:p w14:paraId="299DB208" w14:textId="77777777" w:rsidR="00D30997" w:rsidRPr="004340EE" w:rsidRDefault="00D30997" w:rsidP="00D30997">
            <w:pPr>
              <w:spacing w:after="0" w:line="240" w:lineRule="auto"/>
              <w:jc w:val="both"/>
              <w:rPr>
                <w:rFonts w:ascii="Lato" w:hAnsi="Lato" w:cs="Arial"/>
                <w:bCs/>
                <w:color w:val="000000" w:themeColor="text1"/>
                <w:sz w:val="20"/>
                <w:szCs w:val="20"/>
              </w:rPr>
            </w:pPr>
          </w:p>
          <w:p w14:paraId="21C3B519" w14:textId="77777777" w:rsidR="00D30997" w:rsidRPr="004340EE" w:rsidRDefault="00D30997" w:rsidP="00D30997">
            <w:pPr>
              <w:spacing w:after="0" w:line="240" w:lineRule="auto"/>
              <w:jc w:val="both"/>
              <w:rPr>
                <w:rFonts w:ascii="Lato" w:hAnsi="Lato" w:cs="Arial"/>
                <w:bCs/>
                <w:color w:val="000000" w:themeColor="text1"/>
                <w:sz w:val="20"/>
                <w:szCs w:val="20"/>
              </w:rPr>
            </w:pPr>
          </w:p>
          <w:p w14:paraId="6C0751E7" w14:textId="77777777" w:rsidR="00D30997" w:rsidRPr="004340EE" w:rsidRDefault="00D30997" w:rsidP="00D30997">
            <w:pPr>
              <w:spacing w:after="0" w:line="240" w:lineRule="auto"/>
              <w:jc w:val="both"/>
              <w:rPr>
                <w:rFonts w:ascii="Lato" w:hAnsi="Lato" w:cs="Arial"/>
                <w:bCs/>
                <w:color w:val="000000" w:themeColor="text1"/>
                <w:sz w:val="20"/>
                <w:szCs w:val="20"/>
              </w:rPr>
            </w:pPr>
          </w:p>
          <w:p w14:paraId="6FDDF23E" w14:textId="77777777" w:rsidR="00D30997" w:rsidRPr="004340EE" w:rsidRDefault="00D30997" w:rsidP="00D30997">
            <w:pPr>
              <w:spacing w:after="0" w:line="240" w:lineRule="auto"/>
              <w:jc w:val="both"/>
              <w:rPr>
                <w:rFonts w:ascii="Lato" w:hAnsi="Lato" w:cs="Arial"/>
                <w:bCs/>
                <w:color w:val="000000" w:themeColor="text1"/>
                <w:sz w:val="20"/>
                <w:szCs w:val="20"/>
              </w:rPr>
            </w:pPr>
          </w:p>
          <w:p w14:paraId="30A320F2" w14:textId="77777777" w:rsidR="00D30997" w:rsidRPr="004340EE" w:rsidRDefault="00D30997" w:rsidP="00D30997">
            <w:pPr>
              <w:spacing w:after="0" w:line="240" w:lineRule="auto"/>
              <w:jc w:val="both"/>
              <w:rPr>
                <w:rFonts w:ascii="Lato" w:hAnsi="Lato" w:cs="Arial"/>
                <w:bCs/>
                <w:color w:val="000000" w:themeColor="text1"/>
                <w:sz w:val="20"/>
                <w:szCs w:val="20"/>
              </w:rPr>
            </w:pPr>
          </w:p>
          <w:p w14:paraId="7D33B775" w14:textId="77777777" w:rsidR="00D30997" w:rsidRPr="004340EE" w:rsidRDefault="00D30997" w:rsidP="00D30997">
            <w:pPr>
              <w:spacing w:after="0" w:line="240" w:lineRule="auto"/>
              <w:jc w:val="both"/>
              <w:rPr>
                <w:rFonts w:ascii="Lato" w:hAnsi="Lato" w:cs="Arial"/>
                <w:bCs/>
                <w:color w:val="000000" w:themeColor="text1"/>
                <w:sz w:val="20"/>
                <w:szCs w:val="20"/>
              </w:rPr>
            </w:pPr>
          </w:p>
          <w:p w14:paraId="4411F1A6" w14:textId="77777777" w:rsidR="00D30997" w:rsidRPr="004340EE" w:rsidRDefault="00D30997" w:rsidP="00D30997">
            <w:pPr>
              <w:spacing w:after="0" w:line="240" w:lineRule="auto"/>
              <w:jc w:val="both"/>
              <w:rPr>
                <w:rFonts w:ascii="Lato" w:hAnsi="Lato" w:cs="Arial"/>
                <w:bCs/>
                <w:color w:val="000000" w:themeColor="text1"/>
                <w:sz w:val="20"/>
                <w:szCs w:val="20"/>
              </w:rPr>
            </w:pPr>
          </w:p>
          <w:p w14:paraId="7F7047BD" w14:textId="77777777" w:rsidR="00D30997" w:rsidRPr="004340EE" w:rsidRDefault="00D30997" w:rsidP="00D30997">
            <w:pPr>
              <w:spacing w:after="0" w:line="240" w:lineRule="auto"/>
              <w:jc w:val="both"/>
              <w:rPr>
                <w:rFonts w:ascii="Lato" w:hAnsi="Lato" w:cs="Arial"/>
                <w:bCs/>
                <w:color w:val="000000" w:themeColor="text1"/>
                <w:sz w:val="20"/>
                <w:szCs w:val="20"/>
              </w:rPr>
            </w:pPr>
          </w:p>
          <w:p w14:paraId="04DAC8B1" w14:textId="77777777" w:rsidR="00D30997" w:rsidRPr="004340EE" w:rsidRDefault="00D30997" w:rsidP="003D283C">
            <w:pPr>
              <w:spacing w:after="0" w:line="240" w:lineRule="auto"/>
              <w:jc w:val="center"/>
              <w:rPr>
                <w:rFonts w:ascii="Lato" w:hAnsi="Lato" w:cs="Arial"/>
                <w:b/>
                <w:color w:val="000000" w:themeColor="text1"/>
                <w:sz w:val="20"/>
                <w:szCs w:val="20"/>
              </w:rPr>
            </w:pPr>
          </w:p>
          <w:p w14:paraId="567DB5EA" w14:textId="77777777" w:rsidR="00D30997" w:rsidRPr="004340EE" w:rsidRDefault="00D30997" w:rsidP="003D283C">
            <w:pPr>
              <w:spacing w:after="0" w:line="240" w:lineRule="auto"/>
              <w:jc w:val="center"/>
              <w:rPr>
                <w:rFonts w:ascii="Lato" w:hAnsi="Lato" w:cs="Arial"/>
                <w:b/>
                <w:color w:val="000000" w:themeColor="text1"/>
                <w:sz w:val="20"/>
                <w:szCs w:val="20"/>
              </w:rPr>
            </w:pPr>
          </w:p>
          <w:p w14:paraId="5CE45BA3" w14:textId="77777777" w:rsidR="00D30997" w:rsidRPr="004340EE" w:rsidRDefault="00D30997" w:rsidP="003D283C">
            <w:pPr>
              <w:spacing w:after="0" w:line="240" w:lineRule="auto"/>
              <w:jc w:val="center"/>
              <w:rPr>
                <w:rFonts w:ascii="Lato" w:hAnsi="Lato" w:cs="Arial"/>
                <w:b/>
                <w:color w:val="000000" w:themeColor="text1"/>
                <w:sz w:val="20"/>
                <w:szCs w:val="20"/>
              </w:rPr>
            </w:pPr>
          </w:p>
          <w:p w14:paraId="6E83C764" w14:textId="77777777" w:rsidR="00D30997" w:rsidRPr="004340EE" w:rsidRDefault="00D30997" w:rsidP="003D283C">
            <w:pPr>
              <w:spacing w:after="0" w:line="240" w:lineRule="auto"/>
              <w:jc w:val="center"/>
              <w:rPr>
                <w:rFonts w:ascii="Lato" w:hAnsi="Lato" w:cs="Arial"/>
                <w:b/>
                <w:color w:val="000000" w:themeColor="text1"/>
                <w:sz w:val="20"/>
                <w:szCs w:val="20"/>
              </w:rPr>
            </w:pPr>
          </w:p>
          <w:p w14:paraId="5495A88A" w14:textId="4C89EE87" w:rsidR="00D30997" w:rsidRPr="004340EE" w:rsidRDefault="00D30997" w:rsidP="003D283C">
            <w:pPr>
              <w:spacing w:after="0" w:line="240" w:lineRule="auto"/>
              <w:jc w:val="center"/>
              <w:rPr>
                <w:rFonts w:ascii="Lato" w:hAnsi="Lato" w:cs="Arial"/>
                <w:b/>
                <w:color w:val="000000" w:themeColor="text1"/>
                <w:sz w:val="20"/>
                <w:szCs w:val="20"/>
              </w:rPr>
            </w:pPr>
          </w:p>
        </w:tc>
      </w:tr>
      <w:tr w:rsidR="00ED5423" w:rsidRPr="004340EE" w14:paraId="737CA339" w14:textId="77777777" w:rsidTr="00ED5423">
        <w:trPr>
          <w:trHeight w:hRule="exact" w:val="364"/>
        </w:trPr>
        <w:tc>
          <w:tcPr>
            <w:tcW w:w="540" w:type="dxa"/>
            <w:vMerge w:val="restart"/>
            <w:shd w:val="clear" w:color="auto" w:fill="F2F2F2"/>
          </w:tcPr>
          <w:p w14:paraId="04E9DDE9" w14:textId="7AEF8C27" w:rsidR="00ED5423" w:rsidRPr="004340EE" w:rsidRDefault="00ED5423" w:rsidP="003D283C">
            <w:pPr>
              <w:spacing w:after="0" w:line="240" w:lineRule="auto"/>
              <w:jc w:val="center"/>
              <w:rPr>
                <w:rFonts w:ascii="Lato" w:hAnsi="Lato" w:cs="Arial"/>
                <w:color w:val="000000" w:themeColor="text1"/>
                <w:sz w:val="20"/>
                <w:szCs w:val="20"/>
              </w:rPr>
            </w:pPr>
            <w:r w:rsidRPr="004340EE">
              <w:rPr>
                <w:rFonts w:ascii="Lato" w:hAnsi="Lato" w:cs="Arial"/>
                <w:color w:val="000000" w:themeColor="text1"/>
                <w:sz w:val="20"/>
                <w:szCs w:val="20"/>
              </w:rPr>
              <w:t>1</w:t>
            </w:r>
            <w:r w:rsidR="00AB6D24">
              <w:rPr>
                <w:rFonts w:ascii="Lato" w:hAnsi="Lato" w:cs="Arial"/>
                <w:color w:val="000000" w:themeColor="text1"/>
                <w:sz w:val="20"/>
                <w:szCs w:val="20"/>
              </w:rPr>
              <w:t>2</w:t>
            </w:r>
            <w:r w:rsidRPr="004340EE">
              <w:rPr>
                <w:rFonts w:ascii="Lato" w:hAnsi="Lato" w:cs="Arial"/>
                <w:color w:val="000000" w:themeColor="text1"/>
                <w:sz w:val="20"/>
                <w:szCs w:val="20"/>
              </w:rPr>
              <w:t xml:space="preserve">.  </w:t>
            </w:r>
          </w:p>
        </w:tc>
        <w:tc>
          <w:tcPr>
            <w:tcW w:w="9499" w:type="dxa"/>
            <w:gridSpan w:val="2"/>
            <w:shd w:val="clear" w:color="auto" w:fill="F2F2F2"/>
          </w:tcPr>
          <w:p w14:paraId="1AF2E660" w14:textId="19B1DFC9" w:rsidR="00ED5423" w:rsidRPr="004340EE" w:rsidRDefault="00ED5423" w:rsidP="00D30997">
            <w:pPr>
              <w:spacing w:after="0" w:line="240" w:lineRule="auto"/>
              <w:jc w:val="both"/>
              <w:rPr>
                <w:rFonts w:ascii="Lato" w:hAnsi="Lato" w:cs="Arial"/>
                <w:bCs/>
                <w:color w:val="000000" w:themeColor="text1"/>
                <w:sz w:val="20"/>
                <w:szCs w:val="20"/>
              </w:rPr>
            </w:pPr>
            <w:r w:rsidRPr="004340EE">
              <w:rPr>
                <w:rFonts w:ascii="Lato" w:hAnsi="Lato" w:cs="Arial"/>
                <w:b/>
                <w:color w:val="000000" w:themeColor="text1"/>
                <w:sz w:val="20"/>
                <w:szCs w:val="20"/>
              </w:rPr>
              <w:t>Application Procedure</w:t>
            </w:r>
          </w:p>
        </w:tc>
      </w:tr>
      <w:tr w:rsidR="00ED5423" w:rsidRPr="004340EE" w14:paraId="71399002" w14:textId="77777777" w:rsidTr="003E51A6">
        <w:trPr>
          <w:trHeight w:hRule="exact" w:val="2965"/>
        </w:trPr>
        <w:tc>
          <w:tcPr>
            <w:tcW w:w="540" w:type="dxa"/>
            <w:vMerge/>
            <w:shd w:val="clear" w:color="auto" w:fill="F2F2F2"/>
          </w:tcPr>
          <w:p w14:paraId="47F83A45" w14:textId="77777777" w:rsidR="00ED5423" w:rsidRPr="004340EE" w:rsidRDefault="00ED5423" w:rsidP="003D283C">
            <w:pPr>
              <w:spacing w:after="0" w:line="240" w:lineRule="auto"/>
              <w:jc w:val="center"/>
              <w:rPr>
                <w:rFonts w:ascii="Lato" w:hAnsi="Lato" w:cs="Arial"/>
                <w:color w:val="000000" w:themeColor="text1"/>
                <w:sz w:val="20"/>
                <w:szCs w:val="20"/>
              </w:rPr>
            </w:pPr>
          </w:p>
        </w:tc>
        <w:tc>
          <w:tcPr>
            <w:tcW w:w="9499" w:type="dxa"/>
            <w:gridSpan w:val="2"/>
            <w:shd w:val="clear" w:color="auto" w:fill="FFFFFF" w:themeFill="background1"/>
          </w:tcPr>
          <w:p w14:paraId="696514F7" w14:textId="76679AFF" w:rsidR="00ED5423" w:rsidRPr="004340EE" w:rsidRDefault="00ED5423" w:rsidP="003E51A6">
            <w:pPr>
              <w:shd w:val="clear" w:color="auto" w:fill="FFFFFF"/>
              <w:spacing w:after="0"/>
              <w:jc w:val="both"/>
              <w:rPr>
                <w:rFonts w:ascii="Lato" w:hAnsi="Lato"/>
                <w:sz w:val="20"/>
                <w:szCs w:val="20"/>
              </w:rPr>
            </w:pPr>
            <w:r w:rsidRPr="004340EE">
              <w:rPr>
                <w:rFonts w:ascii="Lato" w:hAnsi="Lato"/>
                <w:sz w:val="20"/>
                <w:szCs w:val="20"/>
              </w:rPr>
              <w:t>Candidates interested in the consultancy are expected to provide the following documentation:</w:t>
            </w:r>
          </w:p>
          <w:p w14:paraId="65E22A8F" w14:textId="77777777" w:rsidR="00ED5423" w:rsidRPr="004340EE" w:rsidRDefault="00ED5423" w:rsidP="00B413F0">
            <w:pPr>
              <w:numPr>
                <w:ilvl w:val="0"/>
                <w:numId w:val="3"/>
              </w:numPr>
              <w:shd w:val="clear" w:color="auto" w:fill="FFFFFF"/>
              <w:spacing w:before="120" w:after="120" w:line="240" w:lineRule="auto"/>
              <w:rPr>
                <w:rFonts w:ascii="Lato" w:hAnsi="Lato"/>
                <w:sz w:val="20"/>
                <w:szCs w:val="20"/>
              </w:rPr>
            </w:pPr>
            <w:r w:rsidRPr="004340EE">
              <w:rPr>
                <w:rFonts w:ascii="Lato" w:hAnsi="Lato"/>
                <w:sz w:val="20"/>
                <w:szCs w:val="20"/>
              </w:rPr>
              <w:t>A technical proposal with a detailed response to the TOR, with specific focus on the scope of work, methodology and timelines.</w:t>
            </w:r>
          </w:p>
          <w:p w14:paraId="3087A031" w14:textId="77777777" w:rsidR="00ED5423" w:rsidRPr="004340EE" w:rsidRDefault="00ED5423" w:rsidP="00B413F0">
            <w:pPr>
              <w:numPr>
                <w:ilvl w:val="0"/>
                <w:numId w:val="3"/>
              </w:numPr>
              <w:shd w:val="clear" w:color="auto" w:fill="FFFFFF"/>
              <w:spacing w:before="120" w:after="120" w:line="240" w:lineRule="auto"/>
              <w:rPr>
                <w:rFonts w:ascii="Lato" w:hAnsi="Lato"/>
                <w:sz w:val="20"/>
                <w:szCs w:val="20"/>
              </w:rPr>
            </w:pPr>
            <w:r w:rsidRPr="004340EE">
              <w:rPr>
                <w:rFonts w:ascii="Lato" w:hAnsi="Lato"/>
                <w:sz w:val="20"/>
                <w:szCs w:val="20"/>
              </w:rPr>
              <w:t xml:space="preserve">Initial work plan and indication of availability </w:t>
            </w:r>
          </w:p>
          <w:p w14:paraId="5E195562" w14:textId="7FB217FA" w:rsidR="00ED5423" w:rsidRPr="004340EE" w:rsidRDefault="00ED5423" w:rsidP="00B413F0">
            <w:pPr>
              <w:numPr>
                <w:ilvl w:val="0"/>
                <w:numId w:val="3"/>
              </w:numPr>
              <w:shd w:val="clear" w:color="auto" w:fill="FFFFFF"/>
              <w:spacing w:before="120" w:after="120" w:line="240" w:lineRule="auto"/>
              <w:rPr>
                <w:rFonts w:ascii="Lato" w:hAnsi="Lato"/>
                <w:sz w:val="20"/>
                <w:szCs w:val="20"/>
              </w:rPr>
            </w:pPr>
            <w:r w:rsidRPr="004340EE">
              <w:rPr>
                <w:rFonts w:ascii="Lato" w:hAnsi="Lato"/>
                <w:sz w:val="20"/>
                <w:szCs w:val="20"/>
              </w:rPr>
              <w:t xml:space="preserve">A financial proposal detailing the daily rate </w:t>
            </w:r>
          </w:p>
          <w:p w14:paraId="7D7AF252" w14:textId="5E3D843C" w:rsidR="0021236B" w:rsidRPr="004340EE" w:rsidRDefault="007D66AA" w:rsidP="00B413F0">
            <w:pPr>
              <w:numPr>
                <w:ilvl w:val="0"/>
                <w:numId w:val="3"/>
              </w:numPr>
              <w:shd w:val="clear" w:color="auto" w:fill="FFFFFF"/>
              <w:spacing w:before="120" w:after="120" w:line="240" w:lineRule="auto"/>
              <w:rPr>
                <w:rFonts w:ascii="Lato" w:hAnsi="Lato"/>
                <w:sz w:val="20"/>
                <w:szCs w:val="20"/>
              </w:rPr>
            </w:pPr>
            <w:r>
              <w:rPr>
                <w:rFonts w:ascii="Lato" w:hAnsi="Lato"/>
                <w:sz w:val="20"/>
                <w:szCs w:val="20"/>
              </w:rPr>
              <w:t xml:space="preserve">At least copy of one </w:t>
            </w:r>
            <w:r w:rsidR="00BE3E5D">
              <w:rPr>
                <w:rFonts w:ascii="Lato" w:hAnsi="Lato"/>
                <w:sz w:val="20"/>
                <w:szCs w:val="20"/>
              </w:rPr>
              <w:t>contract</w:t>
            </w:r>
            <w:r>
              <w:rPr>
                <w:rFonts w:ascii="Lato" w:hAnsi="Lato"/>
                <w:sz w:val="20"/>
                <w:szCs w:val="20"/>
              </w:rPr>
              <w:t xml:space="preserve"> indicting the successful completion</w:t>
            </w:r>
            <w:r w:rsidR="00ED5423" w:rsidRPr="004340EE">
              <w:rPr>
                <w:rFonts w:ascii="Lato" w:hAnsi="Lato"/>
                <w:sz w:val="20"/>
                <w:szCs w:val="20"/>
              </w:rPr>
              <w:t xml:space="preserve"> of similar </w:t>
            </w:r>
            <w:r>
              <w:rPr>
                <w:rFonts w:ascii="Lato" w:hAnsi="Lato"/>
                <w:sz w:val="20"/>
                <w:szCs w:val="20"/>
              </w:rPr>
              <w:t xml:space="preserve">assignments by the individual consultant. </w:t>
            </w:r>
          </w:p>
          <w:p w14:paraId="18E0556A" w14:textId="2E023996" w:rsidR="00ED5423" w:rsidRPr="004340EE" w:rsidRDefault="00B34595" w:rsidP="003E51A6">
            <w:pPr>
              <w:numPr>
                <w:ilvl w:val="0"/>
                <w:numId w:val="3"/>
              </w:numPr>
              <w:shd w:val="clear" w:color="auto" w:fill="FFFFFF"/>
              <w:spacing w:after="0" w:line="240" w:lineRule="auto"/>
              <w:rPr>
                <w:rFonts w:ascii="Lato" w:hAnsi="Lato"/>
                <w:sz w:val="20"/>
                <w:szCs w:val="20"/>
              </w:rPr>
            </w:pPr>
            <w:r w:rsidRPr="004340EE">
              <w:rPr>
                <w:rFonts w:ascii="Lato" w:hAnsi="Lato"/>
                <w:sz w:val="20"/>
                <w:szCs w:val="20"/>
              </w:rPr>
              <w:t>A</w:t>
            </w:r>
            <w:r w:rsidR="00ED5423" w:rsidRPr="004340EE">
              <w:rPr>
                <w:rFonts w:ascii="Lato" w:hAnsi="Lato"/>
                <w:sz w:val="20"/>
                <w:szCs w:val="20"/>
              </w:rPr>
              <w:t xml:space="preserve"> detailed curriculum vitae (CV) of </w:t>
            </w:r>
            <w:r w:rsidR="001B29C9" w:rsidRPr="004340EE">
              <w:rPr>
                <w:rFonts w:ascii="Lato" w:hAnsi="Lato"/>
                <w:sz w:val="20"/>
                <w:szCs w:val="20"/>
              </w:rPr>
              <w:t>the consultant</w:t>
            </w:r>
            <w:r w:rsidR="00ED5423" w:rsidRPr="004340EE">
              <w:rPr>
                <w:rFonts w:ascii="Lato" w:hAnsi="Lato"/>
                <w:sz w:val="20"/>
                <w:szCs w:val="20"/>
              </w:rPr>
              <w:t xml:space="preserve"> with contact details (the CV should include at least three traceable references)</w:t>
            </w:r>
            <w:r w:rsidRPr="004340EE">
              <w:rPr>
                <w:rFonts w:ascii="Lato" w:hAnsi="Lato"/>
                <w:sz w:val="20"/>
                <w:szCs w:val="20"/>
              </w:rPr>
              <w:t>.</w:t>
            </w:r>
          </w:p>
        </w:tc>
      </w:tr>
      <w:tr w:rsidR="002026CA" w:rsidRPr="004340EE" w14:paraId="33A3770E" w14:textId="77777777" w:rsidTr="00ED5423">
        <w:trPr>
          <w:trHeight w:hRule="exact" w:val="364"/>
        </w:trPr>
        <w:tc>
          <w:tcPr>
            <w:tcW w:w="540" w:type="dxa"/>
            <w:vMerge w:val="restart"/>
            <w:shd w:val="clear" w:color="auto" w:fill="F2F2F2"/>
          </w:tcPr>
          <w:p w14:paraId="44CE807E" w14:textId="77777777" w:rsidR="002026CA" w:rsidRPr="004340EE" w:rsidRDefault="002026CA" w:rsidP="003D283C">
            <w:pPr>
              <w:spacing w:after="0" w:line="240" w:lineRule="auto"/>
              <w:jc w:val="center"/>
              <w:rPr>
                <w:rFonts w:ascii="Lato" w:hAnsi="Lato" w:cs="Arial"/>
                <w:color w:val="000000" w:themeColor="text1"/>
                <w:sz w:val="20"/>
                <w:szCs w:val="20"/>
              </w:rPr>
            </w:pPr>
            <w:r w:rsidRPr="004340EE">
              <w:rPr>
                <w:rFonts w:ascii="Lato" w:hAnsi="Lato" w:cs="Arial"/>
                <w:color w:val="000000" w:themeColor="text1"/>
                <w:sz w:val="20"/>
                <w:szCs w:val="20"/>
              </w:rPr>
              <w:t xml:space="preserve"> </w:t>
            </w:r>
          </w:p>
          <w:p w14:paraId="20861240" w14:textId="107D3D62" w:rsidR="002026CA" w:rsidRPr="004340EE" w:rsidRDefault="002026CA" w:rsidP="00FF7DE5">
            <w:pPr>
              <w:spacing w:line="240" w:lineRule="auto"/>
              <w:rPr>
                <w:rFonts w:ascii="Lato" w:hAnsi="Lato" w:cs="Arial"/>
                <w:color w:val="000000" w:themeColor="text1"/>
                <w:sz w:val="20"/>
                <w:szCs w:val="20"/>
              </w:rPr>
            </w:pPr>
            <w:r w:rsidRPr="004340EE">
              <w:rPr>
                <w:rFonts w:ascii="Lato" w:hAnsi="Lato" w:cs="Arial"/>
                <w:color w:val="000000" w:themeColor="text1"/>
                <w:sz w:val="20"/>
                <w:szCs w:val="20"/>
              </w:rPr>
              <w:t>1</w:t>
            </w:r>
            <w:r w:rsidR="00AB6D24">
              <w:rPr>
                <w:rFonts w:ascii="Lato" w:hAnsi="Lato" w:cs="Arial"/>
                <w:color w:val="000000" w:themeColor="text1"/>
                <w:sz w:val="20"/>
                <w:szCs w:val="20"/>
              </w:rPr>
              <w:t>3</w:t>
            </w:r>
          </w:p>
        </w:tc>
        <w:tc>
          <w:tcPr>
            <w:tcW w:w="9499" w:type="dxa"/>
            <w:gridSpan w:val="2"/>
            <w:shd w:val="clear" w:color="auto" w:fill="F2F2F2"/>
          </w:tcPr>
          <w:p w14:paraId="5276D3AD" w14:textId="0E2FE3AF" w:rsidR="002026CA" w:rsidRPr="004340EE" w:rsidRDefault="002026CA" w:rsidP="00D30997">
            <w:pPr>
              <w:spacing w:after="0" w:line="240" w:lineRule="auto"/>
              <w:jc w:val="both"/>
              <w:rPr>
                <w:rFonts w:ascii="Lato" w:hAnsi="Lato" w:cs="Arial"/>
                <w:b/>
                <w:bCs/>
                <w:color w:val="000000" w:themeColor="text1"/>
                <w:sz w:val="20"/>
                <w:szCs w:val="20"/>
              </w:rPr>
            </w:pPr>
            <w:r w:rsidRPr="004340EE">
              <w:rPr>
                <w:rFonts w:ascii="Lato" w:hAnsi="Lato"/>
                <w:b/>
                <w:bCs/>
                <w:color w:val="000000"/>
              </w:rPr>
              <w:t>Closing date for Applications</w:t>
            </w:r>
          </w:p>
        </w:tc>
      </w:tr>
      <w:tr w:rsidR="002026CA" w:rsidRPr="004340EE" w14:paraId="28062A8A" w14:textId="77777777" w:rsidTr="00E219FE">
        <w:trPr>
          <w:trHeight w:hRule="exact" w:val="904"/>
        </w:trPr>
        <w:tc>
          <w:tcPr>
            <w:tcW w:w="540" w:type="dxa"/>
            <w:vMerge/>
            <w:shd w:val="clear" w:color="auto" w:fill="F2F2F2"/>
          </w:tcPr>
          <w:p w14:paraId="1798841B" w14:textId="0707798B" w:rsidR="002026CA" w:rsidRPr="004340EE" w:rsidRDefault="002026CA" w:rsidP="001A0947">
            <w:pPr>
              <w:spacing w:line="240" w:lineRule="auto"/>
              <w:rPr>
                <w:rFonts w:ascii="Lato" w:hAnsi="Lato" w:cs="Arial"/>
                <w:color w:val="000000" w:themeColor="text1"/>
                <w:sz w:val="20"/>
                <w:szCs w:val="20"/>
              </w:rPr>
            </w:pPr>
          </w:p>
        </w:tc>
        <w:tc>
          <w:tcPr>
            <w:tcW w:w="9499" w:type="dxa"/>
            <w:gridSpan w:val="2"/>
            <w:shd w:val="clear" w:color="auto" w:fill="FFFFFF" w:themeFill="background1"/>
          </w:tcPr>
          <w:p w14:paraId="09840024" w14:textId="4D5633B9" w:rsidR="003E51A6" w:rsidRPr="00E219FE" w:rsidRDefault="003E51A6" w:rsidP="00E219FE">
            <w:pPr>
              <w:spacing w:after="0" w:line="240" w:lineRule="auto"/>
              <w:jc w:val="both"/>
              <w:rPr>
                <w:rFonts w:ascii="Lato" w:hAnsi="Lato" w:cs="Arial"/>
                <w:color w:val="000000" w:themeColor="text1"/>
                <w:sz w:val="20"/>
                <w:szCs w:val="20"/>
              </w:rPr>
            </w:pPr>
            <w:r w:rsidRPr="003E51A6">
              <w:rPr>
                <w:rFonts w:ascii="Lato" w:hAnsi="Lato" w:cs="Arial"/>
                <w:color w:val="000000" w:themeColor="text1"/>
                <w:sz w:val="20"/>
                <w:szCs w:val="20"/>
              </w:rPr>
              <w:t xml:space="preserve">Interested consultants are requested to submit their BID applications by following the outlined procedures and send their complete proposals to </w:t>
            </w:r>
            <w:hyperlink r:id="rId13" w:history="1">
              <w:r w:rsidRPr="003E51A6">
                <w:rPr>
                  <w:rStyle w:val="Hyperlink"/>
                  <w:rFonts w:ascii="Lato" w:hAnsi="Lato" w:cs="Arial"/>
                  <w:sz w:val="20"/>
                  <w:szCs w:val="20"/>
                </w:rPr>
                <w:t>somaliland.procurement@savethechildren.org</w:t>
              </w:r>
            </w:hyperlink>
            <w:r w:rsidRPr="003E51A6">
              <w:rPr>
                <w:rFonts w:ascii="Lato" w:hAnsi="Lato" w:cs="Arial"/>
                <w:color w:val="000000" w:themeColor="text1"/>
                <w:sz w:val="20"/>
                <w:szCs w:val="20"/>
              </w:rPr>
              <w:t xml:space="preserve"> no later than </w:t>
            </w:r>
            <w:r w:rsidR="00E219FE" w:rsidRPr="003E51A6">
              <w:rPr>
                <w:rFonts w:ascii="Lato" w:hAnsi="Lato" w:cs="Arial"/>
                <w:b/>
                <w:bCs/>
                <w:i/>
                <w:iCs/>
                <w:color w:val="000000" w:themeColor="text1"/>
                <w:sz w:val="20"/>
                <w:szCs w:val="20"/>
              </w:rPr>
              <w:t>1</w:t>
            </w:r>
            <w:r w:rsidR="00AB6AE8">
              <w:rPr>
                <w:rFonts w:ascii="Lato" w:hAnsi="Lato" w:cs="Arial"/>
                <w:b/>
                <w:bCs/>
                <w:i/>
                <w:iCs/>
                <w:color w:val="000000" w:themeColor="text1"/>
                <w:sz w:val="20"/>
                <w:szCs w:val="20"/>
              </w:rPr>
              <w:t>6</w:t>
            </w:r>
            <w:r w:rsidR="00E219FE" w:rsidRPr="00656EA7">
              <w:rPr>
                <w:rFonts w:ascii="Lato" w:hAnsi="Lato" w:cs="Arial"/>
                <w:b/>
                <w:bCs/>
                <w:i/>
                <w:iCs/>
                <w:color w:val="000000" w:themeColor="text1"/>
                <w:sz w:val="20"/>
                <w:szCs w:val="20"/>
                <w:vertAlign w:val="superscript"/>
              </w:rPr>
              <w:t>th</w:t>
            </w:r>
            <w:r w:rsidR="00C36DAE">
              <w:rPr>
                <w:rFonts w:ascii="Lato" w:hAnsi="Lato" w:cs="Arial"/>
                <w:b/>
                <w:bCs/>
                <w:i/>
                <w:iCs/>
                <w:color w:val="000000" w:themeColor="text1"/>
                <w:sz w:val="20"/>
                <w:szCs w:val="20"/>
              </w:rPr>
              <w:t xml:space="preserve"> </w:t>
            </w:r>
            <w:r w:rsidR="000D2D81">
              <w:rPr>
                <w:rFonts w:ascii="Lato" w:hAnsi="Lato" w:cs="Arial"/>
                <w:b/>
                <w:bCs/>
                <w:i/>
                <w:iCs/>
                <w:color w:val="000000" w:themeColor="text1"/>
                <w:sz w:val="20"/>
                <w:szCs w:val="20"/>
              </w:rPr>
              <w:t>October</w:t>
            </w:r>
            <w:r w:rsidR="00E219FE" w:rsidRPr="003E51A6">
              <w:rPr>
                <w:rFonts w:ascii="Lato" w:hAnsi="Lato" w:cs="Arial"/>
                <w:b/>
                <w:bCs/>
                <w:i/>
                <w:iCs/>
                <w:color w:val="000000" w:themeColor="text1"/>
                <w:sz w:val="20"/>
                <w:szCs w:val="20"/>
              </w:rPr>
              <w:t xml:space="preserve"> 2025</w:t>
            </w:r>
            <w:r w:rsidR="00E219FE" w:rsidRPr="003E51A6">
              <w:rPr>
                <w:rFonts w:ascii="Lato" w:hAnsi="Lato" w:cs="Arial"/>
                <w:color w:val="000000" w:themeColor="text1"/>
                <w:sz w:val="20"/>
                <w:szCs w:val="20"/>
              </w:rPr>
              <w:t xml:space="preserve"> at </w:t>
            </w:r>
            <w:r w:rsidR="00E219FE" w:rsidRPr="003E51A6">
              <w:rPr>
                <w:rFonts w:ascii="Lato" w:hAnsi="Lato" w:cs="Arial"/>
                <w:b/>
                <w:bCs/>
                <w:i/>
                <w:iCs/>
                <w:color w:val="000000" w:themeColor="text1"/>
                <w:sz w:val="20"/>
                <w:szCs w:val="20"/>
              </w:rPr>
              <w:t>1</w:t>
            </w:r>
            <w:r w:rsidR="000D2D81">
              <w:rPr>
                <w:rFonts w:ascii="Lato" w:hAnsi="Lato" w:cs="Arial"/>
                <w:b/>
                <w:bCs/>
                <w:i/>
                <w:iCs/>
                <w:color w:val="000000" w:themeColor="text1"/>
                <w:sz w:val="20"/>
                <w:szCs w:val="20"/>
              </w:rPr>
              <w:t>1</w:t>
            </w:r>
            <w:r w:rsidR="00E219FE" w:rsidRPr="003E51A6">
              <w:rPr>
                <w:rFonts w:ascii="Lato" w:hAnsi="Lato" w:cs="Arial"/>
                <w:b/>
                <w:bCs/>
                <w:i/>
                <w:iCs/>
                <w:color w:val="000000" w:themeColor="text1"/>
                <w:sz w:val="20"/>
                <w:szCs w:val="20"/>
              </w:rPr>
              <w:t>:</w:t>
            </w:r>
            <w:r w:rsidR="000D2D81">
              <w:rPr>
                <w:rFonts w:ascii="Lato" w:hAnsi="Lato" w:cs="Arial"/>
                <w:b/>
                <w:bCs/>
                <w:i/>
                <w:iCs/>
                <w:color w:val="000000" w:themeColor="text1"/>
                <w:sz w:val="20"/>
                <w:szCs w:val="20"/>
              </w:rPr>
              <w:t>59</w:t>
            </w:r>
            <w:r w:rsidR="00E219FE" w:rsidRPr="003E51A6">
              <w:rPr>
                <w:rFonts w:ascii="Lato" w:hAnsi="Lato" w:cs="Arial"/>
                <w:b/>
                <w:bCs/>
                <w:i/>
                <w:iCs/>
                <w:color w:val="000000" w:themeColor="text1"/>
                <w:sz w:val="20"/>
                <w:szCs w:val="20"/>
              </w:rPr>
              <w:t xml:space="preserve"> </w:t>
            </w:r>
            <w:r w:rsidR="000D2D81">
              <w:rPr>
                <w:rFonts w:ascii="Lato" w:hAnsi="Lato" w:cs="Arial"/>
                <w:b/>
                <w:bCs/>
                <w:i/>
                <w:iCs/>
                <w:color w:val="000000" w:themeColor="text1"/>
                <w:sz w:val="20"/>
                <w:szCs w:val="20"/>
              </w:rPr>
              <w:t>P</w:t>
            </w:r>
            <w:r w:rsidR="00E219FE" w:rsidRPr="003E51A6">
              <w:rPr>
                <w:rFonts w:ascii="Lato" w:hAnsi="Lato" w:cs="Arial"/>
                <w:b/>
                <w:bCs/>
                <w:i/>
                <w:iCs/>
                <w:color w:val="000000" w:themeColor="text1"/>
                <w:sz w:val="20"/>
                <w:szCs w:val="20"/>
              </w:rPr>
              <w:t>M</w:t>
            </w:r>
            <w:r w:rsidR="00802D16">
              <w:rPr>
                <w:rFonts w:ascii="Lato" w:hAnsi="Lato" w:cs="Arial"/>
                <w:b/>
                <w:bCs/>
                <w:i/>
                <w:iCs/>
                <w:color w:val="000000" w:themeColor="text1"/>
                <w:sz w:val="20"/>
                <w:szCs w:val="20"/>
              </w:rPr>
              <w:t>.</w:t>
            </w:r>
          </w:p>
        </w:tc>
      </w:tr>
    </w:tbl>
    <w:p w14:paraId="500EEEE3" w14:textId="77777777" w:rsidR="006F16C4" w:rsidRPr="001D4592" w:rsidRDefault="006F16C4" w:rsidP="006F16C4">
      <w:pPr>
        <w:jc w:val="center"/>
        <w:rPr>
          <w:rFonts w:ascii="Arial" w:hAnsi="Arial" w:cs="Arial"/>
          <w:b/>
          <w:bCs/>
          <w:color w:val="002060"/>
        </w:rPr>
      </w:pPr>
      <w:r w:rsidRPr="001D4592">
        <w:rPr>
          <w:rFonts w:ascii="Arial" w:hAnsi="Arial" w:cs="Arial"/>
          <w:b/>
          <w:bCs/>
          <w:color w:val="002060"/>
        </w:rPr>
        <w:t>TERMS OF REFERENCE (TOR)</w:t>
      </w:r>
    </w:p>
    <w:p w14:paraId="67EF6982" w14:textId="77777777" w:rsidR="006F16C4" w:rsidRPr="001D4592" w:rsidRDefault="006F16C4" w:rsidP="006F16C4">
      <w:pPr>
        <w:jc w:val="both"/>
        <w:rPr>
          <w:rFonts w:ascii="Arial" w:eastAsia="MS Mincho" w:hAnsi="Arial" w:cs="Arial"/>
          <w:color w:val="002060"/>
        </w:rPr>
      </w:pPr>
      <w:r w:rsidRPr="001D4592">
        <w:rPr>
          <w:rFonts w:ascii="Arial" w:eastAsia="Aptos" w:hAnsi="Arial" w:cs="Arial"/>
          <w:color w:val="002060"/>
        </w:rPr>
        <w:t xml:space="preserve">Consultancy: part A: Local </w:t>
      </w:r>
      <w:r>
        <w:rPr>
          <w:rFonts w:ascii="Arial" w:eastAsia="Aptos" w:hAnsi="Arial" w:cs="Arial"/>
          <w:color w:val="002060"/>
        </w:rPr>
        <w:t xml:space="preserve">Individual </w:t>
      </w:r>
      <w:r w:rsidRPr="001D4592">
        <w:rPr>
          <w:rFonts w:ascii="Arial" w:eastAsia="MS Mincho" w:hAnsi="Arial" w:cs="Arial"/>
          <w:color w:val="002060"/>
        </w:rPr>
        <w:t>Consultancy Assignment: Review and Compare Policies of the Somaliland Ministry of Environment, Climate Change (MoECC) and the Ministry of Education and Science (MoES) with the Aim to Harmonize and Align Policy Approaches</w:t>
      </w:r>
      <w:r>
        <w:rPr>
          <w:rFonts w:ascii="Arial" w:eastAsia="MS Mincho" w:hAnsi="Arial" w:cs="Arial"/>
          <w:color w:val="002060"/>
        </w:rPr>
        <w:t>.</w:t>
      </w:r>
    </w:p>
    <w:p w14:paraId="66AF8168" w14:textId="77777777" w:rsidR="006F16C4" w:rsidRPr="001D4592" w:rsidRDefault="006F16C4" w:rsidP="006F16C4">
      <w:pPr>
        <w:spacing w:before="100" w:beforeAutospacing="1" w:after="100" w:afterAutospacing="1" w:line="240" w:lineRule="auto"/>
        <w:rPr>
          <w:rFonts w:ascii="Arial" w:eastAsia="Times New Roman" w:hAnsi="Arial" w:cs="Arial"/>
          <w:color w:val="002060"/>
        </w:rPr>
      </w:pPr>
      <w:r w:rsidRPr="001D4592">
        <w:rPr>
          <w:rFonts w:ascii="Arial" w:eastAsia="Aptos" w:hAnsi="Arial" w:cs="Arial"/>
          <w:color w:val="002060"/>
        </w:rPr>
        <w:t xml:space="preserve">Consultancy: part B: Local </w:t>
      </w:r>
      <w:r>
        <w:rPr>
          <w:rFonts w:ascii="Arial" w:eastAsia="Aptos" w:hAnsi="Arial" w:cs="Arial"/>
          <w:color w:val="002060"/>
        </w:rPr>
        <w:t>Individual C</w:t>
      </w:r>
      <w:r w:rsidRPr="001D4592">
        <w:rPr>
          <w:rFonts w:ascii="Arial" w:eastAsia="Aptos" w:hAnsi="Arial" w:cs="Arial"/>
          <w:color w:val="002060"/>
        </w:rPr>
        <w:t xml:space="preserve">onsultancy </w:t>
      </w:r>
      <w:r>
        <w:rPr>
          <w:rFonts w:ascii="Arial" w:eastAsia="Aptos" w:hAnsi="Arial" w:cs="Arial"/>
          <w:color w:val="002060"/>
        </w:rPr>
        <w:t>A</w:t>
      </w:r>
      <w:r w:rsidRPr="001D4592">
        <w:rPr>
          <w:rFonts w:ascii="Arial" w:eastAsia="Aptos" w:hAnsi="Arial" w:cs="Arial"/>
          <w:color w:val="002060"/>
        </w:rPr>
        <w:t xml:space="preserve">ssignment: </w:t>
      </w:r>
      <w:r w:rsidRPr="001D4592">
        <w:rPr>
          <w:rFonts w:ascii="Arial" w:eastAsia="Times New Roman" w:hAnsi="Arial" w:cs="Arial"/>
          <w:color w:val="002060"/>
        </w:rPr>
        <w:t>Consultant to Support the Integration of Climate Change into the Updating of the Somaliland Education Sector Policy and Teacher Education Policy</w:t>
      </w:r>
      <w:r>
        <w:rPr>
          <w:rFonts w:ascii="Arial" w:eastAsia="Times New Roman" w:hAnsi="Arial" w:cs="Arial"/>
          <w:color w:val="002060"/>
        </w:rPr>
        <w:t>.</w:t>
      </w:r>
    </w:p>
    <w:p w14:paraId="7604632C" w14:textId="77777777" w:rsidR="006F16C4" w:rsidRPr="006C1EDF" w:rsidRDefault="006F16C4" w:rsidP="006F16C4">
      <w:pPr>
        <w:jc w:val="both"/>
        <w:rPr>
          <w:rFonts w:ascii="Arial" w:eastAsia="Aptos" w:hAnsi="Arial" w:cs="Arial"/>
          <w:b/>
          <w:bCs/>
          <w:color w:val="002060"/>
        </w:rPr>
      </w:pPr>
      <w:bookmarkStart w:id="1" w:name="_Hlk207383159"/>
      <w:r w:rsidRPr="006C1EDF">
        <w:rPr>
          <w:rFonts w:ascii="Arial" w:eastAsia="Aptos" w:hAnsi="Arial" w:cs="Arial"/>
          <w:b/>
          <w:bCs/>
          <w:color w:val="002060"/>
        </w:rPr>
        <w:t>Project:</w:t>
      </w:r>
      <w:r w:rsidRPr="006C1EDF">
        <w:rPr>
          <w:rFonts w:ascii="Arial" w:eastAsia="Aptos" w:hAnsi="Arial" w:cs="Arial"/>
          <w:color w:val="002060"/>
        </w:rPr>
        <w:t xml:space="preserve"> </w:t>
      </w:r>
      <w:r w:rsidRPr="001D4592">
        <w:rPr>
          <w:rFonts w:ascii="Arial" w:eastAsia="Aptos" w:hAnsi="Arial" w:cs="Arial"/>
          <w:color w:val="002060"/>
        </w:rPr>
        <w:t xml:space="preserve">GPE funded </w:t>
      </w:r>
      <w:r w:rsidRPr="006C1EDF">
        <w:rPr>
          <w:rFonts w:ascii="Arial" w:eastAsia="Aptos" w:hAnsi="Arial" w:cs="Arial"/>
          <w:b/>
          <w:bCs/>
          <w:color w:val="002060"/>
        </w:rPr>
        <w:t>Climate Smart Education System Initiative (CSESI)</w:t>
      </w:r>
    </w:p>
    <w:bookmarkEnd w:id="1"/>
    <w:p w14:paraId="215D7A82" w14:textId="77777777" w:rsidR="006F16C4" w:rsidRPr="001D4592" w:rsidRDefault="006F16C4" w:rsidP="006F16C4">
      <w:pPr>
        <w:pStyle w:val="ListParagraph"/>
        <w:numPr>
          <w:ilvl w:val="0"/>
          <w:numId w:val="31"/>
        </w:numPr>
        <w:spacing w:after="160" w:line="278" w:lineRule="auto"/>
        <w:jc w:val="both"/>
        <w:rPr>
          <w:rFonts w:ascii="Arial" w:hAnsi="Arial" w:cs="Arial"/>
          <w:b/>
          <w:bCs/>
          <w:color w:val="002060"/>
        </w:rPr>
      </w:pPr>
      <w:r w:rsidRPr="001D4592">
        <w:rPr>
          <w:rFonts w:ascii="Arial" w:hAnsi="Arial" w:cs="Arial"/>
          <w:b/>
          <w:bCs/>
          <w:color w:val="002060"/>
        </w:rPr>
        <w:t>Context and Background</w:t>
      </w:r>
    </w:p>
    <w:bookmarkStart w:id="2" w:name="_Hlk207383152"/>
    <w:p w14:paraId="1A3199E1" w14:textId="77777777" w:rsidR="006F16C4" w:rsidRPr="001D4592" w:rsidRDefault="006F16C4" w:rsidP="006F16C4">
      <w:pPr>
        <w:jc w:val="both"/>
        <w:rPr>
          <w:rFonts w:ascii="Arial" w:hAnsi="Arial" w:cs="Arial"/>
          <w:color w:val="002060"/>
        </w:rPr>
      </w:pPr>
      <w:r w:rsidRPr="001D4592">
        <w:rPr>
          <w:rFonts w:ascii="Arial" w:hAnsi="Arial" w:cs="Arial"/>
          <w:color w:val="002060"/>
        </w:rPr>
        <w:fldChar w:fldCharType="begin"/>
      </w:r>
      <w:r w:rsidRPr="001D4592">
        <w:rPr>
          <w:rFonts w:ascii="Arial" w:hAnsi="Arial" w:cs="Arial"/>
          <w:color w:val="002060"/>
        </w:rPr>
        <w:instrText>HYPERLINK "https://www.globalpartnership.org/content/climate-smart-education-systems-initiative"</w:instrText>
      </w:r>
      <w:r w:rsidRPr="001D4592">
        <w:rPr>
          <w:rFonts w:ascii="Arial" w:hAnsi="Arial" w:cs="Arial"/>
          <w:color w:val="002060"/>
        </w:rPr>
      </w:r>
      <w:r w:rsidRPr="001D4592">
        <w:rPr>
          <w:rFonts w:ascii="Arial" w:hAnsi="Arial" w:cs="Arial"/>
          <w:color w:val="002060"/>
        </w:rPr>
        <w:fldChar w:fldCharType="separate"/>
      </w:r>
      <w:r w:rsidRPr="001D4592">
        <w:rPr>
          <w:rStyle w:val="Hyperlink"/>
          <w:rFonts w:ascii="Arial" w:hAnsi="Arial" w:cs="Arial"/>
          <w:color w:val="002060"/>
        </w:rPr>
        <w:t>The Climate Smart Education System Initiative (CSESI)</w:t>
      </w:r>
      <w:r w:rsidRPr="001D4592">
        <w:rPr>
          <w:rFonts w:ascii="Arial" w:hAnsi="Arial" w:cs="Arial"/>
          <w:color w:val="002060"/>
        </w:rPr>
        <w:fldChar w:fldCharType="end"/>
      </w:r>
      <w:bookmarkEnd w:id="2"/>
      <w:r w:rsidRPr="001D4592">
        <w:rPr>
          <w:rFonts w:ascii="Arial" w:hAnsi="Arial" w:cs="Arial"/>
          <w:color w:val="002060"/>
        </w:rPr>
        <w:t xml:space="preserve"> was launched in early 2023 by the Global Partnership for Education (GPE) in partnership with Save the Children, UNESCO Education for Sustainable Development Section and UNESCO-IIEP and is implemented in around 35 countries. The initiative seeks to enhance countries’ capacities to mainstream climate change adaptation and environmental sustainability into education sector plans, budgets and strategies as well as to enhance education ministry capacity for cross sectoral coordination on climate and environment-related policy and programming. This involves developing scalable models for this integration and fostering collaboration across all levels to create an environment conducive to building resilience among children and within the education sector.</w:t>
      </w:r>
    </w:p>
    <w:p w14:paraId="7BE91F9B" w14:textId="77777777" w:rsidR="006F16C4" w:rsidRPr="00266B04" w:rsidRDefault="006F16C4" w:rsidP="006F16C4">
      <w:pPr>
        <w:jc w:val="both"/>
        <w:rPr>
          <w:rFonts w:ascii="Arial" w:eastAsia="Aptos" w:hAnsi="Arial" w:cs="Arial"/>
          <w:color w:val="002060"/>
        </w:rPr>
      </w:pPr>
      <w:r w:rsidRPr="00266B04">
        <w:rPr>
          <w:rFonts w:ascii="Arial" w:eastAsia="Aptos" w:hAnsi="Arial" w:cs="Arial"/>
          <w:color w:val="002060"/>
        </w:rPr>
        <w:t>CSESI aims to support the Ministry of Education and Science (MoES) in Somaliland to build a resilient, inclusive, and sustainable education system that is responsive to climate change risks and challenges. Somaliland’s education system is governed by the Education Act (XEER LR.77/2018) and the National Education Policy (SLNEP 2015–2030), which align with the country’s Vision 2030 roadmap emphasizing quality, equitable education and environmental protection. The National Climate Change Policy (2023) identifies education as a priority area for climate action, but education sector policies currently lack integrated climate considerations. As the MoES reviews these policies, this provides a key window for CSESI to generate and use evidence to integrate climate resilience across planning and policy frameworks.</w:t>
      </w:r>
    </w:p>
    <w:p w14:paraId="396E7977" w14:textId="77777777" w:rsidR="006F16C4" w:rsidRPr="001D4592" w:rsidRDefault="006F16C4" w:rsidP="006F16C4">
      <w:pPr>
        <w:rPr>
          <w:rFonts w:ascii="Arial" w:hAnsi="Arial" w:cs="Arial"/>
          <w:b/>
          <w:bCs/>
          <w:color w:val="002060"/>
        </w:rPr>
      </w:pPr>
      <w:r w:rsidRPr="001D4592">
        <w:rPr>
          <w:rFonts w:ascii="Arial" w:eastAsia="MS Mincho" w:hAnsi="Arial" w:cs="Arial"/>
          <w:color w:val="002060"/>
        </w:rPr>
        <w:t>Similarly, t</w:t>
      </w:r>
      <w:r w:rsidRPr="00266B04">
        <w:rPr>
          <w:rFonts w:ascii="Arial" w:eastAsia="MS Mincho" w:hAnsi="Arial" w:cs="Arial"/>
          <w:color w:val="002060"/>
        </w:rPr>
        <w:t>he Government of Somaliland recognizes the critical need to foster policy coherence between key sectors to achieve sustainable development objectives. The Ministry of Environment, Climate Change (MoECC) plays a central role in environmental policy, climate action, and natural resource management, while the Ministry of Education and Science (MoES) is responsible for shaping national education policies, curricula, and youth development. Given the cross-cutting nature of climate change, environmental sustainability, and education for sustainable development, there is a need to harmonize policies between the two ministries.</w:t>
      </w:r>
      <w:r w:rsidRPr="00266B04">
        <w:rPr>
          <w:rFonts w:ascii="Arial" w:eastAsia="MS Mincho" w:hAnsi="Arial" w:cs="Arial"/>
          <w:color w:val="002060"/>
        </w:rPr>
        <w:br/>
      </w:r>
      <w:r w:rsidRPr="00266B04">
        <w:rPr>
          <w:rFonts w:ascii="Arial" w:eastAsia="MS Mincho" w:hAnsi="Arial" w:cs="Arial"/>
          <w:color w:val="002060"/>
        </w:rPr>
        <w:br/>
      </w:r>
      <w:r w:rsidRPr="001D4592">
        <w:rPr>
          <w:rFonts w:ascii="Arial" w:eastAsia="MS Mincho" w:hAnsi="Arial" w:cs="Arial"/>
          <w:color w:val="002060"/>
        </w:rPr>
        <w:t xml:space="preserve">Therefore, </w:t>
      </w:r>
      <w:r w:rsidRPr="00266B04">
        <w:rPr>
          <w:rFonts w:ascii="Arial" w:eastAsia="MS Mincho" w:hAnsi="Arial" w:cs="Arial"/>
          <w:color w:val="002060"/>
        </w:rPr>
        <w:t>Climate Smart Education System Initiative (CSESI) jointly implemented by Save the Children Australia and SCI Somaliland seeks to ensure that existing MoECC and MoES policy frameworks are aligned, mutually reinforcing, and responsive to national and international commitments, including the Sustainable Development Goals (SDGs) and climate-related frameworks.</w:t>
      </w:r>
    </w:p>
    <w:p w14:paraId="5E36A352" w14:textId="77777777" w:rsidR="006F16C4" w:rsidRPr="004E3172" w:rsidRDefault="006F16C4" w:rsidP="006F16C4">
      <w:pPr>
        <w:pStyle w:val="ListParagraph"/>
        <w:keepNext/>
        <w:keepLines/>
        <w:numPr>
          <w:ilvl w:val="0"/>
          <w:numId w:val="31"/>
        </w:numPr>
        <w:spacing w:before="480" w:line="276" w:lineRule="auto"/>
        <w:outlineLvl w:val="0"/>
        <w:rPr>
          <w:rFonts w:ascii="Arial" w:eastAsia="MS Gothic" w:hAnsi="Arial" w:cs="Arial"/>
          <w:b/>
          <w:bCs/>
          <w:color w:val="002060"/>
        </w:rPr>
      </w:pPr>
      <w:r w:rsidRPr="004E3172">
        <w:rPr>
          <w:rFonts w:ascii="Arial" w:eastAsia="MS Gothic" w:hAnsi="Arial" w:cs="Arial"/>
          <w:b/>
          <w:bCs/>
          <w:color w:val="002060"/>
        </w:rPr>
        <w:t>Overall Objectives</w:t>
      </w:r>
    </w:p>
    <w:p w14:paraId="71245980" w14:textId="77777777" w:rsidR="006F16C4" w:rsidRPr="00ED2A4B" w:rsidRDefault="006F16C4" w:rsidP="006F16C4">
      <w:pPr>
        <w:pStyle w:val="ListParagraph"/>
        <w:numPr>
          <w:ilvl w:val="0"/>
          <w:numId w:val="38"/>
        </w:numPr>
        <w:spacing w:after="200" w:line="276" w:lineRule="auto"/>
        <w:jc w:val="both"/>
        <w:rPr>
          <w:rFonts w:ascii="Arial" w:eastAsia="MS Mincho" w:hAnsi="Arial" w:cs="Arial"/>
          <w:color w:val="002060"/>
        </w:rPr>
      </w:pPr>
      <w:r>
        <w:rPr>
          <w:rFonts w:ascii="Arial" w:eastAsia="MS Mincho" w:hAnsi="Arial" w:cs="Arial"/>
          <w:color w:val="002060"/>
        </w:rPr>
        <w:t>U</w:t>
      </w:r>
      <w:r w:rsidRPr="00ED2A4B">
        <w:rPr>
          <w:rFonts w:ascii="Arial" w:eastAsia="MS Mincho" w:hAnsi="Arial" w:cs="Arial"/>
          <w:color w:val="002060"/>
        </w:rPr>
        <w:t xml:space="preserve">ndertake a comprehensive review and comparative analysis of the policies of the </w:t>
      </w:r>
      <w:r>
        <w:rPr>
          <w:rFonts w:ascii="Arial" w:eastAsia="MS Mincho" w:hAnsi="Arial" w:cs="Arial"/>
          <w:color w:val="002060"/>
        </w:rPr>
        <w:t xml:space="preserve">Somaliland </w:t>
      </w:r>
      <w:r w:rsidRPr="00ED2A4B">
        <w:rPr>
          <w:rFonts w:ascii="Arial" w:eastAsia="MS Mincho" w:hAnsi="Arial" w:cs="Arial"/>
          <w:color w:val="002060"/>
        </w:rPr>
        <w:t>MoECC and MoES, with the purpose of identifying areas of convergence, divergence, and opportunities for harmonization. The consultant will provide actionable recommendations to support policy alignment and strengthen inter-ministerial collaboration.</w:t>
      </w:r>
    </w:p>
    <w:p w14:paraId="1A8A861A" w14:textId="77777777" w:rsidR="006F16C4" w:rsidRDefault="006F16C4" w:rsidP="006F16C4">
      <w:pPr>
        <w:pStyle w:val="ListParagraph"/>
        <w:numPr>
          <w:ilvl w:val="0"/>
          <w:numId w:val="38"/>
        </w:numPr>
        <w:spacing w:after="200" w:line="276" w:lineRule="auto"/>
        <w:jc w:val="both"/>
        <w:rPr>
          <w:rFonts w:ascii="Arial" w:eastAsia="Times New Roman" w:hAnsi="Arial" w:cs="Arial"/>
          <w:color w:val="002060"/>
        </w:rPr>
      </w:pPr>
      <w:r w:rsidRPr="00ED2A4B">
        <w:rPr>
          <w:rFonts w:ascii="Arial" w:eastAsia="Times New Roman" w:hAnsi="Arial" w:cs="Arial"/>
          <w:color w:val="002060"/>
        </w:rPr>
        <w:t>Work with CSESI Task team and provide specialized technical assistance to the Ministry of Education and Science (MoES) of Somaliland to integrate climate change considerations throughout the national Education policy and teacher education policy, aligned with national priorities and international best practice, and to operationalize them through costed, monitorable action plans.</w:t>
      </w:r>
    </w:p>
    <w:p w14:paraId="4F475E00" w14:textId="77777777" w:rsidR="006F16C4" w:rsidRPr="00ED2A4B" w:rsidRDefault="006F16C4" w:rsidP="006F16C4">
      <w:pPr>
        <w:pStyle w:val="ListParagraph"/>
        <w:spacing w:after="200" w:line="276" w:lineRule="auto"/>
        <w:jc w:val="both"/>
        <w:rPr>
          <w:rFonts w:ascii="Arial" w:eastAsia="Times New Roman" w:hAnsi="Arial" w:cs="Arial"/>
          <w:color w:val="002060"/>
        </w:rPr>
      </w:pPr>
    </w:p>
    <w:p w14:paraId="7FEDF592" w14:textId="77777777" w:rsidR="006F16C4" w:rsidRPr="001D4592" w:rsidRDefault="006F16C4" w:rsidP="006F16C4">
      <w:pPr>
        <w:pStyle w:val="ListParagraph"/>
        <w:keepNext/>
        <w:keepLines/>
        <w:numPr>
          <w:ilvl w:val="0"/>
          <w:numId w:val="31"/>
        </w:numPr>
        <w:spacing w:before="480" w:line="276" w:lineRule="auto"/>
        <w:outlineLvl w:val="0"/>
        <w:rPr>
          <w:rFonts w:ascii="Arial" w:hAnsi="Arial" w:cs="Arial"/>
          <w:b/>
          <w:bCs/>
          <w:color w:val="002060"/>
        </w:rPr>
      </w:pPr>
      <w:r w:rsidRPr="001D4592">
        <w:rPr>
          <w:rFonts w:ascii="Arial" w:hAnsi="Arial" w:cs="Arial"/>
          <w:b/>
          <w:bCs/>
          <w:color w:val="002060"/>
        </w:rPr>
        <w:t>Specific Objectives</w:t>
      </w:r>
    </w:p>
    <w:p w14:paraId="66F2DE7E" w14:textId="77777777" w:rsidR="006F16C4" w:rsidRPr="001D4592" w:rsidRDefault="006F16C4" w:rsidP="006F16C4">
      <w:pPr>
        <w:numPr>
          <w:ilvl w:val="0"/>
          <w:numId w:val="27"/>
        </w:numPr>
        <w:spacing w:after="0" w:line="278" w:lineRule="auto"/>
        <w:rPr>
          <w:rFonts w:ascii="Arial" w:hAnsi="Arial" w:cs="Arial"/>
          <w:color w:val="002060"/>
        </w:rPr>
      </w:pPr>
      <w:r w:rsidRPr="001D4592">
        <w:rPr>
          <w:rFonts w:ascii="Arial" w:hAnsi="Arial" w:cs="Arial"/>
          <w:color w:val="002060"/>
        </w:rPr>
        <w:t>Review and compare MoECC and MoES policies to identify areas of convergence, divergence, and opportunities for harmonization.</w:t>
      </w:r>
    </w:p>
    <w:p w14:paraId="0E4E7CBD" w14:textId="77777777" w:rsidR="006F16C4" w:rsidRPr="001D4592" w:rsidRDefault="006F16C4" w:rsidP="006F16C4">
      <w:pPr>
        <w:numPr>
          <w:ilvl w:val="0"/>
          <w:numId w:val="27"/>
        </w:numPr>
        <w:spacing w:after="0" w:line="278" w:lineRule="auto"/>
        <w:rPr>
          <w:rFonts w:ascii="Arial" w:hAnsi="Arial" w:cs="Arial"/>
          <w:color w:val="002060"/>
        </w:rPr>
      </w:pPr>
      <w:r w:rsidRPr="001D4592">
        <w:rPr>
          <w:rFonts w:ascii="Arial" w:hAnsi="Arial" w:cs="Arial"/>
          <w:color w:val="002060"/>
        </w:rPr>
        <w:t>Integrate climate resilience and environmental sustainability across education policy domains including planning, financing, curricula, infrastructure, and teacher development.</w:t>
      </w:r>
    </w:p>
    <w:p w14:paraId="741426E3" w14:textId="77777777" w:rsidR="006F16C4" w:rsidRPr="001D4592" w:rsidRDefault="006F16C4" w:rsidP="006F16C4">
      <w:pPr>
        <w:numPr>
          <w:ilvl w:val="0"/>
          <w:numId w:val="27"/>
        </w:numPr>
        <w:spacing w:after="0" w:line="278" w:lineRule="auto"/>
        <w:rPr>
          <w:rFonts w:ascii="Arial" w:hAnsi="Arial" w:cs="Arial"/>
          <w:color w:val="002060"/>
        </w:rPr>
      </w:pPr>
      <w:r w:rsidRPr="001D4592">
        <w:rPr>
          <w:rFonts w:ascii="Arial" w:hAnsi="Arial" w:cs="Arial"/>
          <w:color w:val="002060"/>
        </w:rPr>
        <w:t>Develop actionable recommendations and a roadmap for policy alignment and climate mainstreaming.</w:t>
      </w:r>
    </w:p>
    <w:p w14:paraId="4424D690" w14:textId="77777777" w:rsidR="006F16C4" w:rsidRPr="001D4592" w:rsidRDefault="006F16C4" w:rsidP="006F16C4">
      <w:pPr>
        <w:spacing w:after="0"/>
        <w:ind w:left="360"/>
        <w:rPr>
          <w:rFonts w:ascii="Arial" w:hAnsi="Arial" w:cs="Arial"/>
          <w:color w:val="002060"/>
        </w:rPr>
      </w:pPr>
    </w:p>
    <w:p w14:paraId="54483524" w14:textId="77777777" w:rsidR="006F16C4" w:rsidRPr="001D4592" w:rsidRDefault="006F16C4" w:rsidP="006F16C4">
      <w:pPr>
        <w:rPr>
          <w:rFonts w:ascii="Arial" w:hAnsi="Arial" w:cs="Arial"/>
          <w:b/>
          <w:bCs/>
          <w:color w:val="002060"/>
        </w:rPr>
      </w:pPr>
      <w:r w:rsidRPr="001D4592">
        <w:rPr>
          <w:rFonts w:ascii="Arial" w:hAnsi="Arial" w:cs="Arial"/>
          <w:b/>
          <w:bCs/>
          <w:color w:val="002060"/>
        </w:rPr>
        <w:t xml:space="preserve">4. Scope of Work </w:t>
      </w:r>
    </w:p>
    <w:p w14:paraId="712B9651" w14:textId="77777777" w:rsidR="006F16C4" w:rsidRPr="001D4592" w:rsidRDefault="006F16C4" w:rsidP="006F16C4">
      <w:pPr>
        <w:spacing w:after="0"/>
        <w:rPr>
          <w:rFonts w:ascii="Arial" w:hAnsi="Arial" w:cs="Arial"/>
          <w:b/>
          <w:bCs/>
          <w:color w:val="002060"/>
        </w:rPr>
      </w:pPr>
      <w:r w:rsidRPr="001D4592">
        <w:rPr>
          <w:rFonts w:ascii="Arial" w:hAnsi="Arial" w:cs="Arial"/>
          <w:b/>
          <w:bCs/>
          <w:color w:val="002060"/>
        </w:rPr>
        <w:t>Part A: Policy Review &amp; Harmonization</w:t>
      </w:r>
    </w:p>
    <w:p w14:paraId="3032A560" w14:textId="77777777" w:rsidR="006F16C4" w:rsidRPr="001D4592" w:rsidRDefault="006F16C4" w:rsidP="006F16C4">
      <w:pPr>
        <w:numPr>
          <w:ilvl w:val="0"/>
          <w:numId w:val="28"/>
        </w:numPr>
        <w:spacing w:after="0" w:line="278" w:lineRule="auto"/>
        <w:rPr>
          <w:rFonts w:ascii="Arial" w:hAnsi="Arial" w:cs="Arial"/>
          <w:color w:val="002060"/>
        </w:rPr>
      </w:pPr>
      <w:r w:rsidRPr="001D4592">
        <w:rPr>
          <w:rFonts w:ascii="Arial" w:hAnsi="Arial" w:cs="Arial"/>
          <w:color w:val="002060"/>
        </w:rPr>
        <w:t xml:space="preserve">Collect and analyze key policies, strategies, and legal frameworks </w:t>
      </w:r>
      <w:r>
        <w:rPr>
          <w:rFonts w:ascii="Arial" w:hAnsi="Arial" w:cs="Arial"/>
          <w:color w:val="002060"/>
        </w:rPr>
        <w:t>for Somaliland</w:t>
      </w:r>
      <w:r w:rsidRPr="001D4592">
        <w:rPr>
          <w:rFonts w:ascii="Arial" w:hAnsi="Arial" w:cs="Arial"/>
          <w:color w:val="002060"/>
        </w:rPr>
        <w:t xml:space="preserve"> MoECC and MoES.</w:t>
      </w:r>
    </w:p>
    <w:p w14:paraId="21FF28C5" w14:textId="77777777" w:rsidR="006F16C4" w:rsidRPr="001D4592" w:rsidRDefault="006F16C4" w:rsidP="006F16C4">
      <w:pPr>
        <w:numPr>
          <w:ilvl w:val="0"/>
          <w:numId w:val="28"/>
        </w:numPr>
        <w:spacing w:after="0" w:line="278" w:lineRule="auto"/>
        <w:rPr>
          <w:rFonts w:ascii="Arial" w:hAnsi="Arial" w:cs="Arial"/>
          <w:color w:val="002060"/>
        </w:rPr>
      </w:pPr>
      <w:r w:rsidRPr="001D4592">
        <w:rPr>
          <w:rFonts w:ascii="Arial" w:hAnsi="Arial" w:cs="Arial"/>
          <w:color w:val="002060"/>
        </w:rPr>
        <w:t>Map national, regional, and international commitments related to climate and education.</w:t>
      </w:r>
    </w:p>
    <w:p w14:paraId="54CBDFB0" w14:textId="77777777" w:rsidR="006F16C4" w:rsidRPr="001D4592" w:rsidRDefault="006F16C4" w:rsidP="006F16C4">
      <w:pPr>
        <w:numPr>
          <w:ilvl w:val="0"/>
          <w:numId w:val="28"/>
        </w:numPr>
        <w:spacing w:after="0" w:line="278" w:lineRule="auto"/>
        <w:rPr>
          <w:rFonts w:ascii="Arial" w:hAnsi="Arial" w:cs="Arial"/>
          <w:color w:val="002060"/>
        </w:rPr>
      </w:pPr>
      <w:r w:rsidRPr="001D4592">
        <w:rPr>
          <w:rFonts w:ascii="Arial" w:hAnsi="Arial" w:cs="Arial"/>
          <w:color w:val="002060"/>
        </w:rPr>
        <w:t>Conduct comparative analysis to identify overlaps, gaps, and conflicts.</w:t>
      </w:r>
    </w:p>
    <w:p w14:paraId="2C513FC6" w14:textId="77777777" w:rsidR="006F16C4" w:rsidRDefault="006F16C4" w:rsidP="006F16C4">
      <w:pPr>
        <w:rPr>
          <w:rFonts w:ascii="Arial" w:hAnsi="Arial" w:cs="Arial"/>
          <w:b/>
          <w:bCs/>
          <w:color w:val="002060"/>
        </w:rPr>
      </w:pPr>
    </w:p>
    <w:p w14:paraId="44086ACB" w14:textId="77777777" w:rsidR="006F16C4" w:rsidRPr="001D4592" w:rsidRDefault="006F16C4" w:rsidP="006F16C4">
      <w:pPr>
        <w:rPr>
          <w:rFonts w:ascii="Arial" w:hAnsi="Arial" w:cs="Arial"/>
          <w:b/>
          <w:bCs/>
          <w:color w:val="002060"/>
        </w:rPr>
      </w:pPr>
      <w:r w:rsidRPr="001D4592">
        <w:rPr>
          <w:rFonts w:ascii="Arial" w:hAnsi="Arial" w:cs="Arial"/>
          <w:b/>
          <w:bCs/>
          <w:color w:val="002060"/>
        </w:rPr>
        <w:t>Part B: Climate Integration into Education Policies</w:t>
      </w:r>
    </w:p>
    <w:p w14:paraId="11F5BBC0" w14:textId="77777777" w:rsidR="006F16C4" w:rsidRDefault="006F16C4" w:rsidP="006F16C4">
      <w:pPr>
        <w:numPr>
          <w:ilvl w:val="0"/>
          <w:numId w:val="29"/>
        </w:numPr>
        <w:spacing w:after="0" w:line="278" w:lineRule="auto"/>
        <w:rPr>
          <w:rFonts w:ascii="Arial" w:hAnsi="Arial" w:cs="Arial"/>
          <w:color w:val="002060"/>
        </w:rPr>
      </w:pPr>
      <w:r w:rsidRPr="001D4592">
        <w:rPr>
          <w:rFonts w:ascii="Arial" w:hAnsi="Arial" w:cs="Arial"/>
          <w:color w:val="002060"/>
        </w:rPr>
        <w:t>Embed climate-responsive strategies into N</w:t>
      </w:r>
      <w:r>
        <w:rPr>
          <w:rFonts w:ascii="Arial" w:hAnsi="Arial" w:cs="Arial"/>
          <w:color w:val="002060"/>
        </w:rPr>
        <w:t xml:space="preserve">ational Education </w:t>
      </w:r>
      <w:r w:rsidRPr="001D4592">
        <w:rPr>
          <w:rFonts w:ascii="Arial" w:hAnsi="Arial" w:cs="Arial"/>
          <w:color w:val="002060"/>
        </w:rPr>
        <w:t>P</w:t>
      </w:r>
      <w:r>
        <w:rPr>
          <w:rFonts w:ascii="Arial" w:hAnsi="Arial" w:cs="Arial"/>
          <w:color w:val="002060"/>
        </w:rPr>
        <w:t>olicy (NEP)</w:t>
      </w:r>
      <w:r w:rsidRPr="001D4592">
        <w:rPr>
          <w:rFonts w:ascii="Arial" w:hAnsi="Arial" w:cs="Arial"/>
          <w:color w:val="002060"/>
        </w:rPr>
        <w:t xml:space="preserve"> and T</w:t>
      </w:r>
      <w:r>
        <w:rPr>
          <w:rFonts w:ascii="Arial" w:hAnsi="Arial" w:cs="Arial"/>
          <w:color w:val="002060"/>
        </w:rPr>
        <w:t>eacher Education Policy (T</w:t>
      </w:r>
      <w:r w:rsidRPr="001D4592">
        <w:rPr>
          <w:rFonts w:ascii="Arial" w:hAnsi="Arial" w:cs="Arial"/>
          <w:color w:val="002060"/>
        </w:rPr>
        <w:t>EP</w:t>
      </w:r>
      <w:r>
        <w:rPr>
          <w:rFonts w:ascii="Arial" w:hAnsi="Arial" w:cs="Arial"/>
          <w:color w:val="002060"/>
        </w:rPr>
        <w:t>)</w:t>
      </w:r>
      <w:r w:rsidRPr="001D4592">
        <w:rPr>
          <w:rFonts w:ascii="Arial" w:hAnsi="Arial" w:cs="Arial"/>
          <w:color w:val="002060"/>
        </w:rPr>
        <w:t xml:space="preserve"> across domains: access, quality, equity, governance, infrastructure, EMIS, and teacher standards.</w:t>
      </w:r>
    </w:p>
    <w:p w14:paraId="1B306B9A" w14:textId="77777777" w:rsidR="006F16C4" w:rsidRPr="001D4592" w:rsidRDefault="006F16C4" w:rsidP="006F16C4">
      <w:pPr>
        <w:numPr>
          <w:ilvl w:val="0"/>
          <w:numId w:val="29"/>
        </w:numPr>
        <w:spacing w:after="0" w:line="278" w:lineRule="auto"/>
        <w:rPr>
          <w:rFonts w:ascii="Arial" w:hAnsi="Arial" w:cs="Arial"/>
          <w:color w:val="002060"/>
        </w:rPr>
      </w:pPr>
      <w:r>
        <w:rPr>
          <w:rFonts w:ascii="Arial" w:hAnsi="Arial" w:cs="Arial"/>
          <w:color w:val="002060"/>
        </w:rPr>
        <w:t xml:space="preserve">Develop Policy Guide for the integration of MoECC and MoES existing policies in Somaliland.  </w:t>
      </w:r>
    </w:p>
    <w:p w14:paraId="2B9CA4ED" w14:textId="77777777" w:rsidR="006F16C4" w:rsidRPr="001D4592" w:rsidRDefault="006F16C4" w:rsidP="006F16C4">
      <w:pPr>
        <w:numPr>
          <w:ilvl w:val="0"/>
          <w:numId w:val="29"/>
        </w:numPr>
        <w:spacing w:after="0" w:line="278" w:lineRule="auto"/>
        <w:rPr>
          <w:rFonts w:ascii="Arial" w:hAnsi="Arial" w:cs="Arial"/>
          <w:color w:val="002060"/>
        </w:rPr>
      </w:pPr>
      <w:r w:rsidRPr="001D4592">
        <w:rPr>
          <w:rFonts w:ascii="Arial" w:hAnsi="Arial" w:cs="Arial"/>
          <w:color w:val="002060"/>
        </w:rPr>
        <w:t>Propose climate literacy and green skills integration into curricula and assessments.</w:t>
      </w:r>
    </w:p>
    <w:p w14:paraId="336FD17E" w14:textId="77777777" w:rsidR="006F16C4" w:rsidRPr="001D4592" w:rsidRDefault="006F16C4" w:rsidP="006F16C4">
      <w:pPr>
        <w:numPr>
          <w:ilvl w:val="0"/>
          <w:numId w:val="29"/>
        </w:numPr>
        <w:spacing w:after="0" w:line="278" w:lineRule="auto"/>
        <w:rPr>
          <w:rFonts w:ascii="Arial" w:hAnsi="Arial" w:cs="Arial"/>
          <w:color w:val="002060"/>
        </w:rPr>
      </w:pPr>
      <w:r w:rsidRPr="001D4592">
        <w:rPr>
          <w:rFonts w:ascii="Arial" w:hAnsi="Arial" w:cs="Arial"/>
          <w:color w:val="002060"/>
        </w:rPr>
        <w:t xml:space="preserve">Recommend </w:t>
      </w:r>
      <w:r>
        <w:rPr>
          <w:rFonts w:ascii="Arial" w:hAnsi="Arial" w:cs="Arial"/>
          <w:color w:val="002060"/>
        </w:rPr>
        <w:t xml:space="preserve">specific </w:t>
      </w:r>
      <w:r w:rsidRPr="001D4592">
        <w:rPr>
          <w:rFonts w:ascii="Arial" w:hAnsi="Arial" w:cs="Arial"/>
          <w:color w:val="002060"/>
        </w:rPr>
        <w:t>updates to teacher professional development frameworks.</w:t>
      </w:r>
    </w:p>
    <w:p w14:paraId="63C4ADDB" w14:textId="77777777" w:rsidR="006F16C4" w:rsidRPr="001D4592" w:rsidRDefault="006F16C4" w:rsidP="006F16C4">
      <w:pPr>
        <w:rPr>
          <w:rFonts w:ascii="Arial" w:hAnsi="Arial" w:cs="Arial"/>
          <w:b/>
          <w:bCs/>
          <w:color w:val="002060"/>
        </w:rPr>
      </w:pPr>
    </w:p>
    <w:p w14:paraId="0B4E97A8" w14:textId="77777777" w:rsidR="006F16C4" w:rsidRPr="001D4592" w:rsidRDefault="006F16C4" w:rsidP="006F16C4">
      <w:pPr>
        <w:rPr>
          <w:rFonts w:ascii="Arial" w:hAnsi="Arial" w:cs="Arial"/>
          <w:b/>
          <w:bCs/>
          <w:color w:val="002060"/>
        </w:rPr>
      </w:pPr>
      <w:r w:rsidRPr="001D4592">
        <w:rPr>
          <w:rFonts w:ascii="Arial" w:hAnsi="Arial" w:cs="Arial"/>
          <w:b/>
          <w:bCs/>
          <w:color w:val="002060"/>
        </w:rPr>
        <w:t>5. Methodology</w:t>
      </w:r>
    </w:p>
    <w:p w14:paraId="611CCD7D" w14:textId="77777777" w:rsidR="006F16C4" w:rsidRPr="001D4592" w:rsidRDefault="006F16C4" w:rsidP="006F16C4">
      <w:pPr>
        <w:rPr>
          <w:rFonts w:ascii="Arial" w:hAnsi="Arial" w:cs="Arial"/>
          <w:color w:val="002060"/>
        </w:rPr>
      </w:pPr>
      <w:r w:rsidRPr="001D4592">
        <w:rPr>
          <w:rFonts w:ascii="Arial" w:hAnsi="Arial" w:cs="Arial"/>
          <w:color w:val="002060"/>
        </w:rPr>
        <w:t xml:space="preserve">Document Review: </w:t>
      </w:r>
    </w:p>
    <w:p w14:paraId="29041CDD" w14:textId="77777777" w:rsidR="006F16C4" w:rsidRPr="001D4592" w:rsidRDefault="006F16C4" w:rsidP="006F16C4">
      <w:pPr>
        <w:pStyle w:val="ListParagraph"/>
        <w:numPr>
          <w:ilvl w:val="0"/>
          <w:numId w:val="32"/>
        </w:numPr>
        <w:spacing w:line="278" w:lineRule="auto"/>
        <w:ind w:left="360"/>
        <w:rPr>
          <w:rFonts w:ascii="Arial" w:hAnsi="Arial" w:cs="Arial"/>
          <w:color w:val="002060"/>
        </w:rPr>
      </w:pPr>
      <w:r w:rsidRPr="001D4592">
        <w:rPr>
          <w:rFonts w:ascii="Arial" w:hAnsi="Arial" w:cs="Arial"/>
          <w:color w:val="002060"/>
        </w:rPr>
        <w:t>Map relevant national, regional, and international policy commitments related to environment, climate change, and education.</w:t>
      </w:r>
    </w:p>
    <w:p w14:paraId="1DD405B5" w14:textId="77777777" w:rsidR="006F16C4" w:rsidRPr="001D4592" w:rsidRDefault="006F16C4" w:rsidP="006F16C4">
      <w:pPr>
        <w:pStyle w:val="ListParagraph"/>
        <w:numPr>
          <w:ilvl w:val="0"/>
          <w:numId w:val="32"/>
        </w:numPr>
        <w:spacing w:line="278" w:lineRule="auto"/>
        <w:ind w:left="360"/>
        <w:rPr>
          <w:rFonts w:ascii="Arial" w:hAnsi="Arial" w:cs="Arial"/>
          <w:color w:val="002060"/>
        </w:rPr>
      </w:pPr>
      <w:r w:rsidRPr="001D4592">
        <w:rPr>
          <w:rFonts w:ascii="Arial" w:hAnsi="Arial" w:cs="Arial"/>
          <w:color w:val="002060"/>
        </w:rPr>
        <w:t>Collect and review key relevant policies, strategies and legal frameworks of the MoECC and MoES with the aim of harmonizing them</w:t>
      </w:r>
    </w:p>
    <w:p w14:paraId="69EBA5CD" w14:textId="77777777" w:rsidR="006F16C4" w:rsidRPr="001D4592" w:rsidRDefault="006F16C4" w:rsidP="006F16C4">
      <w:pPr>
        <w:numPr>
          <w:ilvl w:val="0"/>
          <w:numId w:val="30"/>
        </w:numPr>
        <w:tabs>
          <w:tab w:val="clear" w:pos="720"/>
          <w:tab w:val="num" w:pos="360"/>
        </w:tabs>
        <w:spacing w:after="0" w:line="278" w:lineRule="auto"/>
        <w:ind w:left="360"/>
        <w:rPr>
          <w:rFonts w:ascii="Arial" w:hAnsi="Arial" w:cs="Arial"/>
          <w:color w:val="002060"/>
        </w:rPr>
      </w:pPr>
      <w:r w:rsidRPr="001D4592">
        <w:rPr>
          <w:rFonts w:ascii="Arial" w:hAnsi="Arial" w:cs="Arial"/>
          <w:color w:val="002060"/>
        </w:rPr>
        <w:t>Review climate impact studies on education, particularly studies done in Somaliland context with the aim of adaptation and mainstreaming</w:t>
      </w:r>
    </w:p>
    <w:p w14:paraId="10449A65" w14:textId="77777777" w:rsidR="006F16C4" w:rsidRPr="001D4592" w:rsidRDefault="006F16C4" w:rsidP="006F16C4">
      <w:pPr>
        <w:pStyle w:val="ListParagraph"/>
        <w:numPr>
          <w:ilvl w:val="0"/>
          <w:numId w:val="33"/>
        </w:numPr>
        <w:spacing w:line="278" w:lineRule="auto"/>
        <w:ind w:left="408"/>
        <w:rPr>
          <w:rFonts w:ascii="Arial" w:hAnsi="Arial" w:cs="Arial"/>
          <w:color w:val="002060"/>
        </w:rPr>
      </w:pPr>
      <w:r w:rsidRPr="001D4592">
        <w:rPr>
          <w:rFonts w:ascii="Arial" w:hAnsi="Arial" w:cs="Arial"/>
          <w:color w:val="002060"/>
        </w:rPr>
        <w:t>Identify common goals, overlapping mandates, and complementarities between MoECC and MoES policies.</w:t>
      </w:r>
    </w:p>
    <w:p w14:paraId="32E3BDE7" w14:textId="77777777" w:rsidR="006F16C4" w:rsidRPr="001D4592" w:rsidRDefault="006F16C4" w:rsidP="006F16C4">
      <w:pPr>
        <w:pStyle w:val="ListParagraph"/>
        <w:numPr>
          <w:ilvl w:val="0"/>
          <w:numId w:val="33"/>
        </w:numPr>
        <w:spacing w:line="278" w:lineRule="auto"/>
        <w:ind w:left="408"/>
        <w:rPr>
          <w:rFonts w:ascii="Arial" w:hAnsi="Arial" w:cs="Arial"/>
          <w:color w:val="002060"/>
        </w:rPr>
      </w:pPr>
      <w:r w:rsidRPr="001D4592">
        <w:rPr>
          <w:rFonts w:ascii="Arial" w:hAnsi="Arial" w:cs="Arial"/>
          <w:color w:val="002060"/>
        </w:rPr>
        <w:t>Highlight gaps, inconsistencies, and potential conflicts in policy approaches.</w:t>
      </w:r>
    </w:p>
    <w:p w14:paraId="65F91D02" w14:textId="77777777" w:rsidR="006F16C4" w:rsidRPr="001D4592" w:rsidRDefault="006F16C4" w:rsidP="006F16C4">
      <w:pPr>
        <w:spacing w:after="0"/>
        <w:rPr>
          <w:rFonts w:ascii="Arial" w:hAnsi="Arial" w:cs="Arial"/>
          <w:color w:val="002060"/>
        </w:rPr>
      </w:pPr>
    </w:p>
    <w:p w14:paraId="20DACA9E" w14:textId="77777777" w:rsidR="006F16C4" w:rsidRPr="001D4592" w:rsidRDefault="006F16C4" w:rsidP="006F16C4">
      <w:pPr>
        <w:rPr>
          <w:rFonts w:ascii="Arial" w:hAnsi="Arial" w:cs="Arial"/>
          <w:color w:val="002060"/>
        </w:rPr>
      </w:pPr>
      <w:r w:rsidRPr="001D4592">
        <w:rPr>
          <w:rFonts w:ascii="Arial" w:hAnsi="Arial" w:cs="Arial"/>
          <w:color w:val="002060"/>
        </w:rPr>
        <w:t>Stakeholder Consultations</w:t>
      </w:r>
    </w:p>
    <w:p w14:paraId="049BD0AA" w14:textId="77777777" w:rsidR="006F16C4" w:rsidRPr="001D4592" w:rsidRDefault="006F16C4" w:rsidP="006F16C4">
      <w:pPr>
        <w:pStyle w:val="ListParagraph"/>
        <w:numPr>
          <w:ilvl w:val="0"/>
          <w:numId w:val="34"/>
        </w:numPr>
        <w:spacing w:after="160" w:line="278" w:lineRule="auto"/>
        <w:rPr>
          <w:rFonts w:ascii="Arial" w:hAnsi="Arial" w:cs="Arial"/>
          <w:color w:val="002060"/>
        </w:rPr>
      </w:pPr>
      <w:r w:rsidRPr="001D4592">
        <w:rPr>
          <w:rFonts w:ascii="Arial" w:hAnsi="Arial" w:cs="Arial"/>
          <w:color w:val="002060"/>
        </w:rPr>
        <w:t>Conduct key informant interviews and focused discussions with representatives from MoECC, MoES, and other relevant stakeholders.</w:t>
      </w:r>
    </w:p>
    <w:p w14:paraId="68A0C540" w14:textId="77777777" w:rsidR="006F16C4" w:rsidRPr="001D4592" w:rsidRDefault="006F16C4" w:rsidP="006F16C4">
      <w:pPr>
        <w:pStyle w:val="ListParagraph"/>
        <w:numPr>
          <w:ilvl w:val="0"/>
          <w:numId w:val="34"/>
        </w:numPr>
        <w:spacing w:after="160" w:line="278" w:lineRule="auto"/>
        <w:rPr>
          <w:rFonts w:ascii="Arial" w:hAnsi="Arial" w:cs="Arial"/>
          <w:color w:val="002060"/>
        </w:rPr>
      </w:pPr>
      <w:r w:rsidRPr="001D4592">
        <w:rPr>
          <w:rFonts w:ascii="Arial" w:hAnsi="Arial" w:cs="Arial"/>
          <w:color w:val="002060"/>
        </w:rPr>
        <w:t>Gather perspectives on challenges, opportunities, and institutional mechanisms for inter-sectoral policy alignment.</w:t>
      </w:r>
    </w:p>
    <w:p w14:paraId="7ABC0AA1" w14:textId="77777777" w:rsidR="006F16C4" w:rsidRPr="001D4592" w:rsidRDefault="006F16C4" w:rsidP="006F16C4">
      <w:pPr>
        <w:rPr>
          <w:rFonts w:ascii="Arial" w:hAnsi="Arial" w:cs="Arial"/>
          <w:color w:val="002060"/>
        </w:rPr>
      </w:pPr>
      <w:r w:rsidRPr="001D4592">
        <w:rPr>
          <w:rFonts w:ascii="Arial" w:hAnsi="Arial" w:cs="Arial"/>
          <w:color w:val="002060"/>
        </w:rPr>
        <w:t xml:space="preserve"> Recommendations and Roadmap</w:t>
      </w:r>
    </w:p>
    <w:p w14:paraId="1AF0AF49" w14:textId="77777777" w:rsidR="006F16C4" w:rsidRPr="001D4592" w:rsidRDefault="006F16C4" w:rsidP="006F16C4">
      <w:pPr>
        <w:pStyle w:val="ListParagraph"/>
        <w:numPr>
          <w:ilvl w:val="0"/>
          <w:numId w:val="36"/>
        </w:numPr>
        <w:spacing w:after="160" w:line="278" w:lineRule="auto"/>
        <w:rPr>
          <w:rFonts w:ascii="Arial" w:hAnsi="Arial" w:cs="Arial"/>
          <w:color w:val="002060"/>
        </w:rPr>
      </w:pPr>
      <w:r w:rsidRPr="001D4592">
        <w:rPr>
          <w:rFonts w:ascii="Arial" w:hAnsi="Arial" w:cs="Arial"/>
          <w:color w:val="002060"/>
        </w:rPr>
        <w:t>Facilitate technical workshops and validation meetings.</w:t>
      </w:r>
    </w:p>
    <w:p w14:paraId="1E815378" w14:textId="77777777" w:rsidR="006F16C4" w:rsidRPr="001D4592" w:rsidRDefault="006F16C4" w:rsidP="006F16C4">
      <w:pPr>
        <w:pStyle w:val="ListParagraph"/>
        <w:numPr>
          <w:ilvl w:val="0"/>
          <w:numId w:val="35"/>
        </w:numPr>
        <w:spacing w:line="278" w:lineRule="auto"/>
        <w:ind w:left="360"/>
        <w:rPr>
          <w:rFonts w:ascii="Arial" w:hAnsi="Arial" w:cs="Arial"/>
          <w:color w:val="002060"/>
        </w:rPr>
      </w:pPr>
      <w:r w:rsidRPr="001D4592">
        <w:rPr>
          <w:rFonts w:ascii="Arial" w:hAnsi="Arial" w:cs="Arial"/>
          <w:color w:val="002060"/>
        </w:rPr>
        <w:t>Propose practical measures to harmonize and align policies between MoECC and MoES.</w:t>
      </w:r>
    </w:p>
    <w:p w14:paraId="626BF52A" w14:textId="77777777" w:rsidR="006F16C4" w:rsidRPr="001D4592" w:rsidRDefault="006F16C4" w:rsidP="006F16C4">
      <w:pPr>
        <w:pStyle w:val="ListParagraph"/>
        <w:numPr>
          <w:ilvl w:val="0"/>
          <w:numId w:val="35"/>
        </w:numPr>
        <w:spacing w:line="278" w:lineRule="auto"/>
        <w:ind w:left="360"/>
        <w:rPr>
          <w:rFonts w:ascii="Arial" w:hAnsi="Arial" w:cs="Arial"/>
          <w:color w:val="002060"/>
        </w:rPr>
      </w:pPr>
      <w:r w:rsidRPr="001D4592">
        <w:rPr>
          <w:rFonts w:ascii="Arial" w:hAnsi="Arial" w:cs="Arial"/>
          <w:color w:val="002060"/>
        </w:rPr>
        <w:t>Suggest institutional mechanisms for ongoing collaboration and coordination.</w:t>
      </w:r>
    </w:p>
    <w:p w14:paraId="62A92C8A" w14:textId="77777777" w:rsidR="006F16C4" w:rsidRPr="001D4592" w:rsidRDefault="006F16C4" w:rsidP="006F16C4">
      <w:pPr>
        <w:pStyle w:val="ListParagraph"/>
        <w:numPr>
          <w:ilvl w:val="0"/>
          <w:numId w:val="35"/>
        </w:numPr>
        <w:spacing w:line="278" w:lineRule="auto"/>
        <w:ind w:left="360"/>
        <w:rPr>
          <w:rFonts w:ascii="Arial" w:hAnsi="Arial" w:cs="Arial"/>
          <w:color w:val="002060"/>
        </w:rPr>
      </w:pPr>
      <w:r w:rsidRPr="001D4592">
        <w:rPr>
          <w:rFonts w:ascii="Arial" w:hAnsi="Arial" w:cs="Arial"/>
          <w:color w:val="002060"/>
        </w:rPr>
        <w:t>Provide a clear roadmap for policy alignment, including short, medium, and long-term actions.</w:t>
      </w:r>
    </w:p>
    <w:p w14:paraId="0F1E93A3" w14:textId="77777777" w:rsidR="006F16C4" w:rsidRPr="001D4592" w:rsidRDefault="006F16C4" w:rsidP="006F16C4">
      <w:pPr>
        <w:numPr>
          <w:ilvl w:val="0"/>
          <w:numId w:val="30"/>
        </w:numPr>
        <w:tabs>
          <w:tab w:val="clear" w:pos="720"/>
          <w:tab w:val="num" w:pos="360"/>
        </w:tabs>
        <w:spacing w:after="0" w:line="278" w:lineRule="auto"/>
        <w:ind w:left="360"/>
        <w:rPr>
          <w:rFonts w:ascii="Arial" w:hAnsi="Arial" w:cs="Arial"/>
          <w:color w:val="002060"/>
        </w:rPr>
      </w:pPr>
      <w:r w:rsidRPr="001D4592">
        <w:rPr>
          <w:rFonts w:ascii="Arial" w:hAnsi="Arial" w:cs="Arial"/>
          <w:color w:val="002060"/>
        </w:rPr>
        <w:t>Comparative policy analysis and integration drafting.</w:t>
      </w:r>
    </w:p>
    <w:p w14:paraId="23127E1A" w14:textId="77777777" w:rsidR="006F16C4" w:rsidRPr="001D4592" w:rsidRDefault="006F16C4" w:rsidP="006F16C4">
      <w:pPr>
        <w:numPr>
          <w:ilvl w:val="0"/>
          <w:numId w:val="30"/>
        </w:numPr>
        <w:tabs>
          <w:tab w:val="clear" w:pos="720"/>
          <w:tab w:val="num" w:pos="360"/>
        </w:tabs>
        <w:spacing w:after="0" w:line="278" w:lineRule="auto"/>
        <w:ind w:left="360"/>
        <w:rPr>
          <w:rFonts w:ascii="Arial" w:hAnsi="Arial" w:cs="Arial"/>
          <w:color w:val="002060"/>
        </w:rPr>
      </w:pPr>
      <w:r w:rsidRPr="001D4592">
        <w:rPr>
          <w:rFonts w:ascii="Arial" w:hAnsi="Arial" w:cs="Arial"/>
          <w:color w:val="002060"/>
        </w:rPr>
        <w:t>Validation workshops and iterative revisions.</w:t>
      </w:r>
    </w:p>
    <w:p w14:paraId="177C7387" w14:textId="77777777" w:rsidR="006F16C4" w:rsidRPr="001D4592" w:rsidRDefault="006F16C4" w:rsidP="006F16C4">
      <w:pPr>
        <w:spacing w:after="0"/>
        <w:rPr>
          <w:rFonts w:ascii="Arial" w:hAnsi="Arial" w:cs="Arial"/>
          <w:color w:val="002060"/>
        </w:rPr>
      </w:pPr>
    </w:p>
    <w:p w14:paraId="1C68D1D8" w14:textId="77777777" w:rsidR="006F16C4" w:rsidRDefault="006F16C4" w:rsidP="006F16C4">
      <w:pPr>
        <w:spacing w:after="0"/>
        <w:rPr>
          <w:rFonts w:ascii="Arial" w:hAnsi="Arial" w:cs="Arial"/>
          <w:color w:val="002060"/>
        </w:rPr>
      </w:pPr>
    </w:p>
    <w:p w14:paraId="7C47101A" w14:textId="77777777" w:rsidR="006F16C4" w:rsidRDefault="006F16C4" w:rsidP="006F16C4">
      <w:pPr>
        <w:spacing w:after="0"/>
        <w:rPr>
          <w:rFonts w:ascii="Arial" w:hAnsi="Arial" w:cs="Arial"/>
          <w:color w:val="002060"/>
        </w:rPr>
      </w:pPr>
    </w:p>
    <w:p w14:paraId="4D419DF8" w14:textId="77777777" w:rsidR="006F16C4" w:rsidRDefault="006F16C4" w:rsidP="006F16C4">
      <w:pPr>
        <w:spacing w:after="0"/>
        <w:rPr>
          <w:rFonts w:ascii="Arial" w:hAnsi="Arial" w:cs="Arial"/>
          <w:color w:val="002060"/>
        </w:rPr>
      </w:pPr>
    </w:p>
    <w:p w14:paraId="69561BEB" w14:textId="77777777" w:rsidR="006F16C4" w:rsidRPr="001D4592" w:rsidRDefault="006F16C4" w:rsidP="006F16C4">
      <w:pPr>
        <w:spacing w:after="0"/>
        <w:rPr>
          <w:rFonts w:ascii="Arial" w:hAnsi="Arial" w:cs="Arial"/>
          <w:color w:val="002060"/>
        </w:rPr>
      </w:pPr>
    </w:p>
    <w:p w14:paraId="2779E4A2" w14:textId="77777777" w:rsidR="006F16C4" w:rsidRPr="001D4592" w:rsidRDefault="006F16C4" w:rsidP="006F16C4">
      <w:pPr>
        <w:spacing w:after="0"/>
        <w:rPr>
          <w:rFonts w:ascii="Arial" w:hAnsi="Arial" w:cs="Arial"/>
          <w:color w:val="002060"/>
        </w:rPr>
      </w:pPr>
    </w:p>
    <w:p w14:paraId="0A44E1AA" w14:textId="77777777" w:rsidR="006F16C4" w:rsidRPr="001D4592" w:rsidRDefault="006F16C4" w:rsidP="006F16C4">
      <w:pPr>
        <w:rPr>
          <w:rFonts w:ascii="Arial" w:hAnsi="Arial" w:cs="Arial"/>
          <w:b/>
          <w:bCs/>
          <w:color w:val="002060"/>
        </w:rPr>
      </w:pPr>
      <w:r w:rsidRPr="001D4592">
        <w:rPr>
          <w:rFonts w:ascii="Arial" w:hAnsi="Arial" w:cs="Arial"/>
          <w:b/>
          <w:bCs/>
          <w:color w:val="002060"/>
        </w:rPr>
        <w:t>5. Key Deliverables</w:t>
      </w:r>
    </w:p>
    <w:p w14:paraId="0F91DCD3" w14:textId="77777777" w:rsidR="006F16C4" w:rsidRPr="001D4592" w:rsidRDefault="006F16C4" w:rsidP="006F16C4">
      <w:pPr>
        <w:numPr>
          <w:ilvl w:val="0"/>
          <w:numId w:val="37"/>
        </w:numPr>
        <w:spacing w:after="0" w:line="278" w:lineRule="auto"/>
        <w:rPr>
          <w:rFonts w:ascii="Arial" w:hAnsi="Arial" w:cs="Arial"/>
          <w:color w:val="002060"/>
        </w:rPr>
      </w:pPr>
      <w:r w:rsidRPr="001D4592">
        <w:rPr>
          <w:rFonts w:ascii="Arial" w:hAnsi="Arial" w:cs="Arial"/>
          <w:b/>
          <w:bCs/>
          <w:color w:val="002060"/>
        </w:rPr>
        <w:t>Inception Report</w:t>
      </w:r>
      <w:r w:rsidRPr="001D4592">
        <w:rPr>
          <w:rFonts w:ascii="Arial" w:hAnsi="Arial" w:cs="Arial"/>
          <w:color w:val="002060"/>
        </w:rPr>
        <w:t>: Methodology, workplan, stakeholder map, and annotated outlines.</w:t>
      </w:r>
    </w:p>
    <w:p w14:paraId="69D1489E" w14:textId="77777777" w:rsidR="006F16C4" w:rsidRPr="001D4592" w:rsidRDefault="006F16C4" w:rsidP="006F16C4">
      <w:pPr>
        <w:numPr>
          <w:ilvl w:val="0"/>
          <w:numId w:val="37"/>
        </w:numPr>
        <w:spacing w:after="0" w:line="278" w:lineRule="auto"/>
        <w:rPr>
          <w:rFonts w:ascii="Arial" w:hAnsi="Arial" w:cs="Arial"/>
          <w:color w:val="002060"/>
        </w:rPr>
      </w:pPr>
      <w:r w:rsidRPr="001D4592">
        <w:rPr>
          <w:rFonts w:ascii="Arial" w:hAnsi="Arial" w:cs="Arial"/>
          <w:b/>
          <w:bCs/>
          <w:color w:val="002060"/>
        </w:rPr>
        <w:t>Comparative Policy Review Report</w:t>
      </w:r>
      <w:r w:rsidRPr="001D4592">
        <w:rPr>
          <w:rFonts w:ascii="Arial" w:hAnsi="Arial" w:cs="Arial"/>
          <w:color w:val="002060"/>
        </w:rPr>
        <w:t>: Analysis of MoECC and MoES policies.</w:t>
      </w:r>
    </w:p>
    <w:p w14:paraId="1CDBB78F" w14:textId="77777777" w:rsidR="006F16C4" w:rsidRPr="001D4592" w:rsidRDefault="006F16C4" w:rsidP="006F16C4">
      <w:pPr>
        <w:numPr>
          <w:ilvl w:val="0"/>
          <w:numId w:val="37"/>
        </w:numPr>
        <w:spacing w:after="0" w:line="278" w:lineRule="auto"/>
        <w:rPr>
          <w:rFonts w:ascii="Arial" w:hAnsi="Arial" w:cs="Arial"/>
          <w:color w:val="002060"/>
        </w:rPr>
      </w:pPr>
      <w:r w:rsidRPr="001D4592">
        <w:rPr>
          <w:rFonts w:ascii="Arial" w:hAnsi="Arial" w:cs="Arial"/>
          <w:b/>
          <w:bCs/>
          <w:color w:val="002060"/>
        </w:rPr>
        <w:t>Diagnostic Report</w:t>
      </w:r>
      <w:r w:rsidRPr="001D4592">
        <w:rPr>
          <w:rFonts w:ascii="Arial" w:hAnsi="Arial" w:cs="Arial"/>
          <w:color w:val="002060"/>
        </w:rPr>
        <w:t>: Gap analysis and prioritized climate issues in education.</w:t>
      </w:r>
    </w:p>
    <w:p w14:paraId="341D9A7A" w14:textId="77777777" w:rsidR="006F16C4" w:rsidRPr="001D4592" w:rsidRDefault="006F16C4" w:rsidP="006F16C4">
      <w:pPr>
        <w:numPr>
          <w:ilvl w:val="0"/>
          <w:numId w:val="37"/>
        </w:numPr>
        <w:spacing w:after="0" w:line="278" w:lineRule="auto"/>
        <w:rPr>
          <w:rFonts w:ascii="Arial" w:hAnsi="Arial" w:cs="Arial"/>
          <w:color w:val="002060"/>
        </w:rPr>
      </w:pPr>
      <w:r w:rsidRPr="001D4592">
        <w:rPr>
          <w:rFonts w:ascii="Arial" w:hAnsi="Arial" w:cs="Arial"/>
          <w:b/>
          <w:bCs/>
          <w:color w:val="002060"/>
        </w:rPr>
        <w:t>Draft Integration Package</w:t>
      </w:r>
      <w:r w:rsidRPr="001D4592">
        <w:rPr>
          <w:rFonts w:ascii="Arial" w:hAnsi="Arial" w:cs="Arial"/>
          <w:color w:val="002060"/>
        </w:rPr>
        <w:t>: Climate mainstream edits to NEP and TEP.</w:t>
      </w:r>
    </w:p>
    <w:p w14:paraId="6EBC16A1" w14:textId="77777777" w:rsidR="006F16C4" w:rsidRPr="001D4592" w:rsidRDefault="006F16C4" w:rsidP="006F16C4">
      <w:pPr>
        <w:numPr>
          <w:ilvl w:val="0"/>
          <w:numId w:val="37"/>
        </w:numPr>
        <w:spacing w:after="0" w:line="278" w:lineRule="auto"/>
        <w:rPr>
          <w:rFonts w:ascii="Arial" w:hAnsi="Arial" w:cs="Arial"/>
          <w:color w:val="002060"/>
        </w:rPr>
      </w:pPr>
      <w:r w:rsidRPr="001D4592">
        <w:rPr>
          <w:rFonts w:ascii="Arial" w:hAnsi="Arial" w:cs="Arial"/>
          <w:b/>
          <w:bCs/>
          <w:color w:val="002060"/>
        </w:rPr>
        <w:t>Recommendations and Roadmap</w:t>
      </w:r>
      <w:r>
        <w:rPr>
          <w:rFonts w:ascii="Arial" w:hAnsi="Arial" w:cs="Arial"/>
          <w:b/>
          <w:bCs/>
          <w:color w:val="002060"/>
        </w:rPr>
        <w:t>/Policy Guide</w:t>
      </w:r>
      <w:r w:rsidRPr="001D4592">
        <w:rPr>
          <w:rFonts w:ascii="Arial" w:hAnsi="Arial" w:cs="Arial"/>
          <w:color w:val="002060"/>
        </w:rPr>
        <w:t>: Harmonization actions and coordination mechanisms.</w:t>
      </w:r>
    </w:p>
    <w:p w14:paraId="40BD164D" w14:textId="77777777" w:rsidR="006F16C4" w:rsidRPr="001D4592" w:rsidRDefault="006F16C4" w:rsidP="006F16C4">
      <w:pPr>
        <w:numPr>
          <w:ilvl w:val="0"/>
          <w:numId w:val="37"/>
        </w:numPr>
        <w:spacing w:after="0" w:line="278" w:lineRule="auto"/>
        <w:rPr>
          <w:rFonts w:ascii="Arial" w:hAnsi="Arial" w:cs="Arial"/>
          <w:color w:val="002060"/>
        </w:rPr>
      </w:pPr>
      <w:r w:rsidRPr="001D4592">
        <w:rPr>
          <w:rFonts w:ascii="Arial" w:hAnsi="Arial" w:cs="Arial"/>
          <w:b/>
          <w:bCs/>
          <w:color w:val="002060"/>
        </w:rPr>
        <w:t>Validation Report</w:t>
      </w:r>
      <w:r w:rsidRPr="001D4592">
        <w:rPr>
          <w:rFonts w:ascii="Arial" w:hAnsi="Arial" w:cs="Arial"/>
          <w:color w:val="002060"/>
        </w:rPr>
        <w:t>: Summary of stakeholder feedback and final policy edits.</w:t>
      </w:r>
    </w:p>
    <w:p w14:paraId="310D4C89" w14:textId="77777777" w:rsidR="006F16C4" w:rsidRPr="001D4592" w:rsidRDefault="006F16C4" w:rsidP="006F16C4">
      <w:pPr>
        <w:numPr>
          <w:ilvl w:val="0"/>
          <w:numId w:val="37"/>
        </w:numPr>
        <w:spacing w:after="0" w:line="278" w:lineRule="auto"/>
        <w:rPr>
          <w:rFonts w:ascii="Arial" w:hAnsi="Arial" w:cs="Arial"/>
          <w:color w:val="002060"/>
        </w:rPr>
      </w:pPr>
      <w:r w:rsidRPr="001D4592">
        <w:rPr>
          <w:rFonts w:ascii="Arial" w:hAnsi="Arial" w:cs="Arial"/>
          <w:b/>
          <w:bCs/>
          <w:color w:val="002060"/>
        </w:rPr>
        <w:t>Final Submission</w:t>
      </w:r>
      <w:r w:rsidRPr="001D4592">
        <w:rPr>
          <w:rFonts w:ascii="Arial" w:hAnsi="Arial" w:cs="Arial"/>
          <w:color w:val="002060"/>
        </w:rPr>
        <w:t>: Revised NEP and TEP with integrated climate content.</w:t>
      </w:r>
    </w:p>
    <w:p w14:paraId="663DDEF6" w14:textId="77777777" w:rsidR="006F16C4" w:rsidRPr="001D4592" w:rsidRDefault="006F16C4" w:rsidP="006F16C4">
      <w:pPr>
        <w:rPr>
          <w:rFonts w:ascii="Arial" w:hAnsi="Arial" w:cs="Arial"/>
          <w:b/>
          <w:bCs/>
          <w:color w:val="002060"/>
        </w:rPr>
      </w:pPr>
    </w:p>
    <w:p w14:paraId="6E9F703C" w14:textId="77777777" w:rsidR="006F16C4" w:rsidRPr="001D4592" w:rsidRDefault="006F16C4" w:rsidP="006F16C4">
      <w:pPr>
        <w:rPr>
          <w:rFonts w:ascii="Arial" w:hAnsi="Arial" w:cs="Arial"/>
          <w:b/>
          <w:bCs/>
          <w:color w:val="002060"/>
        </w:rPr>
      </w:pPr>
      <w:r w:rsidRPr="001D4592">
        <w:rPr>
          <w:rFonts w:ascii="Arial" w:hAnsi="Arial" w:cs="Arial"/>
          <w:b/>
          <w:bCs/>
          <w:color w:val="002060"/>
        </w:rPr>
        <w:t>6: Duration</w:t>
      </w:r>
    </w:p>
    <w:p w14:paraId="75A1AB13" w14:textId="77777777" w:rsidR="006F16C4" w:rsidRPr="001D4592" w:rsidRDefault="006F16C4" w:rsidP="006F16C4">
      <w:pPr>
        <w:rPr>
          <w:rFonts w:ascii="Arial" w:hAnsi="Arial" w:cs="Arial"/>
          <w:color w:val="002060"/>
        </w:rPr>
      </w:pPr>
      <w:r w:rsidRPr="001D4592">
        <w:rPr>
          <w:rFonts w:ascii="Arial" w:hAnsi="Arial" w:cs="Arial"/>
          <w:color w:val="002060"/>
        </w:rPr>
        <w:t>The consultancy is expected to be completed within </w:t>
      </w:r>
      <w:r w:rsidRPr="001D4592">
        <w:rPr>
          <w:rFonts w:ascii="Arial" w:hAnsi="Arial" w:cs="Arial"/>
          <w:b/>
          <w:bCs/>
          <w:color w:val="002060"/>
        </w:rPr>
        <w:t>100 working days</w:t>
      </w:r>
      <w:r w:rsidRPr="001D4592">
        <w:rPr>
          <w:rFonts w:ascii="Arial" w:hAnsi="Arial" w:cs="Arial"/>
          <w:color w:val="002060"/>
        </w:rPr>
        <w:t> from contract signing. A detailed schedule will be agreed upon during the inception phase.</w:t>
      </w:r>
    </w:p>
    <w:p w14:paraId="562CECB7" w14:textId="77777777" w:rsidR="006F16C4" w:rsidRPr="001D4592" w:rsidRDefault="006F16C4" w:rsidP="006F16C4">
      <w:pPr>
        <w:rPr>
          <w:rFonts w:ascii="Arial" w:hAnsi="Arial" w:cs="Arial"/>
          <w:b/>
          <w:bCs/>
          <w:color w:val="002060"/>
        </w:rPr>
      </w:pPr>
      <w:r w:rsidRPr="001D4592">
        <w:rPr>
          <w:rFonts w:ascii="Arial" w:hAnsi="Arial" w:cs="Arial"/>
          <w:b/>
          <w:bCs/>
          <w:color w:val="002060"/>
        </w:rPr>
        <w:t>7. Reporting and Supervision</w:t>
      </w:r>
    </w:p>
    <w:p w14:paraId="14820937" w14:textId="77777777" w:rsidR="006F16C4" w:rsidRPr="001D4592" w:rsidRDefault="006F16C4" w:rsidP="006F16C4">
      <w:pPr>
        <w:rPr>
          <w:rFonts w:ascii="Arial" w:hAnsi="Arial" w:cs="Arial"/>
          <w:color w:val="002060"/>
        </w:rPr>
      </w:pPr>
      <w:r w:rsidRPr="001D4592">
        <w:rPr>
          <w:rFonts w:ascii="Arial" w:hAnsi="Arial" w:cs="Arial"/>
          <w:color w:val="002060"/>
        </w:rPr>
        <w:t>The consultant will report to the </w:t>
      </w:r>
      <w:r w:rsidRPr="001D4592">
        <w:rPr>
          <w:rFonts w:ascii="Arial" w:hAnsi="Arial" w:cs="Arial"/>
          <w:b/>
          <w:bCs/>
          <w:color w:val="002060"/>
        </w:rPr>
        <w:t xml:space="preserve">CSESI </w:t>
      </w:r>
      <w:r>
        <w:rPr>
          <w:rFonts w:ascii="Arial" w:hAnsi="Arial" w:cs="Arial"/>
          <w:b/>
          <w:bCs/>
          <w:color w:val="002060"/>
        </w:rPr>
        <w:t>focal</w:t>
      </w:r>
      <w:r w:rsidRPr="001D4592">
        <w:rPr>
          <w:rFonts w:ascii="Arial" w:hAnsi="Arial" w:cs="Arial"/>
          <w:b/>
          <w:bCs/>
          <w:color w:val="002060"/>
        </w:rPr>
        <w:t xml:space="preserve"> person</w:t>
      </w:r>
      <w:r>
        <w:rPr>
          <w:rFonts w:ascii="Arial" w:hAnsi="Arial" w:cs="Arial"/>
          <w:b/>
          <w:bCs/>
          <w:color w:val="002060"/>
        </w:rPr>
        <w:t>/Coordinator</w:t>
      </w:r>
      <w:r w:rsidRPr="001D4592">
        <w:rPr>
          <w:rFonts w:ascii="Arial" w:hAnsi="Arial" w:cs="Arial"/>
          <w:b/>
          <w:bCs/>
          <w:color w:val="002060"/>
        </w:rPr>
        <w:t xml:space="preserve"> </w:t>
      </w:r>
      <w:r w:rsidRPr="001D4592">
        <w:rPr>
          <w:rFonts w:ascii="Arial" w:hAnsi="Arial" w:cs="Arial"/>
          <w:color w:val="002060"/>
        </w:rPr>
        <w:t>and work closely with technical teams from MoECC, MoES, and the CSESI Task Team. Regular progress updates are required.</w:t>
      </w:r>
    </w:p>
    <w:p w14:paraId="5BA84990" w14:textId="77777777" w:rsidR="006F16C4" w:rsidRPr="001D4592" w:rsidRDefault="006F16C4" w:rsidP="006F16C4">
      <w:pPr>
        <w:rPr>
          <w:rFonts w:ascii="Arial" w:hAnsi="Arial" w:cs="Arial"/>
          <w:b/>
          <w:bCs/>
          <w:color w:val="002060"/>
        </w:rPr>
      </w:pPr>
      <w:r w:rsidRPr="001D4592">
        <w:rPr>
          <w:rFonts w:ascii="Arial" w:hAnsi="Arial" w:cs="Arial"/>
          <w:b/>
          <w:bCs/>
          <w:color w:val="002060"/>
        </w:rPr>
        <w:t>8. Qualifications and Experience</w:t>
      </w:r>
    </w:p>
    <w:p w14:paraId="621AF732" w14:textId="77777777" w:rsidR="006F16C4" w:rsidRPr="001D4592" w:rsidRDefault="006F16C4" w:rsidP="006F16C4">
      <w:pPr>
        <w:numPr>
          <w:ilvl w:val="0"/>
          <w:numId w:val="26"/>
        </w:numPr>
        <w:spacing w:after="0" w:line="278" w:lineRule="auto"/>
        <w:rPr>
          <w:rFonts w:ascii="Arial" w:hAnsi="Arial" w:cs="Arial"/>
          <w:color w:val="002060"/>
        </w:rPr>
      </w:pPr>
      <w:r w:rsidRPr="001D4592">
        <w:rPr>
          <w:rFonts w:ascii="Arial" w:hAnsi="Arial" w:cs="Arial"/>
          <w:color w:val="002060"/>
        </w:rPr>
        <w:t>Advanced degree in Education, Climate/Environmental Science, Public Policy, or related field.</w:t>
      </w:r>
    </w:p>
    <w:p w14:paraId="3F8A29DB" w14:textId="77777777" w:rsidR="006F16C4" w:rsidRPr="001D4592" w:rsidRDefault="006F16C4" w:rsidP="006F16C4">
      <w:pPr>
        <w:numPr>
          <w:ilvl w:val="0"/>
          <w:numId w:val="26"/>
        </w:numPr>
        <w:spacing w:after="0" w:line="278" w:lineRule="auto"/>
        <w:rPr>
          <w:rFonts w:ascii="Arial" w:hAnsi="Arial" w:cs="Arial"/>
          <w:color w:val="002060"/>
        </w:rPr>
      </w:pPr>
      <w:r w:rsidRPr="001D4592">
        <w:rPr>
          <w:rFonts w:ascii="Arial" w:hAnsi="Arial" w:cs="Arial"/>
          <w:color w:val="002060"/>
        </w:rPr>
        <w:t>Minimum 5</w:t>
      </w:r>
      <w:r>
        <w:rPr>
          <w:rFonts w:ascii="Arial" w:hAnsi="Arial" w:cs="Arial"/>
          <w:color w:val="002060"/>
        </w:rPr>
        <w:t xml:space="preserve"> - 7</w:t>
      </w:r>
      <w:r w:rsidRPr="001D4592">
        <w:rPr>
          <w:rFonts w:ascii="Arial" w:hAnsi="Arial" w:cs="Arial"/>
          <w:color w:val="002060"/>
        </w:rPr>
        <w:t xml:space="preserve"> years of experience in education policy reform and</w:t>
      </w:r>
      <w:r>
        <w:rPr>
          <w:rFonts w:ascii="Arial" w:hAnsi="Arial" w:cs="Arial"/>
          <w:color w:val="002060"/>
        </w:rPr>
        <w:t>/or</w:t>
      </w:r>
      <w:r w:rsidRPr="001D4592">
        <w:rPr>
          <w:rFonts w:ascii="Arial" w:hAnsi="Arial" w:cs="Arial"/>
          <w:color w:val="002060"/>
        </w:rPr>
        <w:t xml:space="preserve"> climate mainstreaming.</w:t>
      </w:r>
    </w:p>
    <w:p w14:paraId="32749798" w14:textId="77777777" w:rsidR="006F16C4" w:rsidRPr="001D4592" w:rsidRDefault="006F16C4" w:rsidP="006F16C4">
      <w:pPr>
        <w:numPr>
          <w:ilvl w:val="0"/>
          <w:numId w:val="26"/>
        </w:numPr>
        <w:spacing w:after="0" w:line="278" w:lineRule="auto"/>
        <w:rPr>
          <w:rFonts w:ascii="Arial" w:hAnsi="Arial" w:cs="Arial"/>
          <w:color w:val="002060"/>
        </w:rPr>
      </w:pPr>
      <w:r w:rsidRPr="001D4592">
        <w:rPr>
          <w:rFonts w:ascii="Arial" w:hAnsi="Arial" w:cs="Arial"/>
          <w:color w:val="002060"/>
        </w:rPr>
        <w:t>Proven track record in inter-sectoral coordination and policy analysis.</w:t>
      </w:r>
    </w:p>
    <w:p w14:paraId="3DE85E50" w14:textId="77777777" w:rsidR="006F16C4" w:rsidRPr="001D4592" w:rsidRDefault="006F16C4" w:rsidP="006F16C4">
      <w:pPr>
        <w:numPr>
          <w:ilvl w:val="0"/>
          <w:numId w:val="26"/>
        </w:numPr>
        <w:spacing w:after="0" w:line="278" w:lineRule="auto"/>
        <w:rPr>
          <w:rFonts w:ascii="Arial" w:hAnsi="Arial" w:cs="Arial"/>
          <w:color w:val="002060"/>
        </w:rPr>
      </w:pPr>
      <w:r w:rsidRPr="001D4592">
        <w:rPr>
          <w:rFonts w:ascii="Arial" w:hAnsi="Arial" w:cs="Arial"/>
          <w:color w:val="002060"/>
        </w:rPr>
        <w:t>Strong facilitation, analytical, and writing skills.</w:t>
      </w:r>
    </w:p>
    <w:p w14:paraId="1676F077" w14:textId="77777777" w:rsidR="006F16C4" w:rsidRDefault="006F16C4" w:rsidP="006F16C4">
      <w:pPr>
        <w:numPr>
          <w:ilvl w:val="0"/>
          <w:numId w:val="26"/>
        </w:numPr>
        <w:spacing w:after="0" w:line="278" w:lineRule="auto"/>
        <w:rPr>
          <w:rFonts w:ascii="Arial" w:hAnsi="Arial" w:cs="Arial"/>
          <w:color w:val="002060"/>
        </w:rPr>
      </w:pPr>
      <w:r w:rsidRPr="001D4592">
        <w:rPr>
          <w:rFonts w:ascii="Arial" w:hAnsi="Arial" w:cs="Arial"/>
          <w:color w:val="002060"/>
        </w:rPr>
        <w:t>Experience in the Somali context and language proficiency is desirable.</w:t>
      </w:r>
    </w:p>
    <w:p w14:paraId="6BF3D10E" w14:textId="77777777" w:rsidR="006F16C4" w:rsidRPr="001D4592" w:rsidRDefault="006F16C4" w:rsidP="006F16C4">
      <w:pPr>
        <w:spacing w:after="0"/>
        <w:rPr>
          <w:rFonts w:ascii="Arial" w:hAnsi="Arial" w:cs="Arial"/>
          <w:color w:val="002060"/>
        </w:rPr>
      </w:pPr>
    </w:p>
    <w:p w14:paraId="74486865" w14:textId="77777777" w:rsidR="005A07DA" w:rsidRPr="004340EE" w:rsidRDefault="005A07DA" w:rsidP="006F16C4">
      <w:pPr>
        <w:spacing w:after="160" w:line="240" w:lineRule="auto"/>
        <w:rPr>
          <w:rFonts w:ascii="Lato" w:hAnsi="Lato"/>
          <w:b/>
          <w:bCs/>
          <w:color w:val="000000" w:themeColor="text1"/>
          <w:sz w:val="20"/>
          <w:szCs w:val="20"/>
        </w:rPr>
      </w:pPr>
    </w:p>
    <w:sectPr w:rsidR="005A07DA" w:rsidRPr="004340EE" w:rsidSect="00DB0EA5">
      <w:headerReference w:type="default" r:id="rId14"/>
      <w:footerReference w:type="default" r:id="rId15"/>
      <w:pgSz w:w="12240" w:h="15840"/>
      <w:pgMar w:top="1008" w:right="1080" w:bottom="432" w:left="108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00849" w14:textId="77777777" w:rsidR="00590718" w:rsidRDefault="00590718" w:rsidP="00B92FE6">
      <w:pPr>
        <w:spacing w:after="0" w:line="240" w:lineRule="auto"/>
      </w:pPr>
      <w:r>
        <w:separator/>
      </w:r>
    </w:p>
  </w:endnote>
  <w:endnote w:type="continuationSeparator" w:id="0">
    <w:p w14:paraId="2A70696B" w14:textId="77777777" w:rsidR="00590718" w:rsidRDefault="00590718" w:rsidP="00B92FE6">
      <w:pPr>
        <w:spacing w:after="0" w:line="240" w:lineRule="auto"/>
      </w:pPr>
      <w:r>
        <w:continuationSeparator/>
      </w:r>
    </w:p>
  </w:endnote>
  <w:endnote w:type="continuationNotice" w:id="1">
    <w:p w14:paraId="64F9A2C9" w14:textId="77777777" w:rsidR="00590718" w:rsidRDefault="005907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ato">
    <w:altName w:val="Lato"/>
    <w:panose1 w:val="020F0502020204030203"/>
    <w:charset w:val="00"/>
    <w:family w:val="swiss"/>
    <w:pitch w:val="variable"/>
    <w:sig w:usb0="A00000AF" w:usb1="5000604B" w:usb2="00000000" w:usb3="00000000" w:csb0="00000093"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D7EE" w14:textId="77777777" w:rsidR="005C5EFC" w:rsidRPr="00E54B6A" w:rsidRDefault="005C5EFC">
    <w:pPr>
      <w:pStyle w:val="Footer"/>
      <w:jc w:val="center"/>
      <w:rPr>
        <w:rFonts w:ascii="Gill Sans MT" w:hAnsi="Gill Sans MT"/>
        <w:sz w:val="18"/>
        <w:szCs w:val="18"/>
      </w:rPr>
    </w:pPr>
    <w:r w:rsidRPr="00E54B6A">
      <w:rPr>
        <w:rFonts w:ascii="Gill Sans MT" w:hAnsi="Gill Sans MT"/>
        <w:sz w:val="18"/>
        <w:szCs w:val="18"/>
      </w:rPr>
      <w:t xml:space="preserve">Page </w:t>
    </w:r>
    <w:r w:rsidRPr="00E54B6A">
      <w:rPr>
        <w:rFonts w:ascii="Gill Sans MT" w:hAnsi="Gill Sans MT"/>
        <w:b/>
        <w:bCs/>
        <w:sz w:val="18"/>
        <w:szCs w:val="18"/>
      </w:rPr>
      <w:fldChar w:fldCharType="begin"/>
    </w:r>
    <w:r w:rsidRPr="00E54B6A">
      <w:rPr>
        <w:rFonts w:ascii="Gill Sans MT" w:hAnsi="Gill Sans MT"/>
        <w:b/>
        <w:bCs/>
        <w:sz w:val="18"/>
        <w:szCs w:val="18"/>
      </w:rPr>
      <w:instrText xml:space="preserve"> PAGE </w:instrText>
    </w:r>
    <w:r w:rsidRPr="00E54B6A">
      <w:rPr>
        <w:rFonts w:ascii="Gill Sans MT" w:hAnsi="Gill Sans MT"/>
        <w:b/>
        <w:bCs/>
        <w:sz w:val="18"/>
        <w:szCs w:val="18"/>
      </w:rPr>
      <w:fldChar w:fldCharType="separate"/>
    </w:r>
    <w:r>
      <w:rPr>
        <w:rFonts w:ascii="Gill Sans MT" w:hAnsi="Gill Sans MT"/>
        <w:b/>
        <w:bCs/>
        <w:noProof/>
        <w:sz w:val="18"/>
        <w:szCs w:val="18"/>
      </w:rPr>
      <w:t>6</w:t>
    </w:r>
    <w:r w:rsidRPr="00E54B6A">
      <w:rPr>
        <w:rFonts w:ascii="Gill Sans MT" w:hAnsi="Gill Sans MT"/>
        <w:b/>
        <w:bCs/>
        <w:sz w:val="18"/>
        <w:szCs w:val="18"/>
      </w:rPr>
      <w:fldChar w:fldCharType="end"/>
    </w:r>
    <w:r w:rsidRPr="00E54B6A">
      <w:rPr>
        <w:rFonts w:ascii="Gill Sans MT" w:hAnsi="Gill Sans MT"/>
        <w:sz w:val="18"/>
        <w:szCs w:val="18"/>
      </w:rPr>
      <w:t xml:space="preserve"> of </w:t>
    </w:r>
    <w:r w:rsidRPr="00E54B6A">
      <w:rPr>
        <w:rFonts w:ascii="Gill Sans MT" w:hAnsi="Gill Sans MT"/>
        <w:b/>
        <w:bCs/>
        <w:sz w:val="18"/>
        <w:szCs w:val="18"/>
      </w:rPr>
      <w:fldChar w:fldCharType="begin"/>
    </w:r>
    <w:r w:rsidRPr="00E54B6A">
      <w:rPr>
        <w:rFonts w:ascii="Gill Sans MT" w:hAnsi="Gill Sans MT"/>
        <w:b/>
        <w:bCs/>
        <w:sz w:val="18"/>
        <w:szCs w:val="18"/>
      </w:rPr>
      <w:instrText xml:space="preserve"> NUMPAGES  </w:instrText>
    </w:r>
    <w:r w:rsidRPr="00E54B6A">
      <w:rPr>
        <w:rFonts w:ascii="Gill Sans MT" w:hAnsi="Gill Sans MT"/>
        <w:b/>
        <w:bCs/>
        <w:sz w:val="18"/>
        <w:szCs w:val="18"/>
      </w:rPr>
      <w:fldChar w:fldCharType="separate"/>
    </w:r>
    <w:r>
      <w:rPr>
        <w:rFonts w:ascii="Gill Sans MT" w:hAnsi="Gill Sans MT"/>
        <w:b/>
        <w:bCs/>
        <w:noProof/>
        <w:sz w:val="18"/>
        <w:szCs w:val="18"/>
      </w:rPr>
      <w:t>6</w:t>
    </w:r>
    <w:r w:rsidRPr="00E54B6A">
      <w:rPr>
        <w:rFonts w:ascii="Gill Sans MT" w:hAnsi="Gill Sans MT"/>
        <w:b/>
        <w:bCs/>
        <w:sz w:val="18"/>
        <w:szCs w:val="18"/>
      </w:rPr>
      <w:fldChar w:fldCharType="end"/>
    </w:r>
  </w:p>
  <w:p w14:paraId="59CB6F58" w14:textId="77777777" w:rsidR="005C5EFC" w:rsidRDefault="005C5E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BF19E" w14:textId="77777777" w:rsidR="00590718" w:rsidRDefault="00590718" w:rsidP="00B92FE6">
      <w:pPr>
        <w:spacing w:after="0" w:line="240" w:lineRule="auto"/>
      </w:pPr>
      <w:bookmarkStart w:id="0" w:name="_Hlk189997234"/>
      <w:bookmarkEnd w:id="0"/>
      <w:r>
        <w:separator/>
      </w:r>
    </w:p>
  </w:footnote>
  <w:footnote w:type="continuationSeparator" w:id="0">
    <w:p w14:paraId="1B03117C" w14:textId="77777777" w:rsidR="00590718" w:rsidRDefault="00590718" w:rsidP="00B92FE6">
      <w:pPr>
        <w:spacing w:after="0" w:line="240" w:lineRule="auto"/>
      </w:pPr>
      <w:r>
        <w:continuationSeparator/>
      </w:r>
    </w:p>
  </w:footnote>
  <w:footnote w:type="continuationNotice" w:id="1">
    <w:p w14:paraId="44DB080E" w14:textId="77777777" w:rsidR="00590718" w:rsidRDefault="005907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89A45" w14:textId="3E3D1235" w:rsidR="00294DD7" w:rsidRDefault="00294DD7" w:rsidP="00885C87">
    <w:pPr>
      <w:pStyle w:val="Header"/>
      <w:jc w:val="right"/>
    </w:pPr>
  </w:p>
  <w:p w14:paraId="754BFB0B" w14:textId="0C4B71FC" w:rsidR="00294DD7" w:rsidRDefault="00F1080F" w:rsidP="00885C87">
    <w:pPr>
      <w:pStyle w:val="Header"/>
      <w:jc w:val="right"/>
    </w:pPr>
    <w:r>
      <w:rPr>
        <w:noProof/>
        <w:lang w:val="en-GB" w:eastAsia="en-GB"/>
      </w:rPr>
      <w:drawing>
        <wp:inline distT="0" distB="0" distL="0" distR="0" wp14:anchorId="45608299" wp14:editId="227F0E50">
          <wp:extent cx="2178685" cy="43370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8685" cy="433705"/>
                  </a:xfrm>
                  <a:prstGeom prst="rect">
                    <a:avLst/>
                  </a:prstGeom>
                  <a:noFill/>
                </pic:spPr>
              </pic:pic>
            </a:graphicData>
          </a:graphic>
        </wp:inline>
      </w:drawing>
    </w:r>
  </w:p>
  <w:p w14:paraId="651907EF" w14:textId="40698CA2" w:rsidR="00E60275" w:rsidRDefault="00E60275" w:rsidP="00F1080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258B"/>
    <w:multiLevelType w:val="multilevel"/>
    <w:tmpl w:val="DFB8174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50139F9"/>
    <w:multiLevelType w:val="hybridMultilevel"/>
    <w:tmpl w:val="8486A458"/>
    <w:lvl w:ilvl="0" w:tplc="82AA4DA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A77E38"/>
    <w:multiLevelType w:val="multilevel"/>
    <w:tmpl w:val="E6AAC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D66B5C"/>
    <w:multiLevelType w:val="hybridMultilevel"/>
    <w:tmpl w:val="F3CC8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FB4DCA"/>
    <w:multiLevelType w:val="multilevel"/>
    <w:tmpl w:val="0EE82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881F25"/>
    <w:multiLevelType w:val="hybridMultilevel"/>
    <w:tmpl w:val="E6668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61211"/>
    <w:multiLevelType w:val="hybridMultilevel"/>
    <w:tmpl w:val="D1B6C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BAC656"/>
    <w:multiLevelType w:val="hybridMultilevel"/>
    <w:tmpl w:val="B70CBF32"/>
    <w:lvl w:ilvl="0" w:tplc="8D14998E">
      <w:start w:val="1"/>
      <w:numFmt w:val="decimal"/>
      <w:lvlText w:val="%1."/>
      <w:lvlJc w:val="left"/>
      <w:pPr>
        <w:ind w:left="720" w:hanging="360"/>
      </w:pPr>
    </w:lvl>
    <w:lvl w:ilvl="1" w:tplc="5658D6FC">
      <w:start w:val="1"/>
      <w:numFmt w:val="lowerLetter"/>
      <w:lvlText w:val="%2."/>
      <w:lvlJc w:val="left"/>
      <w:pPr>
        <w:ind w:left="1440" w:hanging="360"/>
      </w:pPr>
    </w:lvl>
    <w:lvl w:ilvl="2" w:tplc="1F100CF2">
      <w:start w:val="1"/>
      <w:numFmt w:val="lowerRoman"/>
      <w:lvlText w:val="%3."/>
      <w:lvlJc w:val="right"/>
      <w:pPr>
        <w:ind w:left="2160" w:hanging="180"/>
      </w:pPr>
    </w:lvl>
    <w:lvl w:ilvl="3" w:tplc="EF24F322">
      <w:start w:val="1"/>
      <w:numFmt w:val="decimal"/>
      <w:lvlText w:val="%4."/>
      <w:lvlJc w:val="left"/>
      <w:pPr>
        <w:ind w:left="2880" w:hanging="360"/>
      </w:pPr>
    </w:lvl>
    <w:lvl w:ilvl="4" w:tplc="17905AF4">
      <w:start w:val="1"/>
      <w:numFmt w:val="lowerLetter"/>
      <w:lvlText w:val="%5."/>
      <w:lvlJc w:val="left"/>
      <w:pPr>
        <w:ind w:left="3600" w:hanging="360"/>
      </w:pPr>
    </w:lvl>
    <w:lvl w:ilvl="5" w:tplc="D3783E6A">
      <w:start w:val="1"/>
      <w:numFmt w:val="lowerRoman"/>
      <w:lvlText w:val="%6."/>
      <w:lvlJc w:val="right"/>
      <w:pPr>
        <w:ind w:left="4320" w:hanging="180"/>
      </w:pPr>
    </w:lvl>
    <w:lvl w:ilvl="6" w:tplc="E8B6231A">
      <w:start w:val="1"/>
      <w:numFmt w:val="decimal"/>
      <w:lvlText w:val="%7."/>
      <w:lvlJc w:val="left"/>
      <w:pPr>
        <w:ind w:left="5040" w:hanging="360"/>
      </w:pPr>
    </w:lvl>
    <w:lvl w:ilvl="7" w:tplc="0EFC391C">
      <w:start w:val="1"/>
      <w:numFmt w:val="lowerLetter"/>
      <w:lvlText w:val="%8."/>
      <w:lvlJc w:val="left"/>
      <w:pPr>
        <w:ind w:left="5760" w:hanging="360"/>
      </w:pPr>
    </w:lvl>
    <w:lvl w:ilvl="8" w:tplc="3A74E1CC">
      <w:start w:val="1"/>
      <w:numFmt w:val="lowerRoman"/>
      <w:lvlText w:val="%9."/>
      <w:lvlJc w:val="right"/>
      <w:pPr>
        <w:ind w:left="6480" w:hanging="180"/>
      </w:pPr>
    </w:lvl>
  </w:abstractNum>
  <w:abstractNum w:abstractNumId="8" w15:restartNumberingAfterBreak="0">
    <w:nsid w:val="222A6F20"/>
    <w:multiLevelType w:val="multilevel"/>
    <w:tmpl w:val="D646E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8D0961"/>
    <w:multiLevelType w:val="hybridMultilevel"/>
    <w:tmpl w:val="5AA8575C"/>
    <w:lvl w:ilvl="0" w:tplc="04090013">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16188E"/>
    <w:multiLevelType w:val="multilevel"/>
    <w:tmpl w:val="4822A9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24DE0344"/>
    <w:multiLevelType w:val="hybridMultilevel"/>
    <w:tmpl w:val="FE522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297069"/>
    <w:multiLevelType w:val="multilevel"/>
    <w:tmpl w:val="84F8B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D92965"/>
    <w:multiLevelType w:val="hybridMultilevel"/>
    <w:tmpl w:val="CAC47886"/>
    <w:lvl w:ilvl="0" w:tplc="2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4" w15:restartNumberingAfterBreak="0">
    <w:nsid w:val="2D4D21E6"/>
    <w:multiLevelType w:val="hybridMultilevel"/>
    <w:tmpl w:val="34DC2220"/>
    <w:lvl w:ilvl="0" w:tplc="2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5" w15:restartNumberingAfterBreak="0">
    <w:nsid w:val="30FE3FE9"/>
    <w:multiLevelType w:val="multilevel"/>
    <w:tmpl w:val="9D72CBF8"/>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32C55A1C"/>
    <w:multiLevelType w:val="hybridMultilevel"/>
    <w:tmpl w:val="2998FD3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7" w15:restartNumberingAfterBreak="0">
    <w:nsid w:val="33114C11"/>
    <w:multiLevelType w:val="multilevel"/>
    <w:tmpl w:val="F3EEB9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358D120C"/>
    <w:multiLevelType w:val="multilevel"/>
    <w:tmpl w:val="655869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9" w15:restartNumberingAfterBreak="0">
    <w:nsid w:val="382F286F"/>
    <w:multiLevelType w:val="multilevel"/>
    <w:tmpl w:val="C55CF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8A691F"/>
    <w:multiLevelType w:val="hybridMultilevel"/>
    <w:tmpl w:val="4AAE4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4B315A"/>
    <w:multiLevelType w:val="multilevel"/>
    <w:tmpl w:val="0DF85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62277E"/>
    <w:multiLevelType w:val="multilevel"/>
    <w:tmpl w:val="A3D6EE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4FE36E0C"/>
    <w:multiLevelType w:val="multilevel"/>
    <w:tmpl w:val="18168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3D5E1E"/>
    <w:multiLevelType w:val="multilevel"/>
    <w:tmpl w:val="D0362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513371"/>
    <w:multiLevelType w:val="hybridMultilevel"/>
    <w:tmpl w:val="7BFABDA0"/>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62F171B6"/>
    <w:multiLevelType w:val="hybridMultilevel"/>
    <w:tmpl w:val="6A56DB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7" w15:restartNumberingAfterBreak="0">
    <w:nsid w:val="63005455"/>
    <w:multiLevelType w:val="hybridMultilevel"/>
    <w:tmpl w:val="0ECA9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01772D"/>
    <w:multiLevelType w:val="hybridMultilevel"/>
    <w:tmpl w:val="8F202C74"/>
    <w:lvl w:ilvl="0" w:tplc="2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9" w15:restartNumberingAfterBreak="0">
    <w:nsid w:val="66690D78"/>
    <w:multiLevelType w:val="multilevel"/>
    <w:tmpl w:val="DCEC0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D4457F"/>
    <w:multiLevelType w:val="hybridMultilevel"/>
    <w:tmpl w:val="14AC8E86"/>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726D22DE"/>
    <w:multiLevelType w:val="hybridMultilevel"/>
    <w:tmpl w:val="62E2CBF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5E1D72"/>
    <w:multiLevelType w:val="hybridMultilevel"/>
    <w:tmpl w:val="CEBA6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0F45BC"/>
    <w:multiLevelType w:val="hybridMultilevel"/>
    <w:tmpl w:val="EB8C17C4"/>
    <w:lvl w:ilvl="0" w:tplc="20000001">
      <w:start w:val="1"/>
      <w:numFmt w:val="bullet"/>
      <w:lvlText w:val=""/>
      <w:lvlJc w:val="left"/>
      <w:pPr>
        <w:ind w:left="768" w:hanging="360"/>
      </w:pPr>
      <w:rPr>
        <w:rFonts w:ascii="Symbol" w:hAnsi="Symbol" w:hint="default"/>
      </w:rPr>
    </w:lvl>
    <w:lvl w:ilvl="1" w:tplc="10000003" w:tentative="1">
      <w:start w:val="1"/>
      <w:numFmt w:val="bullet"/>
      <w:lvlText w:val="o"/>
      <w:lvlJc w:val="left"/>
      <w:pPr>
        <w:ind w:left="1488" w:hanging="360"/>
      </w:pPr>
      <w:rPr>
        <w:rFonts w:ascii="Courier New" w:hAnsi="Courier New" w:cs="Courier New" w:hint="default"/>
      </w:rPr>
    </w:lvl>
    <w:lvl w:ilvl="2" w:tplc="10000005" w:tentative="1">
      <w:start w:val="1"/>
      <w:numFmt w:val="bullet"/>
      <w:lvlText w:val=""/>
      <w:lvlJc w:val="left"/>
      <w:pPr>
        <w:ind w:left="2208" w:hanging="360"/>
      </w:pPr>
      <w:rPr>
        <w:rFonts w:ascii="Wingdings" w:hAnsi="Wingdings" w:hint="default"/>
      </w:rPr>
    </w:lvl>
    <w:lvl w:ilvl="3" w:tplc="10000001" w:tentative="1">
      <w:start w:val="1"/>
      <w:numFmt w:val="bullet"/>
      <w:lvlText w:val=""/>
      <w:lvlJc w:val="left"/>
      <w:pPr>
        <w:ind w:left="2928" w:hanging="360"/>
      </w:pPr>
      <w:rPr>
        <w:rFonts w:ascii="Symbol" w:hAnsi="Symbol" w:hint="default"/>
      </w:rPr>
    </w:lvl>
    <w:lvl w:ilvl="4" w:tplc="10000003" w:tentative="1">
      <w:start w:val="1"/>
      <w:numFmt w:val="bullet"/>
      <w:lvlText w:val="o"/>
      <w:lvlJc w:val="left"/>
      <w:pPr>
        <w:ind w:left="3648" w:hanging="360"/>
      </w:pPr>
      <w:rPr>
        <w:rFonts w:ascii="Courier New" w:hAnsi="Courier New" w:cs="Courier New" w:hint="default"/>
      </w:rPr>
    </w:lvl>
    <w:lvl w:ilvl="5" w:tplc="10000005" w:tentative="1">
      <w:start w:val="1"/>
      <w:numFmt w:val="bullet"/>
      <w:lvlText w:val=""/>
      <w:lvlJc w:val="left"/>
      <w:pPr>
        <w:ind w:left="4368" w:hanging="360"/>
      </w:pPr>
      <w:rPr>
        <w:rFonts w:ascii="Wingdings" w:hAnsi="Wingdings" w:hint="default"/>
      </w:rPr>
    </w:lvl>
    <w:lvl w:ilvl="6" w:tplc="10000001" w:tentative="1">
      <w:start w:val="1"/>
      <w:numFmt w:val="bullet"/>
      <w:lvlText w:val=""/>
      <w:lvlJc w:val="left"/>
      <w:pPr>
        <w:ind w:left="5088" w:hanging="360"/>
      </w:pPr>
      <w:rPr>
        <w:rFonts w:ascii="Symbol" w:hAnsi="Symbol" w:hint="default"/>
      </w:rPr>
    </w:lvl>
    <w:lvl w:ilvl="7" w:tplc="10000003" w:tentative="1">
      <w:start w:val="1"/>
      <w:numFmt w:val="bullet"/>
      <w:lvlText w:val="o"/>
      <w:lvlJc w:val="left"/>
      <w:pPr>
        <w:ind w:left="5808" w:hanging="360"/>
      </w:pPr>
      <w:rPr>
        <w:rFonts w:ascii="Courier New" w:hAnsi="Courier New" w:cs="Courier New" w:hint="default"/>
      </w:rPr>
    </w:lvl>
    <w:lvl w:ilvl="8" w:tplc="10000005" w:tentative="1">
      <w:start w:val="1"/>
      <w:numFmt w:val="bullet"/>
      <w:lvlText w:val=""/>
      <w:lvlJc w:val="left"/>
      <w:pPr>
        <w:ind w:left="6528" w:hanging="360"/>
      </w:pPr>
      <w:rPr>
        <w:rFonts w:ascii="Wingdings" w:hAnsi="Wingdings" w:hint="default"/>
      </w:rPr>
    </w:lvl>
  </w:abstractNum>
  <w:abstractNum w:abstractNumId="34" w15:restartNumberingAfterBreak="0">
    <w:nsid w:val="79EE7A57"/>
    <w:multiLevelType w:val="hybridMultilevel"/>
    <w:tmpl w:val="17BAA1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2E6050"/>
    <w:multiLevelType w:val="multilevel"/>
    <w:tmpl w:val="3A507A8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6" w15:restartNumberingAfterBreak="0">
    <w:nsid w:val="7F2E638D"/>
    <w:multiLevelType w:val="hybridMultilevel"/>
    <w:tmpl w:val="B51A1EB4"/>
    <w:lvl w:ilvl="0" w:tplc="2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7" w15:restartNumberingAfterBreak="0">
    <w:nsid w:val="7F331C2F"/>
    <w:multiLevelType w:val="multilevel"/>
    <w:tmpl w:val="2652A322"/>
    <w:lvl w:ilvl="0">
      <w:start w:val="1"/>
      <w:numFmt w:val="bullet"/>
      <w:lvlText w:val=""/>
      <w:lvlJc w:val="left"/>
      <w:pPr>
        <w:tabs>
          <w:tab w:val="num" w:pos="1080"/>
        </w:tabs>
        <w:ind w:left="108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num w:numId="1" w16cid:durableId="442505720">
    <w:abstractNumId w:val="31"/>
  </w:num>
  <w:num w:numId="2" w16cid:durableId="666443029">
    <w:abstractNumId w:val="25"/>
  </w:num>
  <w:num w:numId="3" w16cid:durableId="1669752152">
    <w:abstractNumId w:val="34"/>
  </w:num>
  <w:num w:numId="4" w16cid:durableId="642278065">
    <w:abstractNumId w:val="1"/>
  </w:num>
  <w:num w:numId="5" w16cid:durableId="410082108">
    <w:abstractNumId w:val="30"/>
  </w:num>
  <w:num w:numId="6" w16cid:durableId="1619332483">
    <w:abstractNumId w:val="11"/>
  </w:num>
  <w:num w:numId="7" w16cid:durableId="1467165859">
    <w:abstractNumId w:val="5"/>
  </w:num>
  <w:num w:numId="8" w16cid:durableId="789276827">
    <w:abstractNumId w:val="3"/>
  </w:num>
  <w:num w:numId="9" w16cid:durableId="117070203">
    <w:abstractNumId w:val="27"/>
  </w:num>
  <w:num w:numId="10" w16cid:durableId="1035888182">
    <w:abstractNumId w:val="32"/>
  </w:num>
  <w:num w:numId="11" w16cid:durableId="1542747774">
    <w:abstractNumId w:val="7"/>
  </w:num>
  <w:num w:numId="12" w16cid:durableId="1468662970">
    <w:abstractNumId w:val="9"/>
  </w:num>
  <w:num w:numId="13" w16cid:durableId="1902249063">
    <w:abstractNumId w:val="0"/>
  </w:num>
  <w:num w:numId="14" w16cid:durableId="538008767">
    <w:abstractNumId w:val="18"/>
  </w:num>
  <w:num w:numId="15" w16cid:durableId="656609742">
    <w:abstractNumId w:val="20"/>
  </w:num>
  <w:num w:numId="16" w16cid:durableId="1734698395">
    <w:abstractNumId w:val="29"/>
  </w:num>
  <w:num w:numId="17" w16cid:durableId="1346639214">
    <w:abstractNumId w:val="19"/>
  </w:num>
  <w:num w:numId="18" w16cid:durableId="596207898">
    <w:abstractNumId w:val="23"/>
  </w:num>
  <w:num w:numId="19" w16cid:durableId="1761945991">
    <w:abstractNumId w:val="24"/>
  </w:num>
  <w:num w:numId="20" w16cid:durableId="1286888148">
    <w:abstractNumId w:val="21"/>
  </w:num>
  <w:num w:numId="21" w16cid:durableId="1934051786">
    <w:abstractNumId w:val="35"/>
  </w:num>
  <w:num w:numId="22" w16cid:durableId="1371606526">
    <w:abstractNumId w:val="26"/>
  </w:num>
  <w:num w:numId="23" w16cid:durableId="1857649926">
    <w:abstractNumId w:val="37"/>
  </w:num>
  <w:num w:numId="24" w16cid:durableId="379281899">
    <w:abstractNumId w:val="4"/>
  </w:num>
  <w:num w:numId="25" w16cid:durableId="1164204716">
    <w:abstractNumId w:val="8"/>
  </w:num>
  <w:num w:numId="26" w16cid:durableId="1859852462">
    <w:abstractNumId w:val="2"/>
  </w:num>
  <w:num w:numId="27" w16cid:durableId="1884362987">
    <w:abstractNumId w:val="22"/>
  </w:num>
  <w:num w:numId="28" w16cid:durableId="856891478">
    <w:abstractNumId w:val="10"/>
  </w:num>
  <w:num w:numId="29" w16cid:durableId="1353652444">
    <w:abstractNumId w:val="17"/>
  </w:num>
  <w:num w:numId="30" w16cid:durableId="1371568446">
    <w:abstractNumId w:val="12"/>
  </w:num>
  <w:num w:numId="31" w16cid:durableId="175313380">
    <w:abstractNumId w:val="16"/>
  </w:num>
  <w:num w:numId="32" w16cid:durableId="1607343472">
    <w:abstractNumId w:val="36"/>
  </w:num>
  <w:num w:numId="33" w16cid:durableId="475949416">
    <w:abstractNumId w:val="33"/>
  </w:num>
  <w:num w:numId="34" w16cid:durableId="1832679536">
    <w:abstractNumId w:val="13"/>
  </w:num>
  <w:num w:numId="35" w16cid:durableId="1359768822">
    <w:abstractNumId w:val="28"/>
  </w:num>
  <w:num w:numId="36" w16cid:durableId="1651860861">
    <w:abstractNumId w:val="14"/>
  </w:num>
  <w:num w:numId="37" w16cid:durableId="394669954">
    <w:abstractNumId w:val="15"/>
  </w:num>
  <w:num w:numId="38" w16cid:durableId="1596936210">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xtzQ1NTc1NLU0MTVT0lEKTi0uzszPAykwqgUA0bJlKiwAAAA="/>
  </w:docVars>
  <w:rsids>
    <w:rsidRoot w:val="00B92FE6"/>
    <w:rsid w:val="00000ABE"/>
    <w:rsid w:val="000176FB"/>
    <w:rsid w:val="00017DF8"/>
    <w:rsid w:val="00021354"/>
    <w:rsid w:val="000262F6"/>
    <w:rsid w:val="0003085B"/>
    <w:rsid w:val="00032A94"/>
    <w:rsid w:val="0003424C"/>
    <w:rsid w:val="00042C34"/>
    <w:rsid w:val="0004487E"/>
    <w:rsid w:val="00044D1A"/>
    <w:rsid w:val="0005072C"/>
    <w:rsid w:val="0005313D"/>
    <w:rsid w:val="000600E8"/>
    <w:rsid w:val="0006055D"/>
    <w:rsid w:val="00060863"/>
    <w:rsid w:val="00060B1B"/>
    <w:rsid w:val="000635E0"/>
    <w:rsid w:val="000645E2"/>
    <w:rsid w:val="0006518C"/>
    <w:rsid w:val="00066CE6"/>
    <w:rsid w:val="00070594"/>
    <w:rsid w:val="00072738"/>
    <w:rsid w:val="00076F9F"/>
    <w:rsid w:val="00077260"/>
    <w:rsid w:val="00081183"/>
    <w:rsid w:val="00082213"/>
    <w:rsid w:val="00082F13"/>
    <w:rsid w:val="000868F2"/>
    <w:rsid w:val="000909F6"/>
    <w:rsid w:val="0009152B"/>
    <w:rsid w:val="000933DC"/>
    <w:rsid w:val="00093DBF"/>
    <w:rsid w:val="000946A6"/>
    <w:rsid w:val="000A191F"/>
    <w:rsid w:val="000A3B9D"/>
    <w:rsid w:val="000A574E"/>
    <w:rsid w:val="000A5D31"/>
    <w:rsid w:val="000A5D85"/>
    <w:rsid w:val="000A6953"/>
    <w:rsid w:val="000A74C2"/>
    <w:rsid w:val="000A7D8F"/>
    <w:rsid w:val="000B466E"/>
    <w:rsid w:val="000B49E0"/>
    <w:rsid w:val="000B4A4E"/>
    <w:rsid w:val="000B5C1C"/>
    <w:rsid w:val="000C62F2"/>
    <w:rsid w:val="000D1D10"/>
    <w:rsid w:val="000D2D81"/>
    <w:rsid w:val="000D45C9"/>
    <w:rsid w:val="000D58AE"/>
    <w:rsid w:val="000D6BDD"/>
    <w:rsid w:val="000D7B8D"/>
    <w:rsid w:val="000E0E29"/>
    <w:rsid w:val="000E228F"/>
    <w:rsid w:val="000E3B4D"/>
    <w:rsid w:val="000E6452"/>
    <w:rsid w:val="000E71D5"/>
    <w:rsid w:val="000F52D9"/>
    <w:rsid w:val="000F6C05"/>
    <w:rsid w:val="0010006D"/>
    <w:rsid w:val="0010102B"/>
    <w:rsid w:val="001044D6"/>
    <w:rsid w:val="00105859"/>
    <w:rsid w:val="00105880"/>
    <w:rsid w:val="00107F1D"/>
    <w:rsid w:val="00110538"/>
    <w:rsid w:val="00110661"/>
    <w:rsid w:val="00110F45"/>
    <w:rsid w:val="001133FD"/>
    <w:rsid w:val="00114A1B"/>
    <w:rsid w:val="00115773"/>
    <w:rsid w:val="001169DD"/>
    <w:rsid w:val="00122C6A"/>
    <w:rsid w:val="00125284"/>
    <w:rsid w:val="001254E8"/>
    <w:rsid w:val="001259BE"/>
    <w:rsid w:val="00126131"/>
    <w:rsid w:val="0013104D"/>
    <w:rsid w:val="00131DB9"/>
    <w:rsid w:val="00133950"/>
    <w:rsid w:val="001352AA"/>
    <w:rsid w:val="00135836"/>
    <w:rsid w:val="00135CBC"/>
    <w:rsid w:val="00143323"/>
    <w:rsid w:val="001450B0"/>
    <w:rsid w:val="001458BD"/>
    <w:rsid w:val="0014653F"/>
    <w:rsid w:val="00146732"/>
    <w:rsid w:val="00150097"/>
    <w:rsid w:val="001509EC"/>
    <w:rsid w:val="00151587"/>
    <w:rsid w:val="0015293B"/>
    <w:rsid w:val="00153290"/>
    <w:rsid w:val="00156FFC"/>
    <w:rsid w:val="0016204E"/>
    <w:rsid w:val="00162DDB"/>
    <w:rsid w:val="00163434"/>
    <w:rsid w:val="0016551B"/>
    <w:rsid w:val="0016574B"/>
    <w:rsid w:val="00167869"/>
    <w:rsid w:val="001707B0"/>
    <w:rsid w:val="0017349D"/>
    <w:rsid w:val="00174D91"/>
    <w:rsid w:val="00174DD1"/>
    <w:rsid w:val="00180E4B"/>
    <w:rsid w:val="00181248"/>
    <w:rsid w:val="00181257"/>
    <w:rsid w:val="00181641"/>
    <w:rsid w:val="00182267"/>
    <w:rsid w:val="00183362"/>
    <w:rsid w:val="001848F1"/>
    <w:rsid w:val="00186F78"/>
    <w:rsid w:val="00187599"/>
    <w:rsid w:val="00190A63"/>
    <w:rsid w:val="00196501"/>
    <w:rsid w:val="00196A64"/>
    <w:rsid w:val="001970DF"/>
    <w:rsid w:val="001A0947"/>
    <w:rsid w:val="001A17C7"/>
    <w:rsid w:val="001A5935"/>
    <w:rsid w:val="001A7A81"/>
    <w:rsid w:val="001A7DF8"/>
    <w:rsid w:val="001B29C9"/>
    <w:rsid w:val="001B50FB"/>
    <w:rsid w:val="001B59DF"/>
    <w:rsid w:val="001B6EF1"/>
    <w:rsid w:val="001C0DFF"/>
    <w:rsid w:val="001C1C27"/>
    <w:rsid w:val="001C3F62"/>
    <w:rsid w:val="001C411B"/>
    <w:rsid w:val="001C7D1E"/>
    <w:rsid w:val="001D1048"/>
    <w:rsid w:val="001D509F"/>
    <w:rsid w:val="001E4895"/>
    <w:rsid w:val="001E60CA"/>
    <w:rsid w:val="001E6298"/>
    <w:rsid w:val="001F1046"/>
    <w:rsid w:val="001F1F92"/>
    <w:rsid w:val="001F200B"/>
    <w:rsid w:val="001F3291"/>
    <w:rsid w:val="001F400A"/>
    <w:rsid w:val="001F4763"/>
    <w:rsid w:val="001F5F76"/>
    <w:rsid w:val="0020266D"/>
    <w:rsid w:val="002026CA"/>
    <w:rsid w:val="00202A94"/>
    <w:rsid w:val="00210020"/>
    <w:rsid w:val="00210848"/>
    <w:rsid w:val="0021236B"/>
    <w:rsid w:val="00212476"/>
    <w:rsid w:val="002127BE"/>
    <w:rsid w:val="00215111"/>
    <w:rsid w:val="0021586C"/>
    <w:rsid w:val="00215C66"/>
    <w:rsid w:val="0021631E"/>
    <w:rsid w:val="00216F86"/>
    <w:rsid w:val="00221474"/>
    <w:rsid w:val="0022600F"/>
    <w:rsid w:val="002278BD"/>
    <w:rsid w:val="00230D4A"/>
    <w:rsid w:val="00232291"/>
    <w:rsid w:val="00232991"/>
    <w:rsid w:val="0023556C"/>
    <w:rsid w:val="00242BDA"/>
    <w:rsid w:val="00243006"/>
    <w:rsid w:val="00243E1C"/>
    <w:rsid w:val="0025084B"/>
    <w:rsid w:val="002509AE"/>
    <w:rsid w:val="00251362"/>
    <w:rsid w:val="00251D66"/>
    <w:rsid w:val="00252A58"/>
    <w:rsid w:val="00252E45"/>
    <w:rsid w:val="0025444E"/>
    <w:rsid w:val="002552D2"/>
    <w:rsid w:val="0025675B"/>
    <w:rsid w:val="00256872"/>
    <w:rsid w:val="00257F1E"/>
    <w:rsid w:val="002622D4"/>
    <w:rsid w:val="00264A2C"/>
    <w:rsid w:val="00265950"/>
    <w:rsid w:val="002660A2"/>
    <w:rsid w:val="00270933"/>
    <w:rsid w:val="00272625"/>
    <w:rsid w:val="00274281"/>
    <w:rsid w:val="002818C8"/>
    <w:rsid w:val="002821F8"/>
    <w:rsid w:val="002860B6"/>
    <w:rsid w:val="00286EED"/>
    <w:rsid w:val="002874F0"/>
    <w:rsid w:val="00293275"/>
    <w:rsid w:val="00293902"/>
    <w:rsid w:val="00294DD7"/>
    <w:rsid w:val="002A16AD"/>
    <w:rsid w:val="002A3994"/>
    <w:rsid w:val="002A601F"/>
    <w:rsid w:val="002A6498"/>
    <w:rsid w:val="002A74A1"/>
    <w:rsid w:val="002B0F56"/>
    <w:rsid w:val="002B2B62"/>
    <w:rsid w:val="002B5CA7"/>
    <w:rsid w:val="002C1957"/>
    <w:rsid w:val="002C21C5"/>
    <w:rsid w:val="002C274E"/>
    <w:rsid w:val="002C3C53"/>
    <w:rsid w:val="002C476B"/>
    <w:rsid w:val="002C5E2C"/>
    <w:rsid w:val="002C70C4"/>
    <w:rsid w:val="002D064C"/>
    <w:rsid w:val="002D152B"/>
    <w:rsid w:val="002D271D"/>
    <w:rsid w:val="002E02D0"/>
    <w:rsid w:val="002E2D73"/>
    <w:rsid w:val="002E3E10"/>
    <w:rsid w:val="002E4943"/>
    <w:rsid w:val="002E6AC5"/>
    <w:rsid w:val="002E6D4F"/>
    <w:rsid w:val="002F02F7"/>
    <w:rsid w:val="002F0977"/>
    <w:rsid w:val="002F0A4A"/>
    <w:rsid w:val="002F109A"/>
    <w:rsid w:val="002F14E3"/>
    <w:rsid w:val="002F1FAE"/>
    <w:rsid w:val="002F2D26"/>
    <w:rsid w:val="002F2EBA"/>
    <w:rsid w:val="002F4376"/>
    <w:rsid w:val="002F5CBD"/>
    <w:rsid w:val="002F7DC8"/>
    <w:rsid w:val="00300147"/>
    <w:rsid w:val="003029CF"/>
    <w:rsid w:val="0030317C"/>
    <w:rsid w:val="0031042C"/>
    <w:rsid w:val="00314210"/>
    <w:rsid w:val="0031532D"/>
    <w:rsid w:val="003178CE"/>
    <w:rsid w:val="00317A8F"/>
    <w:rsid w:val="00320EFF"/>
    <w:rsid w:val="003225E5"/>
    <w:rsid w:val="00322BDA"/>
    <w:rsid w:val="003233F7"/>
    <w:rsid w:val="003250E1"/>
    <w:rsid w:val="003260F6"/>
    <w:rsid w:val="00331644"/>
    <w:rsid w:val="00331869"/>
    <w:rsid w:val="00332790"/>
    <w:rsid w:val="00334F8B"/>
    <w:rsid w:val="0033656F"/>
    <w:rsid w:val="00340E1A"/>
    <w:rsid w:val="00343842"/>
    <w:rsid w:val="00343858"/>
    <w:rsid w:val="00343CD6"/>
    <w:rsid w:val="00345C52"/>
    <w:rsid w:val="003462BD"/>
    <w:rsid w:val="00347FE7"/>
    <w:rsid w:val="003521F6"/>
    <w:rsid w:val="0035362F"/>
    <w:rsid w:val="00354BE3"/>
    <w:rsid w:val="00355E34"/>
    <w:rsid w:val="00355F6D"/>
    <w:rsid w:val="00356550"/>
    <w:rsid w:val="00357F6F"/>
    <w:rsid w:val="00360A32"/>
    <w:rsid w:val="003650C8"/>
    <w:rsid w:val="00373EBF"/>
    <w:rsid w:val="003763C6"/>
    <w:rsid w:val="0037668C"/>
    <w:rsid w:val="00380AFF"/>
    <w:rsid w:val="00381CA1"/>
    <w:rsid w:val="003822B9"/>
    <w:rsid w:val="0038696C"/>
    <w:rsid w:val="00387835"/>
    <w:rsid w:val="00391734"/>
    <w:rsid w:val="0039386E"/>
    <w:rsid w:val="00395A5D"/>
    <w:rsid w:val="00396194"/>
    <w:rsid w:val="003A0FD7"/>
    <w:rsid w:val="003A1E77"/>
    <w:rsid w:val="003A21C1"/>
    <w:rsid w:val="003A4B7D"/>
    <w:rsid w:val="003A4E43"/>
    <w:rsid w:val="003A64B1"/>
    <w:rsid w:val="003A78F3"/>
    <w:rsid w:val="003B1455"/>
    <w:rsid w:val="003B197E"/>
    <w:rsid w:val="003B20D1"/>
    <w:rsid w:val="003B21C8"/>
    <w:rsid w:val="003B53AE"/>
    <w:rsid w:val="003B587F"/>
    <w:rsid w:val="003B6D5E"/>
    <w:rsid w:val="003C08B4"/>
    <w:rsid w:val="003C34C1"/>
    <w:rsid w:val="003C4C1D"/>
    <w:rsid w:val="003C6947"/>
    <w:rsid w:val="003C6A22"/>
    <w:rsid w:val="003D1BCB"/>
    <w:rsid w:val="003D1E81"/>
    <w:rsid w:val="003D283C"/>
    <w:rsid w:val="003D4B0D"/>
    <w:rsid w:val="003D4C56"/>
    <w:rsid w:val="003D6F33"/>
    <w:rsid w:val="003D6F36"/>
    <w:rsid w:val="003E0043"/>
    <w:rsid w:val="003E1F4E"/>
    <w:rsid w:val="003E24EE"/>
    <w:rsid w:val="003E3384"/>
    <w:rsid w:val="003E4AB7"/>
    <w:rsid w:val="003E51A6"/>
    <w:rsid w:val="003E5AB9"/>
    <w:rsid w:val="003F1E4F"/>
    <w:rsid w:val="003F2ACF"/>
    <w:rsid w:val="003F41BD"/>
    <w:rsid w:val="003F638D"/>
    <w:rsid w:val="003F6A97"/>
    <w:rsid w:val="00400F5F"/>
    <w:rsid w:val="0040190C"/>
    <w:rsid w:val="00403E24"/>
    <w:rsid w:val="00404AB8"/>
    <w:rsid w:val="00404B5B"/>
    <w:rsid w:val="004077DE"/>
    <w:rsid w:val="0040791C"/>
    <w:rsid w:val="00416B82"/>
    <w:rsid w:val="00424E47"/>
    <w:rsid w:val="00425A88"/>
    <w:rsid w:val="00430D2C"/>
    <w:rsid w:val="00431750"/>
    <w:rsid w:val="00431773"/>
    <w:rsid w:val="004340EE"/>
    <w:rsid w:val="0043475C"/>
    <w:rsid w:val="00435F79"/>
    <w:rsid w:val="00437408"/>
    <w:rsid w:val="0043772B"/>
    <w:rsid w:val="004402DD"/>
    <w:rsid w:val="004441EA"/>
    <w:rsid w:val="00447087"/>
    <w:rsid w:val="00453070"/>
    <w:rsid w:val="00455026"/>
    <w:rsid w:val="00461FDF"/>
    <w:rsid w:val="00462FE6"/>
    <w:rsid w:val="00464564"/>
    <w:rsid w:val="00466D95"/>
    <w:rsid w:val="00466F1A"/>
    <w:rsid w:val="00467722"/>
    <w:rsid w:val="00470125"/>
    <w:rsid w:val="004705CA"/>
    <w:rsid w:val="00471A3C"/>
    <w:rsid w:val="00472275"/>
    <w:rsid w:val="00472316"/>
    <w:rsid w:val="00474B96"/>
    <w:rsid w:val="00474E0E"/>
    <w:rsid w:val="0047650F"/>
    <w:rsid w:val="00477744"/>
    <w:rsid w:val="0048077B"/>
    <w:rsid w:val="00480A75"/>
    <w:rsid w:val="004813A2"/>
    <w:rsid w:val="004816DB"/>
    <w:rsid w:val="00482487"/>
    <w:rsid w:val="00484241"/>
    <w:rsid w:val="00485FD5"/>
    <w:rsid w:val="00486560"/>
    <w:rsid w:val="00487A77"/>
    <w:rsid w:val="0049048E"/>
    <w:rsid w:val="00493007"/>
    <w:rsid w:val="00493F44"/>
    <w:rsid w:val="004952DF"/>
    <w:rsid w:val="004A087C"/>
    <w:rsid w:val="004A2B7F"/>
    <w:rsid w:val="004A4262"/>
    <w:rsid w:val="004A427B"/>
    <w:rsid w:val="004A64C6"/>
    <w:rsid w:val="004B1CB6"/>
    <w:rsid w:val="004B40AA"/>
    <w:rsid w:val="004B593B"/>
    <w:rsid w:val="004C005D"/>
    <w:rsid w:val="004C0910"/>
    <w:rsid w:val="004C0EE6"/>
    <w:rsid w:val="004C10CE"/>
    <w:rsid w:val="004C27F3"/>
    <w:rsid w:val="004C322B"/>
    <w:rsid w:val="004C4076"/>
    <w:rsid w:val="004C6A31"/>
    <w:rsid w:val="004C7DE7"/>
    <w:rsid w:val="004D250F"/>
    <w:rsid w:val="004D3BAF"/>
    <w:rsid w:val="004D6042"/>
    <w:rsid w:val="004E162C"/>
    <w:rsid w:val="004E2507"/>
    <w:rsid w:val="004E38D3"/>
    <w:rsid w:val="004E39D1"/>
    <w:rsid w:val="004E4521"/>
    <w:rsid w:val="004E5032"/>
    <w:rsid w:val="004E5E12"/>
    <w:rsid w:val="004E6D40"/>
    <w:rsid w:val="004F336D"/>
    <w:rsid w:val="004F5682"/>
    <w:rsid w:val="004F578F"/>
    <w:rsid w:val="004F797E"/>
    <w:rsid w:val="00500826"/>
    <w:rsid w:val="00502E1D"/>
    <w:rsid w:val="005032F9"/>
    <w:rsid w:val="00504A7B"/>
    <w:rsid w:val="0051035F"/>
    <w:rsid w:val="005103DA"/>
    <w:rsid w:val="00510917"/>
    <w:rsid w:val="005132E0"/>
    <w:rsid w:val="005137AF"/>
    <w:rsid w:val="005149E5"/>
    <w:rsid w:val="00517745"/>
    <w:rsid w:val="00522F1F"/>
    <w:rsid w:val="005241A2"/>
    <w:rsid w:val="00524EE7"/>
    <w:rsid w:val="005262FC"/>
    <w:rsid w:val="0053050F"/>
    <w:rsid w:val="005305B3"/>
    <w:rsid w:val="005310AD"/>
    <w:rsid w:val="00534EB9"/>
    <w:rsid w:val="00534F50"/>
    <w:rsid w:val="005365B7"/>
    <w:rsid w:val="005400B6"/>
    <w:rsid w:val="0054085C"/>
    <w:rsid w:val="005445F4"/>
    <w:rsid w:val="0054543F"/>
    <w:rsid w:val="0054575A"/>
    <w:rsid w:val="005472AC"/>
    <w:rsid w:val="0054737D"/>
    <w:rsid w:val="00550C08"/>
    <w:rsid w:val="00551091"/>
    <w:rsid w:val="00553727"/>
    <w:rsid w:val="00557D9B"/>
    <w:rsid w:val="00560239"/>
    <w:rsid w:val="00560D71"/>
    <w:rsid w:val="00574B50"/>
    <w:rsid w:val="00574E6F"/>
    <w:rsid w:val="0057516B"/>
    <w:rsid w:val="00576D69"/>
    <w:rsid w:val="00577459"/>
    <w:rsid w:val="00577524"/>
    <w:rsid w:val="00583947"/>
    <w:rsid w:val="00586DD9"/>
    <w:rsid w:val="005873E4"/>
    <w:rsid w:val="00590718"/>
    <w:rsid w:val="005930B3"/>
    <w:rsid w:val="00593508"/>
    <w:rsid w:val="00594184"/>
    <w:rsid w:val="005951BF"/>
    <w:rsid w:val="00596B07"/>
    <w:rsid w:val="00597CB1"/>
    <w:rsid w:val="005A07DA"/>
    <w:rsid w:val="005A203B"/>
    <w:rsid w:val="005A23CE"/>
    <w:rsid w:val="005A6D2D"/>
    <w:rsid w:val="005A72BC"/>
    <w:rsid w:val="005B259A"/>
    <w:rsid w:val="005B36F3"/>
    <w:rsid w:val="005B4C19"/>
    <w:rsid w:val="005B561A"/>
    <w:rsid w:val="005B56A7"/>
    <w:rsid w:val="005B6CC5"/>
    <w:rsid w:val="005C143B"/>
    <w:rsid w:val="005C446A"/>
    <w:rsid w:val="005C5538"/>
    <w:rsid w:val="005C5A78"/>
    <w:rsid w:val="005C5EFC"/>
    <w:rsid w:val="005D566B"/>
    <w:rsid w:val="005E17F5"/>
    <w:rsid w:val="005E1AE3"/>
    <w:rsid w:val="005E3E28"/>
    <w:rsid w:val="005E5D03"/>
    <w:rsid w:val="005F0726"/>
    <w:rsid w:val="005F3514"/>
    <w:rsid w:val="005F5866"/>
    <w:rsid w:val="006012A2"/>
    <w:rsid w:val="00604636"/>
    <w:rsid w:val="00604A78"/>
    <w:rsid w:val="006057D6"/>
    <w:rsid w:val="00610698"/>
    <w:rsid w:val="00613A32"/>
    <w:rsid w:val="0061458A"/>
    <w:rsid w:val="00621E9D"/>
    <w:rsid w:val="00623081"/>
    <w:rsid w:val="00632683"/>
    <w:rsid w:val="00632703"/>
    <w:rsid w:val="00632F28"/>
    <w:rsid w:val="00633030"/>
    <w:rsid w:val="00633415"/>
    <w:rsid w:val="00635BC4"/>
    <w:rsid w:val="006365A1"/>
    <w:rsid w:val="006366B4"/>
    <w:rsid w:val="0063723A"/>
    <w:rsid w:val="006376FD"/>
    <w:rsid w:val="00637751"/>
    <w:rsid w:val="006379E3"/>
    <w:rsid w:val="006401B5"/>
    <w:rsid w:val="00640F91"/>
    <w:rsid w:val="006411A2"/>
    <w:rsid w:val="006429AA"/>
    <w:rsid w:val="00642E31"/>
    <w:rsid w:val="0064306F"/>
    <w:rsid w:val="006457C8"/>
    <w:rsid w:val="00645E0C"/>
    <w:rsid w:val="006518F8"/>
    <w:rsid w:val="00655A44"/>
    <w:rsid w:val="00656EA7"/>
    <w:rsid w:val="0066187A"/>
    <w:rsid w:val="00661D4E"/>
    <w:rsid w:val="00664845"/>
    <w:rsid w:val="00664A8A"/>
    <w:rsid w:val="00665550"/>
    <w:rsid w:val="006664BD"/>
    <w:rsid w:val="00666593"/>
    <w:rsid w:val="00666C81"/>
    <w:rsid w:val="00676F52"/>
    <w:rsid w:val="0067765A"/>
    <w:rsid w:val="0068021D"/>
    <w:rsid w:val="00681063"/>
    <w:rsid w:val="00681105"/>
    <w:rsid w:val="006840BC"/>
    <w:rsid w:val="006853B5"/>
    <w:rsid w:val="00690359"/>
    <w:rsid w:val="00690B14"/>
    <w:rsid w:val="00690B54"/>
    <w:rsid w:val="0069216D"/>
    <w:rsid w:val="00692ACE"/>
    <w:rsid w:val="006952EE"/>
    <w:rsid w:val="00695FD8"/>
    <w:rsid w:val="0069737C"/>
    <w:rsid w:val="00697609"/>
    <w:rsid w:val="006A117D"/>
    <w:rsid w:val="006A221A"/>
    <w:rsid w:val="006A24BC"/>
    <w:rsid w:val="006A2FBC"/>
    <w:rsid w:val="006A72C5"/>
    <w:rsid w:val="006A7B8C"/>
    <w:rsid w:val="006B0CF6"/>
    <w:rsid w:val="006B227D"/>
    <w:rsid w:val="006B2AA6"/>
    <w:rsid w:val="006B2F7B"/>
    <w:rsid w:val="006B67B3"/>
    <w:rsid w:val="006C0F37"/>
    <w:rsid w:val="006D0104"/>
    <w:rsid w:val="006D0D43"/>
    <w:rsid w:val="006D166E"/>
    <w:rsid w:val="006D26D3"/>
    <w:rsid w:val="006D3317"/>
    <w:rsid w:val="006D3D02"/>
    <w:rsid w:val="006D50E4"/>
    <w:rsid w:val="006D71F2"/>
    <w:rsid w:val="006E5E44"/>
    <w:rsid w:val="006F0813"/>
    <w:rsid w:val="006F16C4"/>
    <w:rsid w:val="006F3185"/>
    <w:rsid w:val="006F418B"/>
    <w:rsid w:val="006F43DF"/>
    <w:rsid w:val="006F4B99"/>
    <w:rsid w:val="00703517"/>
    <w:rsid w:val="00711FA2"/>
    <w:rsid w:val="007121E5"/>
    <w:rsid w:val="007127F6"/>
    <w:rsid w:val="0071334A"/>
    <w:rsid w:val="00717FCE"/>
    <w:rsid w:val="00722F69"/>
    <w:rsid w:val="00723D17"/>
    <w:rsid w:val="00727356"/>
    <w:rsid w:val="00732FC2"/>
    <w:rsid w:val="00734182"/>
    <w:rsid w:val="00734C6A"/>
    <w:rsid w:val="00736287"/>
    <w:rsid w:val="007404AF"/>
    <w:rsid w:val="00740F6C"/>
    <w:rsid w:val="00744A56"/>
    <w:rsid w:val="00746032"/>
    <w:rsid w:val="007463A2"/>
    <w:rsid w:val="00747967"/>
    <w:rsid w:val="00753611"/>
    <w:rsid w:val="0075468F"/>
    <w:rsid w:val="00755798"/>
    <w:rsid w:val="007568F7"/>
    <w:rsid w:val="00760A0A"/>
    <w:rsid w:val="00762D12"/>
    <w:rsid w:val="007635C8"/>
    <w:rsid w:val="00770F5E"/>
    <w:rsid w:val="00773AA7"/>
    <w:rsid w:val="0077456B"/>
    <w:rsid w:val="00780EC5"/>
    <w:rsid w:val="00781447"/>
    <w:rsid w:val="007828A3"/>
    <w:rsid w:val="00785231"/>
    <w:rsid w:val="00785DFD"/>
    <w:rsid w:val="00790C56"/>
    <w:rsid w:val="00792B68"/>
    <w:rsid w:val="00794764"/>
    <w:rsid w:val="00794D78"/>
    <w:rsid w:val="007952D6"/>
    <w:rsid w:val="007A0FFE"/>
    <w:rsid w:val="007A31AE"/>
    <w:rsid w:val="007A6DC1"/>
    <w:rsid w:val="007B1C79"/>
    <w:rsid w:val="007B334D"/>
    <w:rsid w:val="007B5217"/>
    <w:rsid w:val="007C6C8B"/>
    <w:rsid w:val="007D0AE3"/>
    <w:rsid w:val="007D2609"/>
    <w:rsid w:val="007D5930"/>
    <w:rsid w:val="007D59A7"/>
    <w:rsid w:val="007D66AA"/>
    <w:rsid w:val="007D6CE3"/>
    <w:rsid w:val="007D7BBD"/>
    <w:rsid w:val="007E52A3"/>
    <w:rsid w:val="007E5DB9"/>
    <w:rsid w:val="007F100B"/>
    <w:rsid w:val="007F2B63"/>
    <w:rsid w:val="007F300C"/>
    <w:rsid w:val="00800A0E"/>
    <w:rsid w:val="0080159F"/>
    <w:rsid w:val="00802930"/>
    <w:rsid w:val="00802966"/>
    <w:rsid w:val="00802D16"/>
    <w:rsid w:val="00807712"/>
    <w:rsid w:val="00807AA5"/>
    <w:rsid w:val="00813C43"/>
    <w:rsid w:val="00815EE4"/>
    <w:rsid w:val="008162BD"/>
    <w:rsid w:val="008175ED"/>
    <w:rsid w:val="00820D70"/>
    <w:rsid w:val="008263A5"/>
    <w:rsid w:val="00830F9D"/>
    <w:rsid w:val="00833FB1"/>
    <w:rsid w:val="0083477F"/>
    <w:rsid w:val="00834D42"/>
    <w:rsid w:val="00836AF5"/>
    <w:rsid w:val="00840759"/>
    <w:rsid w:val="00841419"/>
    <w:rsid w:val="00842F6D"/>
    <w:rsid w:val="00843B71"/>
    <w:rsid w:val="00844116"/>
    <w:rsid w:val="0084562C"/>
    <w:rsid w:val="00845E4D"/>
    <w:rsid w:val="008501A4"/>
    <w:rsid w:val="008561B5"/>
    <w:rsid w:val="00856704"/>
    <w:rsid w:val="008615C7"/>
    <w:rsid w:val="00861B25"/>
    <w:rsid w:val="0086273C"/>
    <w:rsid w:val="00862A07"/>
    <w:rsid w:val="00862BF6"/>
    <w:rsid w:val="008641B4"/>
    <w:rsid w:val="00866BFA"/>
    <w:rsid w:val="00871BA6"/>
    <w:rsid w:val="00872A58"/>
    <w:rsid w:val="00875062"/>
    <w:rsid w:val="00875146"/>
    <w:rsid w:val="00876934"/>
    <w:rsid w:val="0088014D"/>
    <w:rsid w:val="00880E5C"/>
    <w:rsid w:val="008826D3"/>
    <w:rsid w:val="00882F74"/>
    <w:rsid w:val="00885C87"/>
    <w:rsid w:val="00886FF0"/>
    <w:rsid w:val="008902E5"/>
    <w:rsid w:val="00890DB8"/>
    <w:rsid w:val="00892035"/>
    <w:rsid w:val="00892FE6"/>
    <w:rsid w:val="00893EA8"/>
    <w:rsid w:val="008941A9"/>
    <w:rsid w:val="008955B3"/>
    <w:rsid w:val="008967C3"/>
    <w:rsid w:val="00896AF2"/>
    <w:rsid w:val="008A2753"/>
    <w:rsid w:val="008A63F4"/>
    <w:rsid w:val="008A6778"/>
    <w:rsid w:val="008B2531"/>
    <w:rsid w:val="008B3541"/>
    <w:rsid w:val="008C16F7"/>
    <w:rsid w:val="008C2C4E"/>
    <w:rsid w:val="008C40DB"/>
    <w:rsid w:val="008C57A9"/>
    <w:rsid w:val="008C6661"/>
    <w:rsid w:val="008C680D"/>
    <w:rsid w:val="008D43D9"/>
    <w:rsid w:val="008D61A0"/>
    <w:rsid w:val="008D663F"/>
    <w:rsid w:val="008D6DEE"/>
    <w:rsid w:val="008D7479"/>
    <w:rsid w:val="008D7BE5"/>
    <w:rsid w:val="008E63FE"/>
    <w:rsid w:val="008E7BA3"/>
    <w:rsid w:val="008F2E24"/>
    <w:rsid w:val="008F3F92"/>
    <w:rsid w:val="008F66FE"/>
    <w:rsid w:val="008F6824"/>
    <w:rsid w:val="008F6F1D"/>
    <w:rsid w:val="008F7669"/>
    <w:rsid w:val="009010A7"/>
    <w:rsid w:val="0090564B"/>
    <w:rsid w:val="009069AE"/>
    <w:rsid w:val="00916707"/>
    <w:rsid w:val="00916BEA"/>
    <w:rsid w:val="009172FC"/>
    <w:rsid w:val="009210A4"/>
    <w:rsid w:val="00927259"/>
    <w:rsid w:val="00931CFE"/>
    <w:rsid w:val="00932E7E"/>
    <w:rsid w:val="00935AED"/>
    <w:rsid w:val="00937891"/>
    <w:rsid w:val="009414B2"/>
    <w:rsid w:val="0094173A"/>
    <w:rsid w:val="009450CE"/>
    <w:rsid w:val="00947BEB"/>
    <w:rsid w:val="00954E6D"/>
    <w:rsid w:val="00955E43"/>
    <w:rsid w:val="00963CC6"/>
    <w:rsid w:val="00965249"/>
    <w:rsid w:val="00965365"/>
    <w:rsid w:val="009657CA"/>
    <w:rsid w:val="00966A17"/>
    <w:rsid w:val="009726E0"/>
    <w:rsid w:val="00972F0C"/>
    <w:rsid w:val="00973635"/>
    <w:rsid w:val="0098071D"/>
    <w:rsid w:val="00985DE3"/>
    <w:rsid w:val="00986234"/>
    <w:rsid w:val="00987A82"/>
    <w:rsid w:val="00987E86"/>
    <w:rsid w:val="00991152"/>
    <w:rsid w:val="00991DE6"/>
    <w:rsid w:val="00991E8D"/>
    <w:rsid w:val="00992841"/>
    <w:rsid w:val="00992C22"/>
    <w:rsid w:val="009944F2"/>
    <w:rsid w:val="009A0A5C"/>
    <w:rsid w:val="009A29F7"/>
    <w:rsid w:val="009B058C"/>
    <w:rsid w:val="009B12C8"/>
    <w:rsid w:val="009B22D7"/>
    <w:rsid w:val="009B30EB"/>
    <w:rsid w:val="009B3821"/>
    <w:rsid w:val="009B56C8"/>
    <w:rsid w:val="009C11B6"/>
    <w:rsid w:val="009C1308"/>
    <w:rsid w:val="009C2FED"/>
    <w:rsid w:val="009C342B"/>
    <w:rsid w:val="009C6680"/>
    <w:rsid w:val="009C71B8"/>
    <w:rsid w:val="009C7A49"/>
    <w:rsid w:val="009D3E87"/>
    <w:rsid w:val="009E2E2C"/>
    <w:rsid w:val="009E3EBB"/>
    <w:rsid w:val="009E45C2"/>
    <w:rsid w:val="009E7B7E"/>
    <w:rsid w:val="009F0594"/>
    <w:rsid w:val="009F12F3"/>
    <w:rsid w:val="009F1927"/>
    <w:rsid w:val="009F228A"/>
    <w:rsid w:val="009F236A"/>
    <w:rsid w:val="009F2E71"/>
    <w:rsid w:val="009F5434"/>
    <w:rsid w:val="009F63B7"/>
    <w:rsid w:val="009F646C"/>
    <w:rsid w:val="00A05AD3"/>
    <w:rsid w:val="00A06133"/>
    <w:rsid w:val="00A06F1A"/>
    <w:rsid w:val="00A17DC4"/>
    <w:rsid w:val="00A267CC"/>
    <w:rsid w:val="00A33C85"/>
    <w:rsid w:val="00A3416E"/>
    <w:rsid w:val="00A346FA"/>
    <w:rsid w:val="00A34F10"/>
    <w:rsid w:val="00A374B3"/>
    <w:rsid w:val="00A37A74"/>
    <w:rsid w:val="00A4068D"/>
    <w:rsid w:val="00A4091E"/>
    <w:rsid w:val="00A40C2B"/>
    <w:rsid w:val="00A41AD3"/>
    <w:rsid w:val="00A50A38"/>
    <w:rsid w:val="00A512FF"/>
    <w:rsid w:val="00A53D74"/>
    <w:rsid w:val="00A55770"/>
    <w:rsid w:val="00A5579F"/>
    <w:rsid w:val="00A572BB"/>
    <w:rsid w:val="00A60A87"/>
    <w:rsid w:val="00A62924"/>
    <w:rsid w:val="00A67531"/>
    <w:rsid w:val="00A7073F"/>
    <w:rsid w:val="00A72728"/>
    <w:rsid w:val="00A731CC"/>
    <w:rsid w:val="00A75872"/>
    <w:rsid w:val="00A76B7F"/>
    <w:rsid w:val="00A7775E"/>
    <w:rsid w:val="00A83756"/>
    <w:rsid w:val="00A91384"/>
    <w:rsid w:val="00A91760"/>
    <w:rsid w:val="00A91A5F"/>
    <w:rsid w:val="00A92F81"/>
    <w:rsid w:val="00A93C0A"/>
    <w:rsid w:val="00A958B8"/>
    <w:rsid w:val="00AA3813"/>
    <w:rsid w:val="00AA3D9E"/>
    <w:rsid w:val="00AB14F8"/>
    <w:rsid w:val="00AB2725"/>
    <w:rsid w:val="00AB34E8"/>
    <w:rsid w:val="00AB376B"/>
    <w:rsid w:val="00AB5230"/>
    <w:rsid w:val="00AB6AE8"/>
    <w:rsid w:val="00AB6D24"/>
    <w:rsid w:val="00AC0370"/>
    <w:rsid w:val="00AC0796"/>
    <w:rsid w:val="00AC0D9B"/>
    <w:rsid w:val="00AC1081"/>
    <w:rsid w:val="00AC13D1"/>
    <w:rsid w:val="00AC184E"/>
    <w:rsid w:val="00AC28C5"/>
    <w:rsid w:val="00AC47EC"/>
    <w:rsid w:val="00AC55B0"/>
    <w:rsid w:val="00AC5F05"/>
    <w:rsid w:val="00AC7207"/>
    <w:rsid w:val="00AD266A"/>
    <w:rsid w:val="00AD28C4"/>
    <w:rsid w:val="00AD405C"/>
    <w:rsid w:val="00AD4443"/>
    <w:rsid w:val="00AD56C8"/>
    <w:rsid w:val="00AD62E1"/>
    <w:rsid w:val="00AD657A"/>
    <w:rsid w:val="00AD755B"/>
    <w:rsid w:val="00AE14BD"/>
    <w:rsid w:val="00AE1632"/>
    <w:rsid w:val="00AE2921"/>
    <w:rsid w:val="00AE2B72"/>
    <w:rsid w:val="00AE3C79"/>
    <w:rsid w:val="00AE5083"/>
    <w:rsid w:val="00AE7DBB"/>
    <w:rsid w:val="00AE7F2A"/>
    <w:rsid w:val="00AF42B0"/>
    <w:rsid w:val="00B010A8"/>
    <w:rsid w:val="00B015A6"/>
    <w:rsid w:val="00B0254F"/>
    <w:rsid w:val="00B03A00"/>
    <w:rsid w:val="00B04C36"/>
    <w:rsid w:val="00B07C26"/>
    <w:rsid w:val="00B10F91"/>
    <w:rsid w:val="00B111D3"/>
    <w:rsid w:val="00B11E23"/>
    <w:rsid w:val="00B11F12"/>
    <w:rsid w:val="00B13B65"/>
    <w:rsid w:val="00B15AAF"/>
    <w:rsid w:val="00B170E2"/>
    <w:rsid w:val="00B1743E"/>
    <w:rsid w:val="00B22C2E"/>
    <w:rsid w:val="00B25FDF"/>
    <w:rsid w:val="00B33AC9"/>
    <w:rsid w:val="00B34595"/>
    <w:rsid w:val="00B34DB3"/>
    <w:rsid w:val="00B413F0"/>
    <w:rsid w:val="00B45F38"/>
    <w:rsid w:val="00B46113"/>
    <w:rsid w:val="00B46C36"/>
    <w:rsid w:val="00B51025"/>
    <w:rsid w:val="00B52746"/>
    <w:rsid w:val="00B57C11"/>
    <w:rsid w:val="00B60899"/>
    <w:rsid w:val="00B60AF8"/>
    <w:rsid w:val="00B63054"/>
    <w:rsid w:val="00B701F1"/>
    <w:rsid w:val="00B7214D"/>
    <w:rsid w:val="00B72F25"/>
    <w:rsid w:val="00B73994"/>
    <w:rsid w:val="00B7426D"/>
    <w:rsid w:val="00B747C9"/>
    <w:rsid w:val="00B74822"/>
    <w:rsid w:val="00B771DA"/>
    <w:rsid w:val="00B77AD5"/>
    <w:rsid w:val="00B80143"/>
    <w:rsid w:val="00B81C28"/>
    <w:rsid w:val="00B82C4B"/>
    <w:rsid w:val="00B83576"/>
    <w:rsid w:val="00B84162"/>
    <w:rsid w:val="00B8422B"/>
    <w:rsid w:val="00B87DC7"/>
    <w:rsid w:val="00B900D2"/>
    <w:rsid w:val="00B90728"/>
    <w:rsid w:val="00B92FE6"/>
    <w:rsid w:val="00B9785D"/>
    <w:rsid w:val="00BA4715"/>
    <w:rsid w:val="00BA4943"/>
    <w:rsid w:val="00BB31E6"/>
    <w:rsid w:val="00BB4636"/>
    <w:rsid w:val="00BB55CF"/>
    <w:rsid w:val="00BB5E1F"/>
    <w:rsid w:val="00BC1A88"/>
    <w:rsid w:val="00BC4C93"/>
    <w:rsid w:val="00BC5D17"/>
    <w:rsid w:val="00BC5F25"/>
    <w:rsid w:val="00BC634E"/>
    <w:rsid w:val="00BD0839"/>
    <w:rsid w:val="00BD2B29"/>
    <w:rsid w:val="00BD428C"/>
    <w:rsid w:val="00BD60E9"/>
    <w:rsid w:val="00BD66F9"/>
    <w:rsid w:val="00BD7B18"/>
    <w:rsid w:val="00BD7C54"/>
    <w:rsid w:val="00BD7CAB"/>
    <w:rsid w:val="00BE1179"/>
    <w:rsid w:val="00BE2ADD"/>
    <w:rsid w:val="00BE30CB"/>
    <w:rsid w:val="00BE3E5D"/>
    <w:rsid w:val="00BE57D5"/>
    <w:rsid w:val="00BE726E"/>
    <w:rsid w:val="00BF05E4"/>
    <w:rsid w:val="00BF0823"/>
    <w:rsid w:val="00BF1511"/>
    <w:rsid w:val="00BF1E62"/>
    <w:rsid w:val="00BF2724"/>
    <w:rsid w:val="00C044FF"/>
    <w:rsid w:val="00C07322"/>
    <w:rsid w:val="00C07698"/>
    <w:rsid w:val="00C07973"/>
    <w:rsid w:val="00C15216"/>
    <w:rsid w:val="00C1603A"/>
    <w:rsid w:val="00C16D35"/>
    <w:rsid w:val="00C175F6"/>
    <w:rsid w:val="00C20EEB"/>
    <w:rsid w:val="00C25BF7"/>
    <w:rsid w:val="00C26A9C"/>
    <w:rsid w:val="00C26BEC"/>
    <w:rsid w:val="00C32C9B"/>
    <w:rsid w:val="00C34F14"/>
    <w:rsid w:val="00C352F5"/>
    <w:rsid w:val="00C3577F"/>
    <w:rsid w:val="00C360B7"/>
    <w:rsid w:val="00C36DAE"/>
    <w:rsid w:val="00C41BC0"/>
    <w:rsid w:val="00C47BFD"/>
    <w:rsid w:val="00C47E98"/>
    <w:rsid w:val="00C503D9"/>
    <w:rsid w:val="00C507D9"/>
    <w:rsid w:val="00C50D14"/>
    <w:rsid w:val="00C52B81"/>
    <w:rsid w:val="00C537BF"/>
    <w:rsid w:val="00C543AB"/>
    <w:rsid w:val="00C54C7B"/>
    <w:rsid w:val="00C57D25"/>
    <w:rsid w:val="00C600C1"/>
    <w:rsid w:val="00C60A5B"/>
    <w:rsid w:val="00C60A87"/>
    <w:rsid w:val="00C60E67"/>
    <w:rsid w:val="00C61117"/>
    <w:rsid w:val="00C64E82"/>
    <w:rsid w:val="00C663B8"/>
    <w:rsid w:val="00C741B0"/>
    <w:rsid w:val="00C7624B"/>
    <w:rsid w:val="00C76F6B"/>
    <w:rsid w:val="00C8199F"/>
    <w:rsid w:val="00C826FF"/>
    <w:rsid w:val="00C842BD"/>
    <w:rsid w:val="00C86319"/>
    <w:rsid w:val="00C876D0"/>
    <w:rsid w:val="00C87BB7"/>
    <w:rsid w:val="00C87C39"/>
    <w:rsid w:val="00C93496"/>
    <w:rsid w:val="00C94394"/>
    <w:rsid w:val="00C94CCC"/>
    <w:rsid w:val="00C97A93"/>
    <w:rsid w:val="00CA043C"/>
    <w:rsid w:val="00CA1062"/>
    <w:rsid w:val="00CA1868"/>
    <w:rsid w:val="00CA262F"/>
    <w:rsid w:val="00CA3854"/>
    <w:rsid w:val="00CA415E"/>
    <w:rsid w:val="00CA52E8"/>
    <w:rsid w:val="00CB1B9C"/>
    <w:rsid w:val="00CB1E52"/>
    <w:rsid w:val="00CB42AA"/>
    <w:rsid w:val="00CB4307"/>
    <w:rsid w:val="00CB58F1"/>
    <w:rsid w:val="00CB5C45"/>
    <w:rsid w:val="00CB5C95"/>
    <w:rsid w:val="00CB6CF4"/>
    <w:rsid w:val="00CC4825"/>
    <w:rsid w:val="00CD06A1"/>
    <w:rsid w:val="00CD27EC"/>
    <w:rsid w:val="00CD4AF7"/>
    <w:rsid w:val="00CD4D12"/>
    <w:rsid w:val="00CD4EAE"/>
    <w:rsid w:val="00CD6230"/>
    <w:rsid w:val="00CD6383"/>
    <w:rsid w:val="00CD79C7"/>
    <w:rsid w:val="00CE1E1D"/>
    <w:rsid w:val="00CE2C86"/>
    <w:rsid w:val="00CE4343"/>
    <w:rsid w:val="00CE51F9"/>
    <w:rsid w:val="00CF037B"/>
    <w:rsid w:val="00CF2B35"/>
    <w:rsid w:val="00CF370E"/>
    <w:rsid w:val="00CF3715"/>
    <w:rsid w:val="00D000EE"/>
    <w:rsid w:val="00D00625"/>
    <w:rsid w:val="00D0154F"/>
    <w:rsid w:val="00D05AC6"/>
    <w:rsid w:val="00D15476"/>
    <w:rsid w:val="00D172D8"/>
    <w:rsid w:val="00D179E2"/>
    <w:rsid w:val="00D2188B"/>
    <w:rsid w:val="00D24231"/>
    <w:rsid w:val="00D24381"/>
    <w:rsid w:val="00D245FB"/>
    <w:rsid w:val="00D248B6"/>
    <w:rsid w:val="00D25EB8"/>
    <w:rsid w:val="00D266DA"/>
    <w:rsid w:val="00D30997"/>
    <w:rsid w:val="00D31847"/>
    <w:rsid w:val="00D31B65"/>
    <w:rsid w:val="00D31F8A"/>
    <w:rsid w:val="00D33012"/>
    <w:rsid w:val="00D333E9"/>
    <w:rsid w:val="00D33D85"/>
    <w:rsid w:val="00D346A8"/>
    <w:rsid w:val="00D3571C"/>
    <w:rsid w:val="00D379DC"/>
    <w:rsid w:val="00D413DB"/>
    <w:rsid w:val="00D46DCE"/>
    <w:rsid w:val="00D50B9E"/>
    <w:rsid w:val="00D50CB8"/>
    <w:rsid w:val="00D51164"/>
    <w:rsid w:val="00D53185"/>
    <w:rsid w:val="00D539CE"/>
    <w:rsid w:val="00D53D6D"/>
    <w:rsid w:val="00D542C8"/>
    <w:rsid w:val="00D542FE"/>
    <w:rsid w:val="00D60FC3"/>
    <w:rsid w:val="00D62ED4"/>
    <w:rsid w:val="00D63D4B"/>
    <w:rsid w:val="00D64C99"/>
    <w:rsid w:val="00D67E1C"/>
    <w:rsid w:val="00D71430"/>
    <w:rsid w:val="00D71538"/>
    <w:rsid w:val="00D71D6F"/>
    <w:rsid w:val="00D756C3"/>
    <w:rsid w:val="00D760DD"/>
    <w:rsid w:val="00D77CFA"/>
    <w:rsid w:val="00D82A67"/>
    <w:rsid w:val="00D84258"/>
    <w:rsid w:val="00D8515B"/>
    <w:rsid w:val="00D9015D"/>
    <w:rsid w:val="00D930D8"/>
    <w:rsid w:val="00D952C5"/>
    <w:rsid w:val="00D967A3"/>
    <w:rsid w:val="00D97B60"/>
    <w:rsid w:val="00DA138E"/>
    <w:rsid w:val="00DA190F"/>
    <w:rsid w:val="00DA2674"/>
    <w:rsid w:val="00DA268B"/>
    <w:rsid w:val="00DA2A46"/>
    <w:rsid w:val="00DA5E83"/>
    <w:rsid w:val="00DB0EA5"/>
    <w:rsid w:val="00DB4E58"/>
    <w:rsid w:val="00DB5FD3"/>
    <w:rsid w:val="00DB6A30"/>
    <w:rsid w:val="00DB6F66"/>
    <w:rsid w:val="00DC1A15"/>
    <w:rsid w:val="00DC2C94"/>
    <w:rsid w:val="00DC3AC1"/>
    <w:rsid w:val="00DC3CF8"/>
    <w:rsid w:val="00DC5B15"/>
    <w:rsid w:val="00DC5F56"/>
    <w:rsid w:val="00DC6126"/>
    <w:rsid w:val="00DC634F"/>
    <w:rsid w:val="00DC6883"/>
    <w:rsid w:val="00DC759D"/>
    <w:rsid w:val="00DD0382"/>
    <w:rsid w:val="00DD15F2"/>
    <w:rsid w:val="00DD368C"/>
    <w:rsid w:val="00DD4330"/>
    <w:rsid w:val="00DD52FF"/>
    <w:rsid w:val="00DD53E3"/>
    <w:rsid w:val="00DE0A46"/>
    <w:rsid w:val="00DE10C1"/>
    <w:rsid w:val="00DE4B1C"/>
    <w:rsid w:val="00DE4CFB"/>
    <w:rsid w:val="00DE58C0"/>
    <w:rsid w:val="00DE7667"/>
    <w:rsid w:val="00DF1214"/>
    <w:rsid w:val="00DF1FDB"/>
    <w:rsid w:val="00DF42BF"/>
    <w:rsid w:val="00DF4532"/>
    <w:rsid w:val="00DF4548"/>
    <w:rsid w:val="00DF4D94"/>
    <w:rsid w:val="00DF6393"/>
    <w:rsid w:val="00DF6722"/>
    <w:rsid w:val="00DF67F9"/>
    <w:rsid w:val="00E015BE"/>
    <w:rsid w:val="00E02BD6"/>
    <w:rsid w:val="00E02D86"/>
    <w:rsid w:val="00E0627B"/>
    <w:rsid w:val="00E06A79"/>
    <w:rsid w:val="00E11047"/>
    <w:rsid w:val="00E114A1"/>
    <w:rsid w:val="00E1175C"/>
    <w:rsid w:val="00E12B17"/>
    <w:rsid w:val="00E131F9"/>
    <w:rsid w:val="00E159AE"/>
    <w:rsid w:val="00E16680"/>
    <w:rsid w:val="00E16ABF"/>
    <w:rsid w:val="00E170D8"/>
    <w:rsid w:val="00E211FA"/>
    <w:rsid w:val="00E219FE"/>
    <w:rsid w:val="00E2316E"/>
    <w:rsid w:val="00E23748"/>
    <w:rsid w:val="00E24D8A"/>
    <w:rsid w:val="00E26B00"/>
    <w:rsid w:val="00E27746"/>
    <w:rsid w:val="00E27CC5"/>
    <w:rsid w:val="00E30A7F"/>
    <w:rsid w:val="00E349C2"/>
    <w:rsid w:val="00E34C54"/>
    <w:rsid w:val="00E3791A"/>
    <w:rsid w:val="00E37974"/>
    <w:rsid w:val="00E41304"/>
    <w:rsid w:val="00E41633"/>
    <w:rsid w:val="00E41E97"/>
    <w:rsid w:val="00E45347"/>
    <w:rsid w:val="00E470F2"/>
    <w:rsid w:val="00E52A93"/>
    <w:rsid w:val="00E535DC"/>
    <w:rsid w:val="00E5495D"/>
    <w:rsid w:val="00E54D85"/>
    <w:rsid w:val="00E60275"/>
    <w:rsid w:val="00E60F1F"/>
    <w:rsid w:val="00E63CBA"/>
    <w:rsid w:val="00E723CF"/>
    <w:rsid w:val="00E72691"/>
    <w:rsid w:val="00E73C08"/>
    <w:rsid w:val="00E7489F"/>
    <w:rsid w:val="00E75AE0"/>
    <w:rsid w:val="00E8665C"/>
    <w:rsid w:val="00E86671"/>
    <w:rsid w:val="00E91AD2"/>
    <w:rsid w:val="00E9311A"/>
    <w:rsid w:val="00E950A0"/>
    <w:rsid w:val="00E95334"/>
    <w:rsid w:val="00EA2680"/>
    <w:rsid w:val="00EA4498"/>
    <w:rsid w:val="00EA6FC1"/>
    <w:rsid w:val="00EB256C"/>
    <w:rsid w:val="00EB2875"/>
    <w:rsid w:val="00EB3696"/>
    <w:rsid w:val="00EB43A3"/>
    <w:rsid w:val="00EB5E29"/>
    <w:rsid w:val="00EB678D"/>
    <w:rsid w:val="00EB6DBE"/>
    <w:rsid w:val="00EC0C6C"/>
    <w:rsid w:val="00EC255D"/>
    <w:rsid w:val="00EC4356"/>
    <w:rsid w:val="00EC555F"/>
    <w:rsid w:val="00EC59AF"/>
    <w:rsid w:val="00EC6C5C"/>
    <w:rsid w:val="00ED16D9"/>
    <w:rsid w:val="00ED3E7F"/>
    <w:rsid w:val="00ED3F8D"/>
    <w:rsid w:val="00ED5423"/>
    <w:rsid w:val="00ED556B"/>
    <w:rsid w:val="00EE480A"/>
    <w:rsid w:val="00EE59AB"/>
    <w:rsid w:val="00EE70EC"/>
    <w:rsid w:val="00EF0769"/>
    <w:rsid w:val="00EF3584"/>
    <w:rsid w:val="00EF7580"/>
    <w:rsid w:val="00F00C34"/>
    <w:rsid w:val="00F00E4A"/>
    <w:rsid w:val="00F015E6"/>
    <w:rsid w:val="00F034E9"/>
    <w:rsid w:val="00F03B88"/>
    <w:rsid w:val="00F04CB6"/>
    <w:rsid w:val="00F0622C"/>
    <w:rsid w:val="00F0774B"/>
    <w:rsid w:val="00F1080F"/>
    <w:rsid w:val="00F10C07"/>
    <w:rsid w:val="00F110A8"/>
    <w:rsid w:val="00F17350"/>
    <w:rsid w:val="00F17F9C"/>
    <w:rsid w:val="00F20B0E"/>
    <w:rsid w:val="00F21A5B"/>
    <w:rsid w:val="00F22B93"/>
    <w:rsid w:val="00F23D12"/>
    <w:rsid w:val="00F260BF"/>
    <w:rsid w:val="00F30FAA"/>
    <w:rsid w:val="00F34715"/>
    <w:rsid w:val="00F34A18"/>
    <w:rsid w:val="00F37DA9"/>
    <w:rsid w:val="00F416DA"/>
    <w:rsid w:val="00F419AB"/>
    <w:rsid w:val="00F45F62"/>
    <w:rsid w:val="00F47747"/>
    <w:rsid w:val="00F5257E"/>
    <w:rsid w:val="00F5675D"/>
    <w:rsid w:val="00F63824"/>
    <w:rsid w:val="00F6434C"/>
    <w:rsid w:val="00F65A9C"/>
    <w:rsid w:val="00F65D81"/>
    <w:rsid w:val="00F6654C"/>
    <w:rsid w:val="00F713C6"/>
    <w:rsid w:val="00F72A9F"/>
    <w:rsid w:val="00F7711F"/>
    <w:rsid w:val="00F81FD6"/>
    <w:rsid w:val="00F8365C"/>
    <w:rsid w:val="00F8747D"/>
    <w:rsid w:val="00F877C2"/>
    <w:rsid w:val="00F96CD3"/>
    <w:rsid w:val="00FA300D"/>
    <w:rsid w:val="00FA4BC8"/>
    <w:rsid w:val="00FA534F"/>
    <w:rsid w:val="00FA602D"/>
    <w:rsid w:val="00FA75E2"/>
    <w:rsid w:val="00FB28FC"/>
    <w:rsid w:val="00FB387E"/>
    <w:rsid w:val="00FB5BCF"/>
    <w:rsid w:val="00FB69A6"/>
    <w:rsid w:val="00FB74EF"/>
    <w:rsid w:val="00FC3523"/>
    <w:rsid w:val="00FC40B0"/>
    <w:rsid w:val="00FC6502"/>
    <w:rsid w:val="00FC7EE9"/>
    <w:rsid w:val="00FD108F"/>
    <w:rsid w:val="00FD1ABE"/>
    <w:rsid w:val="00FD2315"/>
    <w:rsid w:val="00FD252E"/>
    <w:rsid w:val="00FD26E6"/>
    <w:rsid w:val="00FD2FC4"/>
    <w:rsid w:val="00FD432D"/>
    <w:rsid w:val="00FD482B"/>
    <w:rsid w:val="00FE0124"/>
    <w:rsid w:val="00FE2FE8"/>
    <w:rsid w:val="00FE36FD"/>
    <w:rsid w:val="00FE3CC4"/>
    <w:rsid w:val="00FF05D4"/>
    <w:rsid w:val="00FF5373"/>
    <w:rsid w:val="00FF63C9"/>
    <w:rsid w:val="00FF68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09C260"/>
  <w15:chartTrackingRefBased/>
  <w15:docId w15:val="{D6A306F7-E886-4B34-AFDE-B32C3257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281"/>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F21A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66B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93496"/>
    <w:pPr>
      <w:keepNext/>
      <w:keepLines/>
      <w:spacing w:before="40" w:after="0" w:line="259" w:lineRule="auto"/>
      <w:ind w:left="720" w:hanging="720"/>
      <w:outlineLvl w:val="2"/>
    </w:pPr>
    <w:rPr>
      <w:rFonts w:asciiTheme="majorHAnsi" w:eastAsiaTheme="majorEastAsia" w:hAnsiTheme="majorHAnsi" w:cstheme="majorBidi"/>
      <w:color w:val="1F4D78" w:themeColor="accent1" w:themeShade="7F"/>
      <w:sz w:val="24"/>
      <w:szCs w:val="24"/>
      <w:lang w:val="fr-CH"/>
    </w:rPr>
  </w:style>
  <w:style w:type="paragraph" w:styleId="Heading4">
    <w:name w:val="heading 4"/>
    <w:basedOn w:val="Normal"/>
    <w:next w:val="Normal"/>
    <w:link w:val="Heading4Char"/>
    <w:uiPriority w:val="9"/>
    <w:semiHidden/>
    <w:unhideWhenUsed/>
    <w:qFormat/>
    <w:rsid w:val="00C93496"/>
    <w:pPr>
      <w:keepNext/>
      <w:keepLines/>
      <w:spacing w:before="40" w:after="0" w:line="259" w:lineRule="auto"/>
      <w:ind w:left="864" w:hanging="864"/>
      <w:outlineLvl w:val="3"/>
    </w:pPr>
    <w:rPr>
      <w:rFonts w:asciiTheme="majorHAnsi" w:eastAsiaTheme="majorEastAsia" w:hAnsiTheme="majorHAnsi" w:cstheme="majorBidi"/>
      <w:i/>
      <w:iCs/>
      <w:color w:val="2E74B5" w:themeColor="accent1" w:themeShade="BF"/>
      <w:sz w:val="24"/>
      <w:lang w:val="fr-CH"/>
    </w:rPr>
  </w:style>
  <w:style w:type="paragraph" w:styleId="Heading5">
    <w:name w:val="heading 5"/>
    <w:basedOn w:val="Normal"/>
    <w:next w:val="Normal"/>
    <w:link w:val="Heading5Char"/>
    <w:uiPriority w:val="9"/>
    <w:semiHidden/>
    <w:unhideWhenUsed/>
    <w:qFormat/>
    <w:rsid w:val="00C93496"/>
    <w:pPr>
      <w:keepNext/>
      <w:keepLines/>
      <w:spacing w:before="40" w:after="0" w:line="259" w:lineRule="auto"/>
      <w:ind w:left="1008" w:hanging="1008"/>
      <w:outlineLvl w:val="4"/>
    </w:pPr>
    <w:rPr>
      <w:rFonts w:asciiTheme="majorHAnsi" w:eastAsiaTheme="majorEastAsia" w:hAnsiTheme="majorHAnsi" w:cstheme="majorBidi"/>
      <w:color w:val="2E74B5" w:themeColor="accent1" w:themeShade="BF"/>
      <w:sz w:val="24"/>
      <w:lang w:val="fr-CH"/>
    </w:rPr>
  </w:style>
  <w:style w:type="paragraph" w:styleId="Heading6">
    <w:name w:val="heading 6"/>
    <w:basedOn w:val="Normal"/>
    <w:next w:val="Normal"/>
    <w:link w:val="Heading6Char"/>
    <w:uiPriority w:val="9"/>
    <w:semiHidden/>
    <w:unhideWhenUsed/>
    <w:qFormat/>
    <w:rsid w:val="00C93496"/>
    <w:pPr>
      <w:keepNext/>
      <w:keepLines/>
      <w:spacing w:before="40" w:after="0" w:line="259" w:lineRule="auto"/>
      <w:ind w:left="1152" w:hanging="1152"/>
      <w:outlineLvl w:val="5"/>
    </w:pPr>
    <w:rPr>
      <w:rFonts w:asciiTheme="majorHAnsi" w:eastAsiaTheme="majorEastAsia" w:hAnsiTheme="majorHAnsi" w:cstheme="majorBidi"/>
      <w:color w:val="1F4D78" w:themeColor="accent1" w:themeShade="7F"/>
      <w:sz w:val="24"/>
      <w:lang w:val="fr-CH"/>
    </w:rPr>
  </w:style>
  <w:style w:type="paragraph" w:styleId="Heading7">
    <w:name w:val="heading 7"/>
    <w:basedOn w:val="Normal"/>
    <w:next w:val="Normal"/>
    <w:link w:val="Heading7Char"/>
    <w:uiPriority w:val="9"/>
    <w:semiHidden/>
    <w:unhideWhenUsed/>
    <w:qFormat/>
    <w:rsid w:val="00C93496"/>
    <w:pPr>
      <w:keepNext/>
      <w:keepLines/>
      <w:spacing w:before="40" w:after="0" w:line="259" w:lineRule="auto"/>
      <w:ind w:left="1296" w:hanging="1296"/>
      <w:outlineLvl w:val="6"/>
    </w:pPr>
    <w:rPr>
      <w:rFonts w:asciiTheme="majorHAnsi" w:eastAsiaTheme="majorEastAsia" w:hAnsiTheme="majorHAnsi" w:cstheme="majorBidi"/>
      <w:i/>
      <w:iCs/>
      <w:color w:val="1F4D78" w:themeColor="accent1" w:themeShade="7F"/>
      <w:sz w:val="24"/>
      <w:lang w:val="fr-CH"/>
    </w:rPr>
  </w:style>
  <w:style w:type="paragraph" w:styleId="Heading8">
    <w:name w:val="heading 8"/>
    <w:basedOn w:val="Normal"/>
    <w:next w:val="Normal"/>
    <w:link w:val="Heading8Char"/>
    <w:uiPriority w:val="9"/>
    <w:semiHidden/>
    <w:unhideWhenUsed/>
    <w:qFormat/>
    <w:rsid w:val="00C93496"/>
    <w:pPr>
      <w:keepNext/>
      <w:keepLines/>
      <w:spacing w:before="40" w:after="0" w:line="259" w:lineRule="auto"/>
      <w:ind w:left="1440" w:hanging="1440"/>
      <w:outlineLvl w:val="7"/>
    </w:pPr>
    <w:rPr>
      <w:rFonts w:asciiTheme="majorHAnsi" w:eastAsiaTheme="majorEastAsia" w:hAnsiTheme="majorHAnsi" w:cstheme="majorBidi"/>
      <w:color w:val="272727" w:themeColor="text1" w:themeTint="D8"/>
      <w:sz w:val="21"/>
      <w:szCs w:val="21"/>
      <w:lang w:val="fr-CH"/>
    </w:rPr>
  </w:style>
  <w:style w:type="paragraph" w:styleId="Heading9">
    <w:name w:val="heading 9"/>
    <w:basedOn w:val="Normal"/>
    <w:next w:val="Normal"/>
    <w:link w:val="Heading9Char"/>
    <w:uiPriority w:val="9"/>
    <w:semiHidden/>
    <w:unhideWhenUsed/>
    <w:qFormat/>
    <w:rsid w:val="00C93496"/>
    <w:pPr>
      <w:keepNext/>
      <w:keepLines/>
      <w:spacing w:before="40" w:after="0" w:line="259" w:lineRule="auto"/>
      <w:ind w:left="1584" w:hanging="1584"/>
      <w:outlineLvl w:val="8"/>
    </w:pPr>
    <w:rPr>
      <w:rFonts w:asciiTheme="majorHAnsi" w:eastAsiaTheme="majorEastAsia" w:hAnsiTheme="majorHAnsi" w:cstheme="majorBidi"/>
      <w:i/>
      <w:iCs/>
      <w:color w:val="272727" w:themeColor="text1" w:themeTint="D8"/>
      <w:sz w:val="21"/>
      <w:szCs w:val="21"/>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F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FE6"/>
    <w:rPr>
      <w:rFonts w:ascii="Calibri" w:eastAsia="Calibri" w:hAnsi="Calibri" w:cs="Times New Roman"/>
    </w:rPr>
  </w:style>
  <w:style w:type="paragraph" w:styleId="Footer">
    <w:name w:val="footer"/>
    <w:basedOn w:val="Normal"/>
    <w:link w:val="FooterChar"/>
    <w:uiPriority w:val="99"/>
    <w:unhideWhenUsed/>
    <w:rsid w:val="00B92F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FE6"/>
    <w:rPr>
      <w:rFonts w:ascii="Calibri" w:eastAsia="Calibri" w:hAnsi="Calibri" w:cs="Times New Roman"/>
    </w:rPr>
  </w:style>
  <w:style w:type="paragraph" w:styleId="ListParagraph">
    <w:name w:val="List Paragraph"/>
    <w:aliases w:val="Normal 2,List Paragraph (numbered (a)),Citation List,Resume Title,Heading 41,Dot pt,No Spacing1,List Paragraph Char Char Char,Indicator Text,List Paragraph1,Numbered Para 1,List Paragraph12,Bullet Points,MAIN CONTENT,Bullet 1,texte,Bullet"/>
    <w:basedOn w:val="Normal"/>
    <w:link w:val="ListParagraphChar"/>
    <w:uiPriority w:val="34"/>
    <w:qFormat/>
    <w:rsid w:val="00B92FE6"/>
    <w:pPr>
      <w:spacing w:after="0" w:line="240" w:lineRule="auto"/>
      <w:ind w:left="720"/>
      <w:contextualSpacing/>
    </w:pPr>
    <w:rPr>
      <w:rFonts w:ascii="Times New Roman" w:eastAsia="SimSun" w:hAnsi="Times New Roman"/>
      <w:sz w:val="24"/>
      <w:szCs w:val="24"/>
      <w:lang w:val="en-GB" w:eastAsia="zh-CN"/>
    </w:rPr>
  </w:style>
  <w:style w:type="character" w:styleId="Hyperlink">
    <w:name w:val="Hyperlink"/>
    <w:uiPriority w:val="99"/>
    <w:unhideWhenUsed/>
    <w:rsid w:val="00B92FE6"/>
    <w:rPr>
      <w:color w:val="0000FF"/>
      <w:u w:val="single"/>
    </w:rPr>
  </w:style>
  <w:style w:type="character" w:customStyle="1" w:styleId="ListParagraphChar">
    <w:name w:val="List Paragraph Char"/>
    <w:aliases w:val="Normal 2 Char,List Paragraph (numbered (a)) Char,Citation List Char,Resume Title Char,Heading 41 Char,Dot pt Char,No Spacing1 Char,List Paragraph Char Char Char Char,Indicator Text Char,List Paragraph1 Char,Numbered Para 1 Char"/>
    <w:link w:val="ListParagraph"/>
    <w:uiPriority w:val="34"/>
    <w:qFormat/>
    <w:locked/>
    <w:rsid w:val="00B92FE6"/>
    <w:rPr>
      <w:rFonts w:ascii="Times New Roman" w:eastAsia="SimSun" w:hAnsi="Times New Roman" w:cs="Times New Roman"/>
      <w:sz w:val="24"/>
      <w:szCs w:val="24"/>
      <w:lang w:val="en-GB" w:eastAsia="zh-CN"/>
    </w:rPr>
  </w:style>
  <w:style w:type="paragraph" w:styleId="NoSpacing">
    <w:name w:val="No Spacing"/>
    <w:uiPriority w:val="1"/>
    <w:qFormat/>
    <w:rsid w:val="00B92FE6"/>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B92F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2FE6"/>
    <w:rPr>
      <w:rFonts w:ascii="Calibri" w:eastAsia="Calibri" w:hAnsi="Calibri" w:cs="Times New Roman"/>
      <w:sz w:val="20"/>
      <w:szCs w:val="20"/>
    </w:rPr>
  </w:style>
  <w:style w:type="character" w:styleId="FootnoteReference">
    <w:name w:val="footnote reference"/>
    <w:uiPriority w:val="99"/>
    <w:semiHidden/>
    <w:unhideWhenUsed/>
    <w:rsid w:val="00B92FE6"/>
    <w:rPr>
      <w:vertAlign w:val="superscript"/>
    </w:rPr>
  </w:style>
  <w:style w:type="paragraph" w:styleId="CommentText">
    <w:name w:val="annotation text"/>
    <w:basedOn w:val="Normal"/>
    <w:link w:val="CommentTextChar"/>
    <w:uiPriority w:val="99"/>
    <w:unhideWhenUsed/>
    <w:rsid w:val="00B92FE6"/>
    <w:pPr>
      <w:spacing w:line="240" w:lineRule="auto"/>
    </w:pPr>
    <w:rPr>
      <w:sz w:val="20"/>
      <w:szCs w:val="20"/>
      <w:lang w:val="en-GB"/>
    </w:rPr>
  </w:style>
  <w:style w:type="character" w:customStyle="1" w:styleId="CommentTextChar">
    <w:name w:val="Comment Text Char"/>
    <w:basedOn w:val="DefaultParagraphFont"/>
    <w:link w:val="CommentText"/>
    <w:uiPriority w:val="99"/>
    <w:rsid w:val="00B92FE6"/>
    <w:rPr>
      <w:rFonts w:ascii="Calibri" w:eastAsia="Calibri" w:hAnsi="Calibri" w:cs="Times New Roman"/>
      <w:sz w:val="20"/>
      <w:szCs w:val="20"/>
      <w:lang w:val="en-GB"/>
    </w:rPr>
  </w:style>
  <w:style w:type="paragraph" w:styleId="NormalWeb">
    <w:name w:val="Normal (Web)"/>
    <w:basedOn w:val="Normal"/>
    <w:uiPriority w:val="99"/>
    <w:unhideWhenUsed/>
    <w:rsid w:val="00B92FE6"/>
    <w:pPr>
      <w:spacing w:before="100" w:beforeAutospacing="1" w:after="100" w:afterAutospacing="1" w:line="240" w:lineRule="auto"/>
    </w:pPr>
    <w:rPr>
      <w:rFonts w:ascii="Times New Roman" w:hAnsi="Times New Roman"/>
      <w:sz w:val="24"/>
      <w:szCs w:val="24"/>
      <w:lang w:val="sv-SE" w:eastAsia="sv-SE"/>
    </w:rPr>
  </w:style>
  <w:style w:type="paragraph" w:customStyle="1" w:styleId="Default">
    <w:name w:val="Default"/>
    <w:link w:val="LeiptekstiChar"/>
    <w:rsid w:val="00B92FE6"/>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normalchar1">
    <w:name w:val="normal__char1"/>
    <w:uiPriority w:val="99"/>
    <w:rsid w:val="00B92FE6"/>
    <w:rPr>
      <w:rFonts w:ascii="Calibri" w:hAnsi="Calibri" w:cs="Calibri"/>
      <w:sz w:val="22"/>
      <w:szCs w:val="22"/>
    </w:rPr>
  </w:style>
  <w:style w:type="character" w:customStyle="1" w:styleId="LeiptekstiChar">
    <w:name w:val="Leipäteksti Char"/>
    <w:link w:val="Default"/>
    <w:rsid w:val="00B92FE6"/>
    <w:rPr>
      <w:rFonts w:ascii="Calibri" w:eastAsia="Times New Roman" w:hAnsi="Calibri" w:cs="Calibri"/>
      <w:color w:val="000000"/>
      <w:sz w:val="24"/>
      <w:szCs w:val="24"/>
    </w:rPr>
  </w:style>
  <w:style w:type="character" w:customStyle="1" w:styleId="Heading1Char">
    <w:name w:val="Heading 1 Char"/>
    <w:basedOn w:val="DefaultParagraphFont"/>
    <w:link w:val="Heading1"/>
    <w:uiPriority w:val="9"/>
    <w:rsid w:val="00F21A5B"/>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8615C7"/>
    <w:pPr>
      <w:widowControl w:val="0"/>
      <w:autoSpaceDE w:val="0"/>
      <w:autoSpaceDN w:val="0"/>
      <w:spacing w:after="0" w:line="240" w:lineRule="auto"/>
    </w:pPr>
    <w:rPr>
      <w:rFonts w:ascii="Trebuchet MS" w:eastAsia="Trebuchet MS" w:hAnsi="Trebuchet MS" w:cs="Trebuchet MS"/>
      <w:sz w:val="24"/>
      <w:szCs w:val="24"/>
      <w:lang w:bidi="en-US"/>
    </w:rPr>
  </w:style>
  <w:style w:type="character" w:customStyle="1" w:styleId="BodyTextChar">
    <w:name w:val="Body Text Char"/>
    <w:basedOn w:val="DefaultParagraphFont"/>
    <w:link w:val="BodyText"/>
    <w:uiPriority w:val="1"/>
    <w:qFormat/>
    <w:rsid w:val="008615C7"/>
    <w:rPr>
      <w:rFonts w:ascii="Trebuchet MS" w:eastAsia="Trebuchet MS" w:hAnsi="Trebuchet MS" w:cs="Trebuchet MS"/>
      <w:sz w:val="24"/>
      <w:szCs w:val="24"/>
      <w:lang w:bidi="en-US"/>
    </w:rPr>
  </w:style>
  <w:style w:type="character" w:customStyle="1" w:styleId="Heading2Char">
    <w:name w:val="Heading 2 Char"/>
    <w:basedOn w:val="DefaultParagraphFont"/>
    <w:link w:val="Heading2"/>
    <w:uiPriority w:val="9"/>
    <w:rsid w:val="00866BF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502E1D"/>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502E1D"/>
    <w:rPr>
      <w:rFonts w:ascii="Segoe UI" w:hAnsi="Segoe UI" w:cs="Segoe UI"/>
      <w:sz w:val="18"/>
      <w:szCs w:val="18"/>
    </w:rPr>
  </w:style>
  <w:style w:type="character" w:styleId="CommentReference">
    <w:name w:val="annotation reference"/>
    <w:basedOn w:val="DefaultParagraphFont"/>
    <w:uiPriority w:val="99"/>
    <w:semiHidden/>
    <w:unhideWhenUsed/>
    <w:rsid w:val="00BB4636"/>
    <w:rPr>
      <w:sz w:val="16"/>
      <w:szCs w:val="16"/>
    </w:rPr>
  </w:style>
  <w:style w:type="paragraph" w:styleId="CommentSubject">
    <w:name w:val="annotation subject"/>
    <w:basedOn w:val="CommentText"/>
    <w:next w:val="CommentText"/>
    <w:link w:val="CommentSubjectChar"/>
    <w:uiPriority w:val="99"/>
    <w:semiHidden/>
    <w:unhideWhenUsed/>
    <w:rsid w:val="00BB4636"/>
    <w:rPr>
      <w:b/>
      <w:bCs/>
      <w:lang w:val="en-US"/>
    </w:rPr>
  </w:style>
  <w:style w:type="character" w:customStyle="1" w:styleId="CommentSubjectChar">
    <w:name w:val="Comment Subject Char"/>
    <w:basedOn w:val="CommentTextChar"/>
    <w:link w:val="CommentSubject"/>
    <w:uiPriority w:val="99"/>
    <w:semiHidden/>
    <w:rsid w:val="00BB4636"/>
    <w:rPr>
      <w:rFonts w:ascii="Calibri" w:eastAsia="Calibri" w:hAnsi="Calibri" w:cs="Times New Roman"/>
      <w:b/>
      <w:bCs/>
      <w:sz w:val="20"/>
      <w:szCs w:val="20"/>
      <w:lang w:val="en-GB"/>
    </w:rPr>
  </w:style>
  <w:style w:type="character" w:customStyle="1" w:styleId="None">
    <w:name w:val="None"/>
    <w:rsid w:val="002A16AD"/>
  </w:style>
  <w:style w:type="table" w:styleId="TableGrid">
    <w:name w:val="Table Grid"/>
    <w:basedOn w:val="TableNormal"/>
    <w:uiPriority w:val="39"/>
    <w:rsid w:val="006A2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unhideWhenUsed/>
    <w:rsid w:val="00232291"/>
  </w:style>
  <w:style w:type="paragraph" w:styleId="Revision">
    <w:name w:val="Revision"/>
    <w:hidden/>
    <w:uiPriority w:val="99"/>
    <w:semiHidden/>
    <w:rsid w:val="000600E8"/>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9F236A"/>
    <w:rPr>
      <w:color w:val="605E5C"/>
      <w:shd w:val="clear" w:color="auto" w:fill="E1DFDD"/>
    </w:rPr>
  </w:style>
  <w:style w:type="paragraph" w:styleId="BodyTextIndent">
    <w:name w:val="Body Text Indent"/>
    <w:basedOn w:val="Normal"/>
    <w:link w:val="BodyTextIndentChar"/>
    <w:rsid w:val="0003424C"/>
    <w:pPr>
      <w:spacing w:after="120" w:line="240" w:lineRule="auto"/>
      <w:ind w:left="360"/>
    </w:pPr>
    <w:rPr>
      <w:rFonts w:ascii="Times New Roman" w:eastAsia="Times New Roman" w:hAnsi="Times New Roman"/>
      <w:sz w:val="24"/>
      <w:szCs w:val="24"/>
      <w:lang w:val="en-GB"/>
    </w:rPr>
  </w:style>
  <w:style w:type="character" w:customStyle="1" w:styleId="BodyTextIndentChar">
    <w:name w:val="Body Text Indent Char"/>
    <w:basedOn w:val="DefaultParagraphFont"/>
    <w:link w:val="BodyTextIndent"/>
    <w:rsid w:val="0003424C"/>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uiPriority w:val="9"/>
    <w:semiHidden/>
    <w:rsid w:val="00C93496"/>
    <w:rPr>
      <w:rFonts w:asciiTheme="majorHAnsi" w:eastAsiaTheme="majorEastAsia" w:hAnsiTheme="majorHAnsi" w:cstheme="majorBidi"/>
      <w:color w:val="1F4D78" w:themeColor="accent1" w:themeShade="7F"/>
      <w:sz w:val="24"/>
      <w:szCs w:val="24"/>
      <w:lang w:val="fr-CH"/>
    </w:rPr>
  </w:style>
  <w:style w:type="character" w:customStyle="1" w:styleId="Heading4Char">
    <w:name w:val="Heading 4 Char"/>
    <w:basedOn w:val="DefaultParagraphFont"/>
    <w:link w:val="Heading4"/>
    <w:uiPriority w:val="9"/>
    <w:semiHidden/>
    <w:rsid w:val="00C93496"/>
    <w:rPr>
      <w:rFonts w:asciiTheme="majorHAnsi" w:eastAsiaTheme="majorEastAsia" w:hAnsiTheme="majorHAnsi" w:cstheme="majorBidi"/>
      <w:i/>
      <w:iCs/>
      <w:color w:val="2E74B5" w:themeColor="accent1" w:themeShade="BF"/>
      <w:sz w:val="24"/>
      <w:lang w:val="fr-CH"/>
    </w:rPr>
  </w:style>
  <w:style w:type="character" w:customStyle="1" w:styleId="Heading5Char">
    <w:name w:val="Heading 5 Char"/>
    <w:basedOn w:val="DefaultParagraphFont"/>
    <w:link w:val="Heading5"/>
    <w:uiPriority w:val="9"/>
    <w:semiHidden/>
    <w:rsid w:val="00C93496"/>
    <w:rPr>
      <w:rFonts w:asciiTheme="majorHAnsi" w:eastAsiaTheme="majorEastAsia" w:hAnsiTheme="majorHAnsi" w:cstheme="majorBidi"/>
      <w:color w:val="2E74B5" w:themeColor="accent1" w:themeShade="BF"/>
      <w:sz w:val="24"/>
      <w:lang w:val="fr-CH"/>
    </w:rPr>
  </w:style>
  <w:style w:type="character" w:customStyle="1" w:styleId="Heading6Char">
    <w:name w:val="Heading 6 Char"/>
    <w:basedOn w:val="DefaultParagraphFont"/>
    <w:link w:val="Heading6"/>
    <w:uiPriority w:val="9"/>
    <w:semiHidden/>
    <w:rsid w:val="00C93496"/>
    <w:rPr>
      <w:rFonts w:asciiTheme="majorHAnsi" w:eastAsiaTheme="majorEastAsia" w:hAnsiTheme="majorHAnsi" w:cstheme="majorBidi"/>
      <w:color w:val="1F4D78" w:themeColor="accent1" w:themeShade="7F"/>
      <w:sz w:val="24"/>
      <w:lang w:val="fr-CH"/>
    </w:rPr>
  </w:style>
  <w:style w:type="character" w:customStyle="1" w:styleId="Heading7Char">
    <w:name w:val="Heading 7 Char"/>
    <w:basedOn w:val="DefaultParagraphFont"/>
    <w:link w:val="Heading7"/>
    <w:uiPriority w:val="9"/>
    <w:semiHidden/>
    <w:rsid w:val="00C93496"/>
    <w:rPr>
      <w:rFonts w:asciiTheme="majorHAnsi" w:eastAsiaTheme="majorEastAsia" w:hAnsiTheme="majorHAnsi" w:cstheme="majorBidi"/>
      <w:i/>
      <w:iCs/>
      <w:color w:val="1F4D78" w:themeColor="accent1" w:themeShade="7F"/>
      <w:sz w:val="24"/>
      <w:lang w:val="fr-CH"/>
    </w:rPr>
  </w:style>
  <w:style w:type="character" w:customStyle="1" w:styleId="Heading8Char">
    <w:name w:val="Heading 8 Char"/>
    <w:basedOn w:val="DefaultParagraphFont"/>
    <w:link w:val="Heading8"/>
    <w:uiPriority w:val="9"/>
    <w:semiHidden/>
    <w:rsid w:val="00C93496"/>
    <w:rPr>
      <w:rFonts w:asciiTheme="majorHAnsi" w:eastAsiaTheme="majorEastAsia" w:hAnsiTheme="majorHAnsi" w:cstheme="majorBidi"/>
      <w:color w:val="272727" w:themeColor="text1" w:themeTint="D8"/>
      <w:sz w:val="21"/>
      <w:szCs w:val="21"/>
      <w:lang w:val="fr-CH"/>
    </w:rPr>
  </w:style>
  <w:style w:type="character" w:customStyle="1" w:styleId="Heading9Char">
    <w:name w:val="Heading 9 Char"/>
    <w:basedOn w:val="DefaultParagraphFont"/>
    <w:link w:val="Heading9"/>
    <w:uiPriority w:val="9"/>
    <w:semiHidden/>
    <w:rsid w:val="00C93496"/>
    <w:rPr>
      <w:rFonts w:asciiTheme="majorHAnsi" w:eastAsiaTheme="majorEastAsia" w:hAnsiTheme="majorHAnsi" w:cstheme="majorBidi"/>
      <w:i/>
      <w:iCs/>
      <w:color w:val="272727" w:themeColor="text1" w:themeTint="D8"/>
      <w:sz w:val="21"/>
      <w:szCs w:val="21"/>
      <w:lang w:val="fr-CH"/>
    </w:rPr>
  </w:style>
  <w:style w:type="character" w:customStyle="1" w:styleId="normaltextrun">
    <w:name w:val="normaltextrun"/>
    <w:basedOn w:val="DefaultParagraphFont"/>
    <w:qFormat/>
    <w:rsid w:val="00FD1ABE"/>
  </w:style>
  <w:style w:type="paragraph" w:customStyle="1" w:styleId="whitespace-pre-wrap">
    <w:name w:val="whitespace-pre-wrap"/>
    <w:basedOn w:val="Normal"/>
    <w:rsid w:val="00163434"/>
    <w:pPr>
      <w:spacing w:before="100" w:beforeAutospacing="1" w:after="100" w:afterAutospacing="1" w:line="240" w:lineRule="auto"/>
    </w:pPr>
    <w:rPr>
      <w:rFonts w:ascii="Times New Roman" w:eastAsia="Times New Roman" w:hAnsi="Times New Roman"/>
      <w:sz w:val="24"/>
      <w:szCs w:val="24"/>
    </w:rPr>
  </w:style>
  <w:style w:type="paragraph" w:customStyle="1" w:styleId="whitespace-normal">
    <w:name w:val="whitespace-normal"/>
    <w:basedOn w:val="Normal"/>
    <w:rsid w:val="00163434"/>
    <w:pPr>
      <w:spacing w:before="100" w:beforeAutospacing="1" w:after="100" w:afterAutospacing="1" w:line="240" w:lineRule="auto"/>
    </w:pPr>
    <w:rPr>
      <w:rFonts w:ascii="Times New Roman" w:eastAsia="Times New Roman" w:hAnsi="Times New Roman"/>
      <w:sz w:val="24"/>
      <w:szCs w:val="24"/>
    </w:rPr>
  </w:style>
  <w:style w:type="table" w:customStyle="1" w:styleId="PlainTable21">
    <w:name w:val="Plain Table 21"/>
    <w:basedOn w:val="TableNormal"/>
    <w:uiPriority w:val="42"/>
    <w:qFormat/>
    <w:rsid w:val="00BD7C54"/>
    <w:pPr>
      <w:spacing w:after="0" w:line="240" w:lineRule="auto"/>
    </w:pPr>
    <w:rPr>
      <w:rFonts w:ascii="Times New Roman" w:eastAsia="SimSun" w:hAnsi="Times New Roman" w:cs="Times New Roman"/>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2">
    <w:name w:val="Plain Table 2"/>
    <w:basedOn w:val="TableNormal"/>
    <w:uiPriority w:val="42"/>
    <w:rsid w:val="00D53D6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wacimagecontainer">
    <w:name w:val="wacimagecontainer"/>
    <w:basedOn w:val="DefaultParagraphFont"/>
    <w:qFormat/>
    <w:rsid w:val="00EA4498"/>
  </w:style>
  <w:style w:type="paragraph" w:customStyle="1" w:styleId="paragraph">
    <w:name w:val="paragraph"/>
    <w:basedOn w:val="Normal"/>
    <w:rsid w:val="00BD2B29"/>
    <w:pPr>
      <w:spacing w:before="100" w:beforeAutospacing="1" w:after="100" w:afterAutospacing="1" w:line="240" w:lineRule="auto"/>
    </w:pPr>
    <w:rPr>
      <w:rFonts w:ascii="Times New Roman" w:eastAsiaTheme="minorEastAsia" w:hAnsi="Times New Roman" w:cstheme="minorBidi"/>
      <w:sz w:val="24"/>
      <w:szCs w:val="24"/>
      <w:lang w:val="en-GB" w:eastAsia="en-GB"/>
    </w:rPr>
  </w:style>
  <w:style w:type="character" w:customStyle="1" w:styleId="eop">
    <w:name w:val="eop"/>
    <w:basedOn w:val="DefaultParagraphFont"/>
    <w:rsid w:val="00BD2B29"/>
  </w:style>
  <w:style w:type="character" w:customStyle="1" w:styleId="scxw63843710">
    <w:name w:val="scxw63843710"/>
    <w:basedOn w:val="DefaultParagraphFont"/>
    <w:rsid w:val="00BD2B29"/>
  </w:style>
  <w:style w:type="character" w:styleId="FollowedHyperlink">
    <w:name w:val="FollowedHyperlink"/>
    <w:basedOn w:val="DefaultParagraphFont"/>
    <w:uiPriority w:val="99"/>
    <w:semiHidden/>
    <w:unhideWhenUsed/>
    <w:rsid w:val="00BD2B29"/>
    <w:rPr>
      <w:color w:val="954F72" w:themeColor="followedHyperlink"/>
      <w:u w:val="single"/>
    </w:rPr>
  </w:style>
  <w:style w:type="character" w:styleId="Strong">
    <w:name w:val="Strong"/>
    <w:basedOn w:val="DefaultParagraphFont"/>
    <w:uiPriority w:val="22"/>
    <w:qFormat/>
    <w:rsid w:val="007F2B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99109">
      <w:bodyDiv w:val="1"/>
      <w:marLeft w:val="0"/>
      <w:marRight w:val="0"/>
      <w:marTop w:val="0"/>
      <w:marBottom w:val="0"/>
      <w:divBdr>
        <w:top w:val="none" w:sz="0" w:space="0" w:color="auto"/>
        <w:left w:val="none" w:sz="0" w:space="0" w:color="auto"/>
        <w:bottom w:val="none" w:sz="0" w:space="0" w:color="auto"/>
        <w:right w:val="none" w:sz="0" w:space="0" w:color="auto"/>
      </w:divBdr>
    </w:div>
    <w:div w:id="201136367">
      <w:bodyDiv w:val="1"/>
      <w:marLeft w:val="0"/>
      <w:marRight w:val="0"/>
      <w:marTop w:val="0"/>
      <w:marBottom w:val="0"/>
      <w:divBdr>
        <w:top w:val="none" w:sz="0" w:space="0" w:color="auto"/>
        <w:left w:val="none" w:sz="0" w:space="0" w:color="auto"/>
        <w:bottom w:val="none" w:sz="0" w:space="0" w:color="auto"/>
        <w:right w:val="none" w:sz="0" w:space="0" w:color="auto"/>
      </w:divBdr>
      <w:divsChild>
        <w:div w:id="6635110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080768">
      <w:bodyDiv w:val="1"/>
      <w:marLeft w:val="0"/>
      <w:marRight w:val="0"/>
      <w:marTop w:val="0"/>
      <w:marBottom w:val="0"/>
      <w:divBdr>
        <w:top w:val="none" w:sz="0" w:space="0" w:color="auto"/>
        <w:left w:val="none" w:sz="0" w:space="0" w:color="auto"/>
        <w:bottom w:val="none" w:sz="0" w:space="0" w:color="auto"/>
        <w:right w:val="none" w:sz="0" w:space="0" w:color="auto"/>
      </w:divBdr>
    </w:div>
    <w:div w:id="231431456">
      <w:bodyDiv w:val="1"/>
      <w:marLeft w:val="0"/>
      <w:marRight w:val="0"/>
      <w:marTop w:val="0"/>
      <w:marBottom w:val="0"/>
      <w:divBdr>
        <w:top w:val="none" w:sz="0" w:space="0" w:color="auto"/>
        <w:left w:val="none" w:sz="0" w:space="0" w:color="auto"/>
        <w:bottom w:val="none" w:sz="0" w:space="0" w:color="auto"/>
        <w:right w:val="none" w:sz="0" w:space="0" w:color="auto"/>
      </w:divBdr>
    </w:div>
    <w:div w:id="300578226">
      <w:bodyDiv w:val="1"/>
      <w:marLeft w:val="0"/>
      <w:marRight w:val="0"/>
      <w:marTop w:val="0"/>
      <w:marBottom w:val="0"/>
      <w:divBdr>
        <w:top w:val="none" w:sz="0" w:space="0" w:color="auto"/>
        <w:left w:val="none" w:sz="0" w:space="0" w:color="auto"/>
        <w:bottom w:val="none" w:sz="0" w:space="0" w:color="auto"/>
        <w:right w:val="none" w:sz="0" w:space="0" w:color="auto"/>
      </w:divBdr>
    </w:div>
    <w:div w:id="332415374">
      <w:bodyDiv w:val="1"/>
      <w:marLeft w:val="0"/>
      <w:marRight w:val="0"/>
      <w:marTop w:val="0"/>
      <w:marBottom w:val="0"/>
      <w:divBdr>
        <w:top w:val="none" w:sz="0" w:space="0" w:color="auto"/>
        <w:left w:val="none" w:sz="0" w:space="0" w:color="auto"/>
        <w:bottom w:val="none" w:sz="0" w:space="0" w:color="auto"/>
        <w:right w:val="none" w:sz="0" w:space="0" w:color="auto"/>
      </w:divBdr>
    </w:div>
    <w:div w:id="394545974">
      <w:bodyDiv w:val="1"/>
      <w:marLeft w:val="0"/>
      <w:marRight w:val="0"/>
      <w:marTop w:val="0"/>
      <w:marBottom w:val="0"/>
      <w:divBdr>
        <w:top w:val="none" w:sz="0" w:space="0" w:color="auto"/>
        <w:left w:val="none" w:sz="0" w:space="0" w:color="auto"/>
        <w:bottom w:val="none" w:sz="0" w:space="0" w:color="auto"/>
        <w:right w:val="none" w:sz="0" w:space="0" w:color="auto"/>
      </w:divBdr>
    </w:div>
    <w:div w:id="443308814">
      <w:bodyDiv w:val="1"/>
      <w:marLeft w:val="0"/>
      <w:marRight w:val="0"/>
      <w:marTop w:val="0"/>
      <w:marBottom w:val="0"/>
      <w:divBdr>
        <w:top w:val="none" w:sz="0" w:space="0" w:color="auto"/>
        <w:left w:val="none" w:sz="0" w:space="0" w:color="auto"/>
        <w:bottom w:val="none" w:sz="0" w:space="0" w:color="auto"/>
        <w:right w:val="none" w:sz="0" w:space="0" w:color="auto"/>
      </w:divBdr>
    </w:div>
    <w:div w:id="526023650">
      <w:bodyDiv w:val="1"/>
      <w:marLeft w:val="0"/>
      <w:marRight w:val="0"/>
      <w:marTop w:val="0"/>
      <w:marBottom w:val="0"/>
      <w:divBdr>
        <w:top w:val="none" w:sz="0" w:space="0" w:color="auto"/>
        <w:left w:val="none" w:sz="0" w:space="0" w:color="auto"/>
        <w:bottom w:val="none" w:sz="0" w:space="0" w:color="auto"/>
        <w:right w:val="none" w:sz="0" w:space="0" w:color="auto"/>
      </w:divBdr>
      <w:divsChild>
        <w:div w:id="15209668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7761743">
      <w:bodyDiv w:val="1"/>
      <w:marLeft w:val="0"/>
      <w:marRight w:val="0"/>
      <w:marTop w:val="0"/>
      <w:marBottom w:val="0"/>
      <w:divBdr>
        <w:top w:val="none" w:sz="0" w:space="0" w:color="auto"/>
        <w:left w:val="none" w:sz="0" w:space="0" w:color="auto"/>
        <w:bottom w:val="none" w:sz="0" w:space="0" w:color="auto"/>
        <w:right w:val="none" w:sz="0" w:space="0" w:color="auto"/>
      </w:divBdr>
    </w:div>
    <w:div w:id="628516714">
      <w:bodyDiv w:val="1"/>
      <w:marLeft w:val="0"/>
      <w:marRight w:val="0"/>
      <w:marTop w:val="0"/>
      <w:marBottom w:val="0"/>
      <w:divBdr>
        <w:top w:val="none" w:sz="0" w:space="0" w:color="auto"/>
        <w:left w:val="none" w:sz="0" w:space="0" w:color="auto"/>
        <w:bottom w:val="none" w:sz="0" w:space="0" w:color="auto"/>
        <w:right w:val="none" w:sz="0" w:space="0" w:color="auto"/>
      </w:divBdr>
    </w:div>
    <w:div w:id="674112044">
      <w:bodyDiv w:val="1"/>
      <w:marLeft w:val="0"/>
      <w:marRight w:val="0"/>
      <w:marTop w:val="0"/>
      <w:marBottom w:val="0"/>
      <w:divBdr>
        <w:top w:val="none" w:sz="0" w:space="0" w:color="auto"/>
        <w:left w:val="none" w:sz="0" w:space="0" w:color="auto"/>
        <w:bottom w:val="none" w:sz="0" w:space="0" w:color="auto"/>
        <w:right w:val="none" w:sz="0" w:space="0" w:color="auto"/>
      </w:divBdr>
    </w:div>
    <w:div w:id="688995443">
      <w:bodyDiv w:val="1"/>
      <w:marLeft w:val="0"/>
      <w:marRight w:val="0"/>
      <w:marTop w:val="0"/>
      <w:marBottom w:val="0"/>
      <w:divBdr>
        <w:top w:val="none" w:sz="0" w:space="0" w:color="auto"/>
        <w:left w:val="none" w:sz="0" w:space="0" w:color="auto"/>
        <w:bottom w:val="none" w:sz="0" w:space="0" w:color="auto"/>
        <w:right w:val="none" w:sz="0" w:space="0" w:color="auto"/>
      </w:divBdr>
    </w:div>
    <w:div w:id="725449069">
      <w:bodyDiv w:val="1"/>
      <w:marLeft w:val="0"/>
      <w:marRight w:val="0"/>
      <w:marTop w:val="0"/>
      <w:marBottom w:val="0"/>
      <w:divBdr>
        <w:top w:val="none" w:sz="0" w:space="0" w:color="auto"/>
        <w:left w:val="none" w:sz="0" w:space="0" w:color="auto"/>
        <w:bottom w:val="none" w:sz="0" w:space="0" w:color="auto"/>
        <w:right w:val="none" w:sz="0" w:space="0" w:color="auto"/>
      </w:divBdr>
    </w:div>
    <w:div w:id="771391081">
      <w:bodyDiv w:val="1"/>
      <w:marLeft w:val="0"/>
      <w:marRight w:val="0"/>
      <w:marTop w:val="0"/>
      <w:marBottom w:val="0"/>
      <w:divBdr>
        <w:top w:val="none" w:sz="0" w:space="0" w:color="auto"/>
        <w:left w:val="none" w:sz="0" w:space="0" w:color="auto"/>
        <w:bottom w:val="none" w:sz="0" w:space="0" w:color="auto"/>
        <w:right w:val="none" w:sz="0" w:space="0" w:color="auto"/>
      </w:divBdr>
    </w:div>
    <w:div w:id="827987946">
      <w:bodyDiv w:val="1"/>
      <w:marLeft w:val="0"/>
      <w:marRight w:val="0"/>
      <w:marTop w:val="0"/>
      <w:marBottom w:val="0"/>
      <w:divBdr>
        <w:top w:val="none" w:sz="0" w:space="0" w:color="auto"/>
        <w:left w:val="none" w:sz="0" w:space="0" w:color="auto"/>
        <w:bottom w:val="none" w:sz="0" w:space="0" w:color="auto"/>
        <w:right w:val="none" w:sz="0" w:space="0" w:color="auto"/>
      </w:divBdr>
    </w:div>
    <w:div w:id="851407840">
      <w:bodyDiv w:val="1"/>
      <w:marLeft w:val="0"/>
      <w:marRight w:val="0"/>
      <w:marTop w:val="0"/>
      <w:marBottom w:val="0"/>
      <w:divBdr>
        <w:top w:val="none" w:sz="0" w:space="0" w:color="auto"/>
        <w:left w:val="none" w:sz="0" w:space="0" w:color="auto"/>
        <w:bottom w:val="none" w:sz="0" w:space="0" w:color="auto"/>
        <w:right w:val="none" w:sz="0" w:space="0" w:color="auto"/>
      </w:divBdr>
    </w:div>
    <w:div w:id="854342484">
      <w:bodyDiv w:val="1"/>
      <w:marLeft w:val="0"/>
      <w:marRight w:val="0"/>
      <w:marTop w:val="0"/>
      <w:marBottom w:val="0"/>
      <w:divBdr>
        <w:top w:val="none" w:sz="0" w:space="0" w:color="auto"/>
        <w:left w:val="none" w:sz="0" w:space="0" w:color="auto"/>
        <w:bottom w:val="none" w:sz="0" w:space="0" w:color="auto"/>
        <w:right w:val="none" w:sz="0" w:space="0" w:color="auto"/>
      </w:divBdr>
    </w:div>
    <w:div w:id="1107771144">
      <w:bodyDiv w:val="1"/>
      <w:marLeft w:val="0"/>
      <w:marRight w:val="0"/>
      <w:marTop w:val="0"/>
      <w:marBottom w:val="0"/>
      <w:divBdr>
        <w:top w:val="none" w:sz="0" w:space="0" w:color="auto"/>
        <w:left w:val="none" w:sz="0" w:space="0" w:color="auto"/>
        <w:bottom w:val="none" w:sz="0" w:space="0" w:color="auto"/>
        <w:right w:val="none" w:sz="0" w:space="0" w:color="auto"/>
      </w:divBdr>
    </w:div>
    <w:div w:id="1127745291">
      <w:bodyDiv w:val="1"/>
      <w:marLeft w:val="0"/>
      <w:marRight w:val="0"/>
      <w:marTop w:val="0"/>
      <w:marBottom w:val="0"/>
      <w:divBdr>
        <w:top w:val="none" w:sz="0" w:space="0" w:color="auto"/>
        <w:left w:val="none" w:sz="0" w:space="0" w:color="auto"/>
        <w:bottom w:val="none" w:sz="0" w:space="0" w:color="auto"/>
        <w:right w:val="none" w:sz="0" w:space="0" w:color="auto"/>
      </w:divBdr>
    </w:div>
    <w:div w:id="1141188288">
      <w:bodyDiv w:val="1"/>
      <w:marLeft w:val="0"/>
      <w:marRight w:val="0"/>
      <w:marTop w:val="0"/>
      <w:marBottom w:val="0"/>
      <w:divBdr>
        <w:top w:val="none" w:sz="0" w:space="0" w:color="auto"/>
        <w:left w:val="none" w:sz="0" w:space="0" w:color="auto"/>
        <w:bottom w:val="none" w:sz="0" w:space="0" w:color="auto"/>
        <w:right w:val="none" w:sz="0" w:space="0" w:color="auto"/>
      </w:divBdr>
    </w:div>
    <w:div w:id="1171526946">
      <w:bodyDiv w:val="1"/>
      <w:marLeft w:val="0"/>
      <w:marRight w:val="0"/>
      <w:marTop w:val="0"/>
      <w:marBottom w:val="0"/>
      <w:divBdr>
        <w:top w:val="none" w:sz="0" w:space="0" w:color="auto"/>
        <w:left w:val="none" w:sz="0" w:space="0" w:color="auto"/>
        <w:bottom w:val="none" w:sz="0" w:space="0" w:color="auto"/>
        <w:right w:val="none" w:sz="0" w:space="0" w:color="auto"/>
      </w:divBdr>
    </w:div>
    <w:div w:id="1180852953">
      <w:bodyDiv w:val="1"/>
      <w:marLeft w:val="0"/>
      <w:marRight w:val="0"/>
      <w:marTop w:val="0"/>
      <w:marBottom w:val="0"/>
      <w:divBdr>
        <w:top w:val="none" w:sz="0" w:space="0" w:color="auto"/>
        <w:left w:val="none" w:sz="0" w:space="0" w:color="auto"/>
        <w:bottom w:val="none" w:sz="0" w:space="0" w:color="auto"/>
        <w:right w:val="none" w:sz="0" w:space="0" w:color="auto"/>
      </w:divBdr>
    </w:div>
    <w:div w:id="1293514341">
      <w:bodyDiv w:val="1"/>
      <w:marLeft w:val="0"/>
      <w:marRight w:val="0"/>
      <w:marTop w:val="0"/>
      <w:marBottom w:val="0"/>
      <w:divBdr>
        <w:top w:val="none" w:sz="0" w:space="0" w:color="auto"/>
        <w:left w:val="none" w:sz="0" w:space="0" w:color="auto"/>
        <w:bottom w:val="none" w:sz="0" w:space="0" w:color="auto"/>
        <w:right w:val="none" w:sz="0" w:space="0" w:color="auto"/>
      </w:divBdr>
    </w:div>
    <w:div w:id="1313951023">
      <w:bodyDiv w:val="1"/>
      <w:marLeft w:val="0"/>
      <w:marRight w:val="0"/>
      <w:marTop w:val="0"/>
      <w:marBottom w:val="0"/>
      <w:divBdr>
        <w:top w:val="none" w:sz="0" w:space="0" w:color="auto"/>
        <w:left w:val="none" w:sz="0" w:space="0" w:color="auto"/>
        <w:bottom w:val="none" w:sz="0" w:space="0" w:color="auto"/>
        <w:right w:val="none" w:sz="0" w:space="0" w:color="auto"/>
      </w:divBdr>
    </w:div>
    <w:div w:id="1369138779">
      <w:bodyDiv w:val="1"/>
      <w:marLeft w:val="0"/>
      <w:marRight w:val="0"/>
      <w:marTop w:val="0"/>
      <w:marBottom w:val="0"/>
      <w:divBdr>
        <w:top w:val="none" w:sz="0" w:space="0" w:color="auto"/>
        <w:left w:val="none" w:sz="0" w:space="0" w:color="auto"/>
        <w:bottom w:val="none" w:sz="0" w:space="0" w:color="auto"/>
        <w:right w:val="none" w:sz="0" w:space="0" w:color="auto"/>
      </w:divBdr>
    </w:div>
    <w:div w:id="1533032216">
      <w:bodyDiv w:val="1"/>
      <w:marLeft w:val="0"/>
      <w:marRight w:val="0"/>
      <w:marTop w:val="0"/>
      <w:marBottom w:val="0"/>
      <w:divBdr>
        <w:top w:val="none" w:sz="0" w:space="0" w:color="auto"/>
        <w:left w:val="none" w:sz="0" w:space="0" w:color="auto"/>
        <w:bottom w:val="none" w:sz="0" w:space="0" w:color="auto"/>
        <w:right w:val="none" w:sz="0" w:space="0" w:color="auto"/>
      </w:divBdr>
      <w:divsChild>
        <w:div w:id="19237553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5525774">
      <w:bodyDiv w:val="1"/>
      <w:marLeft w:val="0"/>
      <w:marRight w:val="0"/>
      <w:marTop w:val="0"/>
      <w:marBottom w:val="0"/>
      <w:divBdr>
        <w:top w:val="none" w:sz="0" w:space="0" w:color="auto"/>
        <w:left w:val="none" w:sz="0" w:space="0" w:color="auto"/>
        <w:bottom w:val="none" w:sz="0" w:space="0" w:color="auto"/>
        <w:right w:val="none" w:sz="0" w:space="0" w:color="auto"/>
      </w:divBdr>
    </w:div>
    <w:div w:id="1619600969">
      <w:bodyDiv w:val="1"/>
      <w:marLeft w:val="0"/>
      <w:marRight w:val="0"/>
      <w:marTop w:val="0"/>
      <w:marBottom w:val="0"/>
      <w:divBdr>
        <w:top w:val="none" w:sz="0" w:space="0" w:color="auto"/>
        <w:left w:val="none" w:sz="0" w:space="0" w:color="auto"/>
        <w:bottom w:val="none" w:sz="0" w:space="0" w:color="auto"/>
        <w:right w:val="none" w:sz="0" w:space="0" w:color="auto"/>
      </w:divBdr>
    </w:div>
    <w:div w:id="1654142688">
      <w:bodyDiv w:val="1"/>
      <w:marLeft w:val="0"/>
      <w:marRight w:val="0"/>
      <w:marTop w:val="0"/>
      <w:marBottom w:val="0"/>
      <w:divBdr>
        <w:top w:val="none" w:sz="0" w:space="0" w:color="auto"/>
        <w:left w:val="none" w:sz="0" w:space="0" w:color="auto"/>
        <w:bottom w:val="none" w:sz="0" w:space="0" w:color="auto"/>
        <w:right w:val="none" w:sz="0" w:space="0" w:color="auto"/>
      </w:divBdr>
    </w:div>
    <w:div w:id="1874343279">
      <w:bodyDiv w:val="1"/>
      <w:marLeft w:val="0"/>
      <w:marRight w:val="0"/>
      <w:marTop w:val="0"/>
      <w:marBottom w:val="0"/>
      <w:divBdr>
        <w:top w:val="none" w:sz="0" w:space="0" w:color="auto"/>
        <w:left w:val="none" w:sz="0" w:space="0" w:color="auto"/>
        <w:bottom w:val="none" w:sz="0" w:space="0" w:color="auto"/>
        <w:right w:val="none" w:sz="0" w:space="0" w:color="auto"/>
      </w:divBdr>
    </w:div>
    <w:div w:id="1917980986">
      <w:bodyDiv w:val="1"/>
      <w:marLeft w:val="0"/>
      <w:marRight w:val="0"/>
      <w:marTop w:val="0"/>
      <w:marBottom w:val="0"/>
      <w:divBdr>
        <w:top w:val="none" w:sz="0" w:space="0" w:color="auto"/>
        <w:left w:val="none" w:sz="0" w:space="0" w:color="auto"/>
        <w:bottom w:val="none" w:sz="0" w:space="0" w:color="auto"/>
        <w:right w:val="none" w:sz="0" w:space="0" w:color="auto"/>
      </w:divBdr>
    </w:div>
    <w:div w:id="1922909058">
      <w:bodyDiv w:val="1"/>
      <w:marLeft w:val="0"/>
      <w:marRight w:val="0"/>
      <w:marTop w:val="0"/>
      <w:marBottom w:val="0"/>
      <w:divBdr>
        <w:top w:val="none" w:sz="0" w:space="0" w:color="auto"/>
        <w:left w:val="none" w:sz="0" w:space="0" w:color="auto"/>
        <w:bottom w:val="none" w:sz="0" w:space="0" w:color="auto"/>
        <w:right w:val="none" w:sz="0" w:space="0" w:color="auto"/>
      </w:divBdr>
    </w:div>
    <w:div w:id="1952468764">
      <w:bodyDiv w:val="1"/>
      <w:marLeft w:val="0"/>
      <w:marRight w:val="0"/>
      <w:marTop w:val="0"/>
      <w:marBottom w:val="0"/>
      <w:divBdr>
        <w:top w:val="none" w:sz="0" w:space="0" w:color="auto"/>
        <w:left w:val="none" w:sz="0" w:space="0" w:color="auto"/>
        <w:bottom w:val="none" w:sz="0" w:space="0" w:color="auto"/>
        <w:right w:val="none" w:sz="0" w:space="0" w:color="auto"/>
      </w:divBdr>
      <w:divsChild>
        <w:div w:id="17911966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1596887">
      <w:bodyDiv w:val="1"/>
      <w:marLeft w:val="0"/>
      <w:marRight w:val="0"/>
      <w:marTop w:val="0"/>
      <w:marBottom w:val="0"/>
      <w:divBdr>
        <w:top w:val="none" w:sz="0" w:space="0" w:color="auto"/>
        <w:left w:val="none" w:sz="0" w:space="0" w:color="auto"/>
        <w:bottom w:val="none" w:sz="0" w:space="0" w:color="auto"/>
        <w:right w:val="none" w:sz="0" w:space="0" w:color="auto"/>
      </w:divBdr>
    </w:div>
    <w:div w:id="2025012730">
      <w:bodyDiv w:val="1"/>
      <w:marLeft w:val="0"/>
      <w:marRight w:val="0"/>
      <w:marTop w:val="0"/>
      <w:marBottom w:val="0"/>
      <w:divBdr>
        <w:top w:val="none" w:sz="0" w:space="0" w:color="auto"/>
        <w:left w:val="none" w:sz="0" w:space="0" w:color="auto"/>
        <w:bottom w:val="none" w:sz="0" w:space="0" w:color="auto"/>
        <w:right w:val="none" w:sz="0" w:space="0" w:color="auto"/>
      </w:divBdr>
    </w:div>
    <w:div w:id="2033677484">
      <w:bodyDiv w:val="1"/>
      <w:marLeft w:val="0"/>
      <w:marRight w:val="0"/>
      <w:marTop w:val="0"/>
      <w:marBottom w:val="0"/>
      <w:divBdr>
        <w:top w:val="none" w:sz="0" w:space="0" w:color="auto"/>
        <w:left w:val="none" w:sz="0" w:space="0" w:color="auto"/>
        <w:bottom w:val="none" w:sz="0" w:space="0" w:color="auto"/>
        <w:right w:val="none" w:sz="0" w:space="0" w:color="auto"/>
      </w:divBdr>
    </w:div>
    <w:div w:id="2067144788">
      <w:bodyDiv w:val="1"/>
      <w:marLeft w:val="0"/>
      <w:marRight w:val="0"/>
      <w:marTop w:val="0"/>
      <w:marBottom w:val="0"/>
      <w:divBdr>
        <w:top w:val="none" w:sz="0" w:space="0" w:color="auto"/>
        <w:left w:val="none" w:sz="0" w:space="0" w:color="auto"/>
        <w:bottom w:val="none" w:sz="0" w:space="0" w:color="auto"/>
        <w:right w:val="none" w:sz="0" w:space="0" w:color="auto"/>
      </w:divBdr>
    </w:div>
    <w:div w:id="2109617439">
      <w:bodyDiv w:val="1"/>
      <w:marLeft w:val="0"/>
      <w:marRight w:val="0"/>
      <w:marTop w:val="0"/>
      <w:marBottom w:val="0"/>
      <w:divBdr>
        <w:top w:val="none" w:sz="0" w:space="0" w:color="auto"/>
        <w:left w:val="none" w:sz="0" w:space="0" w:color="auto"/>
        <w:bottom w:val="none" w:sz="0" w:space="0" w:color="auto"/>
        <w:right w:val="none" w:sz="0" w:space="0" w:color="auto"/>
      </w:divBdr>
    </w:div>
    <w:div w:id="211933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omaliland.procurement@savethechildren.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5c05dcb-91f5-4fad-b83a-156ab5468b8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5A2E363AAF1A74CB6922B642C169D59" ma:contentTypeVersion="18" ma:contentTypeDescription="Create a new document." ma:contentTypeScope="" ma:versionID="6b312c96b34419034e1fe672dc9466f1">
  <xsd:schema xmlns:xsd="http://www.w3.org/2001/XMLSchema" xmlns:xs="http://www.w3.org/2001/XMLSchema" xmlns:p="http://schemas.microsoft.com/office/2006/metadata/properties" xmlns:ns3="2c418d44-b75c-4b9e-a29f-22dde34c45c1" xmlns:ns4="25c05dcb-91f5-4fad-b83a-156ab5468b87" targetNamespace="http://schemas.microsoft.com/office/2006/metadata/properties" ma:root="true" ma:fieldsID="2193fd162dbf83176f92f70354832d3f" ns3:_="" ns4:_="">
    <xsd:import namespace="2c418d44-b75c-4b9e-a29f-22dde34c45c1"/>
    <xsd:import namespace="25c05dcb-91f5-4fad-b83a-156ab5468b8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18d44-b75c-4b9e-a29f-22dde34c45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c05dcb-91f5-4fad-b83a-156ab5468b8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2C8AC5-52F7-48DC-97E6-6B4E8D39180E}">
  <ds:schemaRefs>
    <ds:schemaRef ds:uri="http://schemas.microsoft.com/office/2006/metadata/properties"/>
    <ds:schemaRef ds:uri="http://schemas.microsoft.com/office/infopath/2007/PartnerControls"/>
    <ds:schemaRef ds:uri="25c05dcb-91f5-4fad-b83a-156ab5468b87"/>
  </ds:schemaRefs>
</ds:datastoreItem>
</file>

<file path=customXml/itemProps2.xml><?xml version="1.0" encoding="utf-8"?>
<ds:datastoreItem xmlns:ds="http://schemas.openxmlformats.org/officeDocument/2006/customXml" ds:itemID="{59CD401E-8A73-4C92-BE2A-4AFF271CE61F}">
  <ds:schemaRefs>
    <ds:schemaRef ds:uri="http://schemas.microsoft.com/sharepoint/v3/contenttype/forms"/>
  </ds:schemaRefs>
</ds:datastoreItem>
</file>

<file path=customXml/itemProps3.xml><?xml version="1.0" encoding="utf-8"?>
<ds:datastoreItem xmlns:ds="http://schemas.openxmlformats.org/officeDocument/2006/customXml" ds:itemID="{FF0114C5-D0B1-4F6F-A8D8-23A016EF2BB9}">
  <ds:schemaRefs>
    <ds:schemaRef ds:uri="http://schemas.openxmlformats.org/officeDocument/2006/bibliography"/>
  </ds:schemaRefs>
</ds:datastoreItem>
</file>

<file path=customXml/itemProps4.xml><?xml version="1.0" encoding="utf-8"?>
<ds:datastoreItem xmlns:ds="http://schemas.openxmlformats.org/officeDocument/2006/customXml" ds:itemID="{232D84D8-2183-4031-98DC-88D7F9E8B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18d44-b75c-4b9e-a29f-22dde34c45c1"/>
    <ds:schemaRef ds:uri="25c05dcb-91f5-4fad-b83a-156ab5468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2017</Words>
  <Characters>11502</Characters>
  <Application>Microsoft Office Word</Application>
  <DocSecurity>0</DocSecurity>
  <Lines>95</Lines>
  <Paragraphs>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13493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Guled Ali, Yusuf</dc:creator>
  <cp:keywords/>
  <dc:description/>
  <cp:lastModifiedBy>Hussein Ahmed, Abdirahman</cp:lastModifiedBy>
  <cp:revision>87</cp:revision>
  <cp:lastPrinted>2022-08-29T08:52:00Z</cp:lastPrinted>
  <dcterms:created xsi:type="dcterms:W3CDTF">2025-08-26T06:53:00Z</dcterms:created>
  <dcterms:modified xsi:type="dcterms:W3CDTF">2025-09-29T15:45:00Z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0x01010045A2E363AAF1A74CB6922B642C169D59</vt:lpwstr>
  </property>
  <property fmtid="{D5CDD505-2E9C-101B-9397-08002B2CF9AE}" pid="3" name="MSIP_Label_7840c0f8-1866-4162-ad0f-2d70e03cc773_Enabled">
    <vt:lpwstr>True</vt:lpwstr>
  </property>
  <property fmtid="{D5CDD505-2E9C-101B-9397-08002B2CF9AE}" pid="4" name="MSIP_Label_7840c0f8-1866-4162-ad0f-2d70e03cc773_SiteId">
    <vt:lpwstr>b738c0f4-215a-438a-ad8b-3a8b60351c56</vt:lpwstr>
  </property>
  <property fmtid="{D5CDD505-2E9C-101B-9397-08002B2CF9AE}" pid="5" name="MSIP_Label_7840c0f8-1866-4162-ad0f-2d70e03cc773_Owner">
    <vt:lpwstr>raj@redbarnet.dk</vt:lpwstr>
  </property>
  <property fmtid="{D5CDD505-2E9C-101B-9397-08002B2CF9AE}" pid="6" name="MSIP_Label_7840c0f8-1866-4162-ad0f-2d70e03cc773_SetDate">
    <vt:lpwstr>2022-08-01T09:36:00.0317391Z</vt:lpwstr>
  </property>
  <property fmtid="{D5CDD505-2E9C-101B-9397-08002B2CF9AE}" pid="7" name="MSIP_Label_7840c0f8-1866-4162-ad0f-2d70e03cc773_Name">
    <vt:lpwstr>Public - Offentlig</vt:lpwstr>
  </property>
  <property fmtid="{D5CDD505-2E9C-101B-9397-08002B2CF9AE}" pid="8" name="MSIP_Label_7840c0f8-1866-4162-ad0f-2d70e03cc773_Application">
    <vt:lpwstr>Microsoft Azure Information Protection</vt:lpwstr>
  </property>
  <property fmtid="{D5CDD505-2E9C-101B-9397-08002B2CF9AE}" pid="9" name="MSIP_Label_7840c0f8-1866-4162-ad0f-2d70e03cc773_ActionId">
    <vt:lpwstr>bed4ad95-7c3e-44bd-901d-50f6c4e700ce</vt:lpwstr>
  </property>
  <property fmtid="{D5CDD505-2E9C-101B-9397-08002B2CF9AE}" pid="10" name="MSIP_Label_7840c0f8-1866-4162-ad0f-2d70e03cc773_Extended_MSFT_Method">
    <vt:lpwstr>Automatic</vt:lpwstr>
  </property>
  <property fmtid="{D5CDD505-2E9C-101B-9397-08002B2CF9AE}" pid="11" name="GrammarlyDocumentId">
    <vt:lpwstr>3abb1889-d392-49a2-bdd9-2791990ac674</vt:lpwstr>
  </property>
</Properties>
</file>