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DFBF7" w14:textId="2712D5FB" w:rsidR="00965249" w:rsidRPr="00A4431C" w:rsidRDefault="00965249" w:rsidP="00575FDF">
      <w:pPr>
        <w:shd w:val="clear" w:color="auto" w:fill="D9D9D9"/>
        <w:jc w:val="center"/>
        <w:rPr>
          <w:rFonts w:ascii="Gill Sans MT" w:hAnsi="Gill Sans MT"/>
          <w:b/>
          <w:sz w:val="24"/>
          <w:szCs w:val="24"/>
        </w:rPr>
      </w:pPr>
      <w:r w:rsidRPr="00B160B8">
        <w:rPr>
          <w:b/>
          <w:noProof/>
          <w:shd w:val="clear" w:color="auto" w:fill="D9D9D9"/>
        </w:rPr>
        <w:drawing>
          <wp:anchor distT="0" distB="0" distL="114935" distR="114935" simplePos="0" relativeHeight="251659264" behindDoc="1" locked="0" layoutInCell="1" allowOverlap="1" wp14:anchorId="67AB85EE" wp14:editId="27EB1BA1">
            <wp:simplePos x="0" y="0"/>
            <wp:positionH relativeFrom="column">
              <wp:posOffset>7357745</wp:posOffset>
            </wp:positionH>
            <wp:positionV relativeFrom="paragraph">
              <wp:posOffset>17780</wp:posOffset>
            </wp:positionV>
            <wp:extent cx="2724150" cy="541020"/>
            <wp:effectExtent l="0" t="0" r="0" b="0"/>
            <wp:wrapNone/>
            <wp:docPr id="20557457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B160B8">
        <w:rPr>
          <w:rFonts w:ascii="Gill Sans MT" w:hAnsi="Gill Sans MT"/>
          <w:b/>
          <w:sz w:val="24"/>
          <w:szCs w:val="24"/>
          <w:shd w:val="clear" w:color="auto" w:fill="D9D9D9"/>
        </w:rPr>
        <w:t>INVITATION TO BID FOR CONSULTANCY</w:t>
      </w:r>
    </w:p>
    <w:p w14:paraId="76F7F9E9" w14:textId="6F9E2834" w:rsidR="00965249" w:rsidRPr="00CE0944" w:rsidRDefault="00965249" w:rsidP="00965249">
      <w:pPr>
        <w:shd w:val="clear" w:color="auto" w:fill="FFFFFF"/>
        <w:jc w:val="center"/>
        <w:rPr>
          <w:rFonts w:ascii="Gill Sans MT" w:hAnsi="Gill Sans MT"/>
          <w:b/>
          <w:sz w:val="24"/>
          <w:szCs w:val="24"/>
        </w:rPr>
      </w:pPr>
      <w:r>
        <w:rPr>
          <w:rFonts w:ascii="Gill Sans MT" w:hAnsi="Gill Sans MT"/>
          <w:sz w:val="24"/>
          <w:szCs w:val="24"/>
        </w:rPr>
        <w:t>Save the Children International (SCI) Somaliland program hereby invites interested consultants to bid for the consultancy assignment detailed below</w:t>
      </w:r>
    </w:p>
    <w:tbl>
      <w:tblPr>
        <w:tblpPr w:leftFromText="180" w:rightFromText="180" w:vertAnchor="text" w:tblpXSpec="right" w:tblpY="1"/>
        <w:tblOverlap w:val="never"/>
        <w:tblW w:w="10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335"/>
        <w:gridCol w:w="63"/>
        <w:gridCol w:w="4527"/>
        <w:gridCol w:w="2574"/>
      </w:tblGrid>
      <w:tr w:rsidR="00472275" w:rsidRPr="002660A2" w14:paraId="143027D4" w14:textId="77777777" w:rsidTr="007952D6">
        <w:trPr>
          <w:trHeight w:val="472"/>
        </w:trPr>
        <w:tc>
          <w:tcPr>
            <w:tcW w:w="540" w:type="dxa"/>
            <w:shd w:val="clear" w:color="auto" w:fill="F2F2F2"/>
          </w:tcPr>
          <w:p w14:paraId="75FF71AD" w14:textId="77777777" w:rsidR="00B7426D" w:rsidRPr="002660A2" w:rsidRDefault="00B7426D" w:rsidP="003D283C">
            <w:pPr>
              <w:spacing w:line="240" w:lineRule="auto"/>
              <w:rPr>
                <w:rFonts w:ascii="Lato" w:hAnsi="Lato" w:cs="Arial"/>
                <w:color w:val="000000" w:themeColor="text1"/>
                <w:sz w:val="20"/>
                <w:szCs w:val="20"/>
              </w:rPr>
            </w:pPr>
            <w:r w:rsidRPr="002660A2">
              <w:rPr>
                <w:rFonts w:ascii="Lato" w:hAnsi="Lato" w:cs="Arial"/>
                <w:color w:val="000000" w:themeColor="text1"/>
                <w:sz w:val="20"/>
                <w:szCs w:val="20"/>
              </w:rPr>
              <w:t>1</w:t>
            </w:r>
          </w:p>
        </w:tc>
        <w:tc>
          <w:tcPr>
            <w:tcW w:w="2335" w:type="dxa"/>
            <w:shd w:val="clear" w:color="auto" w:fill="F2F2F2"/>
          </w:tcPr>
          <w:p w14:paraId="63B8E90A" w14:textId="77777777" w:rsidR="00B7426D" w:rsidRPr="002660A2" w:rsidRDefault="00B7426D" w:rsidP="003D283C">
            <w:pPr>
              <w:spacing w:line="240" w:lineRule="auto"/>
              <w:jc w:val="both"/>
              <w:rPr>
                <w:rFonts w:ascii="Lato" w:hAnsi="Lato" w:cs="Arial"/>
                <w:b/>
                <w:color w:val="000000" w:themeColor="text1"/>
                <w:sz w:val="20"/>
                <w:szCs w:val="20"/>
              </w:rPr>
            </w:pPr>
            <w:r w:rsidRPr="002660A2">
              <w:rPr>
                <w:rFonts w:ascii="Lato" w:hAnsi="Lato" w:cs="Arial"/>
                <w:b/>
                <w:color w:val="000000" w:themeColor="text1"/>
                <w:sz w:val="20"/>
                <w:szCs w:val="20"/>
              </w:rPr>
              <w:t>Title of Consultancy</w:t>
            </w:r>
          </w:p>
        </w:tc>
        <w:tc>
          <w:tcPr>
            <w:tcW w:w="7164" w:type="dxa"/>
            <w:gridSpan w:val="3"/>
          </w:tcPr>
          <w:p w14:paraId="3AEF94E7" w14:textId="66854A38" w:rsidR="00B7426D" w:rsidRPr="00475C36" w:rsidRDefault="00A829A1" w:rsidP="00475C36">
            <w:pPr>
              <w:jc w:val="both"/>
              <w:rPr>
                <w:b/>
                <w:bCs/>
                <w:lang w:val="en-GB"/>
              </w:rPr>
            </w:pPr>
            <w:r w:rsidRPr="00580ECC">
              <w:rPr>
                <w:b/>
                <w:bCs/>
                <w:lang w:val="en-GB"/>
              </w:rPr>
              <w:t>STRENGTHENING DATA AND EVIDENCE SYSTEMS FOR CLIMATE-SMART EDUCATION IN SOMALILAND</w:t>
            </w:r>
          </w:p>
        </w:tc>
      </w:tr>
      <w:tr w:rsidR="00472275" w:rsidRPr="002660A2" w14:paraId="29E05DEE" w14:textId="77777777" w:rsidTr="007952D6">
        <w:trPr>
          <w:trHeight w:val="269"/>
        </w:trPr>
        <w:tc>
          <w:tcPr>
            <w:tcW w:w="540" w:type="dxa"/>
            <w:shd w:val="clear" w:color="auto" w:fill="F2F2F2"/>
          </w:tcPr>
          <w:p w14:paraId="1674B58D"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2</w:t>
            </w:r>
          </w:p>
        </w:tc>
        <w:tc>
          <w:tcPr>
            <w:tcW w:w="2335" w:type="dxa"/>
            <w:shd w:val="clear" w:color="auto" w:fill="F2F2F2"/>
          </w:tcPr>
          <w:p w14:paraId="1665AB48" w14:textId="77777777" w:rsidR="00B7426D" w:rsidRPr="002660A2" w:rsidRDefault="00B7426D" w:rsidP="003D283C">
            <w:pPr>
              <w:spacing w:after="0" w:line="240" w:lineRule="auto"/>
              <w:rPr>
                <w:rFonts w:ascii="Lato" w:hAnsi="Lato" w:cs="Arial"/>
                <w:b/>
                <w:color w:val="000000" w:themeColor="text1"/>
                <w:sz w:val="20"/>
                <w:szCs w:val="20"/>
              </w:rPr>
            </w:pPr>
            <w:r w:rsidRPr="002660A2">
              <w:rPr>
                <w:rFonts w:ascii="Lato" w:hAnsi="Lato" w:cs="Arial"/>
                <w:b/>
                <w:color w:val="000000" w:themeColor="text1"/>
                <w:sz w:val="20"/>
                <w:szCs w:val="20"/>
              </w:rPr>
              <w:t>SCI Contracting Office</w:t>
            </w:r>
          </w:p>
        </w:tc>
        <w:tc>
          <w:tcPr>
            <w:tcW w:w="7164" w:type="dxa"/>
            <w:gridSpan w:val="3"/>
          </w:tcPr>
          <w:p w14:paraId="5568A074" w14:textId="302AF33D" w:rsidR="00B7426D" w:rsidRPr="007D0AE3" w:rsidRDefault="00B7426D" w:rsidP="003D283C">
            <w:pPr>
              <w:pStyle w:val="NoSpacing"/>
              <w:rPr>
                <w:rFonts w:ascii="Lato" w:hAnsi="Lato" w:cs="Arial"/>
                <w:color w:val="000000" w:themeColor="text1"/>
                <w:sz w:val="20"/>
                <w:szCs w:val="20"/>
              </w:rPr>
            </w:pPr>
            <w:r w:rsidRPr="007D0AE3">
              <w:rPr>
                <w:rFonts w:ascii="Lato" w:hAnsi="Lato" w:cs="Arial"/>
                <w:color w:val="000000" w:themeColor="text1"/>
                <w:sz w:val="20"/>
                <w:szCs w:val="20"/>
              </w:rPr>
              <w:t xml:space="preserve">Save the Children </w:t>
            </w:r>
            <w:r w:rsidR="00760A0A">
              <w:rPr>
                <w:rFonts w:ascii="Lato" w:hAnsi="Lato" w:cs="Arial"/>
                <w:color w:val="000000" w:themeColor="text1"/>
                <w:sz w:val="20"/>
                <w:szCs w:val="20"/>
              </w:rPr>
              <w:t xml:space="preserve">in </w:t>
            </w:r>
            <w:r w:rsidRPr="007D0AE3">
              <w:rPr>
                <w:rFonts w:ascii="Lato" w:hAnsi="Lato" w:cs="Arial"/>
                <w:color w:val="000000" w:themeColor="text1"/>
                <w:sz w:val="20"/>
                <w:szCs w:val="20"/>
              </w:rPr>
              <w:t>Somali</w:t>
            </w:r>
            <w:r w:rsidR="00AE5083" w:rsidRPr="007D0AE3">
              <w:rPr>
                <w:rFonts w:ascii="Lato" w:hAnsi="Lato" w:cs="Arial"/>
                <w:color w:val="000000" w:themeColor="text1"/>
                <w:sz w:val="20"/>
                <w:szCs w:val="20"/>
              </w:rPr>
              <w:t xml:space="preserve">land </w:t>
            </w:r>
          </w:p>
        </w:tc>
      </w:tr>
      <w:tr w:rsidR="00472275" w:rsidRPr="002660A2" w14:paraId="46B74336" w14:textId="77777777" w:rsidTr="007952D6">
        <w:trPr>
          <w:trHeight w:val="50"/>
        </w:trPr>
        <w:tc>
          <w:tcPr>
            <w:tcW w:w="540" w:type="dxa"/>
            <w:shd w:val="clear" w:color="auto" w:fill="F2F2F2"/>
          </w:tcPr>
          <w:p w14:paraId="1F803A7F"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3</w:t>
            </w:r>
          </w:p>
        </w:tc>
        <w:tc>
          <w:tcPr>
            <w:tcW w:w="2335" w:type="dxa"/>
            <w:shd w:val="clear" w:color="auto" w:fill="F2F2F2"/>
          </w:tcPr>
          <w:p w14:paraId="1550D51C" w14:textId="77777777" w:rsidR="00B7426D" w:rsidRPr="002660A2" w:rsidRDefault="00B7426D" w:rsidP="003D283C">
            <w:pPr>
              <w:spacing w:after="0" w:line="240" w:lineRule="auto"/>
              <w:rPr>
                <w:rFonts w:ascii="Lato" w:hAnsi="Lato" w:cs="Arial"/>
                <w:b/>
                <w:color w:val="000000" w:themeColor="text1"/>
                <w:sz w:val="20"/>
                <w:szCs w:val="20"/>
              </w:rPr>
            </w:pPr>
            <w:r w:rsidRPr="002660A2">
              <w:rPr>
                <w:rFonts w:ascii="Lato" w:hAnsi="Lato" w:cs="Arial"/>
                <w:b/>
                <w:color w:val="000000" w:themeColor="text1"/>
                <w:sz w:val="20"/>
                <w:szCs w:val="20"/>
              </w:rPr>
              <w:t>Period of Consultancy</w:t>
            </w:r>
          </w:p>
        </w:tc>
        <w:tc>
          <w:tcPr>
            <w:tcW w:w="7164" w:type="dxa"/>
            <w:gridSpan w:val="3"/>
          </w:tcPr>
          <w:p w14:paraId="590C44C6" w14:textId="7DDAF9DE" w:rsidR="00256872" w:rsidRPr="007D0AE3" w:rsidRDefault="00F00C34" w:rsidP="003D283C">
            <w:pPr>
              <w:shd w:val="clear" w:color="auto" w:fill="FFFFFF" w:themeFill="background1"/>
              <w:spacing w:after="0" w:line="240" w:lineRule="auto"/>
              <w:jc w:val="both"/>
              <w:rPr>
                <w:rFonts w:ascii="Lato" w:hAnsi="Lato" w:cs="Arial"/>
                <w:color w:val="000000" w:themeColor="text1"/>
                <w:sz w:val="20"/>
                <w:szCs w:val="20"/>
              </w:rPr>
            </w:pPr>
            <w:r w:rsidRPr="007D0AE3">
              <w:rPr>
                <w:rFonts w:ascii="Lato" w:hAnsi="Lato" w:cs="Arial"/>
                <w:color w:val="333333"/>
                <w:sz w:val="20"/>
                <w:szCs w:val="20"/>
                <w:shd w:val="clear" w:color="auto" w:fill="FFFFFF"/>
              </w:rPr>
              <w:t xml:space="preserve">The </w:t>
            </w:r>
            <w:r w:rsidR="0099591D">
              <w:rPr>
                <w:rFonts w:ascii="Lato" w:hAnsi="Lato" w:cs="Arial"/>
                <w:color w:val="333333"/>
                <w:sz w:val="20"/>
                <w:szCs w:val="20"/>
                <w:shd w:val="clear" w:color="auto" w:fill="FFFFFF"/>
              </w:rPr>
              <w:t>duration of the</w:t>
            </w:r>
            <w:r w:rsidR="00FA75E2" w:rsidRPr="007D0AE3">
              <w:rPr>
                <w:rFonts w:cs="Arial"/>
                <w:color w:val="333333"/>
                <w:sz w:val="20"/>
                <w:szCs w:val="20"/>
                <w:shd w:val="clear" w:color="auto" w:fill="FFFFFF"/>
              </w:rPr>
              <w:t xml:space="preserve"> </w:t>
            </w:r>
            <w:r w:rsidR="00210848" w:rsidRPr="007D0AE3">
              <w:rPr>
                <w:rFonts w:ascii="Lato" w:hAnsi="Lato" w:cs="Arial"/>
                <w:color w:val="333333"/>
                <w:sz w:val="20"/>
                <w:szCs w:val="20"/>
                <w:shd w:val="clear" w:color="auto" w:fill="FFFFFF"/>
              </w:rPr>
              <w:t>assignments</w:t>
            </w:r>
            <w:r w:rsidRPr="007D0AE3">
              <w:rPr>
                <w:rFonts w:ascii="Lato" w:hAnsi="Lato" w:cs="Arial"/>
                <w:color w:val="333333"/>
                <w:sz w:val="20"/>
                <w:szCs w:val="20"/>
                <w:shd w:val="clear" w:color="auto" w:fill="FFFFFF"/>
              </w:rPr>
              <w:t xml:space="preserve"> will be </w:t>
            </w:r>
            <w:r w:rsidR="0099591D">
              <w:rPr>
                <w:rFonts w:ascii="Lato" w:hAnsi="Lato" w:cs="Arial"/>
                <w:color w:val="333333"/>
                <w:sz w:val="20"/>
                <w:szCs w:val="20"/>
                <w:shd w:val="clear" w:color="auto" w:fill="FFFFFF"/>
              </w:rPr>
              <w:t>5</w:t>
            </w:r>
            <w:r w:rsidR="00065981">
              <w:rPr>
                <w:rFonts w:ascii="Lato" w:hAnsi="Lato" w:cs="Arial"/>
                <w:color w:val="333333"/>
                <w:sz w:val="20"/>
                <w:szCs w:val="20"/>
                <w:shd w:val="clear" w:color="auto" w:fill="FFFFFF"/>
              </w:rPr>
              <w:t>0</w:t>
            </w:r>
            <w:r w:rsidRPr="007D0AE3">
              <w:rPr>
                <w:rFonts w:ascii="Lato" w:hAnsi="Lato" w:cs="Arial"/>
                <w:color w:val="333333"/>
                <w:sz w:val="20"/>
                <w:szCs w:val="20"/>
                <w:shd w:val="clear" w:color="auto" w:fill="FFFFFF"/>
              </w:rPr>
              <w:t xml:space="preserve"> </w:t>
            </w:r>
            <w:r w:rsidR="0099591D">
              <w:rPr>
                <w:rFonts w:ascii="Lato" w:hAnsi="Lato" w:cs="Arial"/>
                <w:color w:val="333333"/>
                <w:sz w:val="20"/>
                <w:szCs w:val="20"/>
                <w:shd w:val="clear" w:color="auto" w:fill="FFFFFF"/>
              </w:rPr>
              <w:t xml:space="preserve">working </w:t>
            </w:r>
            <w:r w:rsidRPr="007D0AE3">
              <w:rPr>
                <w:rFonts w:ascii="Lato" w:hAnsi="Lato" w:cs="Arial"/>
                <w:color w:val="333333"/>
                <w:sz w:val="20"/>
                <w:szCs w:val="20"/>
                <w:shd w:val="clear" w:color="auto" w:fill="FFFFFF"/>
              </w:rPr>
              <w:t>days</w:t>
            </w:r>
            <w:r w:rsidR="00FA75E2" w:rsidRPr="007D0AE3">
              <w:rPr>
                <w:rFonts w:cs="Arial"/>
                <w:color w:val="333333"/>
                <w:sz w:val="20"/>
                <w:szCs w:val="20"/>
                <w:shd w:val="clear" w:color="auto" w:fill="FFFFFF"/>
              </w:rPr>
              <w:t xml:space="preserve"> </w:t>
            </w:r>
            <w:r w:rsidR="0099591D">
              <w:rPr>
                <w:rFonts w:cs="Arial"/>
                <w:color w:val="333333"/>
                <w:sz w:val="20"/>
                <w:szCs w:val="20"/>
                <w:shd w:val="clear" w:color="auto" w:fill="FFFFFF"/>
              </w:rPr>
              <w:t>(Overall duration to complete this assignment is 4 months)</w:t>
            </w:r>
          </w:p>
        </w:tc>
      </w:tr>
      <w:tr w:rsidR="00472275" w:rsidRPr="002660A2" w14:paraId="6A759BE4" w14:textId="77777777" w:rsidTr="007952D6">
        <w:trPr>
          <w:trHeight w:val="411"/>
        </w:trPr>
        <w:tc>
          <w:tcPr>
            <w:tcW w:w="540" w:type="dxa"/>
            <w:shd w:val="clear" w:color="auto" w:fill="F2F2F2"/>
          </w:tcPr>
          <w:p w14:paraId="7F9A3BF1"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4</w:t>
            </w:r>
          </w:p>
        </w:tc>
        <w:tc>
          <w:tcPr>
            <w:tcW w:w="2335" w:type="dxa"/>
            <w:shd w:val="clear" w:color="auto" w:fill="F2F2F2"/>
          </w:tcPr>
          <w:p w14:paraId="5AFA77C6" w14:textId="77777777" w:rsidR="00B7426D" w:rsidRPr="002660A2" w:rsidRDefault="00B7426D" w:rsidP="003D283C">
            <w:pPr>
              <w:spacing w:after="0" w:line="240" w:lineRule="auto"/>
              <w:rPr>
                <w:rFonts w:ascii="Lato" w:hAnsi="Lato" w:cs="Arial"/>
                <w:b/>
                <w:color w:val="000000" w:themeColor="text1"/>
                <w:sz w:val="20"/>
                <w:szCs w:val="20"/>
              </w:rPr>
            </w:pPr>
            <w:r w:rsidRPr="002660A2">
              <w:rPr>
                <w:rFonts w:ascii="Lato" w:hAnsi="Lato" w:cs="Arial"/>
                <w:b/>
                <w:color w:val="000000" w:themeColor="text1"/>
                <w:sz w:val="20"/>
                <w:szCs w:val="20"/>
              </w:rPr>
              <w:t xml:space="preserve">Consultant type required </w:t>
            </w:r>
          </w:p>
        </w:tc>
        <w:tc>
          <w:tcPr>
            <w:tcW w:w="7164" w:type="dxa"/>
            <w:gridSpan w:val="3"/>
          </w:tcPr>
          <w:p w14:paraId="55D1BE12" w14:textId="7856E09A" w:rsidR="00B7426D" w:rsidRPr="007D0AE3" w:rsidRDefault="00760A0A" w:rsidP="003D283C">
            <w:pPr>
              <w:pStyle w:val="ListParagraph"/>
              <w:ind w:left="0"/>
              <w:jc w:val="both"/>
              <w:rPr>
                <w:rFonts w:ascii="Lato" w:eastAsia="Calibri" w:hAnsi="Lato" w:cs="Arial"/>
                <w:color w:val="000000" w:themeColor="text1"/>
                <w:sz w:val="20"/>
                <w:szCs w:val="20"/>
                <w:lang w:val="en-US" w:eastAsia="en-US"/>
              </w:rPr>
            </w:pPr>
            <w:r>
              <w:rPr>
                <w:rFonts w:ascii="Lato" w:eastAsia="Calibri" w:hAnsi="Lato" w:cs="Arial"/>
                <w:color w:val="000000" w:themeColor="text1"/>
                <w:sz w:val="20"/>
                <w:szCs w:val="20"/>
                <w:lang w:val="en-US" w:eastAsia="en-US"/>
              </w:rPr>
              <w:t xml:space="preserve">Experienced and relevant </w:t>
            </w:r>
            <w:r w:rsidR="00B87DC7" w:rsidRPr="007D0AE3">
              <w:rPr>
                <w:rFonts w:ascii="Lato" w:eastAsia="Calibri" w:hAnsi="Lato" w:cs="Arial"/>
                <w:color w:val="000000" w:themeColor="text1"/>
                <w:sz w:val="20"/>
                <w:szCs w:val="20"/>
                <w:lang w:val="en-US" w:eastAsia="en-US"/>
              </w:rPr>
              <w:t xml:space="preserve">Consultancy </w:t>
            </w:r>
            <w:r w:rsidR="00B7426D" w:rsidRPr="007D0AE3">
              <w:rPr>
                <w:rFonts w:ascii="Lato" w:eastAsia="Calibri" w:hAnsi="Lato" w:cs="Arial"/>
                <w:color w:val="000000" w:themeColor="text1"/>
                <w:sz w:val="20"/>
                <w:szCs w:val="20"/>
                <w:lang w:val="en-US" w:eastAsia="en-US"/>
              </w:rPr>
              <w:t>Firm</w:t>
            </w:r>
            <w:r w:rsidR="00727356" w:rsidRPr="007D0AE3">
              <w:rPr>
                <w:rFonts w:ascii="Lato" w:eastAsia="Calibri" w:hAnsi="Lato" w:cs="Arial"/>
                <w:color w:val="000000" w:themeColor="text1"/>
                <w:sz w:val="20"/>
                <w:szCs w:val="20"/>
                <w:lang w:val="en-US" w:eastAsia="en-US"/>
              </w:rPr>
              <w:t xml:space="preserve"> </w:t>
            </w:r>
            <w:r w:rsidR="00F71BDE">
              <w:rPr>
                <w:rFonts w:ascii="Lato" w:eastAsia="Calibri" w:hAnsi="Lato" w:cs="Arial"/>
                <w:color w:val="000000" w:themeColor="text1"/>
                <w:sz w:val="20"/>
                <w:szCs w:val="20"/>
                <w:lang w:val="en-US" w:eastAsia="en-US"/>
              </w:rPr>
              <w:t>(International or Local)</w:t>
            </w:r>
          </w:p>
        </w:tc>
      </w:tr>
      <w:tr w:rsidR="00472275" w:rsidRPr="002660A2" w14:paraId="36A0AEC1" w14:textId="77777777" w:rsidTr="007952D6">
        <w:trPr>
          <w:trHeight w:val="960"/>
        </w:trPr>
        <w:tc>
          <w:tcPr>
            <w:tcW w:w="540" w:type="dxa"/>
            <w:shd w:val="clear" w:color="auto" w:fill="F2F2F2"/>
          </w:tcPr>
          <w:p w14:paraId="3CEA747C"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5</w:t>
            </w:r>
          </w:p>
        </w:tc>
        <w:tc>
          <w:tcPr>
            <w:tcW w:w="2335" w:type="dxa"/>
            <w:shd w:val="clear" w:color="auto" w:fill="F2F2F2"/>
          </w:tcPr>
          <w:p w14:paraId="0983A027" w14:textId="77777777" w:rsidR="00B7426D" w:rsidRPr="002660A2" w:rsidRDefault="00B7426D" w:rsidP="003D283C">
            <w:pPr>
              <w:spacing w:after="0" w:line="240" w:lineRule="auto"/>
              <w:rPr>
                <w:rFonts w:ascii="Lato" w:hAnsi="Lato" w:cs="Arial"/>
                <w:b/>
                <w:color w:val="000000" w:themeColor="text1"/>
                <w:sz w:val="20"/>
                <w:szCs w:val="20"/>
              </w:rPr>
            </w:pPr>
            <w:r w:rsidRPr="002660A2">
              <w:rPr>
                <w:rFonts w:ascii="Lato" w:hAnsi="Lato" w:cs="Arial"/>
                <w:b/>
                <w:color w:val="000000" w:themeColor="text1"/>
                <w:sz w:val="20"/>
                <w:szCs w:val="20"/>
              </w:rPr>
              <w:t>Responsibility for Logistics arrangements and Costs</w:t>
            </w:r>
          </w:p>
        </w:tc>
        <w:tc>
          <w:tcPr>
            <w:tcW w:w="7164" w:type="dxa"/>
            <w:gridSpan w:val="3"/>
          </w:tcPr>
          <w:p w14:paraId="19A3A940" w14:textId="694E2B89" w:rsidR="00B7426D" w:rsidRPr="007D0AE3" w:rsidRDefault="00B7426D" w:rsidP="003D283C">
            <w:pPr>
              <w:spacing w:after="0" w:line="240" w:lineRule="auto"/>
              <w:jc w:val="both"/>
              <w:rPr>
                <w:rFonts w:ascii="Lato" w:hAnsi="Lato" w:cs="Arial"/>
                <w:color w:val="000000" w:themeColor="text1"/>
                <w:sz w:val="20"/>
                <w:szCs w:val="20"/>
              </w:rPr>
            </w:pPr>
            <w:r w:rsidRPr="007D0AE3">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w:t>
            </w:r>
            <w:r w:rsidR="00AE5083" w:rsidRPr="007D0AE3">
              <w:rPr>
                <w:rFonts w:ascii="Lato" w:hAnsi="Lato" w:cs="Arial"/>
                <w:color w:val="000000" w:themeColor="text1"/>
                <w:sz w:val="20"/>
                <w:szCs w:val="20"/>
              </w:rPr>
              <w:t>arrangements, costs</w:t>
            </w:r>
            <w:r w:rsidRPr="007D0AE3">
              <w:rPr>
                <w:rFonts w:ascii="Lato" w:hAnsi="Lato" w:cs="Arial"/>
                <w:color w:val="000000" w:themeColor="text1"/>
                <w:sz w:val="20"/>
                <w:szCs w:val="20"/>
              </w:rPr>
              <w:t>; including food, accommodatio</w:t>
            </w:r>
            <w:r w:rsidR="00D63D4B" w:rsidRPr="007D0AE3">
              <w:rPr>
                <w:rFonts w:ascii="Lato" w:hAnsi="Lato" w:cs="Arial"/>
                <w:color w:val="000000" w:themeColor="text1"/>
                <w:sz w:val="20"/>
                <w:szCs w:val="20"/>
              </w:rPr>
              <w:t>n,</w:t>
            </w:r>
            <w:r w:rsidRPr="007D0AE3">
              <w:rPr>
                <w:rFonts w:ascii="Lato" w:hAnsi="Lato" w:cs="Arial"/>
                <w:color w:val="000000" w:themeColor="text1"/>
                <w:sz w:val="20"/>
                <w:szCs w:val="20"/>
              </w:rPr>
              <w:t xml:space="preserve"> </w:t>
            </w:r>
            <w:r w:rsidR="006411A2" w:rsidRPr="007D0AE3">
              <w:rPr>
                <w:rFonts w:ascii="Lato" w:hAnsi="Lato" w:cs="Arial"/>
                <w:color w:val="000000" w:themeColor="text1"/>
                <w:sz w:val="20"/>
                <w:szCs w:val="20"/>
              </w:rPr>
              <w:t xml:space="preserve">insurance, </w:t>
            </w:r>
            <w:r w:rsidRPr="007D0AE3">
              <w:rPr>
                <w:rFonts w:ascii="Lato" w:hAnsi="Lato" w:cs="Arial"/>
                <w:color w:val="000000" w:themeColor="text1"/>
                <w:sz w:val="20"/>
                <w:szCs w:val="20"/>
              </w:rPr>
              <w:t xml:space="preserve">local transport and all cost associated with data collection work and whole activities. </w:t>
            </w:r>
          </w:p>
        </w:tc>
      </w:tr>
      <w:tr w:rsidR="00472275" w:rsidRPr="002660A2" w14:paraId="4E4CABD4" w14:textId="77777777" w:rsidTr="00D97B60">
        <w:trPr>
          <w:trHeight w:val="1148"/>
        </w:trPr>
        <w:tc>
          <w:tcPr>
            <w:tcW w:w="540" w:type="dxa"/>
            <w:shd w:val="clear" w:color="auto" w:fill="F2F2F2"/>
          </w:tcPr>
          <w:p w14:paraId="4D5CE5EC"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6</w:t>
            </w:r>
          </w:p>
        </w:tc>
        <w:tc>
          <w:tcPr>
            <w:tcW w:w="2335" w:type="dxa"/>
            <w:shd w:val="clear" w:color="auto" w:fill="F2F2F2"/>
          </w:tcPr>
          <w:p w14:paraId="7FED7755" w14:textId="77777777" w:rsidR="00B7426D" w:rsidRPr="002660A2" w:rsidRDefault="00B7426D" w:rsidP="003D283C">
            <w:pPr>
              <w:spacing w:after="0" w:line="240" w:lineRule="auto"/>
              <w:jc w:val="both"/>
              <w:rPr>
                <w:rFonts w:ascii="Lato" w:hAnsi="Lato" w:cs="Arial"/>
                <w:b/>
                <w:color w:val="000000" w:themeColor="text1"/>
                <w:sz w:val="20"/>
                <w:szCs w:val="20"/>
              </w:rPr>
            </w:pPr>
            <w:r w:rsidRPr="002660A2">
              <w:rPr>
                <w:rFonts w:ascii="Lato" w:hAnsi="Lato" w:cs="Arial"/>
                <w:b/>
                <w:color w:val="000000" w:themeColor="text1"/>
                <w:sz w:val="20"/>
                <w:szCs w:val="20"/>
              </w:rPr>
              <w:t>Taxation Provisions</w:t>
            </w:r>
          </w:p>
        </w:tc>
        <w:tc>
          <w:tcPr>
            <w:tcW w:w="7164" w:type="dxa"/>
            <w:gridSpan w:val="3"/>
          </w:tcPr>
          <w:p w14:paraId="5407E799" w14:textId="43288B93" w:rsidR="00B7426D" w:rsidRPr="007D0AE3" w:rsidRDefault="00577459" w:rsidP="003D283C">
            <w:pPr>
              <w:rPr>
                <w:rFonts w:ascii="Lato" w:hAnsi="Lato" w:cs="Arial"/>
                <w:color w:val="000000" w:themeColor="text1"/>
                <w:sz w:val="20"/>
                <w:szCs w:val="20"/>
              </w:rPr>
            </w:pPr>
            <w:r w:rsidRPr="007D0AE3">
              <w:rPr>
                <w:rFonts w:ascii="Lato" w:hAnsi="Lato" w:cs="Arial"/>
                <w:color w:val="000000" w:themeColor="text1"/>
                <w:sz w:val="20"/>
                <w:szCs w:val="20"/>
              </w:rPr>
              <w:t xml:space="preserve">The </w:t>
            </w:r>
            <w:r w:rsidR="004E5032" w:rsidRPr="007D0AE3">
              <w:rPr>
                <w:rFonts w:ascii="Lato" w:hAnsi="Lato" w:cs="Arial"/>
                <w:color w:val="000000" w:themeColor="text1"/>
                <w:sz w:val="20"/>
                <w:szCs w:val="20"/>
              </w:rPr>
              <w:t>consultan</w:t>
            </w:r>
            <w:r w:rsidR="004E5032">
              <w:rPr>
                <w:rFonts w:ascii="Lato" w:hAnsi="Lato" w:cs="Arial"/>
                <w:color w:val="000000" w:themeColor="text1"/>
                <w:sz w:val="20"/>
                <w:szCs w:val="20"/>
              </w:rPr>
              <w:t>cy</w:t>
            </w:r>
            <w:r w:rsidR="00760A0A">
              <w:rPr>
                <w:rFonts w:ascii="Lato" w:hAnsi="Lato" w:cs="Arial"/>
                <w:color w:val="000000" w:themeColor="text1"/>
                <w:sz w:val="20"/>
                <w:szCs w:val="20"/>
              </w:rPr>
              <w:t xml:space="preserve"> firm </w:t>
            </w:r>
            <w:r w:rsidRPr="007D0AE3">
              <w:rPr>
                <w:rFonts w:ascii="Lato" w:hAnsi="Lato" w:cs="Arial"/>
                <w:color w:val="000000" w:themeColor="text1"/>
                <w:sz w:val="20"/>
                <w:szCs w:val="20"/>
              </w:rPr>
              <w:t xml:space="preserve"> shall be responsible for all applicable taxes related to the consultancy services, in accordance with local tax regulations at the SCI contracting office. An estimated tax rate of </w:t>
            </w:r>
            <w:r w:rsidRPr="007952D6">
              <w:rPr>
                <w:rFonts w:ascii="Lato" w:hAnsi="Lato" w:cs="Arial"/>
                <w:b/>
                <w:bCs/>
                <w:i/>
                <w:iCs/>
                <w:color w:val="000000" w:themeColor="text1"/>
                <w:sz w:val="20"/>
                <w:szCs w:val="20"/>
                <w:highlight w:val="yellow"/>
              </w:rPr>
              <w:t>6%</w:t>
            </w:r>
            <w:r w:rsidRPr="007D0AE3">
              <w:rPr>
                <w:rFonts w:ascii="Lato" w:hAnsi="Lato" w:cs="Arial"/>
                <w:color w:val="000000" w:themeColor="text1"/>
                <w:sz w:val="20"/>
                <w:szCs w:val="20"/>
              </w:rPr>
              <w:t xml:space="preserve"> will apply and shall be withheld by SCI</w:t>
            </w:r>
          </w:p>
        </w:tc>
      </w:tr>
      <w:tr w:rsidR="00472275" w:rsidRPr="002660A2" w14:paraId="44F44445" w14:textId="77777777" w:rsidTr="007952D6">
        <w:trPr>
          <w:trHeight w:val="340"/>
        </w:trPr>
        <w:tc>
          <w:tcPr>
            <w:tcW w:w="540" w:type="dxa"/>
            <w:shd w:val="clear" w:color="auto" w:fill="F2F2F2"/>
          </w:tcPr>
          <w:p w14:paraId="6E68B649"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7</w:t>
            </w:r>
          </w:p>
        </w:tc>
        <w:tc>
          <w:tcPr>
            <w:tcW w:w="2335" w:type="dxa"/>
            <w:shd w:val="clear" w:color="auto" w:fill="F2F2F2"/>
          </w:tcPr>
          <w:p w14:paraId="4225F94B" w14:textId="77777777" w:rsidR="00B7426D" w:rsidRPr="002660A2" w:rsidRDefault="00B7426D" w:rsidP="003D283C">
            <w:pPr>
              <w:spacing w:after="0" w:line="240" w:lineRule="auto"/>
              <w:jc w:val="both"/>
              <w:rPr>
                <w:rFonts w:ascii="Lato" w:hAnsi="Lato" w:cs="Arial"/>
                <w:b/>
                <w:color w:val="000000" w:themeColor="text1"/>
                <w:sz w:val="20"/>
                <w:szCs w:val="20"/>
              </w:rPr>
            </w:pPr>
            <w:r w:rsidRPr="002660A2">
              <w:rPr>
                <w:rFonts w:ascii="Lato" w:hAnsi="Lato" w:cs="Arial"/>
                <w:b/>
                <w:color w:val="000000" w:themeColor="text1"/>
                <w:sz w:val="20"/>
                <w:szCs w:val="20"/>
              </w:rPr>
              <w:t xml:space="preserve">Travel requirements </w:t>
            </w:r>
          </w:p>
        </w:tc>
        <w:tc>
          <w:tcPr>
            <w:tcW w:w="7164" w:type="dxa"/>
            <w:gridSpan w:val="3"/>
          </w:tcPr>
          <w:p w14:paraId="45D985F1" w14:textId="15C33F08" w:rsidR="00B7426D" w:rsidRPr="007D0AE3" w:rsidRDefault="00B7426D" w:rsidP="003D283C">
            <w:pPr>
              <w:spacing w:after="0" w:line="240" w:lineRule="auto"/>
              <w:jc w:val="both"/>
              <w:rPr>
                <w:rFonts w:ascii="Lato" w:hAnsi="Lato" w:cs="Arial"/>
                <w:color w:val="000000" w:themeColor="text1"/>
                <w:sz w:val="20"/>
                <w:szCs w:val="20"/>
              </w:rPr>
            </w:pPr>
            <w:r w:rsidRPr="007D0AE3">
              <w:rPr>
                <w:rFonts w:ascii="Lato" w:hAnsi="Lato" w:cs="Arial"/>
                <w:color w:val="000000" w:themeColor="text1"/>
                <w:sz w:val="20"/>
                <w:szCs w:val="20"/>
              </w:rPr>
              <w:t xml:space="preserve">The </w:t>
            </w:r>
            <w:r w:rsidR="00181641" w:rsidRPr="007D0AE3">
              <w:rPr>
                <w:rFonts w:ascii="Lato" w:hAnsi="Lato" w:cs="Arial"/>
                <w:color w:val="000000" w:themeColor="text1"/>
                <w:sz w:val="20"/>
                <w:szCs w:val="20"/>
              </w:rPr>
              <w:t>consultancy firm</w:t>
            </w:r>
            <w:r w:rsidR="00143323" w:rsidRPr="007D0AE3">
              <w:rPr>
                <w:rFonts w:ascii="Lato" w:hAnsi="Lato" w:cs="Arial"/>
                <w:color w:val="000000" w:themeColor="text1"/>
                <w:sz w:val="20"/>
                <w:szCs w:val="20"/>
              </w:rPr>
              <w:t xml:space="preserve"> will</w:t>
            </w:r>
            <w:r w:rsidRPr="007D0AE3">
              <w:rPr>
                <w:rFonts w:ascii="Lato" w:hAnsi="Lato" w:cs="Arial"/>
                <w:color w:val="000000" w:themeColor="text1"/>
                <w:sz w:val="20"/>
                <w:szCs w:val="20"/>
              </w:rPr>
              <w:t xml:space="preserve"> cover </w:t>
            </w:r>
            <w:r w:rsidR="00181641" w:rsidRPr="007D0AE3">
              <w:rPr>
                <w:rFonts w:ascii="Lato" w:hAnsi="Lato" w:cs="Arial"/>
                <w:color w:val="000000" w:themeColor="text1"/>
                <w:sz w:val="20"/>
                <w:szCs w:val="20"/>
              </w:rPr>
              <w:t>all</w:t>
            </w:r>
            <w:r w:rsidRPr="007D0AE3">
              <w:rPr>
                <w:rFonts w:ascii="Lato" w:hAnsi="Lato" w:cs="Arial"/>
                <w:color w:val="000000" w:themeColor="text1"/>
                <w:sz w:val="20"/>
                <w:szCs w:val="20"/>
              </w:rPr>
              <w:t xml:space="preserve"> travel costs (tickets) and arrange local travel to field sites.</w:t>
            </w:r>
          </w:p>
        </w:tc>
      </w:tr>
      <w:tr w:rsidR="00472275" w:rsidRPr="002660A2" w14:paraId="66D55F0B" w14:textId="77777777" w:rsidTr="007952D6">
        <w:trPr>
          <w:trHeight w:val="672"/>
        </w:trPr>
        <w:tc>
          <w:tcPr>
            <w:tcW w:w="540" w:type="dxa"/>
            <w:shd w:val="clear" w:color="auto" w:fill="F2F2F2"/>
          </w:tcPr>
          <w:p w14:paraId="69EBDD1C" w14:textId="77777777" w:rsidR="00B7426D" w:rsidRPr="002660A2" w:rsidRDefault="00B7426D" w:rsidP="003D283C">
            <w:pPr>
              <w:spacing w:after="0" w:line="240" w:lineRule="auto"/>
              <w:rPr>
                <w:rFonts w:ascii="Lato" w:hAnsi="Lato" w:cs="Arial"/>
                <w:color w:val="000000" w:themeColor="text1"/>
                <w:sz w:val="20"/>
                <w:szCs w:val="20"/>
              </w:rPr>
            </w:pPr>
            <w:r w:rsidRPr="002660A2">
              <w:rPr>
                <w:rFonts w:ascii="Lato" w:hAnsi="Lato" w:cs="Arial"/>
                <w:color w:val="000000" w:themeColor="text1"/>
                <w:sz w:val="20"/>
                <w:szCs w:val="20"/>
              </w:rPr>
              <w:t>8</w:t>
            </w:r>
          </w:p>
        </w:tc>
        <w:tc>
          <w:tcPr>
            <w:tcW w:w="2335" w:type="dxa"/>
            <w:shd w:val="clear" w:color="auto" w:fill="F2F2F2"/>
          </w:tcPr>
          <w:p w14:paraId="188E7768" w14:textId="77777777" w:rsidR="00B7426D" w:rsidRPr="002660A2" w:rsidRDefault="00B7426D" w:rsidP="003D283C">
            <w:pPr>
              <w:spacing w:after="0" w:line="240" w:lineRule="auto"/>
              <w:jc w:val="both"/>
              <w:rPr>
                <w:rFonts w:ascii="Lato" w:hAnsi="Lato" w:cs="Arial"/>
                <w:b/>
                <w:color w:val="000000" w:themeColor="text1"/>
                <w:sz w:val="20"/>
                <w:szCs w:val="20"/>
              </w:rPr>
            </w:pPr>
            <w:r w:rsidRPr="002660A2">
              <w:rPr>
                <w:rFonts w:ascii="Lato" w:hAnsi="Lato" w:cs="Arial"/>
                <w:b/>
                <w:color w:val="000000" w:themeColor="text1"/>
                <w:sz w:val="20"/>
                <w:szCs w:val="20"/>
              </w:rPr>
              <w:t>Security requirements</w:t>
            </w:r>
          </w:p>
        </w:tc>
        <w:tc>
          <w:tcPr>
            <w:tcW w:w="7164" w:type="dxa"/>
            <w:gridSpan w:val="3"/>
          </w:tcPr>
          <w:p w14:paraId="2C878A67" w14:textId="477E607A" w:rsidR="00B7426D" w:rsidRPr="007D0AE3" w:rsidRDefault="00181641" w:rsidP="003D283C">
            <w:pPr>
              <w:spacing w:after="0" w:line="240" w:lineRule="auto"/>
              <w:jc w:val="both"/>
              <w:rPr>
                <w:rFonts w:ascii="Lato" w:hAnsi="Lato" w:cs="Arial"/>
                <w:color w:val="000000" w:themeColor="text1"/>
                <w:sz w:val="20"/>
                <w:szCs w:val="20"/>
              </w:rPr>
            </w:pPr>
            <w:r w:rsidRPr="007D0AE3">
              <w:rPr>
                <w:rFonts w:ascii="Lato" w:hAnsi="Lato" w:cs="Arial"/>
                <w:color w:val="000000" w:themeColor="text1"/>
                <w:sz w:val="20"/>
                <w:szCs w:val="20"/>
              </w:rPr>
              <w:t xml:space="preserve">The </w:t>
            </w:r>
            <w:r w:rsidR="00892FE6" w:rsidRPr="007D0AE3">
              <w:rPr>
                <w:rFonts w:ascii="Lato" w:hAnsi="Lato" w:cs="Arial"/>
                <w:color w:val="000000" w:themeColor="text1"/>
                <w:sz w:val="20"/>
                <w:szCs w:val="20"/>
              </w:rPr>
              <w:t>consultancy firm</w:t>
            </w:r>
            <w:r w:rsidR="000F52D9" w:rsidRPr="007D0AE3">
              <w:rPr>
                <w:rFonts w:ascii="Lato" w:hAnsi="Lato" w:cs="Arial"/>
                <w:color w:val="000000" w:themeColor="text1"/>
                <w:sz w:val="20"/>
                <w:szCs w:val="20"/>
              </w:rPr>
              <w:t xml:space="preserve"> </w:t>
            </w:r>
            <w:r w:rsidR="00143323" w:rsidRPr="007D0AE3">
              <w:rPr>
                <w:rFonts w:ascii="Lato" w:hAnsi="Lato" w:cs="Arial"/>
                <w:color w:val="000000" w:themeColor="text1"/>
                <w:sz w:val="20"/>
                <w:szCs w:val="20"/>
              </w:rPr>
              <w:t>will</w:t>
            </w:r>
            <w:r w:rsidR="00B7426D" w:rsidRPr="007D0AE3">
              <w:rPr>
                <w:rFonts w:ascii="Lato" w:hAnsi="Lato" w:cs="Arial"/>
                <w:color w:val="000000" w:themeColor="text1"/>
                <w:sz w:val="20"/>
                <w:szCs w:val="20"/>
              </w:rPr>
              <w:t xml:space="preserve"> comply with </w:t>
            </w:r>
            <w:r w:rsidR="004E5032" w:rsidRPr="007D0AE3">
              <w:rPr>
                <w:rFonts w:ascii="Lato" w:hAnsi="Lato" w:cs="Arial"/>
                <w:color w:val="000000" w:themeColor="text1"/>
                <w:sz w:val="20"/>
                <w:szCs w:val="20"/>
              </w:rPr>
              <w:t>the standard</w:t>
            </w:r>
            <w:r w:rsidR="00B7426D" w:rsidRPr="007D0AE3">
              <w:rPr>
                <w:rFonts w:ascii="Lato" w:hAnsi="Lato" w:cs="Arial"/>
                <w:color w:val="000000" w:themeColor="text1"/>
                <w:sz w:val="20"/>
                <w:szCs w:val="20"/>
              </w:rPr>
              <w:t xml:space="preserve"> of Save the Children Security procedures, including the completion of SCI online security training</w:t>
            </w:r>
            <w:r w:rsidR="00CD6230" w:rsidRPr="007D0AE3">
              <w:rPr>
                <w:rFonts w:ascii="Lato" w:hAnsi="Lato" w:cs="Arial"/>
                <w:color w:val="000000" w:themeColor="text1"/>
                <w:sz w:val="20"/>
                <w:szCs w:val="20"/>
              </w:rPr>
              <w:t xml:space="preserve"> </w:t>
            </w:r>
            <w:r w:rsidR="00D63D4B" w:rsidRPr="007D0AE3">
              <w:rPr>
                <w:rFonts w:ascii="Lato" w:hAnsi="Lato" w:cs="Arial"/>
                <w:color w:val="000000" w:themeColor="text1"/>
                <w:sz w:val="20"/>
                <w:szCs w:val="20"/>
              </w:rPr>
              <w:t>(applicable to international consultants)</w:t>
            </w:r>
            <w:r w:rsidR="00B7426D" w:rsidRPr="007D0AE3">
              <w:rPr>
                <w:rFonts w:ascii="Lato" w:hAnsi="Lato" w:cs="Arial"/>
                <w:color w:val="000000" w:themeColor="text1"/>
                <w:sz w:val="20"/>
                <w:szCs w:val="20"/>
              </w:rPr>
              <w:t xml:space="preserve"> prior to travel to </w:t>
            </w:r>
            <w:r w:rsidR="004E5032" w:rsidRPr="007D0AE3">
              <w:rPr>
                <w:rFonts w:ascii="Lato" w:hAnsi="Lato" w:cs="Arial"/>
                <w:color w:val="000000" w:themeColor="text1"/>
                <w:sz w:val="20"/>
                <w:szCs w:val="20"/>
              </w:rPr>
              <w:t>Somali</w:t>
            </w:r>
            <w:r w:rsidR="004E5032">
              <w:rPr>
                <w:rFonts w:ascii="Lato" w:hAnsi="Lato" w:cs="Arial"/>
                <w:color w:val="000000" w:themeColor="text1"/>
                <w:sz w:val="20"/>
                <w:szCs w:val="20"/>
              </w:rPr>
              <w:t>land.</w:t>
            </w:r>
            <w:r w:rsidR="00B7426D" w:rsidRPr="007D0AE3">
              <w:rPr>
                <w:rFonts w:ascii="Lato" w:hAnsi="Lato" w:cs="Arial"/>
                <w:color w:val="000000" w:themeColor="text1"/>
                <w:sz w:val="20"/>
                <w:szCs w:val="20"/>
              </w:rPr>
              <w:t xml:space="preserve"> </w:t>
            </w:r>
            <w:r w:rsidR="00A33C85" w:rsidRPr="007D0AE3">
              <w:rPr>
                <w:rFonts w:ascii="Lato" w:hAnsi="Lato" w:cs="Arial"/>
                <w:color w:val="000000" w:themeColor="text1"/>
                <w:sz w:val="20"/>
                <w:szCs w:val="20"/>
              </w:rPr>
              <w:t xml:space="preserve"> </w:t>
            </w:r>
          </w:p>
        </w:tc>
      </w:tr>
      <w:tr w:rsidR="00472275" w:rsidRPr="002660A2" w14:paraId="523EA49F" w14:textId="77777777" w:rsidTr="007952D6">
        <w:trPr>
          <w:trHeight w:val="472"/>
        </w:trPr>
        <w:tc>
          <w:tcPr>
            <w:tcW w:w="540" w:type="dxa"/>
            <w:shd w:val="clear" w:color="auto" w:fill="F2F2F2"/>
          </w:tcPr>
          <w:p w14:paraId="22AC09BB" w14:textId="77777777" w:rsidR="00B7426D" w:rsidRPr="002660A2" w:rsidRDefault="00B7426D" w:rsidP="003D283C">
            <w:pPr>
              <w:spacing w:after="0" w:line="240" w:lineRule="auto"/>
              <w:rPr>
                <w:rFonts w:ascii="Lato" w:hAnsi="Lato" w:cs="Arial"/>
                <w:color w:val="000000" w:themeColor="text1"/>
                <w:sz w:val="20"/>
                <w:szCs w:val="20"/>
                <w:highlight w:val="yellow"/>
              </w:rPr>
            </w:pPr>
            <w:r w:rsidRPr="002660A2">
              <w:rPr>
                <w:rFonts w:ascii="Lato" w:hAnsi="Lato" w:cs="Arial"/>
                <w:color w:val="000000" w:themeColor="text1"/>
                <w:sz w:val="20"/>
                <w:szCs w:val="20"/>
              </w:rPr>
              <w:t>9</w:t>
            </w:r>
          </w:p>
        </w:tc>
        <w:tc>
          <w:tcPr>
            <w:tcW w:w="2335" w:type="dxa"/>
            <w:shd w:val="clear" w:color="auto" w:fill="F2F2F2"/>
          </w:tcPr>
          <w:p w14:paraId="3CFE1184" w14:textId="19F06F74" w:rsidR="00B7426D" w:rsidRPr="002660A2" w:rsidRDefault="001E6298" w:rsidP="001E6298">
            <w:pPr>
              <w:spacing w:after="0" w:line="240" w:lineRule="auto"/>
              <w:rPr>
                <w:rFonts w:ascii="Lato" w:hAnsi="Lato" w:cs="Arial"/>
                <w:b/>
                <w:color w:val="000000" w:themeColor="text1"/>
                <w:sz w:val="20"/>
                <w:szCs w:val="20"/>
              </w:rPr>
            </w:pPr>
            <w:r w:rsidRPr="001E6298">
              <w:rPr>
                <w:rFonts w:ascii="Lato" w:hAnsi="Lato" w:cs="Arial"/>
                <w:b/>
                <w:color w:val="000000" w:themeColor="text1"/>
                <w:sz w:val="20"/>
                <w:szCs w:val="20"/>
              </w:rPr>
              <w:t>Firm's Experience Requirement:</w:t>
            </w:r>
          </w:p>
        </w:tc>
        <w:tc>
          <w:tcPr>
            <w:tcW w:w="7164" w:type="dxa"/>
            <w:gridSpan w:val="3"/>
          </w:tcPr>
          <w:p w14:paraId="35BAAA24" w14:textId="751B699A" w:rsidR="00880E5C" w:rsidRPr="007D0AE3" w:rsidRDefault="00880E5C" w:rsidP="00880E5C">
            <w:pPr>
              <w:jc w:val="both"/>
              <w:rPr>
                <w:rFonts w:ascii="Lato" w:hAnsi="Lato" w:cs="Arial"/>
                <w:color w:val="000000" w:themeColor="text1"/>
                <w:sz w:val="20"/>
                <w:szCs w:val="20"/>
              </w:rPr>
            </w:pPr>
            <w:r w:rsidRPr="007D0AE3">
              <w:rPr>
                <w:rFonts w:ascii="Lato" w:hAnsi="Lato" w:cs="Arial"/>
                <w:color w:val="000000" w:themeColor="text1"/>
                <w:sz w:val="20"/>
                <w:szCs w:val="20"/>
              </w:rPr>
              <w:t xml:space="preserve">In addition to the individual expertise of the proposed consultants mentioned below, the consultancy firm must demonstrate institutional experience in conducting </w:t>
            </w:r>
            <w:r w:rsidR="00D43952">
              <w:rPr>
                <w:rFonts w:ascii="Lato" w:hAnsi="Lato" w:cs="Arial"/>
                <w:color w:val="000000" w:themeColor="text1"/>
                <w:sz w:val="20"/>
                <w:szCs w:val="20"/>
              </w:rPr>
              <w:t>national level studies relevant to the assignment</w:t>
            </w:r>
            <w:r w:rsidRPr="007D0AE3">
              <w:rPr>
                <w:rFonts w:ascii="Lato" w:hAnsi="Lato" w:cs="Arial"/>
                <w:color w:val="000000" w:themeColor="text1"/>
                <w:sz w:val="20"/>
                <w:szCs w:val="20"/>
              </w:rPr>
              <w:t xml:space="preserve">.  </w:t>
            </w:r>
          </w:p>
          <w:p w14:paraId="50F1405A" w14:textId="676EB51F" w:rsidR="0094173A" w:rsidRPr="007D0AE3" w:rsidRDefault="00880E5C" w:rsidP="00880E5C">
            <w:pPr>
              <w:jc w:val="both"/>
              <w:rPr>
                <w:rFonts w:ascii="Lato" w:hAnsi="Lato" w:cs="Arial"/>
                <w:color w:val="000000" w:themeColor="text1"/>
                <w:sz w:val="20"/>
                <w:szCs w:val="20"/>
              </w:rPr>
            </w:pPr>
            <w:r w:rsidRPr="007D0AE3">
              <w:rPr>
                <w:rFonts w:ascii="Lato" w:hAnsi="Lato" w:cs="Arial"/>
                <w:color w:val="000000" w:themeColor="text1"/>
                <w:sz w:val="20"/>
                <w:szCs w:val="20"/>
              </w:rPr>
              <w:t xml:space="preserve">The firm should provide documented evidence of successfully completed assignments of a similar nature, including contracts, completion certificates, or official letters of award. Experience working with government ministries, international development partners, and </w:t>
            </w:r>
            <w:r w:rsidR="00234332">
              <w:rPr>
                <w:rFonts w:ascii="Lato" w:hAnsi="Lato" w:cs="Arial"/>
                <w:color w:val="000000" w:themeColor="text1"/>
                <w:sz w:val="20"/>
                <w:szCs w:val="20"/>
              </w:rPr>
              <w:t>developing data management systems</w:t>
            </w:r>
            <w:r w:rsidRPr="007D0AE3">
              <w:rPr>
                <w:rFonts w:ascii="Lato" w:hAnsi="Lato" w:cs="Arial"/>
                <w:color w:val="000000" w:themeColor="text1"/>
                <w:sz w:val="20"/>
                <w:szCs w:val="20"/>
              </w:rPr>
              <w:t xml:space="preserve"> will be considered a strong asset.</w:t>
            </w:r>
          </w:p>
        </w:tc>
      </w:tr>
      <w:tr w:rsidR="00C93496" w:rsidRPr="002660A2" w14:paraId="2715A4FD" w14:textId="77777777" w:rsidTr="003D283C">
        <w:trPr>
          <w:trHeight w:val="50"/>
        </w:trPr>
        <w:tc>
          <w:tcPr>
            <w:tcW w:w="540" w:type="dxa"/>
            <w:shd w:val="clear" w:color="auto" w:fill="F2F2F2"/>
          </w:tcPr>
          <w:p w14:paraId="6CB55BC3" w14:textId="77777777" w:rsidR="00C93496" w:rsidRPr="002660A2" w:rsidRDefault="00C93496" w:rsidP="003D283C">
            <w:pPr>
              <w:spacing w:after="0" w:line="240" w:lineRule="auto"/>
              <w:rPr>
                <w:rFonts w:ascii="Lato" w:hAnsi="Lato" w:cs="Arial"/>
                <w:color w:val="000000" w:themeColor="text1"/>
                <w:sz w:val="20"/>
                <w:szCs w:val="20"/>
              </w:rPr>
            </w:pPr>
          </w:p>
        </w:tc>
        <w:tc>
          <w:tcPr>
            <w:tcW w:w="9499" w:type="dxa"/>
            <w:gridSpan w:val="4"/>
            <w:shd w:val="clear" w:color="auto" w:fill="F2F2F2"/>
          </w:tcPr>
          <w:p w14:paraId="6126C30D" w14:textId="5C8D638D" w:rsidR="00C93496" w:rsidRPr="002660A2" w:rsidRDefault="00C93496" w:rsidP="003D283C">
            <w:pPr>
              <w:spacing w:after="0" w:line="240" w:lineRule="auto"/>
              <w:jc w:val="both"/>
              <w:rPr>
                <w:rFonts w:ascii="Lato" w:hAnsi="Lato" w:cs="Arial"/>
                <w:color w:val="000000" w:themeColor="text1"/>
                <w:sz w:val="20"/>
                <w:szCs w:val="20"/>
              </w:rPr>
            </w:pPr>
            <w:r w:rsidRPr="002660A2">
              <w:rPr>
                <w:rFonts w:ascii="Lato" w:hAnsi="Lato" w:cs="Arial"/>
                <w:b/>
                <w:color w:val="000000" w:themeColor="text1"/>
                <w:sz w:val="20"/>
                <w:szCs w:val="20"/>
              </w:rPr>
              <w:t>KEY PROFESSIONAL STAFF</w:t>
            </w:r>
            <w:r w:rsidR="00143323" w:rsidRPr="002660A2">
              <w:rPr>
                <w:rFonts w:ascii="Lato" w:hAnsi="Lato" w:cs="Arial"/>
                <w:b/>
                <w:color w:val="000000" w:themeColor="text1"/>
                <w:sz w:val="20"/>
                <w:szCs w:val="20"/>
              </w:rPr>
              <w:t>/INDIVIDUAL</w:t>
            </w:r>
            <w:r w:rsidRPr="002660A2">
              <w:rPr>
                <w:rFonts w:ascii="Lato" w:hAnsi="Lato" w:cs="Arial"/>
                <w:b/>
                <w:color w:val="000000" w:themeColor="text1"/>
                <w:sz w:val="20"/>
                <w:szCs w:val="20"/>
              </w:rPr>
              <w:t xml:space="preserve"> REQUIREMENT</w:t>
            </w:r>
          </w:p>
        </w:tc>
      </w:tr>
      <w:tr w:rsidR="00C93496" w:rsidRPr="002660A2" w14:paraId="1D900186" w14:textId="77777777" w:rsidTr="007952D6">
        <w:trPr>
          <w:trHeight w:val="44"/>
        </w:trPr>
        <w:tc>
          <w:tcPr>
            <w:tcW w:w="540" w:type="dxa"/>
            <w:shd w:val="clear" w:color="auto" w:fill="F2F2F2"/>
          </w:tcPr>
          <w:p w14:paraId="1C5B606A" w14:textId="77777777" w:rsidR="00C93496" w:rsidRPr="002660A2" w:rsidRDefault="00C93496" w:rsidP="003D283C">
            <w:pPr>
              <w:spacing w:after="0" w:line="240" w:lineRule="auto"/>
              <w:rPr>
                <w:rFonts w:ascii="Lato" w:hAnsi="Lato" w:cs="Arial"/>
                <w:color w:val="000000" w:themeColor="text1"/>
                <w:sz w:val="20"/>
                <w:szCs w:val="20"/>
              </w:rPr>
            </w:pPr>
          </w:p>
        </w:tc>
        <w:tc>
          <w:tcPr>
            <w:tcW w:w="2335" w:type="dxa"/>
            <w:shd w:val="clear" w:color="auto" w:fill="F2F2F2"/>
          </w:tcPr>
          <w:p w14:paraId="788E7FB9" w14:textId="50971668" w:rsidR="00C93496" w:rsidRPr="002660A2" w:rsidRDefault="00C93496" w:rsidP="003D283C">
            <w:pPr>
              <w:spacing w:after="0" w:line="240" w:lineRule="auto"/>
              <w:rPr>
                <w:rFonts w:ascii="Lato" w:hAnsi="Lato" w:cs="Arial"/>
                <w:b/>
                <w:color w:val="000000" w:themeColor="text1"/>
                <w:sz w:val="20"/>
                <w:szCs w:val="20"/>
              </w:rPr>
            </w:pPr>
            <w:r w:rsidRPr="002660A2">
              <w:rPr>
                <w:rFonts w:ascii="Lato" w:hAnsi="Lato" w:cs="Arial"/>
                <w:b/>
                <w:color w:val="000000" w:themeColor="text1"/>
                <w:sz w:val="20"/>
                <w:szCs w:val="20"/>
              </w:rPr>
              <w:t>Description</w:t>
            </w:r>
          </w:p>
        </w:tc>
        <w:tc>
          <w:tcPr>
            <w:tcW w:w="7164" w:type="dxa"/>
            <w:gridSpan w:val="3"/>
          </w:tcPr>
          <w:p w14:paraId="0DC6C569" w14:textId="3FB29236" w:rsidR="00C93496" w:rsidRPr="002660A2" w:rsidRDefault="00C93496" w:rsidP="003D283C">
            <w:pPr>
              <w:spacing w:after="0" w:line="240" w:lineRule="auto"/>
              <w:jc w:val="both"/>
              <w:rPr>
                <w:rFonts w:ascii="Lato" w:hAnsi="Lato" w:cs="Arial"/>
                <w:b/>
                <w:bCs/>
                <w:color w:val="000000" w:themeColor="text1"/>
                <w:sz w:val="20"/>
                <w:szCs w:val="20"/>
              </w:rPr>
            </w:pPr>
            <w:r w:rsidRPr="002660A2">
              <w:rPr>
                <w:rFonts w:ascii="Lato" w:hAnsi="Lato" w:cs="Arial"/>
                <w:b/>
                <w:bCs/>
                <w:color w:val="000000" w:themeColor="text1"/>
                <w:sz w:val="20"/>
                <w:szCs w:val="20"/>
              </w:rPr>
              <w:t xml:space="preserve">Minimum </w:t>
            </w:r>
            <w:r w:rsidR="00143323" w:rsidRPr="002660A2">
              <w:rPr>
                <w:rFonts w:ascii="Lato" w:hAnsi="Lato" w:cs="Arial"/>
                <w:b/>
                <w:bCs/>
                <w:color w:val="000000" w:themeColor="text1"/>
                <w:sz w:val="20"/>
                <w:szCs w:val="20"/>
              </w:rPr>
              <w:t>Qualifications</w:t>
            </w:r>
            <w:r w:rsidRPr="002660A2">
              <w:rPr>
                <w:rFonts w:ascii="Lato" w:hAnsi="Lato" w:cs="Arial"/>
                <w:b/>
                <w:bCs/>
                <w:color w:val="000000" w:themeColor="text1"/>
                <w:sz w:val="20"/>
                <w:szCs w:val="20"/>
              </w:rPr>
              <w:t xml:space="preserve"> and professional experience</w:t>
            </w:r>
          </w:p>
        </w:tc>
      </w:tr>
      <w:tr w:rsidR="00C93496" w:rsidRPr="002660A2" w14:paraId="544188BD" w14:textId="77777777" w:rsidTr="005874BD">
        <w:trPr>
          <w:trHeight w:val="623"/>
        </w:trPr>
        <w:tc>
          <w:tcPr>
            <w:tcW w:w="540" w:type="dxa"/>
            <w:shd w:val="clear" w:color="auto" w:fill="F2F2F2"/>
          </w:tcPr>
          <w:p w14:paraId="241B8048" w14:textId="77777777" w:rsidR="00C93496" w:rsidRPr="002660A2" w:rsidRDefault="00C93496" w:rsidP="003D283C">
            <w:pPr>
              <w:spacing w:after="0" w:line="240" w:lineRule="auto"/>
              <w:rPr>
                <w:rFonts w:ascii="Lato" w:hAnsi="Lato" w:cs="Arial"/>
                <w:color w:val="000000" w:themeColor="text1"/>
                <w:sz w:val="20"/>
                <w:szCs w:val="20"/>
              </w:rPr>
            </w:pPr>
          </w:p>
        </w:tc>
        <w:tc>
          <w:tcPr>
            <w:tcW w:w="2398" w:type="dxa"/>
            <w:gridSpan w:val="2"/>
            <w:shd w:val="clear" w:color="auto" w:fill="F2F2F2" w:themeFill="background1" w:themeFillShade="F2"/>
          </w:tcPr>
          <w:p w14:paraId="4E14FDDB" w14:textId="13F24B9C" w:rsidR="00C93496" w:rsidRPr="002660A2" w:rsidRDefault="00B43086" w:rsidP="003D283C">
            <w:pPr>
              <w:spacing w:afterLines="60" w:after="144" w:line="240" w:lineRule="auto"/>
              <w:rPr>
                <w:rFonts w:ascii="Lato" w:hAnsi="Lato" w:cs="Arial"/>
                <w:sz w:val="20"/>
                <w:szCs w:val="20"/>
                <w:lang w:val="en-GB"/>
              </w:rPr>
            </w:pPr>
            <w:r>
              <w:rPr>
                <w:rFonts w:ascii="Lato" w:hAnsi="Lato"/>
                <w:b/>
                <w:bCs/>
                <w:sz w:val="20"/>
                <w:szCs w:val="20"/>
              </w:rPr>
              <w:t>The firms should have share the CV</w:t>
            </w:r>
            <w:r w:rsidR="00ED1F55">
              <w:rPr>
                <w:rFonts w:ascii="Lato" w:hAnsi="Lato"/>
                <w:b/>
                <w:bCs/>
                <w:sz w:val="20"/>
                <w:szCs w:val="20"/>
              </w:rPr>
              <w:t>s</w:t>
            </w:r>
            <w:r>
              <w:rPr>
                <w:rFonts w:ascii="Lato" w:hAnsi="Lato"/>
                <w:b/>
                <w:bCs/>
                <w:sz w:val="20"/>
                <w:szCs w:val="20"/>
              </w:rPr>
              <w:t xml:space="preserve"> for two </w:t>
            </w:r>
            <w:r w:rsidR="005874BD">
              <w:rPr>
                <w:rFonts w:ascii="Lato" w:hAnsi="Lato"/>
                <w:b/>
                <w:bCs/>
                <w:sz w:val="20"/>
                <w:szCs w:val="20"/>
              </w:rPr>
              <w:t>individual technical</w:t>
            </w:r>
            <w:r>
              <w:rPr>
                <w:rFonts w:ascii="Lato" w:hAnsi="Lato"/>
                <w:b/>
                <w:bCs/>
                <w:sz w:val="20"/>
                <w:szCs w:val="20"/>
              </w:rPr>
              <w:t xml:space="preserve"> consultants (lead consultant and local consultant)</w:t>
            </w:r>
            <w:r w:rsidR="00ED1F55">
              <w:rPr>
                <w:rFonts w:ascii="Lato" w:hAnsi="Lato"/>
                <w:b/>
                <w:bCs/>
                <w:sz w:val="20"/>
                <w:szCs w:val="20"/>
              </w:rPr>
              <w:t>.</w:t>
            </w:r>
          </w:p>
        </w:tc>
        <w:tc>
          <w:tcPr>
            <w:tcW w:w="7101" w:type="dxa"/>
            <w:gridSpan w:val="2"/>
          </w:tcPr>
          <w:p w14:paraId="02834C7C" w14:textId="41D948F4"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Advanced degree</w:t>
            </w:r>
            <w:r>
              <w:rPr>
                <w:rFonts w:ascii="Lato" w:hAnsi="Lato"/>
                <w:sz w:val="20"/>
                <w:szCs w:val="20"/>
              </w:rPr>
              <w:t xml:space="preserve"> </w:t>
            </w:r>
            <w:r w:rsidRPr="002660A2">
              <w:rPr>
                <w:rFonts w:ascii="Lato" w:hAnsi="Lato"/>
                <w:sz w:val="20"/>
                <w:szCs w:val="20"/>
              </w:rPr>
              <w:t xml:space="preserve">(Master’s or PhD) </w:t>
            </w:r>
            <w:r w:rsidRPr="00B43086">
              <w:rPr>
                <w:rFonts w:ascii="Lato" w:hAnsi="Lato"/>
                <w:sz w:val="20"/>
                <w:szCs w:val="20"/>
              </w:rPr>
              <w:t xml:space="preserve">in Education, Climate Change, Disaster Risk Management, </w:t>
            </w:r>
            <w:r w:rsidR="00F97231">
              <w:rPr>
                <w:rFonts w:ascii="Lato" w:hAnsi="Lato"/>
                <w:sz w:val="20"/>
                <w:szCs w:val="20"/>
              </w:rPr>
              <w:t xml:space="preserve">Information Technology, </w:t>
            </w:r>
            <w:r w:rsidRPr="00B43086">
              <w:rPr>
                <w:rFonts w:ascii="Lato" w:hAnsi="Lato"/>
                <w:sz w:val="20"/>
                <w:szCs w:val="20"/>
              </w:rPr>
              <w:t>or related field.</w:t>
            </w:r>
          </w:p>
          <w:p w14:paraId="0219EB1F" w14:textId="77777777"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7–10 years of relevant professional experience in education systems strengthening, climate adaptation, or disaster risk reduction (DRR).</w:t>
            </w:r>
          </w:p>
          <w:p w14:paraId="375DAEF9" w14:textId="77777777"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Proven expertise in EMIS and/or early warning systems.</w:t>
            </w:r>
          </w:p>
          <w:p w14:paraId="200E6577" w14:textId="77777777"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Experience in cross-sectoral coordination and policy dialogue.</w:t>
            </w:r>
          </w:p>
          <w:p w14:paraId="63573E5A" w14:textId="77777777"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Strong analytical, facilitation, and reporting skills.</w:t>
            </w:r>
          </w:p>
          <w:p w14:paraId="24FFDE69" w14:textId="77777777"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Familiarity with Somaliland/Horn of Africa context is desirable.</w:t>
            </w:r>
          </w:p>
          <w:p w14:paraId="07042236" w14:textId="77777777"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Proficiency in English (Somali an advantage).</w:t>
            </w:r>
          </w:p>
          <w:p w14:paraId="7C69D0FC" w14:textId="2FCB1854" w:rsidR="00B43086" w:rsidRPr="00B43086" w:rsidRDefault="00B43086" w:rsidP="00B43086">
            <w:pPr>
              <w:pStyle w:val="ListParagraph"/>
              <w:numPr>
                <w:ilvl w:val="0"/>
                <w:numId w:val="29"/>
              </w:numPr>
              <w:spacing w:after="160" w:line="259" w:lineRule="auto"/>
              <w:jc w:val="both"/>
              <w:rPr>
                <w:rFonts w:ascii="Lato" w:hAnsi="Lato"/>
                <w:sz w:val="20"/>
                <w:szCs w:val="20"/>
              </w:rPr>
            </w:pPr>
            <w:r w:rsidRPr="00B43086">
              <w:rPr>
                <w:rFonts w:ascii="Lato" w:hAnsi="Lato"/>
                <w:sz w:val="20"/>
                <w:szCs w:val="20"/>
              </w:rPr>
              <w:t>Demonstrated commitment to gender equality and social inclusion</w:t>
            </w:r>
          </w:p>
          <w:p w14:paraId="1161073B" w14:textId="5157B0B9" w:rsidR="007463A2" w:rsidRPr="002660A2" w:rsidRDefault="00B41219" w:rsidP="00B43086">
            <w:pPr>
              <w:pStyle w:val="ListParagraph"/>
              <w:numPr>
                <w:ilvl w:val="0"/>
                <w:numId w:val="29"/>
              </w:numPr>
              <w:spacing w:after="160" w:line="259" w:lineRule="auto"/>
              <w:jc w:val="both"/>
              <w:rPr>
                <w:rFonts w:ascii="Lato" w:hAnsi="Lato"/>
                <w:sz w:val="20"/>
                <w:szCs w:val="20"/>
              </w:rPr>
            </w:pPr>
            <w:r>
              <w:rPr>
                <w:rFonts w:ascii="Lato" w:hAnsi="Lato"/>
                <w:sz w:val="20"/>
                <w:szCs w:val="20"/>
              </w:rPr>
              <w:t>A</w:t>
            </w:r>
            <w:r w:rsidR="007463A2" w:rsidRPr="002660A2">
              <w:rPr>
                <w:rFonts w:ascii="Lato" w:hAnsi="Lato"/>
                <w:sz w:val="20"/>
                <w:szCs w:val="20"/>
              </w:rPr>
              <w:t>bility to work effectively in challenging environments, demonstrating resilience and adaptability.</w:t>
            </w:r>
          </w:p>
          <w:p w14:paraId="525F2738" w14:textId="77777777" w:rsidR="007463A2" w:rsidRPr="002660A2" w:rsidRDefault="007463A2" w:rsidP="00B43086">
            <w:pPr>
              <w:pStyle w:val="ListParagraph"/>
              <w:numPr>
                <w:ilvl w:val="0"/>
                <w:numId w:val="29"/>
              </w:numPr>
              <w:spacing w:after="160" w:line="259" w:lineRule="auto"/>
              <w:jc w:val="both"/>
              <w:rPr>
                <w:rFonts w:ascii="Lato" w:hAnsi="Lato"/>
                <w:sz w:val="20"/>
                <w:szCs w:val="20"/>
              </w:rPr>
            </w:pPr>
            <w:r w:rsidRPr="002660A2">
              <w:rPr>
                <w:rFonts w:ascii="Lato" w:hAnsi="Lato"/>
                <w:sz w:val="20"/>
                <w:szCs w:val="20"/>
              </w:rPr>
              <w:t>Computer literacy and proficiency with Microsoft Office.</w:t>
            </w:r>
          </w:p>
          <w:p w14:paraId="165BA123" w14:textId="27705F72" w:rsidR="0038696C" w:rsidRPr="002660A2" w:rsidRDefault="007463A2" w:rsidP="00B43086">
            <w:pPr>
              <w:pStyle w:val="ListParagraph"/>
              <w:numPr>
                <w:ilvl w:val="0"/>
                <w:numId w:val="29"/>
              </w:numPr>
              <w:spacing w:after="160" w:line="259" w:lineRule="auto"/>
              <w:jc w:val="both"/>
              <w:rPr>
                <w:rFonts w:ascii="Lato" w:hAnsi="Lato"/>
                <w:sz w:val="20"/>
                <w:szCs w:val="20"/>
              </w:rPr>
            </w:pPr>
            <w:r w:rsidRPr="002660A2">
              <w:rPr>
                <w:rFonts w:ascii="Lato" w:hAnsi="Lato"/>
                <w:sz w:val="20"/>
                <w:szCs w:val="20"/>
              </w:rPr>
              <w:lastRenderedPageBreak/>
              <w:t>Commitment: Availability to complete the assignment within strict deadlines.</w:t>
            </w:r>
          </w:p>
        </w:tc>
      </w:tr>
      <w:tr w:rsidR="008D6DEE" w:rsidRPr="007D0AE3" w14:paraId="3C337307" w14:textId="77777777" w:rsidTr="003F41BD">
        <w:trPr>
          <w:trHeight w:hRule="exact" w:val="598"/>
        </w:trPr>
        <w:tc>
          <w:tcPr>
            <w:tcW w:w="540" w:type="dxa"/>
            <w:shd w:val="clear" w:color="auto" w:fill="F2F2F2"/>
          </w:tcPr>
          <w:p w14:paraId="66D984AB" w14:textId="237ADF92" w:rsidR="008D6DEE" w:rsidRPr="007D0AE3" w:rsidRDefault="007463A2" w:rsidP="003D283C">
            <w:pPr>
              <w:spacing w:after="0" w:line="240" w:lineRule="auto"/>
              <w:rPr>
                <w:rFonts w:ascii="Lato" w:hAnsi="Lato" w:cs="Arial"/>
                <w:color w:val="000000" w:themeColor="text1"/>
                <w:sz w:val="20"/>
                <w:szCs w:val="20"/>
              </w:rPr>
            </w:pPr>
            <w:r w:rsidRPr="007D0AE3">
              <w:rPr>
                <w:rFonts w:ascii="Lato" w:hAnsi="Lato" w:cs="Arial"/>
                <w:color w:val="000000" w:themeColor="text1"/>
                <w:sz w:val="20"/>
                <w:szCs w:val="20"/>
              </w:rPr>
              <w:lastRenderedPageBreak/>
              <w:t>10</w:t>
            </w:r>
          </w:p>
        </w:tc>
        <w:tc>
          <w:tcPr>
            <w:tcW w:w="9499" w:type="dxa"/>
            <w:gridSpan w:val="4"/>
            <w:shd w:val="clear" w:color="auto" w:fill="F2F2F2"/>
          </w:tcPr>
          <w:p w14:paraId="756852CA" w14:textId="19D2FAEC" w:rsidR="008D6DEE" w:rsidRPr="007D0AE3" w:rsidRDefault="008D6DEE" w:rsidP="003D283C">
            <w:pPr>
              <w:spacing w:after="0" w:line="240" w:lineRule="auto"/>
              <w:jc w:val="both"/>
              <w:rPr>
                <w:rFonts w:ascii="Lato" w:hAnsi="Lato" w:cs="Arial"/>
                <w:b/>
                <w:color w:val="000000" w:themeColor="text1"/>
                <w:sz w:val="20"/>
                <w:szCs w:val="20"/>
              </w:rPr>
            </w:pPr>
            <w:r w:rsidRPr="007D0AE3">
              <w:rPr>
                <w:rFonts w:ascii="Lato" w:hAnsi="Lato" w:cs="Arial"/>
                <w:b/>
                <w:color w:val="000000" w:themeColor="text1"/>
                <w:sz w:val="20"/>
                <w:szCs w:val="20"/>
              </w:rPr>
              <w:t>EVALUATION CRITERIA</w:t>
            </w:r>
          </w:p>
          <w:p w14:paraId="02CE377D" w14:textId="08F26699" w:rsidR="008D6DEE" w:rsidRPr="007D0AE3" w:rsidRDefault="008D6DEE" w:rsidP="003D283C">
            <w:pPr>
              <w:spacing w:after="0" w:line="240" w:lineRule="auto"/>
              <w:jc w:val="both"/>
              <w:rPr>
                <w:rFonts w:ascii="Lato" w:hAnsi="Lato" w:cs="Arial"/>
                <w:bCs/>
                <w:color w:val="000000" w:themeColor="text1"/>
                <w:sz w:val="20"/>
                <w:szCs w:val="20"/>
              </w:rPr>
            </w:pPr>
            <w:r w:rsidRPr="007D0AE3">
              <w:rPr>
                <w:rFonts w:ascii="Lato" w:hAnsi="Lato" w:cs="Arial"/>
                <w:bCs/>
                <w:color w:val="000000" w:themeColor="text1"/>
                <w:sz w:val="20"/>
                <w:szCs w:val="20"/>
              </w:rPr>
              <w:t xml:space="preserve">The proposals submitted by consulting </w:t>
            </w:r>
            <w:r w:rsidR="00986234" w:rsidRPr="007D0AE3">
              <w:rPr>
                <w:rFonts w:ascii="Lato" w:hAnsi="Lato" w:cs="Arial"/>
                <w:bCs/>
                <w:color w:val="000000" w:themeColor="text1"/>
                <w:sz w:val="20"/>
                <w:szCs w:val="20"/>
              </w:rPr>
              <w:t>firms</w:t>
            </w:r>
            <w:r w:rsidRPr="007D0AE3">
              <w:rPr>
                <w:rFonts w:ascii="Lato" w:hAnsi="Lato" w:cs="Arial"/>
                <w:bCs/>
                <w:color w:val="000000" w:themeColor="text1"/>
                <w:sz w:val="20"/>
                <w:szCs w:val="20"/>
              </w:rPr>
              <w:t xml:space="preserve"> will be evaluated based on the following criteria:</w:t>
            </w:r>
          </w:p>
        </w:tc>
      </w:tr>
      <w:tr w:rsidR="008D6DEE" w:rsidRPr="007D0AE3" w14:paraId="0D2F1921" w14:textId="77777777" w:rsidTr="002660A2">
        <w:trPr>
          <w:trHeight w:hRule="exact" w:val="362"/>
        </w:trPr>
        <w:tc>
          <w:tcPr>
            <w:tcW w:w="540" w:type="dxa"/>
            <w:shd w:val="clear" w:color="auto" w:fill="F2F2F2"/>
          </w:tcPr>
          <w:p w14:paraId="2C6416E9" w14:textId="77777777" w:rsidR="008D6DEE" w:rsidRPr="007D0AE3" w:rsidRDefault="008D6DEE" w:rsidP="003D283C">
            <w:pPr>
              <w:spacing w:after="0" w:line="240" w:lineRule="auto"/>
              <w:rPr>
                <w:rFonts w:ascii="Lato" w:hAnsi="Lato" w:cs="Arial"/>
                <w:color w:val="000000" w:themeColor="text1"/>
                <w:sz w:val="20"/>
                <w:szCs w:val="20"/>
              </w:rPr>
            </w:pPr>
          </w:p>
        </w:tc>
        <w:tc>
          <w:tcPr>
            <w:tcW w:w="6925" w:type="dxa"/>
            <w:gridSpan w:val="3"/>
            <w:shd w:val="clear" w:color="auto" w:fill="F2F2F2"/>
          </w:tcPr>
          <w:p w14:paraId="16CFA677" w14:textId="2F27DF9A" w:rsidR="008D6DEE" w:rsidRPr="007D0AE3" w:rsidRDefault="00B03A00" w:rsidP="003D283C">
            <w:pPr>
              <w:spacing w:after="0" w:line="240" w:lineRule="auto"/>
              <w:jc w:val="both"/>
              <w:rPr>
                <w:rFonts w:ascii="Lato" w:hAnsi="Lato" w:cs="Arial"/>
                <w:b/>
                <w:color w:val="000000" w:themeColor="text1"/>
                <w:sz w:val="20"/>
                <w:szCs w:val="20"/>
              </w:rPr>
            </w:pPr>
            <w:r w:rsidRPr="007D0AE3">
              <w:rPr>
                <w:rFonts w:ascii="Lato" w:hAnsi="Lato" w:cs="Arial"/>
                <w:b/>
                <w:color w:val="000000" w:themeColor="text1"/>
                <w:sz w:val="20"/>
                <w:szCs w:val="20"/>
              </w:rPr>
              <w:t xml:space="preserve">Essential </w:t>
            </w:r>
            <w:r w:rsidR="008D6DEE" w:rsidRPr="007D0AE3">
              <w:rPr>
                <w:rFonts w:ascii="Lato" w:hAnsi="Lato" w:cs="Arial"/>
                <w:b/>
                <w:color w:val="000000" w:themeColor="text1"/>
                <w:sz w:val="20"/>
                <w:szCs w:val="20"/>
              </w:rPr>
              <w:t xml:space="preserve">Criteria </w:t>
            </w:r>
          </w:p>
        </w:tc>
        <w:tc>
          <w:tcPr>
            <w:tcW w:w="2574" w:type="dxa"/>
          </w:tcPr>
          <w:p w14:paraId="3731D116" w14:textId="0BDB6750" w:rsidR="008D6DEE" w:rsidRPr="007D0AE3" w:rsidRDefault="00EE59AB" w:rsidP="003D283C">
            <w:pPr>
              <w:spacing w:after="0" w:line="240" w:lineRule="auto"/>
              <w:jc w:val="center"/>
              <w:rPr>
                <w:rFonts w:ascii="Lato" w:hAnsi="Lato" w:cs="Arial"/>
                <w:b/>
                <w:color w:val="000000" w:themeColor="text1"/>
                <w:sz w:val="20"/>
                <w:szCs w:val="20"/>
              </w:rPr>
            </w:pPr>
            <w:r w:rsidRPr="007D0AE3">
              <w:rPr>
                <w:rFonts w:ascii="Lato" w:hAnsi="Lato" w:cs="Arial"/>
                <w:b/>
                <w:color w:val="000000" w:themeColor="text1"/>
                <w:sz w:val="20"/>
                <w:szCs w:val="20"/>
              </w:rPr>
              <w:t>Pass/Fail</w:t>
            </w:r>
          </w:p>
        </w:tc>
      </w:tr>
      <w:tr w:rsidR="008D6DEE" w:rsidRPr="007D0AE3" w14:paraId="0C6F8F13" w14:textId="77777777" w:rsidTr="00EF35EE">
        <w:trPr>
          <w:trHeight w:hRule="exact" w:val="1282"/>
        </w:trPr>
        <w:tc>
          <w:tcPr>
            <w:tcW w:w="540" w:type="dxa"/>
            <w:shd w:val="clear" w:color="auto" w:fill="FFFFFF" w:themeFill="background1"/>
          </w:tcPr>
          <w:p w14:paraId="52DFB579" w14:textId="72D37126" w:rsidR="008D6DEE" w:rsidRPr="007D0AE3" w:rsidRDefault="00830F9D" w:rsidP="003D283C">
            <w:pPr>
              <w:spacing w:after="0" w:line="240" w:lineRule="auto"/>
              <w:jc w:val="center"/>
              <w:rPr>
                <w:rFonts w:ascii="Lato" w:hAnsi="Lato" w:cs="Arial"/>
                <w:color w:val="000000" w:themeColor="text1"/>
                <w:sz w:val="20"/>
                <w:szCs w:val="20"/>
              </w:rPr>
            </w:pPr>
            <w:r w:rsidRPr="007D0AE3">
              <w:rPr>
                <w:rFonts w:ascii="Lato" w:hAnsi="Lato" w:cs="Arial"/>
                <w:color w:val="000000" w:themeColor="text1"/>
                <w:sz w:val="20"/>
                <w:szCs w:val="20"/>
              </w:rPr>
              <w:t>1</w:t>
            </w:r>
          </w:p>
        </w:tc>
        <w:tc>
          <w:tcPr>
            <w:tcW w:w="6925" w:type="dxa"/>
            <w:gridSpan w:val="3"/>
            <w:shd w:val="clear" w:color="auto" w:fill="FFFFFF" w:themeFill="background1"/>
          </w:tcPr>
          <w:p w14:paraId="44A9D872" w14:textId="1BA82D79" w:rsidR="002C5E2C" w:rsidRPr="007D0AE3" w:rsidRDefault="002C5E2C" w:rsidP="003D283C">
            <w:pPr>
              <w:spacing w:after="0" w:line="240" w:lineRule="auto"/>
              <w:jc w:val="both"/>
              <w:rPr>
                <w:rFonts w:ascii="Lato" w:hAnsi="Lato" w:cs="Arial"/>
                <w:bCs/>
                <w:color w:val="000000" w:themeColor="text1"/>
                <w:sz w:val="20"/>
                <w:szCs w:val="20"/>
              </w:rPr>
            </w:pPr>
            <w:r w:rsidRPr="007D0AE3">
              <w:rPr>
                <w:rFonts w:ascii="Lato" w:hAnsi="Lato" w:cs="Arial"/>
                <w:bCs/>
                <w:color w:val="000000" w:themeColor="text1"/>
                <w:sz w:val="20"/>
                <w:szCs w:val="20"/>
              </w:rPr>
              <w:t xml:space="preserve">The Bidder and its staff agree and </w:t>
            </w:r>
            <w:r w:rsidR="00143323" w:rsidRPr="007D0AE3">
              <w:rPr>
                <w:rFonts w:ascii="Lato" w:hAnsi="Lato" w:cs="Arial"/>
                <w:bCs/>
                <w:color w:val="000000" w:themeColor="text1"/>
                <w:sz w:val="20"/>
                <w:szCs w:val="20"/>
              </w:rPr>
              <w:t>sign</w:t>
            </w:r>
            <w:r w:rsidRPr="007D0AE3">
              <w:rPr>
                <w:rFonts w:ascii="Lato" w:hAnsi="Lato" w:cs="Arial"/>
                <w:bCs/>
                <w:color w:val="000000" w:themeColor="text1"/>
                <w:sz w:val="20"/>
                <w:szCs w:val="20"/>
              </w:rPr>
              <w:t xml:space="preserve"> to comply with SCI policies embedded </w:t>
            </w:r>
            <w:r w:rsidR="00DF1FDB" w:rsidRPr="007D0AE3">
              <w:rPr>
                <w:rFonts w:ascii="Lato" w:hAnsi="Lato" w:cs="Arial"/>
                <w:bCs/>
                <w:color w:val="000000" w:themeColor="text1"/>
                <w:sz w:val="20"/>
                <w:szCs w:val="20"/>
              </w:rPr>
              <w:t>below at</w:t>
            </w:r>
            <w:r w:rsidRPr="007D0AE3">
              <w:rPr>
                <w:rFonts w:ascii="Lato" w:hAnsi="Lato" w:cs="Arial"/>
                <w:bCs/>
                <w:color w:val="000000" w:themeColor="text1"/>
                <w:sz w:val="20"/>
                <w:szCs w:val="20"/>
              </w:rPr>
              <w:t xml:space="preserve"> this </w:t>
            </w:r>
            <w:r w:rsidR="0054737D">
              <w:rPr>
                <w:rFonts w:ascii="Lato" w:hAnsi="Lato" w:cs="Arial"/>
                <w:bCs/>
                <w:color w:val="000000" w:themeColor="text1"/>
                <w:sz w:val="20"/>
                <w:szCs w:val="20"/>
              </w:rPr>
              <w:t xml:space="preserve">Invitation </w:t>
            </w:r>
            <w:r w:rsidR="0031532D">
              <w:rPr>
                <w:rFonts w:ascii="Lato" w:hAnsi="Lato" w:cs="Arial"/>
                <w:bCs/>
                <w:color w:val="000000" w:themeColor="text1"/>
                <w:sz w:val="20"/>
                <w:szCs w:val="20"/>
              </w:rPr>
              <w:t>to</w:t>
            </w:r>
            <w:r w:rsidR="0054737D">
              <w:rPr>
                <w:rFonts w:ascii="Lato" w:hAnsi="Lato" w:cs="Arial"/>
                <w:bCs/>
                <w:color w:val="000000" w:themeColor="text1"/>
                <w:sz w:val="20"/>
                <w:szCs w:val="20"/>
              </w:rPr>
              <w:t xml:space="preserve"> Bid (</w:t>
            </w:r>
            <w:r w:rsidRPr="007D0AE3">
              <w:rPr>
                <w:rFonts w:ascii="Lato" w:hAnsi="Lato" w:cs="Arial"/>
                <w:bCs/>
                <w:color w:val="000000" w:themeColor="text1"/>
                <w:sz w:val="20"/>
                <w:szCs w:val="20"/>
              </w:rPr>
              <w:t>ITB</w:t>
            </w:r>
            <w:r w:rsidR="0054737D">
              <w:rPr>
                <w:rFonts w:ascii="Lato" w:hAnsi="Lato" w:cs="Arial"/>
                <w:bCs/>
                <w:color w:val="000000" w:themeColor="text1"/>
                <w:sz w:val="20"/>
                <w:szCs w:val="20"/>
              </w:rPr>
              <w:t>)</w:t>
            </w:r>
            <w:r w:rsidRPr="007D0AE3">
              <w:rPr>
                <w:rFonts w:ascii="Lato" w:hAnsi="Lato" w:cs="Arial"/>
                <w:bCs/>
                <w:color w:val="000000" w:themeColor="text1"/>
                <w:sz w:val="20"/>
                <w:szCs w:val="20"/>
              </w:rPr>
              <w:t xml:space="preserve">. The Bidder is to download below listed items, </w:t>
            </w:r>
            <w:r w:rsidR="00DF1FDB" w:rsidRPr="007D0AE3">
              <w:rPr>
                <w:rFonts w:ascii="Lato" w:hAnsi="Lato" w:cs="Arial"/>
                <w:bCs/>
                <w:color w:val="000000" w:themeColor="text1"/>
                <w:sz w:val="20"/>
                <w:szCs w:val="20"/>
              </w:rPr>
              <w:t>read, understand</w:t>
            </w:r>
            <w:r w:rsidRPr="007D0AE3">
              <w:rPr>
                <w:rFonts w:ascii="Lato" w:hAnsi="Lato" w:cs="Arial"/>
                <w:bCs/>
                <w:color w:val="000000" w:themeColor="text1"/>
                <w:sz w:val="20"/>
                <w:szCs w:val="20"/>
              </w:rPr>
              <w:t xml:space="preserve"> and sign off appropriate section in below.</w:t>
            </w:r>
          </w:p>
          <w:p w14:paraId="42E16468" w14:textId="77777777" w:rsidR="002C5E2C" w:rsidRPr="007D0AE3" w:rsidRDefault="002C5E2C" w:rsidP="003D283C">
            <w:pPr>
              <w:spacing w:after="0" w:line="240" w:lineRule="auto"/>
              <w:jc w:val="both"/>
              <w:rPr>
                <w:rFonts w:ascii="Lato" w:hAnsi="Lato" w:cs="Arial"/>
                <w:bCs/>
                <w:color w:val="000000" w:themeColor="text1"/>
                <w:sz w:val="20"/>
                <w:szCs w:val="20"/>
              </w:rPr>
            </w:pPr>
            <w:r w:rsidRPr="007D0AE3">
              <w:rPr>
                <w:rFonts w:ascii="Lato" w:hAnsi="Lato" w:cs="Arial"/>
                <w:bCs/>
                <w:color w:val="000000" w:themeColor="text1"/>
                <w:sz w:val="20"/>
                <w:szCs w:val="20"/>
              </w:rPr>
              <w:t>a) Terms &amp; Conditions of Bidding</w:t>
            </w:r>
          </w:p>
          <w:p w14:paraId="38CAB974" w14:textId="2F90D658" w:rsidR="00987A82" w:rsidRPr="007D0AE3" w:rsidRDefault="002C5E2C" w:rsidP="003D283C">
            <w:pPr>
              <w:spacing w:after="0" w:line="240" w:lineRule="auto"/>
              <w:jc w:val="both"/>
              <w:rPr>
                <w:rFonts w:ascii="Lato" w:hAnsi="Lato" w:cs="Arial"/>
                <w:bCs/>
                <w:color w:val="000000" w:themeColor="text1"/>
                <w:sz w:val="20"/>
                <w:szCs w:val="20"/>
              </w:rPr>
            </w:pPr>
            <w:r w:rsidRPr="007D0AE3">
              <w:rPr>
                <w:rFonts w:ascii="Lato" w:hAnsi="Lato" w:cs="Arial"/>
                <w:bCs/>
                <w:color w:val="000000" w:themeColor="text1"/>
                <w:sz w:val="20"/>
                <w:szCs w:val="20"/>
              </w:rPr>
              <w:t>b) Supplier Sustainability Policy and the included mandatory policies</w:t>
            </w:r>
          </w:p>
          <w:p w14:paraId="6B41C0FD" w14:textId="1D728EBC" w:rsidR="00987A82" w:rsidRPr="007D0AE3" w:rsidRDefault="00987A82" w:rsidP="003D283C">
            <w:pPr>
              <w:spacing w:after="0" w:line="240" w:lineRule="auto"/>
              <w:jc w:val="both"/>
              <w:rPr>
                <w:rFonts w:ascii="Lato" w:hAnsi="Lato" w:cs="Arial"/>
                <w:bCs/>
                <w:color w:val="000000" w:themeColor="text1"/>
                <w:sz w:val="20"/>
                <w:szCs w:val="20"/>
              </w:rPr>
            </w:pPr>
          </w:p>
        </w:tc>
        <w:tc>
          <w:tcPr>
            <w:tcW w:w="2574" w:type="dxa"/>
            <w:shd w:val="clear" w:color="auto" w:fill="FFFFFF" w:themeFill="background1"/>
            <w:vAlign w:val="center"/>
          </w:tcPr>
          <w:p w14:paraId="5495A88A" w14:textId="627BB1A1" w:rsidR="008D6DEE" w:rsidRPr="007D0AE3" w:rsidRDefault="00EE59AB" w:rsidP="003D283C">
            <w:pPr>
              <w:spacing w:after="0" w:line="240" w:lineRule="auto"/>
              <w:jc w:val="center"/>
              <w:rPr>
                <w:rFonts w:ascii="Lato" w:hAnsi="Lato" w:cs="Arial"/>
                <w:b/>
                <w:color w:val="000000" w:themeColor="text1"/>
                <w:sz w:val="20"/>
                <w:szCs w:val="20"/>
              </w:rPr>
            </w:pPr>
            <w:r w:rsidRPr="007D0AE3">
              <w:rPr>
                <w:rFonts w:ascii="Lato" w:hAnsi="Lato" w:cs="Arial"/>
                <w:b/>
                <w:color w:val="000000" w:themeColor="text1"/>
                <w:sz w:val="20"/>
                <w:szCs w:val="20"/>
              </w:rPr>
              <w:t>Pass/Fail</w:t>
            </w:r>
          </w:p>
        </w:tc>
      </w:tr>
      <w:tr w:rsidR="00B03A00" w:rsidRPr="007D0AE3" w14:paraId="107ABA1A" w14:textId="77777777" w:rsidTr="00EF35EE">
        <w:trPr>
          <w:trHeight w:hRule="exact" w:val="364"/>
        </w:trPr>
        <w:tc>
          <w:tcPr>
            <w:tcW w:w="540" w:type="dxa"/>
            <w:shd w:val="clear" w:color="auto" w:fill="FFFFFF" w:themeFill="background1"/>
          </w:tcPr>
          <w:p w14:paraId="76E6FB86" w14:textId="7B49AD51" w:rsidR="00B03A00" w:rsidRPr="007D0AE3" w:rsidRDefault="0054543F" w:rsidP="003D283C">
            <w:pPr>
              <w:spacing w:after="0" w:line="240" w:lineRule="auto"/>
              <w:jc w:val="center"/>
              <w:rPr>
                <w:rFonts w:ascii="Lato" w:hAnsi="Lato" w:cs="Arial"/>
                <w:color w:val="000000" w:themeColor="text1"/>
                <w:sz w:val="20"/>
                <w:szCs w:val="20"/>
              </w:rPr>
            </w:pPr>
            <w:r w:rsidRPr="007D0AE3">
              <w:rPr>
                <w:rFonts w:ascii="Lato" w:hAnsi="Lato" w:cs="Arial"/>
                <w:color w:val="000000" w:themeColor="text1"/>
                <w:sz w:val="20"/>
                <w:szCs w:val="20"/>
              </w:rPr>
              <w:t>3</w:t>
            </w:r>
          </w:p>
        </w:tc>
        <w:tc>
          <w:tcPr>
            <w:tcW w:w="6925" w:type="dxa"/>
            <w:gridSpan w:val="3"/>
            <w:shd w:val="clear" w:color="auto" w:fill="FFFFFF" w:themeFill="background1"/>
          </w:tcPr>
          <w:p w14:paraId="164C32BA" w14:textId="43A8D942" w:rsidR="00B03A00" w:rsidRPr="007D0AE3" w:rsidRDefault="00BF0823" w:rsidP="003D283C">
            <w:pPr>
              <w:spacing w:after="0" w:line="240" w:lineRule="auto"/>
              <w:rPr>
                <w:rFonts w:ascii="Lato" w:hAnsi="Lato" w:cs="Arial"/>
                <w:bCs/>
                <w:color w:val="000000" w:themeColor="text1"/>
                <w:sz w:val="20"/>
                <w:szCs w:val="20"/>
              </w:rPr>
            </w:pPr>
            <w:r w:rsidRPr="007D0AE3">
              <w:rPr>
                <w:rFonts w:ascii="Lato" w:hAnsi="Lato" w:cs="Arial"/>
                <w:bCs/>
                <w:color w:val="000000" w:themeColor="text1"/>
                <w:sz w:val="20"/>
                <w:szCs w:val="20"/>
              </w:rPr>
              <w:t xml:space="preserve">A valid Certificate of </w:t>
            </w:r>
            <w:r w:rsidR="00AE5083" w:rsidRPr="007D0AE3">
              <w:rPr>
                <w:rFonts w:ascii="Lato" w:hAnsi="Lato" w:cs="Arial"/>
                <w:bCs/>
                <w:color w:val="000000" w:themeColor="text1"/>
                <w:sz w:val="20"/>
                <w:szCs w:val="20"/>
              </w:rPr>
              <w:t>Registration</w:t>
            </w:r>
            <w:r w:rsidR="00CB42AA" w:rsidRPr="007D0AE3">
              <w:rPr>
                <w:rFonts w:ascii="Lato" w:hAnsi="Lato" w:cs="Arial"/>
                <w:bCs/>
                <w:color w:val="000000" w:themeColor="text1"/>
                <w:sz w:val="20"/>
                <w:szCs w:val="20"/>
              </w:rPr>
              <w:t xml:space="preserve"> </w:t>
            </w:r>
            <w:r w:rsidR="00500826" w:rsidRPr="007D0AE3">
              <w:rPr>
                <w:rFonts w:ascii="Lato" w:hAnsi="Lato" w:cs="Arial"/>
                <w:bCs/>
                <w:color w:val="000000" w:themeColor="text1"/>
                <w:sz w:val="20"/>
                <w:szCs w:val="20"/>
              </w:rPr>
              <w:t xml:space="preserve">from relevant government authority </w:t>
            </w:r>
          </w:p>
        </w:tc>
        <w:tc>
          <w:tcPr>
            <w:tcW w:w="2574" w:type="dxa"/>
            <w:shd w:val="clear" w:color="auto" w:fill="FFFFFF" w:themeFill="background1"/>
            <w:vAlign w:val="center"/>
          </w:tcPr>
          <w:p w14:paraId="0442C48B" w14:textId="7B170D26" w:rsidR="00B03A00" w:rsidRPr="007D0AE3" w:rsidRDefault="00560D71" w:rsidP="003D283C">
            <w:pPr>
              <w:spacing w:after="0" w:line="240" w:lineRule="auto"/>
              <w:jc w:val="center"/>
              <w:rPr>
                <w:rFonts w:ascii="Lato" w:hAnsi="Lato" w:cs="Arial"/>
                <w:b/>
                <w:color w:val="000000" w:themeColor="text1"/>
                <w:sz w:val="20"/>
                <w:szCs w:val="20"/>
              </w:rPr>
            </w:pPr>
            <w:r w:rsidRPr="007D0AE3">
              <w:rPr>
                <w:rFonts w:ascii="Lato" w:hAnsi="Lato" w:cs="Arial"/>
                <w:b/>
                <w:color w:val="000000" w:themeColor="text1"/>
                <w:sz w:val="20"/>
                <w:szCs w:val="20"/>
              </w:rPr>
              <w:t>Pass/Fail</w:t>
            </w:r>
          </w:p>
        </w:tc>
      </w:tr>
      <w:tr w:rsidR="00D9015D" w:rsidRPr="002660A2" w14:paraId="6D9A43A9" w14:textId="77777777" w:rsidTr="00EF35EE">
        <w:trPr>
          <w:trHeight w:hRule="exact" w:val="391"/>
        </w:trPr>
        <w:tc>
          <w:tcPr>
            <w:tcW w:w="540" w:type="dxa"/>
            <w:shd w:val="clear" w:color="auto" w:fill="FFFFFF" w:themeFill="background1"/>
          </w:tcPr>
          <w:p w14:paraId="1708CEA0" w14:textId="73E4F467" w:rsidR="00D9015D" w:rsidRPr="007D0AE3" w:rsidRDefault="0054543F" w:rsidP="003D283C">
            <w:pPr>
              <w:spacing w:after="0" w:line="240" w:lineRule="auto"/>
              <w:jc w:val="center"/>
              <w:rPr>
                <w:rFonts w:ascii="Lato" w:hAnsi="Lato" w:cs="Arial"/>
                <w:color w:val="000000" w:themeColor="text1"/>
                <w:sz w:val="20"/>
                <w:szCs w:val="20"/>
              </w:rPr>
            </w:pPr>
            <w:r w:rsidRPr="007D0AE3">
              <w:rPr>
                <w:rFonts w:ascii="Lato" w:hAnsi="Lato" w:cs="Arial"/>
                <w:color w:val="000000" w:themeColor="text1"/>
                <w:sz w:val="20"/>
                <w:szCs w:val="20"/>
              </w:rPr>
              <w:t>4</w:t>
            </w:r>
          </w:p>
        </w:tc>
        <w:tc>
          <w:tcPr>
            <w:tcW w:w="6925" w:type="dxa"/>
            <w:gridSpan w:val="3"/>
            <w:shd w:val="clear" w:color="auto" w:fill="FFFFFF" w:themeFill="background1"/>
          </w:tcPr>
          <w:p w14:paraId="47EB8300" w14:textId="2AE5F8A7" w:rsidR="00D9015D" w:rsidRPr="007D0AE3" w:rsidRDefault="00BF0823" w:rsidP="003D283C">
            <w:pPr>
              <w:spacing w:after="0" w:line="240" w:lineRule="auto"/>
              <w:jc w:val="both"/>
              <w:rPr>
                <w:rFonts w:ascii="Lato" w:hAnsi="Lato" w:cs="Arial"/>
                <w:bCs/>
                <w:color w:val="000000" w:themeColor="text1"/>
                <w:sz w:val="20"/>
                <w:szCs w:val="20"/>
              </w:rPr>
            </w:pPr>
            <w:r w:rsidRPr="007D0AE3">
              <w:rPr>
                <w:rFonts w:ascii="Lato" w:hAnsi="Lato" w:cs="Arial"/>
                <w:color w:val="000000" w:themeColor="text1"/>
                <w:sz w:val="20"/>
                <w:szCs w:val="20"/>
              </w:rPr>
              <w:t xml:space="preserve">A valid Tax </w:t>
            </w:r>
            <w:r w:rsidR="0004487E" w:rsidRPr="007D0AE3">
              <w:rPr>
                <w:rFonts w:ascii="Lato" w:hAnsi="Lato" w:cs="Arial"/>
                <w:color w:val="000000" w:themeColor="text1"/>
                <w:sz w:val="20"/>
                <w:szCs w:val="20"/>
              </w:rPr>
              <w:t xml:space="preserve">Compliance </w:t>
            </w:r>
            <w:r w:rsidR="0004487E" w:rsidRPr="007D0AE3">
              <w:rPr>
                <w:rFonts w:ascii="Lato" w:hAnsi="Lato" w:cs="Arial"/>
                <w:bCs/>
                <w:color w:val="000000" w:themeColor="text1"/>
                <w:sz w:val="20"/>
                <w:szCs w:val="20"/>
              </w:rPr>
              <w:t>from</w:t>
            </w:r>
            <w:r w:rsidR="00732FC2" w:rsidRPr="007D0AE3">
              <w:rPr>
                <w:rFonts w:ascii="Lato" w:hAnsi="Lato" w:cs="Arial"/>
                <w:bCs/>
                <w:color w:val="000000" w:themeColor="text1"/>
                <w:sz w:val="20"/>
                <w:szCs w:val="20"/>
              </w:rPr>
              <w:t xml:space="preserve"> relevant government authority</w:t>
            </w:r>
          </w:p>
        </w:tc>
        <w:tc>
          <w:tcPr>
            <w:tcW w:w="2574" w:type="dxa"/>
            <w:shd w:val="clear" w:color="auto" w:fill="FFFFFF" w:themeFill="background1"/>
            <w:vAlign w:val="center"/>
          </w:tcPr>
          <w:p w14:paraId="310D7DA7" w14:textId="5CC50419" w:rsidR="00D9015D" w:rsidRPr="007D0AE3" w:rsidRDefault="00560D71" w:rsidP="003D283C">
            <w:pPr>
              <w:spacing w:after="0" w:line="240" w:lineRule="auto"/>
              <w:jc w:val="center"/>
              <w:rPr>
                <w:rFonts w:ascii="Lato" w:hAnsi="Lato" w:cs="Arial"/>
                <w:b/>
                <w:color w:val="000000" w:themeColor="text1"/>
                <w:sz w:val="20"/>
                <w:szCs w:val="20"/>
              </w:rPr>
            </w:pPr>
            <w:r w:rsidRPr="007D0AE3">
              <w:rPr>
                <w:rFonts w:ascii="Lato" w:hAnsi="Lato" w:cs="Arial"/>
                <w:b/>
                <w:color w:val="000000" w:themeColor="text1"/>
                <w:sz w:val="20"/>
                <w:szCs w:val="20"/>
              </w:rPr>
              <w:t>Pass/Fail</w:t>
            </w:r>
          </w:p>
        </w:tc>
      </w:tr>
      <w:tr w:rsidR="00B03A00" w:rsidRPr="002660A2" w14:paraId="0290719C" w14:textId="77777777" w:rsidTr="00EF35EE">
        <w:trPr>
          <w:trHeight w:hRule="exact" w:val="344"/>
        </w:trPr>
        <w:tc>
          <w:tcPr>
            <w:tcW w:w="540" w:type="dxa"/>
            <w:shd w:val="clear" w:color="auto" w:fill="F2F2F2" w:themeFill="background1" w:themeFillShade="F2"/>
          </w:tcPr>
          <w:p w14:paraId="3ED75966" w14:textId="77777777" w:rsidR="00B03A00" w:rsidRPr="002660A2" w:rsidRDefault="00B03A00" w:rsidP="003D283C">
            <w:pPr>
              <w:spacing w:after="0" w:line="240" w:lineRule="auto"/>
              <w:jc w:val="center"/>
              <w:rPr>
                <w:rFonts w:ascii="Lato" w:hAnsi="Lato" w:cs="Arial"/>
                <w:color w:val="000000" w:themeColor="text1"/>
                <w:sz w:val="20"/>
                <w:szCs w:val="20"/>
              </w:rPr>
            </w:pPr>
          </w:p>
        </w:tc>
        <w:tc>
          <w:tcPr>
            <w:tcW w:w="9499" w:type="dxa"/>
            <w:gridSpan w:val="4"/>
            <w:shd w:val="clear" w:color="auto" w:fill="F2F2F2" w:themeFill="background1" w:themeFillShade="F2"/>
          </w:tcPr>
          <w:p w14:paraId="4D516B70" w14:textId="77777777" w:rsidR="00B03A00" w:rsidRPr="002660A2" w:rsidRDefault="00892035" w:rsidP="003D283C">
            <w:pPr>
              <w:spacing w:after="0" w:line="240" w:lineRule="auto"/>
              <w:rPr>
                <w:rFonts w:ascii="Lato" w:hAnsi="Lato" w:cs="Arial"/>
                <w:b/>
                <w:color w:val="000000" w:themeColor="text1"/>
                <w:sz w:val="20"/>
                <w:szCs w:val="20"/>
              </w:rPr>
            </w:pPr>
            <w:r w:rsidRPr="002660A2">
              <w:rPr>
                <w:rFonts w:ascii="Lato" w:hAnsi="Lato" w:cs="Arial"/>
                <w:b/>
                <w:color w:val="000000" w:themeColor="text1"/>
                <w:sz w:val="20"/>
                <w:szCs w:val="20"/>
              </w:rPr>
              <w:t>Capability Criteria (Technical Evaluation):</w:t>
            </w:r>
          </w:p>
          <w:p w14:paraId="59ADFB59" w14:textId="22DF4500" w:rsidR="00F8747D" w:rsidRPr="002660A2" w:rsidRDefault="00F8747D" w:rsidP="003D283C">
            <w:pPr>
              <w:spacing w:after="0" w:line="240" w:lineRule="auto"/>
              <w:rPr>
                <w:rFonts w:ascii="Lato" w:hAnsi="Lato" w:cs="Arial"/>
                <w:b/>
                <w:color w:val="000000" w:themeColor="text1"/>
                <w:sz w:val="20"/>
                <w:szCs w:val="20"/>
              </w:rPr>
            </w:pPr>
          </w:p>
        </w:tc>
      </w:tr>
      <w:tr w:rsidR="004E21B1" w:rsidRPr="002660A2" w14:paraId="2527D483" w14:textId="77777777" w:rsidTr="00EF35EE">
        <w:trPr>
          <w:trHeight w:hRule="exact" w:val="841"/>
        </w:trPr>
        <w:tc>
          <w:tcPr>
            <w:tcW w:w="540" w:type="dxa"/>
            <w:shd w:val="clear" w:color="auto" w:fill="FFFFFF" w:themeFill="background1"/>
          </w:tcPr>
          <w:p w14:paraId="4967EE3D" w14:textId="77777777" w:rsidR="004E21B1" w:rsidRPr="002660A2" w:rsidRDefault="004E21B1" w:rsidP="003D283C">
            <w:pPr>
              <w:spacing w:after="0" w:line="240" w:lineRule="auto"/>
              <w:jc w:val="center"/>
              <w:rPr>
                <w:rFonts w:ascii="Lato" w:hAnsi="Lato" w:cs="Arial"/>
                <w:color w:val="000000" w:themeColor="text1"/>
                <w:sz w:val="20"/>
                <w:szCs w:val="20"/>
              </w:rPr>
            </w:pPr>
          </w:p>
        </w:tc>
        <w:tc>
          <w:tcPr>
            <w:tcW w:w="9499" w:type="dxa"/>
            <w:gridSpan w:val="4"/>
            <w:shd w:val="clear" w:color="auto" w:fill="FFFFFF" w:themeFill="background1"/>
          </w:tcPr>
          <w:p w14:paraId="6C4299DD" w14:textId="77777777" w:rsidR="004E21B1" w:rsidRDefault="004E21B1" w:rsidP="004E21B1">
            <w:pPr>
              <w:spacing w:after="0" w:line="240" w:lineRule="auto"/>
              <w:jc w:val="both"/>
              <w:rPr>
                <w:rFonts w:ascii="Lato" w:hAnsi="Lato" w:cs="Arial"/>
                <w:sz w:val="20"/>
                <w:szCs w:val="20"/>
                <w:lang w:val="en-GB"/>
              </w:rPr>
            </w:pPr>
            <w:r w:rsidRPr="009E7B7E">
              <w:rPr>
                <w:rFonts w:ascii="Lato" w:hAnsi="Lato" w:cs="Arial"/>
                <w:sz w:val="20"/>
                <w:szCs w:val="20"/>
                <w:lang w:val="en-GB"/>
              </w:rPr>
              <w:t xml:space="preserve">Bidders are required to submit a detailed </w:t>
            </w:r>
            <w:r w:rsidRPr="0031532D">
              <w:rPr>
                <w:rFonts w:ascii="Lato" w:hAnsi="Lato" w:cs="Arial"/>
                <w:b/>
                <w:bCs/>
                <w:i/>
                <w:iCs/>
                <w:sz w:val="20"/>
                <w:szCs w:val="20"/>
                <w:lang w:val="en-GB"/>
              </w:rPr>
              <w:t>technical proposal for the assignments</w:t>
            </w:r>
            <w:r w:rsidRPr="009E7B7E">
              <w:rPr>
                <w:rFonts w:ascii="Lato" w:hAnsi="Lato" w:cs="Arial"/>
                <w:sz w:val="20"/>
                <w:szCs w:val="20"/>
                <w:lang w:val="en-GB"/>
              </w:rPr>
              <w:t xml:space="preserve"> outlining all necessary expenses. The proposal must be comprehensive and inclusive of all applicable taxes and statutory requirements</w:t>
            </w:r>
            <w:r w:rsidRPr="002660A2">
              <w:rPr>
                <w:rFonts w:ascii="Lato" w:hAnsi="Lato" w:cs="Arial"/>
                <w:sz w:val="20"/>
                <w:szCs w:val="20"/>
                <w:lang w:val="en-GB"/>
              </w:rPr>
              <w:t>.</w:t>
            </w:r>
          </w:p>
          <w:p w14:paraId="332B74AD" w14:textId="77777777" w:rsidR="004E21B1" w:rsidRPr="002660A2" w:rsidRDefault="004E21B1" w:rsidP="003D283C">
            <w:pPr>
              <w:spacing w:after="0" w:line="240" w:lineRule="auto"/>
              <w:rPr>
                <w:rFonts w:ascii="Lato" w:hAnsi="Lato" w:cs="Arial"/>
                <w:b/>
                <w:color w:val="000000" w:themeColor="text1"/>
                <w:sz w:val="20"/>
                <w:szCs w:val="20"/>
              </w:rPr>
            </w:pPr>
          </w:p>
        </w:tc>
      </w:tr>
      <w:tr w:rsidR="004E21B1" w:rsidRPr="002660A2" w14:paraId="055661E6" w14:textId="77777777" w:rsidTr="00EF35EE">
        <w:trPr>
          <w:trHeight w:val="1145"/>
        </w:trPr>
        <w:tc>
          <w:tcPr>
            <w:tcW w:w="540" w:type="dxa"/>
            <w:shd w:val="clear" w:color="auto" w:fill="FFFFFF" w:themeFill="background1"/>
          </w:tcPr>
          <w:p w14:paraId="7CC319BC" w14:textId="7F03F863" w:rsidR="004E21B1" w:rsidRPr="002660A2" w:rsidRDefault="004E21B1" w:rsidP="003D283C">
            <w:pPr>
              <w:spacing w:after="0" w:line="240" w:lineRule="auto"/>
              <w:jc w:val="center"/>
              <w:rPr>
                <w:rFonts w:ascii="Lato" w:hAnsi="Lato" w:cs="Arial"/>
                <w:color w:val="000000" w:themeColor="text1"/>
                <w:sz w:val="20"/>
                <w:szCs w:val="20"/>
              </w:rPr>
            </w:pPr>
            <w:r w:rsidRPr="002660A2">
              <w:rPr>
                <w:rFonts w:ascii="Lato" w:hAnsi="Lato" w:cs="Arial"/>
                <w:color w:val="000000" w:themeColor="text1"/>
                <w:sz w:val="20"/>
                <w:szCs w:val="20"/>
              </w:rPr>
              <w:t>5</w:t>
            </w:r>
          </w:p>
        </w:tc>
        <w:tc>
          <w:tcPr>
            <w:tcW w:w="6925" w:type="dxa"/>
            <w:gridSpan w:val="3"/>
            <w:shd w:val="clear" w:color="auto" w:fill="FFFFFF" w:themeFill="background1"/>
          </w:tcPr>
          <w:p w14:paraId="7B3C36FC" w14:textId="77777777" w:rsidR="004E21B1" w:rsidRPr="002C70C4" w:rsidRDefault="004E21B1" w:rsidP="004E21B1">
            <w:pPr>
              <w:spacing w:after="0"/>
              <w:jc w:val="both"/>
              <w:rPr>
                <w:rFonts w:ascii="Lato" w:hAnsi="Lato"/>
                <w:b/>
                <w:bCs/>
                <w:sz w:val="20"/>
                <w:szCs w:val="20"/>
              </w:rPr>
            </w:pPr>
            <w:r w:rsidRPr="002C70C4">
              <w:rPr>
                <w:rFonts w:ascii="Lato" w:hAnsi="Lato"/>
                <w:b/>
                <w:bCs/>
                <w:sz w:val="20"/>
                <w:szCs w:val="20"/>
              </w:rPr>
              <w:t>Compliance with consultancy requirements:</w:t>
            </w:r>
          </w:p>
          <w:p w14:paraId="50165BE7" w14:textId="77777777" w:rsidR="004E21B1" w:rsidRPr="00B9785D" w:rsidRDefault="004E21B1" w:rsidP="004E21B1">
            <w:pPr>
              <w:pStyle w:val="ListParagraph"/>
              <w:numPr>
                <w:ilvl w:val="0"/>
                <w:numId w:val="47"/>
              </w:numPr>
              <w:jc w:val="both"/>
              <w:rPr>
                <w:rFonts w:ascii="Lato" w:hAnsi="Lato"/>
                <w:color w:val="000000"/>
                <w:sz w:val="20"/>
                <w:szCs w:val="20"/>
              </w:rPr>
            </w:pPr>
            <w:r w:rsidRPr="00B9785D">
              <w:rPr>
                <w:rFonts w:ascii="Lato" w:hAnsi="Lato"/>
                <w:color w:val="000000"/>
                <w:sz w:val="20"/>
                <w:szCs w:val="20"/>
              </w:rPr>
              <w:t>Responsiveness of the technical proposal to ToR.</w:t>
            </w:r>
          </w:p>
          <w:p w14:paraId="138123A1" w14:textId="77777777" w:rsidR="004E21B1" w:rsidRDefault="004E21B1" w:rsidP="004E21B1">
            <w:pPr>
              <w:pStyle w:val="ListParagraph"/>
              <w:numPr>
                <w:ilvl w:val="0"/>
                <w:numId w:val="47"/>
              </w:numPr>
              <w:jc w:val="both"/>
              <w:rPr>
                <w:rFonts w:ascii="Lato" w:hAnsi="Lato"/>
                <w:color w:val="000000"/>
                <w:sz w:val="20"/>
                <w:szCs w:val="20"/>
              </w:rPr>
            </w:pPr>
            <w:r w:rsidRPr="004340EE">
              <w:rPr>
                <w:rFonts w:ascii="Lato" w:hAnsi="Lato"/>
                <w:color w:val="000000"/>
                <w:sz w:val="20"/>
                <w:szCs w:val="20"/>
              </w:rPr>
              <w:t>Methodology and techniques to be applied well stipulated</w:t>
            </w:r>
          </w:p>
          <w:p w14:paraId="2D27E959" w14:textId="528A0225" w:rsidR="004E21B1" w:rsidRPr="004E21B1" w:rsidRDefault="004E21B1" w:rsidP="004E21B1">
            <w:pPr>
              <w:pStyle w:val="ListParagraph"/>
              <w:numPr>
                <w:ilvl w:val="0"/>
                <w:numId w:val="47"/>
              </w:numPr>
              <w:jc w:val="both"/>
              <w:rPr>
                <w:rFonts w:ascii="Lato" w:hAnsi="Lato"/>
                <w:color w:val="000000"/>
                <w:sz w:val="20"/>
                <w:szCs w:val="20"/>
              </w:rPr>
            </w:pPr>
            <w:r w:rsidRPr="004E21B1">
              <w:rPr>
                <w:rFonts w:ascii="Lato" w:hAnsi="Lato"/>
                <w:color w:val="000000"/>
                <w:sz w:val="20"/>
                <w:szCs w:val="20"/>
              </w:rPr>
              <w:t>Clear description of tasks in their Scope of Work</w:t>
            </w:r>
          </w:p>
          <w:p w14:paraId="63BF4E29" w14:textId="77777777" w:rsidR="004E21B1" w:rsidRPr="002660A2" w:rsidRDefault="004E21B1" w:rsidP="003D283C">
            <w:pPr>
              <w:spacing w:after="0" w:line="240" w:lineRule="auto"/>
              <w:jc w:val="both"/>
              <w:rPr>
                <w:rFonts w:ascii="Lato" w:hAnsi="Lato" w:cs="Arial"/>
                <w:sz w:val="20"/>
                <w:szCs w:val="20"/>
                <w:lang w:val="en-GB"/>
              </w:rPr>
            </w:pPr>
          </w:p>
        </w:tc>
        <w:tc>
          <w:tcPr>
            <w:tcW w:w="2574" w:type="dxa"/>
            <w:vAlign w:val="center"/>
          </w:tcPr>
          <w:p w14:paraId="3D266751" w14:textId="42419A3B" w:rsidR="004E21B1" w:rsidRPr="002660A2" w:rsidRDefault="009121A0" w:rsidP="00D50B9E">
            <w:pPr>
              <w:spacing w:after="0" w:line="240" w:lineRule="auto"/>
              <w:jc w:val="center"/>
              <w:rPr>
                <w:rFonts w:ascii="Lato" w:hAnsi="Lato" w:cs="Arial"/>
                <w:b/>
                <w:color w:val="000000" w:themeColor="text1"/>
                <w:sz w:val="20"/>
                <w:szCs w:val="20"/>
              </w:rPr>
            </w:pPr>
            <w:r>
              <w:rPr>
                <w:rFonts w:ascii="Lato" w:hAnsi="Lato" w:cs="Arial"/>
                <w:b/>
                <w:sz w:val="20"/>
                <w:szCs w:val="20"/>
              </w:rPr>
              <w:t>15</w:t>
            </w:r>
            <w:r w:rsidR="004E21B1" w:rsidRPr="007D0AE3">
              <w:rPr>
                <w:rFonts w:ascii="Lato" w:hAnsi="Lato" w:cs="Arial"/>
                <w:b/>
                <w:sz w:val="20"/>
                <w:szCs w:val="20"/>
              </w:rPr>
              <w:t xml:space="preserve"> Marks</w:t>
            </w:r>
          </w:p>
        </w:tc>
      </w:tr>
      <w:tr w:rsidR="006F4B99" w:rsidRPr="007D0AE3" w14:paraId="3C36FD5D" w14:textId="77777777" w:rsidTr="00EF35EE">
        <w:trPr>
          <w:trHeight w:hRule="exact" w:val="1345"/>
        </w:trPr>
        <w:tc>
          <w:tcPr>
            <w:tcW w:w="540" w:type="dxa"/>
            <w:shd w:val="clear" w:color="auto" w:fill="FFFFFF" w:themeFill="background1"/>
          </w:tcPr>
          <w:p w14:paraId="46CF3F70" w14:textId="0DEDCC2B" w:rsidR="003D283C" w:rsidRPr="007D0AE3" w:rsidRDefault="003D283C" w:rsidP="003D283C">
            <w:pPr>
              <w:spacing w:line="240" w:lineRule="auto"/>
              <w:jc w:val="center"/>
              <w:rPr>
                <w:rFonts w:ascii="Lato" w:hAnsi="Lato" w:cs="Arial"/>
                <w:sz w:val="20"/>
                <w:szCs w:val="20"/>
              </w:rPr>
            </w:pPr>
            <w:r w:rsidRPr="007D0AE3">
              <w:rPr>
                <w:rFonts w:ascii="Lato" w:hAnsi="Lato" w:cs="Arial"/>
                <w:sz w:val="20"/>
                <w:szCs w:val="20"/>
              </w:rPr>
              <w:t>6</w:t>
            </w:r>
          </w:p>
        </w:tc>
        <w:tc>
          <w:tcPr>
            <w:tcW w:w="6925" w:type="dxa"/>
            <w:gridSpan w:val="3"/>
            <w:shd w:val="clear" w:color="auto" w:fill="FFFFFF" w:themeFill="background1"/>
          </w:tcPr>
          <w:p w14:paraId="3D0C8600" w14:textId="7DF658A3" w:rsidR="00730438" w:rsidRPr="002C70C4" w:rsidRDefault="00730438" w:rsidP="00730438">
            <w:pPr>
              <w:spacing w:after="0"/>
              <w:jc w:val="both"/>
              <w:rPr>
                <w:rFonts w:ascii="Lato" w:hAnsi="Lato"/>
                <w:b/>
                <w:bCs/>
                <w:sz w:val="20"/>
                <w:szCs w:val="20"/>
              </w:rPr>
            </w:pPr>
            <w:r w:rsidRPr="002C70C4">
              <w:rPr>
                <w:rFonts w:ascii="Lato" w:hAnsi="Lato"/>
                <w:b/>
                <w:bCs/>
                <w:sz w:val="20"/>
                <w:szCs w:val="20"/>
              </w:rPr>
              <w:t>Qualification and Experience</w:t>
            </w:r>
            <w:r>
              <w:rPr>
                <w:rFonts w:ascii="Lato" w:hAnsi="Lato"/>
                <w:b/>
                <w:bCs/>
                <w:sz w:val="20"/>
                <w:szCs w:val="20"/>
              </w:rPr>
              <w:t xml:space="preserve"> of the prosed induvial experts</w:t>
            </w:r>
            <w:r w:rsidRPr="002C70C4">
              <w:rPr>
                <w:rFonts w:ascii="Lato" w:hAnsi="Lato"/>
                <w:b/>
                <w:bCs/>
                <w:sz w:val="20"/>
                <w:szCs w:val="20"/>
              </w:rPr>
              <w:t>:</w:t>
            </w:r>
          </w:p>
          <w:p w14:paraId="247D79CB" w14:textId="5148030A" w:rsidR="00730438" w:rsidRPr="001E4895" w:rsidRDefault="00730438" w:rsidP="00730438">
            <w:pPr>
              <w:pStyle w:val="ListParagraph"/>
              <w:numPr>
                <w:ilvl w:val="0"/>
                <w:numId w:val="47"/>
              </w:numPr>
              <w:jc w:val="both"/>
              <w:rPr>
                <w:rFonts w:ascii="Lato" w:hAnsi="Lato"/>
                <w:color w:val="000000"/>
                <w:sz w:val="20"/>
                <w:szCs w:val="20"/>
              </w:rPr>
            </w:pPr>
            <w:r w:rsidRPr="004340EE">
              <w:rPr>
                <w:rFonts w:ascii="Lato" w:hAnsi="Lato"/>
                <w:color w:val="000000"/>
                <w:sz w:val="20"/>
                <w:szCs w:val="20"/>
              </w:rPr>
              <w:t>Qualifications and experience of the consultant</w:t>
            </w:r>
            <w:r w:rsidR="00A910BB">
              <w:rPr>
                <w:rFonts w:ascii="Lato" w:hAnsi="Lato"/>
                <w:color w:val="000000"/>
                <w:sz w:val="20"/>
                <w:szCs w:val="20"/>
              </w:rPr>
              <w:t xml:space="preserve">s (lead consultant and </w:t>
            </w:r>
            <w:r w:rsidR="00ED596D">
              <w:rPr>
                <w:rFonts w:ascii="Lato" w:hAnsi="Lato"/>
                <w:color w:val="000000"/>
                <w:sz w:val="20"/>
                <w:szCs w:val="20"/>
              </w:rPr>
              <w:t>co</w:t>
            </w:r>
            <w:r w:rsidR="00D8321C">
              <w:rPr>
                <w:rFonts w:ascii="Lato" w:hAnsi="Lato"/>
                <w:color w:val="000000"/>
                <w:sz w:val="20"/>
                <w:szCs w:val="20"/>
              </w:rPr>
              <w:t>-</w:t>
            </w:r>
            <w:r w:rsidR="00C43874">
              <w:rPr>
                <w:rFonts w:ascii="Lato" w:hAnsi="Lato"/>
                <w:color w:val="000000"/>
                <w:sz w:val="20"/>
                <w:szCs w:val="20"/>
              </w:rPr>
              <w:t xml:space="preserve">lead </w:t>
            </w:r>
            <w:r w:rsidR="00A910BB">
              <w:rPr>
                <w:rFonts w:ascii="Lato" w:hAnsi="Lato"/>
                <w:color w:val="000000"/>
                <w:sz w:val="20"/>
                <w:szCs w:val="20"/>
              </w:rPr>
              <w:t>consultant)</w:t>
            </w:r>
            <w:r>
              <w:rPr>
                <w:rFonts w:ascii="Lato" w:hAnsi="Lato"/>
                <w:color w:val="000000"/>
                <w:sz w:val="20"/>
                <w:szCs w:val="20"/>
              </w:rPr>
              <w:t xml:space="preserve"> d</w:t>
            </w:r>
            <w:r w:rsidRPr="00AF42B0">
              <w:rPr>
                <w:rFonts w:ascii="Lato" w:hAnsi="Lato"/>
                <w:color w:val="000000"/>
                <w:sz w:val="20"/>
                <w:szCs w:val="20"/>
              </w:rPr>
              <w:t xml:space="preserve">emonstrating specific experience in conducting similar assignments, particularly in Somaliland/Somalia within the past five years, with reputable organizations. </w:t>
            </w:r>
          </w:p>
          <w:p w14:paraId="7CB61CFC" w14:textId="77777777" w:rsidR="00730438" w:rsidRDefault="00730438" w:rsidP="00730438">
            <w:pPr>
              <w:pStyle w:val="ListParagraph"/>
              <w:ind w:left="360"/>
              <w:jc w:val="both"/>
              <w:rPr>
                <w:rFonts w:ascii="Lato" w:hAnsi="Lato"/>
                <w:i/>
                <w:iCs/>
                <w:color w:val="000000"/>
                <w:sz w:val="20"/>
                <w:szCs w:val="20"/>
              </w:rPr>
            </w:pPr>
          </w:p>
          <w:p w14:paraId="7182F13F" w14:textId="77777777" w:rsidR="00730438" w:rsidRPr="002D064C" w:rsidRDefault="00730438" w:rsidP="00730438">
            <w:pPr>
              <w:spacing w:after="0"/>
              <w:jc w:val="both"/>
              <w:rPr>
                <w:rFonts w:ascii="Lato" w:hAnsi="Lato"/>
                <w:color w:val="000000"/>
                <w:sz w:val="20"/>
                <w:szCs w:val="20"/>
              </w:rPr>
            </w:pPr>
            <w:r w:rsidRPr="00AF42B0">
              <w:rPr>
                <w:rFonts w:ascii="Lato" w:hAnsi="Lato"/>
                <w:i/>
                <w:iCs/>
                <w:color w:val="000000"/>
                <w:sz w:val="20"/>
                <w:szCs w:val="20"/>
              </w:rPr>
              <w:t>Note – Save the Children has the right to undertake due diligence to verify the references before award</w:t>
            </w:r>
          </w:p>
          <w:p w14:paraId="17414689" w14:textId="77777777" w:rsidR="003D283C" w:rsidRPr="007D0AE3" w:rsidRDefault="003D283C" w:rsidP="003D283C">
            <w:pPr>
              <w:jc w:val="both"/>
              <w:rPr>
                <w:rFonts w:eastAsia="Times New Roman"/>
                <w:b/>
                <w:bCs/>
                <w:sz w:val="20"/>
                <w:szCs w:val="20"/>
              </w:rPr>
            </w:pPr>
          </w:p>
          <w:p w14:paraId="12993EE6" w14:textId="77777777" w:rsidR="003D283C" w:rsidRPr="007D0AE3" w:rsidRDefault="003D283C" w:rsidP="003D283C">
            <w:pPr>
              <w:jc w:val="both"/>
              <w:rPr>
                <w:rFonts w:eastAsia="Times New Roman"/>
                <w:b/>
                <w:bCs/>
                <w:sz w:val="20"/>
                <w:szCs w:val="20"/>
              </w:rPr>
            </w:pPr>
          </w:p>
          <w:p w14:paraId="7976BF6A" w14:textId="77777777" w:rsidR="003D283C" w:rsidRPr="007D0AE3" w:rsidRDefault="003D283C" w:rsidP="003D283C">
            <w:pPr>
              <w:jc w:val="both"/>
              <w:rPr>
                <w:rFonts w:eastAsia="Times New Roman"/>
                <w:b/>
                <w:bCs/>
                <w:sz w:val="20"/>
                <w:szCs w:val="20"/>
              </w:rPr>
            </w:pPr>
          </w:p>
          <w:p w14:paraId="45776B36" w14:textId="77777777" w:rsidR="003D283C" w:rsidRPr="007D0AE3" w:rsidRDefault="003D283C" w:rsidP="003D283C">
            <w:pPr>
              <w:jc w:val="both"/>
              <w:rPr>
                <w:rFonts w:eastAsia="Times New Roman"/>
                <w:b/>
                <w:bCs/>
                <w:sz w:val="20"/>
                <w:szCs w:val="20"/>
              </w:rPr>
            </w:pPr>
          </w:p>
          <w:p w14:paraId="16369635" w14:textId="77777777" w:rsidR="003D283C" w:rsidRPr="007D0AE3" w:rsidRDefault="003D283C" w:rsidP="003D283C">
            <w:pPr>
              <w:jc w:val="both"/>
              <w:rPr>
                <w:rFonts w:eastAsia="Times New Roman"/>
                <w:b/>
                <w:bCs/>
                <w:sz w:val="20"/>
                <w:szCs w:val="20"/>
              </w:rPr>
            </w:pPr>
          </w:p>
          <w:p w14:paraId="297A9308" w14:textId="77777777" w:rsidR="003D283C" w:rsidRPr="007D0AE3" w:rsidRDefault="003D283C" w:rsidP="003D283C">
            <w:pPr>
              <w:jc w:val="both"/>
              <w:rPr>
                <w:rFonts w:eastAsia="Times New Roman"/>
                <w:b/>
                <w:bCs/>
                <w:sz w:val="20"/>
                <w:szCs w:val="20"/>
              </w:rPr>
            </w:pPr>
          </w:p>
          <w:p w14:paraId="3D0A8F06" w14:textId="77777777" w:rsidR="003D283C" w:rsidRPr="007D0AE3" w:rsidRDefault="003D283C" w:rsidP="003D283C">
            <w:pPr>
              <w:jc w:val="both"/>
              <w:rPr>
                <w:rFonts w:eastAsia="Times New Roman"/>
                <w:b/>
                <w:bCs/>
                <w:sz w:val="20"/>
                <w:szCs w:val="20"/>
              </w:rPr>
            </w:pPr>
          </w:p>
          <w:p w14:paraId="615B9027" w14:textId="77777777" w:rsidR="003D283C" w:rsidRPr="007D0AE3" w:rsidRDefault="003D283C" w:rsidP="003D283C">
            <w:pPr>
              <w:jc w:val="both"/>
              <w:rPr>
                <w:rFonts w:eastAsia="Times New Roman"/>
                <w:b/>
                <w:bCs/>
                <w:sz w:val="20"/>
                <w:szCs w:val="20"/>
              </w:rPr>
            </w:pPr>
          </w:p>
          <w:p w14:paraId="352F4D98" w14:textId="77777777" w:rsidR="003D283C" w:rsidRPr="007D0AE3" w:rsidRDefault="003D283C" w:rsidP="003D283C">
            <w:pPr>
              <w:jc w:val="both"/>
              <w:rPr>
                <w:rFonts w:eastAsia="Times New Roman"/>
                <w:b/>
                <w:bCs/>
                <w:sz w:val="20"/>
                <w:szCs w:val="20"/>
              </w:rPr>
            </w:pPr>
          </w:p>
          <w:p w14:paraId="17C195A4" w14:textId="2BAB9779" w:rsidR="003D283C" w:rsidRPr="007D0AE3" w:rsidRDefault="003D283C" w:rsidP="003D283C">
            <w:pPr>
              <w:jc w:val="both"/>
              <w:rPr>
                <w:b/>
                <w:bCs/>
                <w:sz w:val="20"/>
                <w:szCs w:val="20"/>
              </w:rPr>
            </w:pPr>
          </w:p>
        </w:tc>
        <w:tc>
          <w:tcPr>
            <w:tcW w:w="2574" w:type="dxa"/>
            <w:vAlign w:val="center"/>
          </w:tcPr>
          <w:p w14:paraId="789661E8" w14:textId="420F6763" w:rsidR="003D283C" w:rsidRPr="007D0AE3" w:rsidRDefault="009E3EBB" w:rsidP="00D50B9E">
            <w:pPr>
              <w:spacing w:line="240" w:lineRule="auto"/>
              <w:jc w:val="center"/>
              <w:rPr>
                <w:rFonts w:ascii="Lato" w:hAnsi="Lato" w:cs="Arial"/>
                <w:b/>
                <w:sz w:val="20"/>
                <w:szCs w:val="20"/>
              </w:rPr>
            </w:pPr>
            <w:r w:rsidRPr="007D0AE3">
              <w:rPr>
                <w:rFonts w:ascii="Lato" w:hAnsi="Lato" w:cs="Arial"/>
                <w:b/>
                <w:sz w:val="20"/>
                <w:szCs w:val="20"/>
              </w:rPr>
              <w:t>2</w:t>
            </w:r>
            <w:r w:rsidR="003D283C" w:rsidRPr="007D0AE3">
              <w:rPr>
                <w:rFonts w:ascii="Lato" w:hAnsi="Lato" w:cs="Arial"/>
                <w:b/>
                <w:sz w:val="20"/>
                <w:szCs w:val="20"/>
              </w:rPr>
              <w:t>0 Marks</w:t>
            </w:r>
          </w:p>
        </w:tc>
      </w:tr>
      <w:tr w:rsidR="00E27CC5" w:rsidRPr="007D0AE3" w14:paraId="4234890A" w14:textId="77777777" w:rsidTr="00EF35EE">
        <w:trPr>
          <w:trHeight w:hRule="exact" w:val="360"/>
        </w:trPr>
        <w:tc>
          <w:tcPr>
            <w:tcW w:w="540" w:type="dxa"/>
            <w:shd w:val="clear" w:color="auto" w:fill="F2F2F2"/>
          </w:tcPr>
          <w:p w14:paraId="4634E6EA" w14:textId="77777777" w:rsidR="00E27CC5" w:rsidRPr="007D0AE3" w:rsidRDefault="00E27CC5" w:rsidP="00D84258">
            <w:pPr>
              <w:spacing w:after="0" w:line="240" w:lineRule="auto"/>
              <w:rPr>
                <w:rFonts w:ascii="Lato" w:hAnsi="Lato" w:cs="Arial"/>
                <w:b/>
                <w:color w:val="000000" w:themeColor="text1"/>
                <w:sz w:val="20"/>
                <w:szCs w:val="20"/>
              </w:rPr>
            </w:pPr>
          </w:p>
        </w:tc>
        <w:tc>
          <w:tcPr>
            <w:tcW w:w="6925" w:type="dxa"/>
            <w:gridSpan w:val="3"/>
            <w:shd w:val="clear" w:color="auto" w:fill="F2F2F2"/>
          </w:tcPr>
          <w:p w14:paraId="768B7CAB" w14:textId="60ECCC03" w:rsidR="00E27CC5" w:rsidRPr="007D0AE3" w:rsidRDefault="00D84258" w:rsidP="00D84258">
            <w:pPr>
              <w:spacing w:after="0" w:line="240" w:lineRule="auto"/>
              <w:rPr>
                <w:rFonts w:ascii="Lato" w:hAnsi="Lato" w:cs="Arial"/>
                <w:b/>
                <w:color w:val="000000" w:themeColor="text1"/>
                <w:sz w:val="20"/>
                <w:szCs w:val="20"/>
              </w:rPr>
            </w:pPr>
            <w:r w:rsidRPr="007D0AE3">
              <w:rPr>
                <w:rFonts w:ascii="Lato" w:hAnsi="Lato" w:cs="Arial"/>
                <w:b/>
                <w:color w:val="000000" w:themeColor="text1"/>
                <w:sz w:val="20"/>
                <w:szCs w:val="20"/>
              </w:rPr>
              <w:t>Sustainability Criteria</w:t>
            </w:r>
          </w:p>
        </w:tc>
        <w:tc>
          <w:tcPr>
            <w:tcW w:w="2574" w:type="dxa"/>
            <w:shd w:val="clear" w:color="auto" w:fill="F2F2F2" w:themeFill="background1" w:themeFillShade="F2"/>
            <w:vAlign w:val="center"/>
          </w:tcPr>
          <w:p w14:paraId="603A935F" w14:textId="77777777" w:rsidR="00E27CC5" w:rsidRPr="007D0AE3" w:rsidRDefault="00E27CC5" w:rsidP="00D84258">
            <w:pPr>
              <w:spacing w:after="0" w:line="240" w:lineRule="auto"/>
              <w:rPr>
                <w:rFonts w:ascii="Lato" w:hAnsi="Lato" w:cs="Arial"/>
                <w:b/>
                <w:color w:val="000000" w:themeColor="text1"/>
                <w:sz w:val="20"/>
                <w:szCs w:val="20"/>
              </w:rPr>
            </w:pPr>
          </w:p>
        </w:tc>
      </w:tr>
      <w:tr w:rsidR="006F4B99" w:rsidRPr="007D0AE3" w14:paraId="49701D0B" w14:textId="77777777" w:rsidTr="00EF35EE">
        <w:trPr>
          <w:trHeight w:hRule="exact" w:val="904"/>
        </w:trPr>
        <w:tc>
          <w:tcPr>
            <w:tcW w:w="540" w:type="dxa"/>
            <w:shd w:val="clear" w:color="auto" w:fill="FFFFFF" w:themeFill="background1"/>
          </w:tcPr>
          <w:p w14:paraId="6C84A80D" w14:textId="77777777" w:rsidR="00E27CC5" w:rsidRPr="007D0AE3" w:rsidRDefault="00E27CC5" w:rsidP="003D283C">
            <w:pPr>
              <w:spacing w:line="240" w:lineRule="auto"/>
              <w:jc w:val="center"/>
              <w:rPr>
                <w:rFonts w:ascii="Lato" w:hAnsi="Lato" w:cs="Arial"/>
                <w:sz w:val="20"/>
                <w:szCs w:val="20"/>
              </w:rPr>
            </w:pPr>
          </w:p>
        </w:tc>
        <w:tc>
          <w:tcPr>
            <w:tcW w:w="6925" w:type="dxa"/>
            <w:gridSpan w:val="3"/>
            <w:shd w:val="clear" w:color="auto" w:fill="FFFFFF" w:themeFill="background1"/>
          </w:tcPr>
          <w:p w14:paraId="382FF5FB" w14:textId="0354EC84" w:rsidR="00E27CC5" w:rsidRPr="007D0AE3" w:rsidRDefault="00D84258" w:rsidP="008A6778">
            <w:pPr>
              <w:rPr>
                <w:rFonts w:ascii="Lato" w:eastAsia="Times New Roman" w:hAnsi="Lato"/>
                <w:sz w:val="20"/>
                <w:szCs w:val="20"/>
              </w:rPr>
            </w:pPr>
            <w:r w:rsidRPr="007D0AE3">
              <w:rPr>
                <w:rFonts w:ascii="Lato" w:eastAsia="Times New Roman" w:hAnsi="Lato"/>
                <w:sz w:val="20"/>
                <w:szCs w:val="20"/>
              </w:rPr>
              <w:t xml:space="preserve">All bidders are required to submit a brief Sustainability </w:t>
            </w:r>
            <w:r w:rsidR="00AE7F2A" w:rsidRPr="007D0AE3">
              <w:rPr>
                <w:rFonts w:ascii="Lato" w:eastAsia="Times New Roman" w:hAnsi="Lato"/>
                <w:sz w:val="20"/>
                <w:szCs w:val="20"/>
              </w:rPr>
              <w:t>policy</w:t>
            </w:r>
            <w:r w:rsidRPr="007D0AE3">
              <w:rPr>
                <w:rFonts w:ascii="Lato" w:eastAsia="Times New Roman" w:hAnsi="Lato"/>
                <w:sz w:val="20"/>
                <w:szCs w:val="20"/>
              </w:rPr>
              <w:t xml:space="preserve"> outlining their commitment to ethical, inclusive, and socially responsible practices throughout the execution of this assignment. </w:t>
            </w:r>
          </w:p>
        </w:tc>
        <w:tc>
          <w:tcPr>
            <w:tcW w:w="2574" w:type="dxa"/>
            <w:shd w:val="clear" w:color="auto" w:fill="FFFFFF" w:themeFill="background1"/>
            <w:vAlign w:val="center"/>
          </w:tcPr>
          <w:p w14:paraId="22FC7062" w14:textId="7B72DB14" w:rsidR="00E27CC5" w:rsidRPr="007D0AE3" w:rsidRDefault="009121A0" w:rsidP="00D50B9E">
            <w:pPr>
              <w:spacing w:line="240" w:lineRule="auto"/>
              <w:jc w:val="center"/>
              <w:rPr>
                <w:rFonts w:ascii="Lato" w:hAnsi="Lato" w:cs="Arial"/>
                <w:b/>
                <w:sz w:val="20"/>
                <w:szCs w:val="20"/>
              </w:rPr>
            </w:pPr>
            <w:r>
              <w:rPr>
                <w:rFonts w:ascii="Lato" w:hAnsi="Lato" w:cs="Arial"/>
                <w:b/>
                <w:sz w:val="20"/>
                <w:szCs w:val="20"/>
              </w:rPr>
              <w:t>5</w:t>
            </w:r>
            <w:r w:rsidR="00AE7F2A" w:rsidRPr="007D0AE3">
              <w:rPr>
                <w:rFonts w:ascii="Lato" w:hAnsi="Lato" w:cs="Arial"/>
                <w:b/>
                <w:sz w:val="20"/>
                <w:szCs w:val="20"/>
              </w:rPr>
              <w:t xml:space="preserve"> Marks</w:t>
            </w:r>
          </w:p>
        </w:tc>
      </w:tr>
      <w:tr w:rsidR="003D283C" w:rsidRPr="007D0AE3" w14:paraId="2FB389E6" w14:textId="77777777" w:rsidTr="00EF35EE">
        <w:trPr>
          <w:trHeight w:hRule="exact" w:val="362"/>
        </w:trPr>
        <w:tc>
          <w:tcPr>
            <w:tcW w:w="540" w:type="dxa"/>
            <w:shd w:val="clear" w:color="auto" w:fill="F2F2F2" w:themeFill="background1" w:themeFillShade="F2"/>
          </w:tcPr>
          <w:p w14:paraId="439FEA55" w14:textId="77777777" w:rsidR="003D283C" w:rsidRPr="007D0AE3" w:rsidRDefault="003D283C" w:rsidP="003D283C">
            <w:pPr>
              <w:spacing w:line="240" w:lineRule="auto"/>
              <w:jc w:val="center"/>
              <w:rPr>
                <w:rFonts w:ascii="Lato" w:hAnsi="Lato" w:cs="Arial"/>
                <w:color w:val="000000" w:themeColor="text1"/>
                <w:sz w:val="20"/>
                <w:szCs w:val="20"/>
              </w:rPr>
            </w:pPr>
          </w:p>
        </w:tc>
        <w:tc>
          <w:tcPr>
            <w:tcW w:w="9499" w:type="dxa"/>
            <w:gridSpan w:val="4"/>
            <w:shd w:val="clear" w:color="auto" w:fill="F2F2F2" w:themeFill="background1" w:themeFillShade="F2"/>
          </w:tcPr>
          <w:p w14:paraId="7BEC34D3" w14:textId="09A23376" w:rsidR="003D283C" w:rsidRPr="007D0AE3" w:rsidRDefault="003D283C" w:rsidP="003D283C">
            <w:pPr>
              <w:spacing w:after="0" w:line="240" w:lineRule="auto"/>
              <w:rPr>
                <w:rFonts w:ascii="Lato" w:hAnsi="Lato" w:cs="Arial"/>
                <w:b/>
                <w:color w:val="000000" w:themeColor="text1"/>
                <w:sz w:val="20"/>
                <w:szCs w:val="20"/>
              </w:rPr>
            </w:pPr>
            <w:r w:rsidRPr="007D0AE3">
              <w:rPr>
                <w:rFonts w:ascii="Lato" w:hAnsi="Lato" w:cs="Arial"/>
                <w:b/>
                <w:color w:val="000000" w:themeColor="text1"/>
                <w:sz w:val="20"/>
                <w:szCs w:val="20"/>
              </w:rPr>
              <w:t>Commercial Criteria (</w:t>
            </w:r>
            <w:r w:rsidR="00403E24" w:rsidRPr="007D0AE3">
              <w:rPr>
                <w:rFonts w:ascii="Lato" w:hAnsi="Lato" w:cs="Arial"/>
                <w:b/>
                <w:color w:val="000000" w:themeColor="text1"/>
                <w:sz w:val="20"/>
                <w:szCs w:val="20"/>
              </w:rPr>
              <w:t>Financial Proposal Requirements):</w:t>
            </w:r>
          </w:p>
        </w:tc>
      </w:tr>
      <w:tr w:rsidR="003D283C" w:rsidRPr="002660A2" w14:paraId="58411E40" w14:textId="4B3BE2AD" w:rsidTr="00EF35EE">
        <w:trPr>
          <w:trHeight w:hRule="exact" w:val="3240"/>
        </w:trPr>
        <w:tc>
          <w:tcPr>
            <w:tcW w:w="540" w:type="dxa"/>
            <w:shd w:val="clear" w:color="auto" w:fill="FFFFFF" w:themeFill="background1"/>
          </w:tcPr>
          <w:p w14:paraId="1C3074F8" w14:textId="2CBBDBFC" w:rsidR="003D283C" w:rsidRPr="007D0AE3" w:rsidRDefault="003D283C" w:rsidP="003D283C">
            <w:pPr>
              <w:spacing w:line="240" w:lineRule="auto"/>
              <w:jc w:val="center"/>
              <w:rPr>
                <w:rFonts w:ascii="Lato" w:hAnsi="Lato" w:cs="Arial"/>
                <w:color w:val="000000" w:themeColor="text1"/>
                <w:sz w:val="20"/>
                <w:szCs w:val="20"/>
              </w:rPr>
            </w:pPr>
            <w:r w:rsidRPr="007D0AE3">
              <w:rPr>
                <w:rFonts w:ascii="Lato" w:hAnsi="Lato" w:cs="Arial"/>
                <w:color w:val="000000" w:themeColor="text1"/>
                <w:sz w:val="20"/>
                <w:szCs w:val="20"/>
              </w:rPr>
              <w:t>7</w:t>
            </w:r>
          </w:p>
        </w:tc>
        <w:tc>
          <w:tcPr>
            <w:tcW w:w="6925" w:type="dxa"/>
            <w:gridSpan w:val="3"/>
            <w:shd w:val="clear" w:color="auto" w:fill="FFFFFF" w:themeFill="background1"/>
          </w:tcPr>
          <w:p w14:paraId="6D7A8219" w14:textId="0FFA202F" w:rsidR="002127BE" w:rsidRPr="002127BE" w:rsidRDefault="002127BE" w:rsidP="002127BE">
            <w:pPr>
              <w:rPr>
                <w:rFonts w:ascii="Lato" w:hAnsi="Lato" w:cs="Arial"/>
                <w:bCs/>
                <w:color w:val="000000" w:themeColor="text1"/>
                <w:sz w:val="20"/>
                <w:szCs w:val="20"/>
              </w:rPr>
            </w:pPr>
            <w:r w:rsidRPr="002127BE">
              <w:rPr>
                <w:rFonts w:ascii="Lato" w:hAnsi="Lato" w:cs="Arial"/>
                <w:b/>
                <w:bCs/>
                <w:color w:val="000000" w:themeColor="text1"/>
                <w:sz w:val="20"/>
                <w:szCs w:val="20"/>
              </w:rPr>
              <w:t xml:space="preserve">Bidders must submit </w:t>
            </w:r>
            <w:r w:rsidR="009121A0">
              <w:rPr>
                <w:rFonts w:ascii="Lato" w:hAnsi="Lato" w:cs="Arial"/>
                <w:b/>
                <w:bCs/>
                <w:color w:val="000000" w:themeColor="text1"/>
                <w:sz w:val="20"/>
                <w:szCs w:val="20"/>
              </w:rPr>
              <w:t>a</w:t>
            </w:r>
            <w:r w:rsidRPr="002127BE">
              <w:rPr>
                <w:rFonts w:ascii="Lato" w:hAnsi="Lato" w:cs="Arial"/>
                <w:b/>
                <w:bCs/>
                <w:color w:val="000000" w:themeColor="text1"/>
                <w:sz w:val="20"/>
                <w:szCs w:val="20"/>
              </w:rPr>
              <w:t xml:space="preserve"> detailed financial proposa</w:t>
            </w:r>
            <w:r w:rsidR="009121A0">
              <w:rPr>
                <w:rFonts w:ascii="Lato" w:hAnsi="Lato" w:cs="Arial"/>
                <w:b/>
                <w:bCs/>
                <w:color w:val="000000" w:themeColor="text1"/>
                <w:sz w:val="20"/>
                <w:szCs w:val="20"/>
              </w:rPr>
              <w:t xml:space="preserve">l for the </w:t>
            </w:r>
            <w:r w:rsidRPr="009121A0">
              <w:rPr>
                <w:rFonts w:ascii="Lato" w:hAnsi="Lato" w:cs="Arial"/>
                <w:b/>
                <w:bCs/>
                <w:color w:val="000000" w:themeColor="text1"/>
                <w:sz w:val="20"/>
                <w:szCs w:val="20"/>
              </w:rPr>
              <w:t>assignment:</w:t>
            </w:r>
          </w:p>
          <w:p w14:paraId="1F148832" w14:textId="3B831174" w:rsidR="002127BE" w:rsidRPr="002127BE" w:rsidRDefault="009121A0" w:rsidP="002127BE">
            <w:pPr>
              <w:rPr>
                <w:rFonts w:ascii="Lato" w:hAnsi="Lato" w:cs="Arial"/>
                <w:bCs/>
                <w:color w:val="000000" w:themeColor="text1"/>
                <w:sz w:val="20"/>
                <w:szCs w:val="20"/>
              </w:rPr>
            </w:pPr>
            <w:r>
              <w:rPr>
                <w:rFonts w:ascii="Lato" w:hAnsi="Lato" w:cs="Arial"/>
                <w:bCs/>
                <w:color w:val="000000" w:themeColor="text1"/>
                <w:sz w:val="20"/>
                <w:szCs w:val="20"/>
              </w:rPr>
              <w:t>The</w:t>
            </w:r>
            <w:r w:rsidR="002127BE" w:rsidRPr="002127BE">
              <w:rPr>
                <w:rFonts w:ascii="Lato" w:hAnsi="Lato" w:cs="Arial"/>
                <w:bCs/>
                <w:color w:val="000000" w:themeColor="text1"/>
                <w:sz w:val="20"/>
                <w:szCs w:val="20"/>
              </w:rPr>
              <w:t xml:space="preserve"> financial proposal must be itemized and clearly outline all anticipated costs related to the respective assignment. This should include consultancy fees, accommodation, local transportation, communication, stationery, data collectors, assistants,</w:t>
            </w:r>
            <w:r>
              <w:rPr>
                <w:rFonts w:ascii="Lato" w:hAnsi="Lato" w:cs="Arial"/>
                <w:bCs/>
                <w:color w:val="000000" w:themeColor="text1"/>
                <w:sz w:val="20"/>
                <w:szCs w:val="20"/>
              </w:rPr>
              <w:t xml:space="preserve"> technicians</w:t>
            </w:r>
            <w:r w:rsidR="002127BE" w:rsidRPr="002127BE">
              <w:rPr>
                <w:rFonts w:ascii="Lato" w:hAnsi="Lato" w:cs="Arial"/>
                <w:bCs/>
                <w:color w:val="000000" w:themeColor="text1"/>
                <w:sz w:val="20"/>
                <w:szCs w:val="20"/>
              </w:rPr>
              <w:t xml:space="preserve"> and any other associated expenses. All costs must be comprehensive, transparent, and inclusive of applicable taxes and statutory obligations.</w:t>
            </w:r>
          </w:p>
          <w:p w14:paraId="0A040BB0" w14:textId="571C654E" w:rsidR="003D283C" w:rsidRPr="007D0AE3" w:rsidRDefault="002127BE" w:rsidP="003D283C">
            <w:pPr>
              <w:spacing w:after="0" w:line="240" w:lineRule="auto"/>
              <w:jc w:val="both"/>
              <w:rPr>
                <w:rFonts w:ascii="Lato" w:hAnsi="Lato" w:cs="Arial"/>
                <w:bCs/>
                <w:color w:val="000000" w:themeColor="text1"/>
                <w:sz w:val="20"/>
                <w:szCs w:val="20"/>
              </w:rPr>
            </w:pPr>
            <w:r w:rsidRPr="002127BE">
              <w:rPr>
                <w:rFonts w:ascii="Lato" w:hAnsi="Lato" w:cs="Arial"/>
                <w:b/>
                <w:bCs/>
                <w:color w:val="000000" w:themeColor="text1"/>
                <w:sz w:val="20"/>
                <w:szCs w:val="20"/>
              </w:rPr>
              <w:t>Note:</w:t>
            </w:r>
            <w:r w:rsidRPr="002127BE">
              <w:rPr>
                <w:rFonts w:ascii="Lato" w:hAnsi="Lato" w:cs="Arial"/>
                <w:bCs/>
                <w:color w:val="000000" w:themeColor="text1"/>
                <w:sz w:val="20"/>
                <w:szCs w:val="20"/>
              </w:rPr>
              <w:t xml:space="preserve"> No additional costs beyond what is included in the submitted financial proposals will be accepted.</w:t>
            </w:r>
          </w:p>
        </w:tc>
        <w:tc>
          <w:tcPr>
            <w:tcW w:w="2574" w:type="dxa"/>
            <w:shd w:val="clear" w:color="auto" w:fill="FFFFFF" w:themeFill="background1"/>
          </w:tcPr>
          <w:p w14:paraId="5373E52E" w14:textId="0B26A477" w:rsidR="003D283C" w:rsidRPr="002660A2" w:rsidRDefault="008826D3" w:rsidP="003D283C">
            <w:pPr>
              <w:spacing w:after="0" w:line="240" w:lineRule="auto"/>
              <w:jc w:val="center"/>
              <w:rPr>
                <w:rFonts w:ascii="Lato" w:hAnsi="Lato" w:cs="Arial"/>
                <w:b/>
                <w:color w:val="000000" w:themeColor="text1"/>
                <w:sz w:val="20"/>
                <w:szCs w:val="20"/>
              </w:rPr>
            </w:pPr>
            <w:r w:rsidRPr="007D0AE3">
              <w:rPr>
                <w:rFonts w:ascii="Lato" w:hAnsi="Lato" w:cs="Arial"/>
                <w:b/>
                <w:color w:val="000000" w:themeColor="text1"/>
                <w:sz w:val="20"/>
                <w:szCs w:val="20"/>
              </w:rPr>
              <w:t>2</w:t>
            </w:r>
            <w:r w:rsidR="003D283C" w:rsidRPr="007D0AE3">
              <w:rPr>
                <w:rFonts w:ascii="Lato" w:hAnsi="Lato" w:cs="Arial"/>
                <w:b/>
                <w:color w:val="000000" w:themeColor="text1"/>
                <w:sz w:val="20"/>
                <w:szCs w:val="20"/>
              </w:rPr>
              <w:t>0 Marks</w:t>
            </w:r>
          </w:p>
        </w:tc>
      </w:tr>
      <w:tr w:rsidR="009D1C98" w:rsidRPr="002660A2" w14:paraId="2A535812" w14:textId="77777777" w:rsidTr="00CC0F21">
        <w:trPr>
          <w:trHeight w:hRule="exact" w:val="364"/>
        </w:trPr>
        <w:tc>
          <w:tcPr>
            <w:tcW w:w="540" w:type="dxa"/>
            <w:shd w:val="clear" w:color="auto" w:fill="F2F2F2"/>
          </w:tcPr>
          <w:p w14:paraId="445AECBF" w14:textId="77777777" w:rsidR="009D1C98" w:rsidRPr="007D0AE3" w:rsidRDefault="009D1C98" w:rsidP="003D283C">
            <w:pPr>
              <w:spacing w:line="240" w:lineRule="auto"/>
              <w:jc w:val="center"/>
              <w:rPr>
                <w:rFonts w:ascii="Lato" w:hAnsi="Lato" w:cs="Arial"/>
                <w:color w:val="000000" w:themeColor="text1"/>
                <w:sz w:val="20"/>
                <w:szCs w:val="20"/>
              </w:rPr>
            </w:pPr>
          </w:p>
        </w:tc>
        <w:tc>
          <w:tcPr>
            <w:tcW w:w="6925" w:type="dxa"/>
            <w:gridSpan w:val="3"/>
            <w:shd w:val="clear" w:color="auto" w:fill="F2F2F2"/>
          </w:tcPr>
          <w:p w14:paraId="6F394136" w14:textId="56ECBB6B" w:rsidR="009D1C98" w:rsidRPr="002127BE" w:rsidRDefault="009D1C98" w:rsidP="002127BE">
            <w:pPr>
              <w:rPr>
                <w:rFonts w:ascii="Lato" w:hAnsi="Lato" w:cs="Arial"/>
                <w:b/>
                <w:bCs/>
                <w:color w:val="000000" w:themeColor="text1"/>
                <w:sz w:val="20"/>
                <w:szCs w:val="20"/>
              </w:rPr>
            </w:pPr>
            <w:r>
              <w:rPr>
                <w:rFonts w:ascii="Lato" w:hAnsi="Lato" w:cs="Arial"/>
                <w:b/>
                <w:bCs/>
                <w:color w:val="000000" w:themeColor="text1"/>
                <w:sz w:val="20"/>
                <w:szCs w:val="20"/>
              </w:rPr>
              <w:t xml:space="preserve">Interview </w:t>
            </w:r>
          </w:p>
        </w:tc>
        <w:tc>
          <w:tcPr>
            <w:tcW w:w="2574" w:type="dxa"/>
            <w:shd w:val="clear" w:color="auto" w:fill="F2F2F2"/>
          </w:tcPr>
          <w:p w14:paraId="0287AF0E" w14:textId="77777777" w:rsidR="009D1C98" w:rsidRPr="007D0AE3" w:rsidRDefault="009D1C98" w:rsidP="003D283C">
            <w:pPr>
              <w:spacing w:after="0" w:line="240" w:lineRule="auto"/>
              <w:jc w:val="center"/>
              <w:rPr>
                <w:rFonts w:ascii="Lato" w:hAnsi="Lato" w:cs="Arial"/>
                <w:b/>
                <w:color w:val="000000" w:themeColor="text1"/>
                <w:sz w:val="20"/>
                <w:szCs w:val="20"/>
              </w:rPr>
            </w:pPr>
          </w:p>
        </w:tc>
      </w:tr>
      <w:tr w:rsidR="009D1C98" w:rsidRPr="002660A2" w14:paraId="0B2F13D2" w14:textId="77777777" w:rsidTr="00EF35EE">
        <w:trPr>
          <w:trHeight w:hRule="exact" w:val="454"/>
        </w:trPr>
        <w:tc>
          <w:tcPr>
            <w:tcW w:w="540" w:type="dxa"/>
            <w:shd w:val="clear" w:color="auto" w:fill="FFFFFF" w:themeFill="background1"/>
          </w:tcPr>
          <w:p w14:paraId="74E3BCEA" w14:textId="77777777" w:rsidR="009D1C98" w:rsidRPr="007D0AE3" w:rsidRDefault="009D1C98" w:rsidP="003D283C">
            <w:pPr>
              <w:spacing w:line="240" w:lineRule="auto"/>
              <w:jc w:val="center"/>
              <w:rPr>
                <w:rFonts w:ascii="Lato" w:hAnsi="Lato" w:cs="Arial"/>
                <w:color w:val="000000" w:themeColor="text1"/>
                <w:sz w:val="20"/>
                <w:szCs w:val="20"/>
              </w:rPr>
            </w:pPr>
          </w:p>
        </w:tc>
        <w:tc>
          <w:tcPr>
            <w:tcW w:w="6925" w:type="dxa"/>
            <w:gridSpan w:val="3"/>
            <w:shd w:val="clear" w:color="auto" w:fill="FFFFFF" w:themeFill="background1"/>
          </w:tcPr>
          <w:p w14:paraId="5FD34621" w14:textId="6080B69B" w:rsidR="009D1C98" w:rsidRPr="002127BE" w:rsidRDefault="009D1C98" w:rsidP="002127BE">
            <w:pPr>
              <w:rPr>
                <w:rFonts w:ascii="Lato" w:hAnsi="Lato" w:cs="Arial"/>
                <w:b/>
                <w:bCs/>
                <w:color w:val="000000" w:themeColor="text1"/>
                <w:sz w:val="20"/>
                <w:szCs w:val="20"/>
              </w:rPr>
            </w:pPr>
            <w:r>
              <w:rPr>
                <w:rFonts w:ascii="Lato" w:hAnsi="Lato" w:cs="Arial"/>
                <w:b/>
                <w:bCs/>
                <w:color w:val="000000" w:themeColor="text1"/>
                <w:sz w:val="20"/>
                <w:szCs w:val="20"/>
              </w:rPr>
              <w:t>Interview Score</w:t>
            </w:r>
          </w:p>
        </w:tc>
        <w:tc>
          <w:tcPr>
            <w:tcW w:w="2574" w:type="dxa"/>
            <w:shd w:val="clear" w:color="auto" w:fill="FFFFFF" w:themeFill="background1"/>
          </w:tcPr>
          <w:p w14:paraId="47365A32" w14:textId="67D4CA80" w:rsidR="009D1C98" w:rsidRPr="007D0AE3" w:rsidRDefault="009D1C98" w:rsidP="003D283C">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40</w:t>
            </w:r>
          </w:p>
        </w:tc>
      </w:tr>
      <w:tr w:rsidR="001A0947" w:rsidRPr="002660A2" w14:paraId="3A795FCC" w14:textId="77777777" w:rsidTr="002660A2">
        <w:trPr>
          <w:trHeight w:hRule="exact" w:val="353"/>
        </w:trPr>
        <w:tc>
          <w:tcPr>
            <w:tcW w:w="540" w:type="dxa"/>
            <w:shd w:val="clear" w:color="auto" w:fill="F2F2F2"/>
          </w:tcPr>
          <w:p w14:paraId="5C79E37A" w14:textId="77777777" w:rsidR="001A0947" w:rsidRPr="002660A2" w:rsidRDefault="001A0947" w:rsidP="001A0947">
            <w:pPr>
              <w:spacing w:line="240" w:lineRule="auto"/>
              <w:rPr>
                <w:rFonts w:ascii="Lato" w:hAnsi="Lato" w:cs="Arial"/>
                <w:color w:val="000000" w:themeColor="text1"/>
                <w:sz w:val="20"/>
                <w:szCs w:val="20"/>
              </w:rPr>
            </w:pPr>
          </w:p>
        </w:tc>
        <w:tc>
          <w:tcPr>
            <w:tcW w:w="6925" w:type="dxa"/>
            <w:gridSpan w:val="3"/>
            <w:shd w:val="clear" w:color="auto" w:fill="BFBFBF" w:themeFill="background1" w:themeFillShade="BF"/>
          </w:tcPr>
          <w:p w14:paraId="0FD96A7B" w14:textId="77777777" w:rsidR="001A0947" w:rsidRPr="002660A2" w:rsidRDefault="001A0947" w:rsidP="001A0947">
            <w:pPr>
              <w:spacing w:line="240" w:lineRule="auto"/>
              <w:rPr>
                <w:rFonts w:ascii="Lato" w:hAnsi="Lato" w:cs="Arial"/>
                <w:bCs/>
                <w:color w:val="000000" w:themeColor="text1"/>
                <w:sz w:val="20"/>
                <w:szCs w:val="20"/>
              </w:rPr>
            </w:pPr>
            <w:r w:rsidRPr="002660A2">
              <w:rPr>
                <w:rFonts w:ascii="Lato" w:hAnsi="Lato" w:cs="Arial"/>
                <w:bCs/>
                <w:color w:val="000000" w:themeColor="text1"/>
                <w:sz w:val="20"/>
                <w:szCs w:val="20"/>
              </w:rPr>
              <w:t xml:space="preserve">Total </w:t>
            </w:r>
          </w:p>
          <w:p w14:paraId="4B18AE97" w14:textId="549796E6" w:rsidR="001A0947" w:rsidRPr="002660A2" w:rsidRDefault="001A0947" w:rsidP="001A0947">
            <w:pPr>
              <w:spacing w:line="240" w:lineRule="auto"/>
              <w:rPr>
                <w:rFonts w:ascii="Lato" w:hAnsi="Lato" w:cs="Arial"/>
                <w:bCs/>
                <w:color w:val="000000" w:themeColor="text1"/>
                <w:sz w:val="20"/>
                <w:szCs w:val="20"/>
              </w:rPr>
            </w:pPr>
          </w:p>
        </w:tc>
        <w:tc>
          <w:tcPr>
            <w:tcW w:w="2574" w:type="dxa"/>
            <w:shd w:val="clear" w:color="auto" w:fill="BFBFBF" w:themeFill="background1" w:themeFillShade="BF"/>
          </w:tcPr>
          <w:p w14:paraId="0CEEA695" w14:textId="4837A3EA" w:rsidR="001A0947" w:rsidRPr="002660A2" w:rsidRDefault="002E3E10" w:rsidP="001A0947">
            <w:pPr>
              <w:spacing w:line="240" w:lineRule="auto"/>
              <w:jc w:val="center"/>
              <w:rPr>
                <w:rFonts w:ascii="Lato" w:hAnsi="Lato" w:cs="Arial"/>
                <w:b/>
                <w:color w:val="000000" w:themeColor="text1"/>
                <w:sz w:val="20"/>
                <w:szCs w:val="20"/>
              </w:rPr>
            </w:pPr>
            <w:r w:rsidRPr="002660A2">
              <w:rPr>
                <w:rFonts w:ascii="Lato" w:hAnsi="Lato" w:cs="Arial"/>
                <w:b/>
                <w:color w:val="000000" w:themeColor="text1"/>
                <w:sz w:val="20"/>
                <w:szCs w:val="20"/>
              </w:rPr>
              <w:t>10</w:t>
            </w:r>
            <w:r w:rsidR="001A0947" w:rsidRPr="002660A2">
              <w:rPr>
                <w:rFonts w:ascii="Lato" w:hAnsi="Lato" w:cs="Arial"/>
                <w:b/>
                <w:color w:val="000000" w:themeColor="text1"/>
                <w:sz w:val="20"/>
                <w:szCs w:val="20"/>
              </w:rPr>
              <w:t>0 marks</w:t>
            </w:r>
          </w:p>
        </w:tc>
      </w:tr>
      <w:tr w:rsidR="001A0947" w:rsidRPr="002660A2" w14:paraId="6A450758" w14:textId="77777777" w:rsidTr="00174DD1">
        <w:trPr>
          <w:trHeight w:hRule="exact" w:val="634"/>
        </w:trPr>
        <w:tc>
          <w:tcPr>
            <w:tcW w:w="10039" w:type="dxa"/>
            <w:gridSpan w:val="5"/>
            <w:shd w:val="clear" w:color="auto" w:fill="F2F2F2"/>
          </w:tcPr>
          <w:p w14:paraId="78D66332" w14:textId="22B5E451" w:rsidR="001A0947" w:rsidRPr="002660A2" w:rsidRDefault="001A0947" w:rsidP="001A0947">
            <w:pPr>
              <w:spacing w:line="240" w:lineRule="auto"/>
              <w:jc w:val="both"/>
              <w:rPr>
                <w:rFonts w:ascii="Lato" w:hAnsi="Lato" w:cs="Arial"/>
                <w:b/>
                <w:bCs/>
                <w:sz w:val="20"/>
                <w:szCs w:val="20"/>
                <w:lang w:val="en-GB"/>
              </w:rPr>
            </w:pPr>
            <w:r w:rsidRPr="002660A2">
              <w:rPr>
                <w:rFonts w:ascii="Lato" w:hAnsi="Lato" w:cs="Arial"/>
                <w:b/>
                <w:bCs/>
                <w:sz w:val="20"/>
                <w:szCs w:val="20"/>
                <w:lang w:val="en-GB"/>
              </w:rPr>
              <w:lastRenderedPageBreak/>
              <w:t xml:space="preserve">Note: </w:t>
            </w:r>
            <w:r w:rsidRPr="002660A2">
              <w:rPr>
                <w:rFonts w:ascii="Lato" w:hAnsi="Lato" w:cs="Arial"/>
                <w:sz w:val="20"/>
                <w:szCs w:val="20"/>
                <w:lang w:val="en-GB"/>
              </w:rPr>
              <w:t xml:space="preserve">For the technical analysis, </w:t>
            </w:r>
            <w:r w:rsidRPr="002660A2">
              <w:rPr>
                <w:rFonts w:ascii="Lato" w:hAnsi="Lato" w:cs="Arial"/>
                <w:b/>
                <w:bCs/>
                <w:sz w:val="20"/>
                <w:szCs w:val="20"/>
                <w:highlight w:val="yellow"/>
                <w:u w:val="single"/>
                <w:lang w:val="en-GB"/>
              </w:rPr>
              <w:t xml:space="preserve">a company must score </w:t>
            </w:r>
            <w:r w:rsidR="00EC4C6A">
              <w:rPr>
                <w:rFonts w:ascii="Lato" w:hAnsi="Lato" w:cs="Arial"/>
                <w:b/>
                <w:bCs/>
                <w:sz w:val="20"/>
                <w:szCs w:val="20"/>
                <w:highlight w:val="yellow"/>
                <w:u w:val="single"/>
                <w:lang w:val="en-GB"/>
              </w:rPr>
              <w:t>70</w:t>
            </w:r>
            <w:r w:rsidRPr="002660A2">
              <w:rPr>
                <w:rFonts w:ascii="Lato" w:hAnsi="Lato" w:cs="Arial"/>
                <w:b/>
                <w:bCs/>
                <w:sz w:val="20"/>
                <w:szCs w:val="20"/>
                <w:highlight w:val="yellow"/>
                <w:u w:val="single"/>
                <w:lang w:val="en-GB"/>
              </w:rPr>
              <w:t>% and above on the capability</w:t>
            </w:r>
            <w:r w:rsidRPr="002660A2">
              <w:rPr>
                <w:rFonts w:ascii="Lato" w:hAnsi="Lato" w:cs="Arial"/>
                <w:sz w:val="20"/>
                <w:szCs w:val="20"/>
                <w:lang w:val="en-GB"/>
              </w:rPr>
              <w:t xml:space="preserve"> to be considered in the next evaluation process and the ultimate decision will be based on </w:t>
            </w:r>
            <w:r w:rsidR="00373EBF">
              <w:rPr>
                <w:rFonts w:ascii="Lato" w:hAnsi="Lato" w:cs="Arial"/>
                <w:sz w:val="20"/>
                <w:szCs w:val="20"/>
                <w:lang w:val="en-GB"/>
              </w:rPr>
              <w:t xml:space="preserve">detail document and </w:t>
            </w:r>
            <w:r w:rsidRPr="002660A2">
              <w:rPr>
                <w:rFonts w:ascii="Lato" w:hAnsi="Lato" w:cs="Arial"/>
                <w:sz w:val="20"/>
                <w:szCs w:val="20"/>
                <w:lang w:val="en-GB"/>
              </w:rPr>
              <w:t>interview performance.</w:t>
            </w:r>
          </w:p>
          <w:p w14:paraId="06364015" w14:textId="77777777" w:rsidR="001A0947" w:rsidRPr="002660A2" w:rsidRDefault="001A0947" w:rsidP="001A0947">
            <w:pPr>
              <w:spacing w:line="240" w:lineRule="auto"/>
              <w:jc w:val="both"/>
              <w:rPr>
                <w:rFonts w:ascii="Lato" w:hAnsi="Lato" w:cs="Arial"/>
                <w:b/>
                <w:color w:val="000000" w:themeColor="text1"/>
                <w:sz w:val="20"/>
                <w:szCs w:val="20"/>
                <w:lang w:val="en-GB"/>
              </w:rPr>
            </w:pPr>
          </w:p>
        </w:tc>
      </w:tr>
      <w:tr w:rsidR="00C54C7B" w:rsidRPr="002660A2" w14:paraId="6E9882A8" w14:textId="6C7E8F7A" w:rsidTr="0022600F">
        <w:trPr>
          <w:trHeight w:hRule="exact" w:val="1444"/>
        </w:trPr>
        <w:tc>
          <w:tcPr>
            <w:tcW w:w="10039" w:type="dxa"/>
            <w:gridSpan w:val="5"/>
            <w:shd w:val="clear" w:color="auto" w:fill="F2F2F2"/>
          </w:tcPr>
          <w:p w14:paraId="64E62DC9" w14:textId="77777777" w:rsidR="00C54C7B" w:rsidRPr="00174DD1" w:rsidRDefault="00C54C7B" w:rsidP="00174DD1">
            <w:pPr>
              <w:spacing w:line="240" w:lineRule="auto"/>
              <w:jc w:val="both"/>
              <w:rPr>
                <w:rFonts w:ascii="Lato" w:hAnsi="Lato" w:cs="Arial"/>
                <w:b/>
                <w:bCs/>
                <w:sz w:val="20"/>
                <w:szCs w:val="20"/>
              </w:rPr>
            </w:pPr>
            <w:r w:rsidRPr="00174DD1">
              <w:rPr>
                <w:rFonts w:ascii="Segoe UI Emoji" w:hAnsi="Segoe UI Emoji" w:cs="Segoe UI Emoji"/>
                <w:b/>
                <w:bCs/>
                <w:sz w:val="20"/>
                <w:szCs w:val="20"/>
              </w:rPr>
              <w:t>🔹</w:t>
            </w:r>
            <w:r w:rsidRPr="00174DD1">
              <w:rPr>
                <w:rFonts w:ascii="Lato" w:hAnsi="Lato" w:cs="Arial"/>
                <w:b/>
                <w:bCs/>
                <w:sz w:val="20"/>
                <w:szCs w:val="20"/>
              </w:rPr>
              <w:t xml:space="preserve"> Final Interview Evaluation</w:t>
            </w:r>
          </w:p>
          <w:p w14:paraId="6D77632A" w14:textId="714E0BF2" w:rsidR="00C54C7B" w:rsidRPr="00174DD1" w:rsidRDefault="00C54C7B" w:rsidP="00174DD1">
            <w:pPr>
              <w:spacing w:line="240" w:lineRule="auto"/>
              <w:jc w:val="both"/>
              <w:rPr>
                <w:rFonts w:ascii="Lato" w:hAnsi="Lato" w:cs="Arial"/>
                <w:sz w:val="20"/>
                <w:szCs w:val="20"/>
              </w:rPr>
            </w:pPr>
            <w:r w:rsidRPr="00174DD1">
              <w:rPr>
                <w:rFonts w:ascii="Lato" w:hAnsi="Lato" w:cs="Arial"/>
                <w:sz w:val="20"/>
                <w:szCs w:val="20"/>
              </w:rPr>
              <w:t xml:space="preserve">Bidders who score </w:t>
            </w:r>
            <w:r w:rsidR="007B1147" w:rsidRPr="007B1147">
              <w:rPr>
                <w:rFonts w:ascii="Lato" w:hAnsi="Lato" w:cs="Arial"/>
                <w:b/>
                <w:bCs/>
                <w:sz w:val="20"/>
                <w:szCs w:val="20"/>
              </w:rPr>
              <w:t>7</w:t>
            </w:r>
            <w:r w:rsidRPr="00174DD1">
              <w:rPr>
                <w:rFonts w:ascii="Lato" w:hAnsi="Lato" w:cs="Arial"/>
                <w:b/>
                <w:bCs/>
                <w:sz w:val="20"/>
                <w:szCs w:val="20"/>
              </w:rPr>
              <w:t>0%</w:t>
            </w:r>
            <w:r w:rsidRPr="00174DD1">
              <w:rPr>
                <w:rFonts w:ascii="Lato" w:hAnsi="Lato" w:cs="Arial"/>
                <w:sz w:val="20"/>
                <w:szCs w:val="20"/>
              </w:rPr>
              <w:t xml:space="preserve"> or above in the technical (capability), financial (commercial), and sustainability criteria will proceed to a final interview stage</w:t>
            </w:r>
            <w:r w:rsidR="0022600F" w:rsidRPr="002660A2">
              <w:rPr>
                <w:rFonts w:ascii="Lato" w:hAnsi="Lato" w:cs="Arial"/>
                <w:sz w:val="20"/>
                <w:szCs w:val="20"/>
              </w:rPr>
              <w:t>.</w:t>
            </w:r>
          </w:p>
          <w:p w14:paraId="182438B9" w14:textId="20A381FF" w:rsidR="00C54C7B" w:rsidRPr="00174DD1" w:rsidRDefault="0022600F" w:rsidP="00174DD1">
            <w:pPr>
              <w:spacing w:line="240" w:lineRule="auto"/>
              <w:jc w:val="both"/>
              <w:rPr>
                <w:rFonts w:ascii="Lato" w:hAnsi="Lato" w:cs="Arial"/>
                <w:b/>
                <w:bCs/>
                <w:sz w:val="20"/>
                <w:szCs w:val="20"/>
              </w:rPr>
            </w:pPr>
            <w:r w:rsidRPr="002660A2">
              <w:rPr>
                <w:rFonts w:ascii="Lato" w:hAnsi="Lato" w:cs="Arial"/>
                <w:b/>
                <w:bCs/>
                <w:sz w:val="20"/>
                <w:szCs w:val="20"/>
              </w:rPr>
              <w:t xml:space="preserve">Note: </w:t>
            </w:r>
            <w:r w:rsidR="00C54C7B" w:rsidRPr="00174DD1">
              <w:rPr>
                <w:rFonts w:ascii="Lato" w:hAnsi="Lato" w:cs="Arial"/>
                <w:b/>
                <w:bCs/>
                <w:sz w:val="20"/>
                <w:szCs w:val="20"/>
              </w:rPr>
              <w:t>The final selection will be based on the combined score from the proposal and interview performance.</w:t>
            </w:r>
          </w:p>
          <w:p w14:paraId="4E53250B" w14:textId="4C359FAA" w:rsidR="00C54C7B" w:rsidRPr="002660A2" w:rsidRDefault="00C54C7B" w:rsidP="00186F78">
            <w:pPr>
              <w:spacing w:line="240" w:lineRule="auto"/>
              <w:jc w:val="center"/>
              <w:rPr>
                <w:rFonts w:ascii="Lato" w:hAnsi="Lato" w:cs="Arial"/>
                <w:b/>
                <w:bCs/>
                <w:sz w:val="20"/>
                <w:szCs w:val="20"/>
                <w:lang w:val="en-GB"/>
              </w:rPr>
            </w:pPr>
          </w:p>
        </w:tc>
      </w:tr>
      <w:tr w:rsidR="001A0947" w:rsidRPr="002660A2" w14:paraId="37DC4038" w14:textId="77777777" w:rsidTr="007952D6">
        <w:trPr>
          <w:trHeight w:hRule="exact" w:val="9083"/>
        </w:trPr>
        <w:tc>
          <w:tcPr>
            <w:tcW w:w="540" w:type="dxa"/>
            <w:shd w:val="clear" w:color="auto" w:fill="FFFFFF" w:themeFill="background1"/>
          </w:tcPr>
          <w:p w14:paraId="4BE698EF" w14:textId="7D7CB77A" w:rsidR="001A0947" w:rsidRPr="00343CD6" w:rsidRDefault="001A0947" w:rsidP="001A0947">
            <w:pPr>
              <w:spacing w:line="240" w:lineRule="auto"/>
              <w:rPr>
                <w:rFonts w:ascii="Lato" w:hAnsi="Lato" w:cs="Arial"/>
                <w:color w:val="000000" w:themeColor="text1"/>
                <w:sz w:val="20"/>
                <w:szCs w:val="20"/>
              </w:rPr>
            </w:pPr>
            <w:r w:rsidRPr="00343CD6">
              <w:rPr>
                <w:rFonts w:ascii="Lato" w:hAnsi="Lato" w:cs="Arial"/>
                <w:color w:val="000000" w:themeColor="text1"/>
                <w:sz w:val="20"/>
                <w:szCs w:val="20"/>
              </w:rPr>
              <w:t>9</w:t>
            </w:r>
          </w:p>
        </w:tc>
        <w:tc>
          <w:tcPr>
            <w:tcW w:w="2335" w:type="dxa"/>
            <w:shd w:val="clear" w:color="auto" w:fill="FFFFFF" w:themeFill="background1"/>
          </w:tcPr>
          <w:p w14:paraId="6885F4F2" w14:textId="77777777" w:rsidR="001A0947" w:rsidRPr="00343CD6" w:rsidRDefault="001A0947" w:rsidP="001A0947">
            <w:pPr>
              <w:spacing w:line="240" w:lineRule="auto"/>
              <w:rPr>
                <w:rFonts w:ascii="Lato" w:hAnsi="Lato" w:cs="Arial"/>
                <w:b/>
                <w:color w:val="000000" w:themeColor="text1"/>
                <w:sz w:val="20"/>
                <w:szCs w:val="20"/>
              </w:rPr>
            </w:pPr>
            <w:r w:rsidRPr="00343CD6">
              <w:rPr>
                <w:rFonts w:ascii="Lato" w:hAnsi="Lato" w:cs="Arial"/>
                <w:b/>
                <w:color w:val="000000" w:themeColor="text1"/>
                <w:sz w:val="20"/>
                <w:szCs w:val="20"/>
              </w:rPr>
              <w:t>Application Procedure</w:t>
            </w:r>
          </w:p>
        </w:tc>
        <w:tc>
          <w:tcPr>
            <w:tcW w:w="7164" w:type="dxa"/>
            <w:gridSpan w:val="3"/>
            <w:shd w:val="clear" w:color="auto" w:fill="FFFFFF" w:themeFill="background1"/>
          </w:tcPr>
          <w:p w14:paraId="7612C5DF" w14:textId="16C77B03" w:rsidR="001A0947" w:rsidRPr="00343CD6" w:rsidRDefault="001A0947" w:rsidP="001A0947">
            <w:pPr>
              <w:pStyle w:val="ListParagraph"/>
              <w:numPr>
                <w:ilvl w:val="0"/>
                <w:numId w:val="5"/>
              </w:numPr>
              <w:jc w:val="both"/>
              <w:rPr>
                <w:rFonts w:ascii="Lato" w:hAnsi="Lato" w:cs="Arial"/>
                <w:color w:val="000000" w:themeColor="text1"/>
                <w:sz w:val="20"/>
                <w:szCs w:val="20"/>
              </w:rPr>
            </w:pPr>
            <w:r w:rsidRPr="00343CD6">
              <w:rPr>
                <w:rFonts w:ascii="Lato" w:hAnsi="Lato" w:cs="Arial"/>
                <w:color w:val="000000" w:themeColor="text1"/>
                <w:sz w:val="20"/>
                <w:szCs w:val="20"/>
              </w:rPr>
              <w:t xml:space="preserve">Interested consultant (s) who meet the consultancy requirements are requested to submit their bid and each application package should include the above required minimum requirements. </w:t>
            </w:r>
          </w:p>
          <w:p w14:paraId="493DF3AC" w14:textId="77777777" w:rsidR="001A0947" w:rsidRPr="00343CD6" w:rsidRDefault="001A0947" w:rsidP="001A0947">
            <w:pPr>
              <w:spacing w:after="0" w:line="240" w:lineRule="auto"/>
              <w:jc w:val="both"/>
              <w:rPr>
                <w:rFonts w:ascii="Lato" w:hAnsi="Lato" w:cs="Arial"/>
                <w:color w:val="000000" w:themeColor="text1"/>
                <w:sz w:val="20"/>
                <w:szCs w:val="20"/>
              </w:rPr>
            </w:pPr>
          </w:p>
          <w:p w14:paraId="3F64E765" w14:textId="15B5EE85" w:rsidR="001A0947" w:rsidRPr="00343CD6" w:rsidRDefault="001A0947" w:rsidP="001A0947">
            <w:pPr>
              <w:spacing w:after="0" w:line="240" w:lineRule="auto"/>
              <w:jc w:val="both"/>
              <w:rPr>
                <w:rFonts w:ascii="Lato" w:hAnsi="Lato" w:cs="Arial"/>
                <w:color w:val="000000" w:themeColor="text1"/>
                <w:sz w:val="20"/>
                <w:szCs w:val="20"/>
              </w:rPr>
            </w:pPr>
            <w:r w:rsidRPr="00343CD6">
              <w:rPr>
                <w:rFonts w:ascii="Lato" w:hAnsi="Lato" w:cs="Arial"/>
                <w:color w:val="000000" w:themeColor="text1"/>
                <w:sz w:val="20"/>
                <w:szCs w:val="20"/>
              </w:rPr>
              <w:t>Applications can be submitted by either:</w:t>
            </w:r>
          </w:p>
          <w:p w14:paraId="1D0DD374" w14:textId="71ED80FB" w:rsidR="001A0947" w:rsidRPr="00343CD6" w:rsidRDefault="001A0947" w:rsidP="001A0947">
            <w:pPr>
              <w:spacing w:after="0" w:line="240" w:lineRule="auto"/>
              <w:jc w:val="both"/>
              <w:rPr>
                <w:rFonts w:ascii="Lato" w:hAnsi="Lato" w:cs="Arial"/>
                <w:b/>
                <w:color w:val="000000" w:themeColor="text1"/>
                <w:sz w:val="20"/>
                <w:szCs w:val="20"/>
              </w:rPr>
            </w:pPr>
            <w:r w:rsidRPr="00343CD6">
              <w:rPr>
                <w:rFonts w:ascii="Lato" w:hAnsi="Lato" w:cs="Arial"/>
                <w:b/>
                <w:color w:val="000000" w:themeColor="text1"/>
                <w:sz w:val="20"/>
                <w:szCs w:val="20"/>
              </w:rPr>
              <w:t>Electronic Submission via ProSave</w:t>
            </w:r>
          </w:p>
          <w:p w14:paraId="3675C0BD" w14:textId="77777777" w:rsidR="001A0947" w:rsidRPr="00343CD6" w:rsidRDefault="001A0947" w:rsidP="001A0947">
            <w:pPr>
              <w:pStyle w:val="ListParagraph"/>
              <w:numPr>
                <w:ilvl w:val="0"/>
                <w:numId w:val="1"/>
              </w:numPr>
              <w:ind w:left="360"/>
              <w:jc w:val="both"/>
              <w:rPr>
                <w:rFonts w:ascii="Lato" w:hAnsi="Lato" w:cs="Arial"/>
                <w:color w:val="000000" w:themeColor="text1"/>
                <w:sz w:val="20"/>
                <w:szCs w:val="20"/>
              </w:rPr>
            </w:pPr>
            <w:r w:rsidRPr="00343CD6">
              <w:rPr>
                <w:rFonts w:ascii="Lato" w:hAnsi="Lato" w:cs="Arial"/>
                <w:color w:val="000000" w:themeColor="text1"/>
                <w:sz w:val="20"/>
                <w:szCs w:val="20"/>
              </w:rPr>
              <w:t>Submit your response in accordance with the guidance provided in the below document:</w:t>
            </w:r>
          </w:p>
          <w:p w14:paraId="5E6FE3F5" w14:textId="77777777" w:rsidR="001A0947" w:rsidRPr="00343CD6" w:rsidRDefault="001A0947" w:rsidP="001A0947">
            <w:pPr>
              <w:spacing w:after="0" w:line="240" w:lineRule="auto"/>
              <w:jc w:val="both"/>
              <w:rPr>
                <w:rFonts w:ascii="Lato" w:hAnsi="Lato" w:cs="Arial"/>
                <w:color w:val="000000" w:themeColor="text1"/>
                <w:sz w:val="20"/>
                <w:szCs w:val="20"/>
              </w:rPr>
            </w:pPr>
            <w:r w:rsidRPr="00343CD6">
              <w:rPr>
                <w:rFonts w:ascii="Lato" w:hAnsi="Lato" w:cs="Arial"/>
                <w:noProof/>
                <w:color w:val="000000" w:themeColor="text1"/>
                <w:sz w:val="20"/>
                <w:szCs w:val="20"/>
              </w:rPr>
              <w:object w:dxaOrig="1533" w:dyaOrig="990" w14:anchorId="0F9AB2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4pt;height:50.1pt;mso-width-percent:0;mso-height-percent:0;mso-width-percent:0;mso-height-percent:0" o:ole="">
                  <v:imagedata r:id="rId12" o:title=""/>
                </v:shape>
                <o:OLEObject Type="Embed" ProgID="PowerPoint.Show.12" ShapeID="_x0000_i1025" DrawAspect="Icon" ObjectID="_1820571749" r:id="rId13"/>
              </w:object>
            </w:r>
          </w:p>
          <w:p w14:paraId="7DD96FEE" w14:textId="54A1AAC6" w:rsidR="001A0947" w:rsidRPr="00343CD6" w:rsidRDefault="001A0947" w:rsidP="001A0947">
            <w:pPr>
              <w:pStyle w:val="ListParagraph"/>
              <w:numPr>
                <w:ilvl w:val="0"/>
                <w:numId w:val="2"/>
              </w:numPr>
              <w:jc w:val="both"/>
              <w:rPr>
                <w:rFonts w:ascii="Lato" w:eastAsia="Times New Roman" w:hAnsi="Lato" w:cs="Arial"/>
                <w:color w:val="000000" w:themeColor="text1"/>
                <w:sz w:val="20"/>
                <w:szCs w:val="20"/>
                <w:lang w:eastAsia="ar-SA"/>
              </w:rPr>
            </w:pPr>
            <w:r w:rsidRPr="00343CD6">
              <w:rPr>
                <w:rFonts w:ascii="Lato" w:eastAsia="Times New Roman" w:hAnsi="Lato" w:cs="Arial"/>
                <w:color w:val="000000" w:themeColor="text1"/>
                <w:sz w:val="20"/>
                <w:szCs w:val="20"/>
                <w:lang w:eastAsia="ar-SA"/>
              </w:rPr>
              <w:t xml:space="preserve">Bidders are encouraged to apply via Ariba system. Please request the Ariba link via email sending your company profile and Business registration certificate/CV. Please address your Ariba link request to the email. </w:t>
            </w:r>
          </w:p>
          <w:p w14:paraId="14A522FD" w14:textId="3F7A00B0" w:rsidR="001A0947" w:rsidRPr="00343CD6" w:rsidRDefault="001A0947" w:rsidP="001A0947">
            <w:pPr>
              <w:spacing w:after="0" w:line="240" w:lineRule="auto"/>
              <w:jc w:val="both"/>
              <w:rPr>
                <w:rFonts w:ascii="Lato" w:hAnsi="Lato" w:cs="Arial"/>
                <w:b/>
                <w:color w:val="000000" w:themeColor="text1"/>
                <w:sz w:val="20"/>
                <w:szCs w:val="20"/>
              </w:rPr>
            </w:pPr>
            <w:r w:rsidRPr="00343CD6">
              <w:rPr>
                <w:rFonts w:ascii="Lato" w:hAnsi="Lato" w:cs="Arial"/>
                <w:b/>
                <w:color w:val="000000" w:themeColor="text1"/>
                <w:sz w:val="20"/>
                <w:szCs w:val="20"/>
              </w:rPr>
              <w:t xml:space="preserve">Electronic Submission via Protected Email box </w:t>
            </w:r>
          </w:p>
          <w:p w14:paraId="1E3BFB22" w14:textId="484C660B" w:rsidR="001A0947" w:rsidRPr="00343CD6" w:rsidRDefault="001A0947" w:rsidP="001A0947">
            <w:pPr>
              <w:pStyle w:val="ListParagraph"/>
              <w:numPr>
                <w:ilvl w:val="0"/>
                <w:numId w:val="2"/>
              </w:numPr>
              <w:rPr>
                <w:rFonts w:ascii="Lato" w:hAnsi="Lato" w:cs="Arial"/>
                <w:color w:val="000000" w:themeColor="text1"/>
                <w:sz w:val="20"/>
                <w:szCs w:val="20"/>
              </w:rPr>
            </w:pPr>
            <w:r w:rsidRPr="00343CD6">
              <w:rPr>
                <w:rFonts w:ascii="Lato" w:eastAsia="Times New Roman" w:hAnsi="Lato" w:cs="Arial"/>
                <w:color w:val="000000" w:themeColor="text1"/>
                <w:sz w:val="20"/>
                <w:szCs w:val="20"/>
                <w:lang w:eastAsia="ar-SA"/>
              </w:rPr>
              <w:t>Email</w:t>
            </w:r>
            <w:r w:rsidRPr="00343CD6">
              <w:rPr>
                <w:rFonts w:ascii="Lato" w:hAnsi="Lato" w:cs="Arial"/>
                <w:color w:val="000000" w:themeColor="text1"/>
                <w:sz w:val="20"/>
                <w:szCs w:val="20"/>
              </w:rPr>
              <w:t xml:space="preserve"> should be addressed to </w:t>
            </w:r>
            <w:hyperlink r:id="rId14" w:history="1">
              <w:r w:rsidRPr="00343CD6">
                <w:rPr>
                  <w:rStyle w:val="Hyperlink"/>
                  <w:rFonts w:ascii="Lato" w:hAnsi="Lato" w:cs="Arial"/>
                  <w:sz w:val="20"/>
                  <w:szCs w:val="20"/>
                </w:rPr>
                <w:t>somaliland.procurement@savethechildren.org</w:t>
              </w:r>
            </w:hyperlink>
            <w:r w:rsidRPr="00343CD6">
              <w:rPr>
                <w:rFonts w:ascii="Lato" w:hAnsi="Lato" w:cs="Arial"/>
                <w:color w:val="000000" w:themeColor="text1"/>
                <w:sz w:val="20"/>
                <w:szCs w:val="20"/>
              </w:rPr>
              <w:t xml:space="preserve"> </w:t>
            </w:r>
          </w:p>
          <w:p w14:paraId="7E1E1C2B" w14:textId="77777777" w:rsidR="001A0947" w:rsidRPr="00343CD6" w:rsidRDefault="001A0947" w:rsidP="001A0947">
            <w:pPr>
              <w:pStyle w:val="ListParagraph"/>
              <w:numPr>
                <w:ilvl w:val="0"/>
                <w:numId w:val="2"/>
              </w:numPr>
              <w:rPr>
                <w:rFonts w:ascii="Lato" w:eastAsia="Times New Roman" w:hAnsi="Lato" w:cs="Arial"/>
                <w:color w:val="000000" w:themeColor="text1"/>
                <w:sz w:val="20"/>
                <w:szCs w:val="20"/>
                <w:lang w:eastAsia="ar-SA"/>
              </w:rPr>
            </w:pPr>
            <w:r w:rsidRPr="00343CD6">
              <w:rPr>
                <w:rFonts w:ascii="Lato" w:eastAsia="Times New Roman" w:hAnsi="Lato" w:cs="Arial"/>
                <w:color w:val="000000" w:themeColor="text1"/>
                <w:sz w:val="20"/>
                <w:szCs w:val="20"/>
                <w:lang w:eastAsia="ar-SA"/>
              </w:rPr>
              <w:t>Note – this is a sealed tender box which will not be opened until the tender has closed. Therefore, do not send tender related questions to this email address as they will not be answered.</w:t>
            </w:r>
          </w:p>
          <w:p w14:paraId="6D62FB9E" w14:textId="77777777" w:rsidR="001A0947" w:rsidRPr="00343CD6" w:rsidRDefault="001A0947" w:rsidP="007952D6">
            <w:pPr>
              <w:pStyle w:val="NoSpacing"/>
              <w:rPr>
                <w:lang w:eastAsia="ar-SA"/>
              </w:rPr>
            </w:pPr>
          </w:p>
          <w:p w14:paraId="3B6DE1F0" w14:textId="14BFCFAF" w:rsidR="007C004A" w:rsidRPr="00580ECC" w:rsidRDefault="001A0947" w:rsidP="007C004A">
            <w:pPr>
              <w:jc w:val="both"/>
              <w:rPr>
                <w:b/>
                <w:bCs/>
                <w:lang w:val="en-GB"/>
              </w:rPr>
            </w:pPr>
            <w:r w:rsidRPr="00343CD6">
              <w:rPr>
                <w:lang w:eastAsia="ar-SA"/>
              </w:rPr>
              <w:t xml:space="preserve">The subject of the email should be </w:t>
            </w:r>
            <w:r w:rsidRPr="00343CD6">
              <w:t xml:space="preserve"> </w:t>
            </w:r>
            <w:r w:rsidRPr="00343CD6">
              <w:rPr>
                <w:b/>
                <w:bCs/>
              </w:rPr>
              <w:t xml:space="preserve"> TOR of </w:t>
            </w:r>
            <w:r w:rsidR="009E7B7E" w:rsidRPr="00343CD6">
              <w:rPr>
                <w:b/>
                <w:bCs/>
              </w:rPr>
              <w:t>consultancy to</w:t>
            </w:r>
            <w:r w:rsidRPr="00343CD6">
              <w:rPr>
                <w:b/>
                <w:bCs/>
              </w:rPr>
              <w:t xml:space="preserve"> </w:t>
            </w:r>
            <w:r w:rsidR="007C004A" w:rsidRPr="00580ECC">
              <w:rPr>
                <w:b/>
                <w:bCs/>
                <w:lang w:val="en-GB"/>
              </w:rPr>
              <w:t>Strengthening Data and Evidence Systems for Climate-Smart Education in Somaliland</w:t>
            </w:r>
          </w:p>
          <w:p w14:paraId="43815E21" w14:textId="01819659" w:rsidR="001A0947" w:rsidRPr="00343CD6" w:rsidRDefault="001A0947" w:rsidP="007952D6">
            <w:pPr>
              <w:pStyle w:val="NoSpacing"/>
              <w:rPr>
                <w:b/>
                <w:bCs/>
              </w:rPr>
            </w:pPr>
          </w:p>
          <w:p w14:paraId="761F12BE" w14:textId="21BF5089" w:rsidR="001A0947" w:rsidRPr="00343CD6" w:rsidRDefault="001A0947" w:rsidP="007952D6">
            <w:pPr>
              <w:pStyle w:val="NoSpacing"/>
              <w:rPr>
                <w:lang w:eastAsia="ar-SA"/>
              </w:rPr>
            </w:pPr>
            <w:r w:rsidRPr="00343CD6">
              <w:rPr>
                <w:lang w:eastAsia="ar-SA"/>
              </w:rPr>
              <w:t>All attached documents should be clearly labelled so it is clear to understand what each file relates to.</w:t>
            </w:r>
          </w:p>
          <w:p w14:paraId="211F0BD8" w14:textId="77777777" w:rsidR="001A0947" w:rsidRPr="00343CD6" w:rsidRDefault="001A0947" w:rsidP="001A0947">
            <w:pPr>
              <w:pStyle w:val="ListParagraph"/>
              <w:numPr>
                <w:ilvl w:val="0"/>
                <w:numId w:val="2"/>
              </w:numPr>
              <w:jc w:val="both"/>
              <w:rPr>
                <w:rFonts w:ascii="Lato" w:eastAsia="Times New Roman" w:hAnsi="Lato" w:cs="Arial"/>
                <w:color w:val="000000" w:themeColor="text1"/>
                <w:sz w:val="20"/>
                <w:szCs w:val="20"/>
                <w:lang w:eastAsia="ar-SA"/>
              </w:rPr>
            </w:pPr>
            <w:r w:rsidRPr="00343CD6">
              <w:rPr>
                <w:rFonts w:ascii="Lato" w:eastAsia="Times New Roman" w:hAnsi="Lato" w:cs="Arial"/>
                <w:color w:val="000000" w:themeColor="text1"/>
                <w:sz w:val="20"/>
                <w:szCs w:val="20"/>
                <w:lang w:eastAsia="ar-SA"/>
              </w:rPr>
              <w:t xml:space="preserve">Emails should not exceed 15mb – if the file sizes are large, please split the submission into two emails.  </w:t>
            </w:r>
          </w:p>
          <w:p w14:paraId="49EDCAAC" w14:textId="7904DC4B" w:rsidR="001A0947" w:rsidRPr="00343CD6" w:rsidRDefault="001A0947" w:rsidP="001A0947">
            <w:pPr>
              <w:pStyle w:val="ListParagraph"/>
              <w:numPr>
                <w:ilvl w:val="0"/>
                <w:numId w:val="2"/>
              </w:numPr>
              <w:jc w:val="both"/>
              <w:rPr>
                <w:rFonts w:ascii="Lato" w:eastAsia="Times New Roman" w:hAnsi="Lato" w:cs="Arial"/>
                <w:color w:val="000000" w:themeColor="text1"/>
                <w:sz w:val="20"/>
                <w:szCs w:val="20"/>
                <w:lang w:eastAsia="ar-SA"/>
              </w:rPr>
            </w:pPr>
            <w:r w:rsidRPr="00343CD6">
              <w:rPr>
                <w:rFonts w:ascii="Lato" w:eastAsia="Times New Roman" w:hAnsi="Lato" w:cs="Arial"/>
                <w:color w:val="000000" w:themeColor="text1"/>
                <w:sz w:val="20"/>
                <w:szCs w:val="20"/>
                <w:lang w:eastAsia="ar-SA"/>
              </w:rPr>
              <w:t>Do not copy other SCI email addresses into the email when you submit it as this will invalidate your bid.</w:t>
            </w:r>
          </w:p>
          <w:p w14:paraId="5EECA755" w14:textId="04E8A4E0" w:rsidR="001A0947" w:rsidRPr="002660A2" w:rsidRDefault="001A0947" w:rsidP="001A0947">
            <w:pPr>
              <w:spacing w:line="240" w:lineRule="auto"/>
              <w:jc w:val="both"/>
              <w:rPr>
                <w:rFonts w:ascii="Lato" w:eastAsia="Times New Roman" w:hAnsi="Lato" w:cs="Arial"/>
                <w:color w:val="000000" w:themeColor="text1"/>
                <w:sz w:val="20"/>
                <w:szCs w:val="20"/>
                <w:lang w:val="en-GB" w:eastAsia="ar-SA"/>
              </w:rPr>
            </w:pPr>
            <w:r w:rsidRPr="00343CD6">
              <w:rPr>
                <w:rFonts w:ascii="Lato" w:eastAsia="Times New Roman" w:hAnsi="Lato" w:cs="Arial"/>
                <w:color w:val="000000" w:themeColor="text1"/>
                <w:sz w:val="20"/>
                <w:szCs w:val="20"/>
                <w:lang w:val="en-GB" w:eastAsia="ar-SA"/>
              </w:rPr>
              <w:t xml:space="preserve">Applicants should also indicate the date they are available to start working on the consultancy.  All applications MUST be submitted on or before the closing date below to be considered for the assignment. </w:t>
            </w:r>
            <w:r w:rsidRPr="00343CD6">
              <w:rPr>
                <w:rFonts w:ascii="Lato" w:eastAsia="Times New Roman" w:hAnsi="Lato" w:cs="Arial"/>
                <w:b/>
                <w:color w:val="000000" w:themeColor="text1"/>
                <w:sz w:val="20"/>
                <w:szCs w:val="20"/>
                <w:lang w:val="en-GB" w:eastAsia="ar-SA"/>
              </w:rPr>
              <w:t>Only shortlisted Candidates will be contacted.</w:t>
            </w:r>
          </w:p>
        </w:tc>
      </w:tr>
      <w:tr w:rsidR="004E5032" w:rsidRPr="0031532D" w14:paraId="3CE20555" w14:textId="77777777" w:rsidTr="008E4DEE">
        <w:trPr>
          <w:trHeight w:hRule="exact" w:val="6943"/>
        </w:trPr>
        <w:tc>
          <w:tcPr>
            <w:tcW w:w="540" w:type="dxa"/>
            <w:shd w:val="clear" w:color="auto" w:fill="FFFFFF" w:themeFill="background1"/>
          </w:tcPr>
          <w:p w14:paraId="75B16889" w14:textId="77777777" w:rsidR="004E5032" w:rsidRPr="004E5032" w:rsidRDefault="004E5032" w:rsidP="001A0947">
            <w:pPr>
              <w:spacing w:line="240" w:lineRule="auto"/>
              <w:rPr>
                <w:rFonts w:ascii="Lato" w:hAnsi="Lato" w:cs="Arial"/>
                <w:color w:val="000000" w:themeColor="text1"/>
                <w:sz w:val="20"/>
                <w:szCs w:val="20"/>
                <w:highlight w:val="yellow"/>
              </w:rPr>
            </w:pPr>
          </w:p>
        </w:tc>
        <w:tc>
          <w:tcPr>
            <w:tcW w:w="2335" w:type="dxa"/>
            <w:shd w:val="clear" w:color="auto" w:fill="FFFFFF" w:themeFill="background1"/>
          </w:tcPr>
          <w:p w14:paraId="32043C0B" w14:textId="77777777" w:rsidR="004E5032" w:rsidRPr="004E5032" w:rsidRDefault="004E5032" w:rsidP="001A0947">
            <w:pPr>
              <w:spacing w:line="240" w:lineRule="auto"/>
              <w:rPr>
                <w:rFonts w:ascii="Lato" w:hAnsi="Lato" w:cs="Arial"/>
                <w:b/>
                <w:color w:val="000000" w:themeColor="text1"/>
                <w:sz w:val="20"/>
                <w:szCs w:val="20"/>
                <w:highlight w:val="yellow"/>
              </w:rPr>
            </w:pPr>
          </w:p>
        </w:tc>
        <w:tc>
          <w:tcPr>
            <w:tcW w:w="7164" w:type="dxa"/>
            <w:gridSpan w:val="3"/>
            <w:shd w:val="clear" w:color="auto" w:fill="FFFFFF" w:themeFill="background1"/>
          </w:tcPr>
          <w:p w14:paraId="710AFEB0" w14:textId="77777777" w:rsidR="004E5032" w:rsidRPr="009E7B7E" w:rsidRDefault="004E5032" w:rsidP="0031532D">
            <w:pPr>
              <w:pStyle w:val="NoSpacing"/>
              <w:rPr>
                <w:b/>
                <w:bCs/>
              </w:rPr>
            </w:pPr>
            <w:r w:rsidRPr="009E7B7E">
              <w:rPr>
                <w:b/>
                <w:bCs/>
              </w:rPr>
              <w:t>Bid Application Details:</w:t>
            </w:r>
          </w:p>
          <w:p w14:paraId="317148B5" w14:textId="1E34D8FD" w:rsidR="004E5032" w:rsidRPr="0031532D" w:rsidRDefault="004E5032" w:rsidP="00A001E8">
            <w:pPr>
              <w:pStyle w:val="NoSpacing"/>
              <w:rPr>
                <w:rFonts w:ascii="Lato" w:hAnsi="Lato"/>
                <w:sz w:val="20"/>
                <w:szCs w:val="20"/>
              </w:rPr>
            </w:pPr>
            <w:r w:rsidRPr="009E7B7E">
              <w:t xml:space="preserve">Interested firms are invited to submit a </w:t>
            </w:r>
            <w:r w:rsidRPr="009E7B7E">
              <w:rPr>
                <w:bCs/>
              </w:rPr>
              <w:t>single tender application package</w:t>
            </w:r>
            <w:r w:rsidRPr="009E7B7E">
              <w:t xml:space="preserve"> for </w:t>
            </w:r>
            <w:r w:rsidR="00504D09">
              <w:t>this</w:t>
            </w:r>
            <w:r w:rsidRPr="009E7B7E">
              <w:t xml:space="preserve"> assignment. </w:t>
            </w:r>
            <w:r w:rsidRPr="0031532D">
              <w:rPr>
                <w:rFonts w:ascii="Lato" w:hAnsi="Lato"/>
                <w:sz w:val="20"/>
                <w:szCs w:val="20"/>
              </w:rPr>
              <w:t>Applicants are required to submit the following documents:</w:t>
            </w:r>
          </w:p>
          <w:p w14:paraId="61FF0A4A" w14:textId="0A20B62A" w:rsidR="004E5032" w:rsidRPr="0031532D" w:rsidRDefault="004E5032" w:rsidP="004E5032">
            <w:pPr>
              <w:pStyle w:val="ListParagraph"/>
              <w:numPr>
                <w:ilvl w:val="0"/>
                <w:numId w:val="41"/>
              </w:numPr>
              <w:rPr>
                <w:rFonts w:ascii="Lato" w:hAnsi="Lato"/>
                <w:sz w:val="20"/>
                <w:szCs w:val="20"/>
              </w:rPr>
            </w:pPr>
            <w:r w:rsidRPr="0031532D">
              <w:rPr>
                <w:rFonts w:ascii="Lato" w:hAnsi="Lato"/>
                <w:b/>
                <w:sz w:val="20"/>
                <w:szCs w:val="20"/>
              </w:rPr>
              <w:t>Technical Proposal</w:t>
            </w:r>
            <w:r w:rsidRPr="0031532D">
              <w:rPr>
                <w:rFonts w:ascii="Lato" w:hAnsi="Lato"/>
                <w:sz w:val="20"/>
                <w:szCs w:val="20"/>
              </w:rPr>
              <w:t xml:space="preserve">: </w:t>
            </w:r>
            <w:r w:rsidR="00A001E8">
              <w:rPr>
                <w:rFonts w:ascii="Lato" w:hAnsi="Lato"/>
                <w:sz w:val="20"/>
                <w:szCs w:val="20"/>
              </w:rPr>
              <w:t>A comprehensive technical proposal about the completion of this assignment</w:t>
            </w:r>
            <w:r w:rsidRPr="0031532D">
              <w:rPr>
                <w:rFonts w:ascii="Lato" w:hAnsi="Lato"/>
                <w:sz w:val="20"/>
                <w:szCs w:val="20"/>
              </w:rPr>
              <w:t xml:space="preserve">. </w:t>
            </w:r>
            <w:r w:rsidR="00A001E8">
              <w:rPr>
                <w:rFonts w:ascii="Lato" w:hAnsi="Lato"/>
                <w:sz w:val="20"/>
                <w:szCs w:val="20"/>
              </w:rPr>
              <w:t>The</w:t>
            </w:r>
            <w:r w:rsidRPr="0031532D">
              <w:rPr>
                <w:rFonts w:ascii="Lato" w:hAnsi="Lato"/>
                <w:sz w:val="20"/>
                <w:szCs w:val="20"/>
              </w:rPr>
              <w:t xml:space="preserve"> proposal should provide a detailed response to the ToR, clearly demonstrating understanding of the respective assignment’s scope of work, objectives, methodology, approach, timelines, and expected deliverable.</w:t>
            </w:r>
          </w:p>
          <w:p w14:paraId="103A9E1D" w14:textId="209AF695" w:rsidR="004E5032" w:rsidRPr="0031532D" w:rsidRDefault="004E5032" w:rsidP="004E5032">
            <w:pPr>
              <w:pStyle w:val="ListParagraph"/>
              <w:numPr>
                <w:ilvl w:val="0"/>
                <w:numId w:val="41"/>
              </w:numPr>
              <w:rPr>
                <w:rFonts w:ascii="Lato" w:hAnsi="Lato"/>
                <w:sz w:val="20"/>
                <w:szCs w:val="20"/>
              </w:rPr>
            </w:pPr>
            <w:r w:rsidRPr="0031532D">
              <w:rPr>
                <w:rFonts w:ascii="Lato" w:hAnsi="Lato"/>
                <w:b/>
                <w:sz w:val="20"/>
                <w:szCs w:val="20"/>
              </w:rPr>
              <w:t>Financial Proposal:</w:t>
            </w:r>
            <w:r w:rsidRPr="0031532D">
              <w:rPr>
                <w:rFonts w:ascii="Lato" w:hAnsi="Lato"/>
                <w:sz w:val="20"/>
                <w:szCs w:val="20"/>
              </w:rPr>
              <w:t xml:space="preserve"> </w:t>
            </w:r>
            <w:r w:rsidR="00A001E8">
              <w:rPr>
                <w:rFonts w:ascii="Lato" w:hAnsi="Lato"/>
                <w:sz w:val="20"/>
                <w:szCs w:val="20"/>
              </w:rPr>
              <w:t>a</w:t>
            </w:r>
            <w:r w:rsidRPr="0031532D">
              <w:rPr>
                <w:rFonts w:ascii="Lato" w:hAnsi="Lato"/>
                <w:sz w:val="20"/>
                <w:szCs w:val="20"/>
              </w:rPr>
              <w:t xml:space="preserve"> detailed financial proposal </w:t>
            </w:r>
            <w:r w:rsidR="00A001E8">
              <w:rPr>
                <w:rFonts w:ascii="Lato" w:hAnsi="Lato"/>
                <w:sz w:val="20"/>
                <w:szCs w:val="20"/>
              </w:rPr>
              <w:t>with clear daily rates is</w:t>
            </w:r>
            <w:r w:rsidRPr="0031532D">
              <w:rPr>
                <w:rFonts w:ascii="Lato" w:hAnsi="Lato"/>
                <w:sz w:val="20"/>
                <w:szCs w:val="20"/>
              </w:rPr>
              <w:t xml:space="preserve"> required. </w:t>
            </w:r>
            <w:r w:rsidR="00A001E8">
              <w:rPr>
                <w:rFonts w:ascii="Lato" w:hAnsi="Lato"/>
                <w:sz w:val="20"/>
                <w:szCs w:val="20"/>
              </w:rPr>
              <w:t>The</w:t>
            </w:r>
            <w:r w:rsidRPr="0031532D">
              <w:rPr>
                <w:rFonts w:ascii="Lato" w:hAnsi="Lato"/>
                <w:sz w:val="20"/>
                <w:szCs w:val="20"/>
              </w:rPr>
              <w:t xml:space="preserve"> financial proposal must provide a complete and itemized breakdown of all expected costs, including consultancy fees and associated operational expenses (e.g., accommodation, transportation, communication, stationery, data collection, and </w:t>
            </w:r>
            <w:r w:rsidR="00A001E8">
              <w:rPr>
                <w:rFonts w:ascii="Lato" w:hAnsi="Lato"/>
                <w:sz w:val="20"/>
                <w:szCs w:val="20"/>
              </w:rPr>
              <w:t>IT technicians</w:t>
            </w:r>
            <w:r w:rsidRPr="0031532D">
              <w:rPr>
                <w:rFonts w:ascii="Lato" w:hAnsi="Lato"/>
                <w:sz w:val="20"/>
                <w:szCs w:val="20"/>
              </w:rPr>
              <w:t>). All costs must be stated in USD and inclusive of applicable taxes. No additional costs will be considered beyond what is submitted in the financial bid.</w:t>
            </w:r>
          </w:p>
          <w:p w14:paraId="33D08139" w14:textId="461A1BCC" w:rsidR="004E5032" w:rsidRPr="0031532D" w:rsidRDefault="004E5032" w:rsidP="004E5032">
            <w:pPr>
              <w:pStyle w:val="ListParagraph"/>
              <w:numPr>
                <w:ilvl w:val="0"/>
                <w:numId w:val="41"/>
              </w:numPr>
              <w:rPr>
                <w:rFonts w:ascii="Lato" w:hAnsi="Lato"/>
                <w:sz w:val="20"/>
                <w:szCs w:val="20"/>
              </w:rPr>
            </w:pPr>
            <w:r w:rsidRPr="0031532D">
              <w:rPr>
                <w:rFonts w:ascii="Lato" w:hAnsi="Lato"/>
                <w:b/>
                <w:sz w:val="20"/>
                <w:szCs w:val="20"/>
              </w:rPr>
              <w:t>Firm Profile:</w:t>
            </w:r>
            <w:r w:rsidRPr="0031532D">
              <w:rPr>
                <w:rFonts w:ascii="Lato" w:hAnsi="Lato"/>
                <w:sz w:val="20"/>
                <w:szCs w:val="20"/>
              </w:rPr>
              <w:t xml:space="preserve"> </w:t>
            </w:r>
            <w:r w:rsidR="00A001E8">
              <w:rPr>
                <w:rFonts w:ascii="Lato" w:hAnsi="Lato"/>
                <w:sz w:val="20"/>
                <w:szCs w:val="20"/>
              </w:rPr>
              <w:t>A</w:t>
            </w:r>
            <w:r w:rsidRPr="0031532D">
              <w:rPr>
                <w:rFonts w:ascii="Lato" w:hAnsi="Lato"/>
                <w:sz w:val="20"/>
                <w:szCs w:val="20"/>
              </w:rPr>
              <w:t xml:space="preserve"> company profile outlining relevant past experience, particularly in </w:t>
            </w:r>
            <w:r w:rsidR="00E31E6D">
              <w:rPr>
                <w:rFonts w:ascii="Lato" w:hAnsi="Lato"/>
                <w:sz w:val="20"/>
                <w:szCs w:val="20"/>
              </w:rPr>
              <w:t xml:space="preserve">developing data systems on </w:t>
            </w:r>
            <w:r w:rsidR="00A001E8">
              <w:rPr>
                <w:rFonts w:ascii="Lato" w:hAnsi="Lato"/>
                <w:sz w:val="20"/>
                <w:szCs w:val="20"/>
              </w:rPr>
              <w:t xml:space="preserve">climate and </w:t>
            </w:r>
            <w:r w:rsidRPr="0031532D">
              <w:rPr>
                <w:rFonts w:ascii="Lato" w:hAnsi="Lato"/>
                <w:sz w:val="20"/>
                <w:szCs w:val="20"/>
              </w:rPr>
              <w:t>education sector</w:t>
            </w:r>
            <w:r w:rsidR="00A001E8">
              <w:rPr>
                <w:rFonts w:ascii="Lato" w:hAnsi="Lato"/>
                <w:sz w:val="20"/>
                <w:szCs w:val="20"/>
              </w:rPr>
              <w:t xml:space="preserve">. </w:t>
            </w:r>
          </w:p>
          <w:p w14:paraId="6C4E66D1" w14:textId="20035844" w:rsidR="004E5032" w:rsidRPr="00D21504" w:rsidRDefault="004E5032" w:rsidP="00D21504">
            <w:pPr>
              <w:pStyle w:val="ListParagraph"/>
              <w:numPr>
                <w:ilvl w:val="0"/>
                <w:numId w:val="42"/>
              </w:numPr>
              <w:rPr>
                <w:rFonts w:ascii="Lato" w:hAnsi="Lato"/>
                <w:sz w:val="20"/>
                <w:szCs w:val="20"/>
              </w:rPr>
            </w:pPr>
            <w:r w:rsidRPr="0031532D">
              <w:rPr>
                <w:rFonts w:ascii="Lato" w:hAnsi="Lato"/>
                <w:b/>
                <w:sz w:val="20"/>
                <w:szCs w:val="20"/>
              </w:rPr>
              <w:t xml:space="preserve">Curriculum Vitae (CVs): </w:t>
            </w:r>
            <w:r w:rsidRPr="0031532D">
              <w:rPr>
                <w:rFonts w:ascii="Lato" w:hAnsi="Lato"/>
                <w:sz w:val="20"/>
                <w:szCs w:val="20"/>
              </w:rPr>
              <w:t xml:space="preserve">Each firm must propose </w:t>
            </w:r>
            <w:r w:rsidRPr="0031532D">
              <w:rPr>
                <w:rFonts w:ascii="Lato" w:hAnsi="Lato"/>
                <w:bCs/>
                <w:sz w:val="20"/>
                <w:szCs w:val="20"/>
              </w:rPr>
              <w:t xml:space="preserve">two </w:t>
            </w:r>
            <w:r w:rsidR="00D21504">
              <w:rPr>
                <w:rFonts w:ascii="Lato" w:hAnsi="Lato"/>
                <w:bCs/>
                <w:sz w:val="20"/>
                <w:szCs w:val="20"/>
              </w:rPr>
              <w:t xml:space="preserve">consultants one being the lead and the other being a local co-lead consultant. Copies of CVs for the proposed individual consultants should be annexed. </w:t>
            </w:r>
            <w:r w:rsidRPr="00D21504">
              <w:rPr>
                <w:rFonts w:ascii="Lato" w:hAnsi="Lato"/>
                <w:sz w:val="20"/>
                <w:szCs w:val="20"/>
              </w:rPr>
              <w:t>CVs should clearly demonstrate the candidate’s experience and qualifications in relation to the assignment they are being proposed for.</w:t>
            </w:r>
          </w:p>
          <w:p w14:paraId="1ED9B416" w14:textId="77777777" w:rsidR="00D21504" w:rsidRDefault="00D21504" w:rsidP="0031532D">
            <w:pPr>
              <w:rPr>
                <w:rFonts w:ascii="Lato" w:hAnsi="Lato"/>
                <w:bCs/>
                <w:sz w:val="20"/>
                <w:szCs w:val="20"/>
              </w:rPr>
            </w:pPr>
          </w:p>
          <w:p w14:paraId="6780379A" w14:textId="56E74E69" w:rsidR="004E5032" w:rsidRPr="0031532D" w:rsidRDefault="004E5032" w:rsidP="0031532D">
            <w:pPr>
              <w:rPr>
                <w:rFonts w:ascii="Lato" w:hAnsi="Lato"/>
                <w:sz w:val="20"/>
                <w:szCs w:val="20"/>
              </w:rPr>
            </w:pPr>
            <w:r w:rsidRPr="0031532D">
              <w:rPr>
                <w:rFonts w:ascii="Lato" w:hAnsi="Lato"/>
                <w:bCs/>
                <w:sz w:val="20"/>
                <w:szCs w:val="20"/>
              </w:rPr>
              <w:t>Note</w:t>
            </w:r>
            <w:r w:rsidRPr="0031532D">
              <w:rPr>
                <w:rFonts w:ascii="Lato" w:hAnsi="Lato"/>
                <w:sz w:val="20"/>
                <w:szCs w:val="20"/>
              </w:rPr>
              <w:t xml:space="preserve">: Bidders who do not submit two </w:t>
            </w:r>
            <w:r w:rsidR="00D21504">
              <w:rPr>
                <w:rFonts w:ascii="Lato" w:hAnsi="Lato"/>
                <w:sz w:val="20"/>
                <w:szCs w:val="20"/>
              </w:rPr>
              <w:t xml:space="preserve">CVs for the proposed consultants </w:t>
            </w:r>
            <w:r w:rsidRPr="0031532D">
              <w:rPr>
                <w:rFonts w:ascii="Lato" w:hAnsi="Lato"/>
                <w:sz w:val="20"/>
                <w:szCs w:val="20"/>
              </w:rPr>
              <w:t>will be considered non-compliant and disqualified from further evaluation.</w:t>
            </w:r>
          </w:p>
        </w:tc>
      </w:tr>
      <w:tr w:rsidR="001A0947" w:rsidRPr="002660A2" w14:paraId="28062A8A" w14:textId="77777777" w:rsidTr="007952D6">
        <w:trPr>
          <w:trHeight w:hRule="exact" w:val="911"/>
        </w:trPr>
        <w:tc>
          <w:tcPr>
            <w:tcW w:w="540" w:type="dxa"/>
            <w:shd w:val="clear" w:color="auto" w:fill="F2F2F2"/>
          </w:tcPr>
          <w:p w14:paraId="1798841B" w14:textId="3CF86038" w:rsidR="001A0947" w:rsidRPr="002660A2" w:rsidRDefault="001A0947" w:rsidP="001A0947">
            <w:pPr>
              <w:spacing w:line="240" w:lineRule="auto"/>
              <w:rPr>
                <w:rFonts w:ascii="Lato" w:hAnsi="Lato" w:cs="Arial"/>
                <w:color w:val="000000" w:themeColor="text1"/>
                <w:sz w:val="20"/>
                <w:szCs w:val="20"/>
              </w:rPr>
            </w:pPr>
            <w:r w:rsidRPr="002660A2">
              <w:rPr>
                <w:rFonts w:ascii="Lato" w:hAnsi="Lato" w:cs="Arial"/>
                <w:color w:val="000000" w:themeColor="text1"/>
                <w:sz w:val="20"/>
                <w:szCs w:val="20"/>
              </w:rPr>
              <w:t>10</w:t>
            </w:r>
          </w:p>
        </w:tc>
        <w:tc>
          <w:tcPr>
            <w:tcW w:w="2335" w:type="dxa"/>
            <w:shd w:val="clear" w:color="auto" w:fill="F2F2F2"/>
          </w:tcPr>
          <w:p w14:paraId="5110B887" w14:textId="77777777" w:rsidR="001A0947" w:rsidRPr="002660A2" w:rsidRDefault="001A0947" w:rsidP="001A0947">
            <w:pPr>
              <w:spacing w:line="240" w:lineRule="auto"/>
              <w:rPr>
                <w:rFonts w:ascii="Lato" w:hAnsi="Lato" w:cs="Arial"/>
                <w:b/>
                <w:color w:val="000000" w:themeColor="text1"/>
                <w:sz w:val="20"/>
                <w:szCs w:val="20"/>
              </w:rPr>
            </w:pPr>
            <w:r w:rsidRPr="002660A2">
              <w:rPr>
                <w:rFonts w:ascii="Lato" w:hAnsi="Lato" w:cs="Arial"/>
                <w:b/>
                <w:color w:val="000000" w:themeColor="text1"/>
                <w:sz w:val="20"/>
                <w:szCs w:val="20"/>
              </w:rPr>
              <w:t>Closing date for Applications</w:t>
            </w:r>
          </w:p>
        </w:tc>
        <w:tc>
          <w:tcPr>
            <w:tcW w:w="7164" w:type="dxa"/>
            <w:gridSpan w:val="3"/>
          </w:tcPr>
          <w:p w14:paraId="09840024" w14:textId="505F6B47" w:rsidR="001A0947" w:rsidRPr="002660A2" w:rsidRDefault="001A0947" w:rsidP="001A0947">
            <w:pPr>
              <w:spacing w:after="0" w:line="240" w:lineRule="auto"/>
              <w:jc w:val="both"/>
              <w:rPr>
                <w:rFonts w:ascii="Lato" w:hAnsi="Lato" w:cs="Arial"/>
                <w:b/>
                <w:color w:val="000000" w:themeColor="text1"/>
                <w:sz w:val="20"/>
                <w:szCs w:val="20"/>
              </w:rPr>
            </w:pPr>
            <w:r w:rsidRPr="002660A2">
              <w:rPr>
                <w:rFonts w:ascii="Lato" w:hAnsi="Lato" w:cs="Arial"/>
                <w:bCs/>
                <w:color w:val="000000" w:themeColor="text1"/>
                <w:sz w:val="20"/>
                <w:szCs w:val="20"/>
              </w:rPr>
              <w:t xml:space="preserve">Interested consultants shall submit their </w:t>
            </w:r>
            <w:r w:rsidR="009E7B7E">
              <w:rPr>
                <w:rFonts w:ascii="Lato" w:hAnsi="Lato" w:cs="Arial"/>
                <w:bCs/>
                <w:color w:val="000000" w:themeColor="text1"/>
                <w:sz w:val="20"/>
                <w:szCs w:val="20"/>
              </w:rPr>
              <w:t xml:space="preserve">BID </w:t>
            </w:r>
            <w:r w:rsidRPr="002660A2">
              <w:rPr>
                <w:rFonts w:ascii="Lato" w:hAnsi="Lato" w:cs="Arial"/>
                <w:bCs/>
                <w:color w:val="000000" w:themeColor="text1"/>
                <w:sz w:val="20"/>
                <w:szCs w:val="20"/>
              </w:rPr>
              <w:t xml:space="preserve">applications through the above procedures by </w:t>
            </w:r>
            <w:hyperlink r:id="rId15" w:history="1">
              <w:r w:rsidRPr="002660A2">
                <w:rPr>
                  <w:rStyle w:val="Hyperlink"/>
                  <w:rFonts w:ascii="Lato" w:hAnsi="Lato" w:cs="Arial"/>
                  <w:bCs/>
                  <w:sz w:val="20"/>
                  <w:szCs w:val="20"/>
                </w:rPr>
                <w:t>somaliland.procurement@savethechildren.org</w:t>
              </w:r>
            </w:hyperlink>
            <w:r w:rsidRPr="002660A2">
              <w:rPr>
                <w:sz w:val="20"/>
                <w:szCs w:val="20"/>
              </w:rPr>
              <w:t xml:space="preserve"> </w:t>
            </w:r>
            <w:r w:rsidR="00D266E3">
              <w:rPr>
                <w:sz w:val="20"/>
                <w:szCs w:val="20"/>
              </w:rPr>
              <w:t xml:space="preserve">latest </w:t>
            </w:r>
            <w:r w:rsidRPr="002660A2">
              <w:rPr>
                <w:sz w:val="20"/>
                <w:szCs w:val="20"/>
              </w:rPr>
              <w:t xml:space="preserve">on </w:t>
            </w:r>
            <w:r w:rsidR="009E7B7E">
              <w:rPr>
                <w:sz w:val="20"/>
                <w:szCs w:val="20"/>
              </w:rPr>
              <w:t>1</w:t>
            </w:r>
            <w:r w:rsidR="002C6F1B">
              <w:rPr>
                <w:sz w:val="20"/>
                <w:szCs w:val="20"/>
              </w:rPr>
              <w:t>6</w:t>
            </w:r>
            <w:r w:rsidRPr="002660A2">
              <w:rPr>
                <w:sz w:val="20"/>
                <w:szCs w:val="20"/>
                <w:highlight w:val="yellow"/>
                <w:vertAlign w:val="superscript"/>
              </w:rPr>
              <w:t>th</w:t>
            </w:r>
            <w:r w:rsidRPr="002660A2">
              <w:rPr>
                <w:sz w:val="20"/>
                <w:szCs w:val="20"/>
                <w:highlight w:val="yellow"/>
              </w:rPr>
              <w:t xml:space="preserve"> </w:t>
            </w:r>
            <w:r w:rsidR="002C6F1B">
              <w:rPr>
                <w:sz w:val="20"/>
                <w:szCs w:val="20"/>
                <w:highlight w:val="yellow"/>
              </w:rPr>
              <w:t>October</w:t>
            </w:r>
            <w:r w:rsidR="006D50E4" w:rsidRPr="002660A2">
              <w:rPr>
                <w:sz w:val="20"/>
                <w:szCs w:val="20"/>
                <w:highlight w:val="yellow"/>
              </w:rPr>
              <w:t xml:space="preserve"> </w:t>
            </w:r>
            <w:r w:rsidRPr="002660A2">
              <w:rPr>
                <w:sz w:val="20"/>
                <w:szCs w:val="20"/>
                <w:highlight w:val="yellow"/>
              </w:rPr>
              <w:t>2025</w:t>
            </w:r>
            <w:r w:rsidR="005C5A78" w:rsidRPr="002660A2">
              <w:rPr>
                <w:sz w:val="20"/>
                <w:szCs w:val="20"/>
              </w:rPr>
              <w:t xml:space="preserve"> at </w:t>
            </w:r>
            <w:r w:rsidR="00242BDA" w:rsidRPr="002660A2">
              <w:rPr>
                <w:sz w:val="20"/>
                <w:szCs w:val="20"/>
              </w:rPr>
              <w:t>1</w:t>
            </w:r>
            <w:r w:rsidR="002C6F1B">
              <w:rPr>
                <w:sz w:val="20"/>
                <w:szCs w:val="20"/>
              </w:rPr>
              <w:t>1</w:t>
            </w:r>
            <w:r w:rsidR="00242BDA" w:rsidRPr="002660A2">
              <w:rPr>
                <w:sz w:val="20"/>
                <w:szCs w:val="20"/>
              </w:rPr>
              <w:t>:</w:t>
            </w:r>
            <w:r w:rsidR="002C6F1B">
              <w:rPr>
                <w:sz w:val="20"/>
                <w:szCs w:val="20"/>
              </w:rPr>
              <w:t xml:space="preserve">59 </w:t>
            </w:r>
            <w:r w:rsidR="00946F4F">
              <w:rPr>
                <w:sz w:val="20"/>
                <w:szCs w:val="20"/>
              </w:rPr>
              <w:t>p</w:t>
            </w:r>
            <w:r w:rsidR="00242BDA" w:rsidRPr="002660A2">
              <w:rPr>
                <w:sz w:val="20"/>
                <w:szCs w:val="20"/>
              </w:rPr>
              <w:t>m</w:t>
            </w:r>
            <w:r w:rsidR="002C6F1B">
              <w:rPr>
                <w:sz w:val="20"/>
                <w:szCs w:val="20"/>
              </w:rPr>
              <w:t>.</w:t>
            </w:r>
          </w:p>
        </w:tc>
      </w:tr>
    </w:tbl>
    <w:p w14:paraId="373760C9" w14:textId="77777777" w:rsidR="00143323" w:rsidRDefault="00143323" w:rsidP="00AD266A">
      <w:pPr>
        <w:pStyle w:val="BodyText"/>
        <w:rPr>
          <w:rFonts w:ascii="Lato" w:hAnsi="Lato" w:cs="Arial"/>
          <w:b/>
          <w:sz w:val="20"/>
          <w:szCs w:val="20"/>
        </w:rPr>
      </w:pPr>
    </w:p>
    <w:p w14:paraId="53384481" w14:textId="77777777" w:rsidR="008E4DEE" w:rsidRDefault="008E4DEE" w:rsidP="00AD266A">
      <w:pPr>
        <w:pStyle w:val="BodyText"/>
        <w:rPr>
          <w:rFonts w:ascii="Lato" w:hAnsi="Lato" w:cs="Arial"/>
          <w:b/>
          <w:sz w:val="20"/>
          <w:szCs w:val="20"/>
        </w:rPr>
      </w:pPr>
    </w:p>
    <w:p w14:paraId="59786BC9" w14:textId="77777777" w:rsidR="008E4DEE" w:rsidRDefault="008E4DEE" w:rsidP="00AD266A">
      <w:pPr>
        <w:pStyle w:val="BodyText"/>
        <w:rPr>
          <w:rFonts w:ascii="Lato" w:hAnsi="Lato" w:cs="Arial"/>
          <w:b/>
          <w:sz w:val="20"/>
          <w:szCs w:val="20"/>
        </w:rPr>
      </w:pPr>
    </w:p>
    <w:p w14:paraId="5971FE92" w14:textId="77777777" w:rsidR="008E4DEE" w:rsidRDefault="008E4DEE" w:rsidP="00AD266A">
      <w:pPr>
        <w:pStyle w:val="BodyText"/>
        <w:rPr>
          <w:rFonts w:ascii="Lato" w:hAnsi="Lato" w:cs="Arial"/>
          <w:b/>
          <w:sz w:val="20"/>
          <w:szCs w:val="20"/>
        </w:rPr>
      </w:pPr>
    </w:p>
    <w:p w14:paraId="05C46E84" w14:textId="77777777" w:rsidR="008E4DEE" w:rsidRDefault="008E4DEE" w:rsidP="00AD266A">
      <w:pPr>
        <w:pStyle w:val="BodyText"/>
        <w:rPr>
          <w:rFonts w:ascii="Lato" w:hAnsi="Lato" w:cs="Arial"/>
          <w:b/>
          <w:sz w:val="20"/>
          <w:szCs w:val="20"/>
        </w:rPr>
      </w:pPr>
    </w:p>
    <w:p w14:paraId="6491322B" w14:textId="77777777" w:rsidR="008E4DEE" w:rsidRDefault="008E4DEE" w:rsidP="00AD266A">
      <w:pPr>
        <w:pStyle w:val="BodyText"/>
        <w:rPr>
          <w:rFonts w:ascii="Lato" w:hAnsi="Lato" w:cs="Arial"/>
          <w:b/>
          <w:sz w:val="20"/>
          <w:szCs w:val="20"/>
        </w:rPr>
      </w:pPr>
    </w:p>
    <w:p w14:paraId="47465DD8" w14:textId="77777777" w:rsidR="008E4DEE" w:rsidRDefault="008E4DEE" w:rsidP="00AD266A">
      <w:pPr>
        <w:pStyle w:val="BodyText"/>
        <w:rPr>
          <w:rFonts w:ascii="Lato" w:hAnsi="Lato" w:cs="Arial"/>
          <w:b/>
          <w:sz w:val="20"/>
          <w:szCs w:val="20"/>
        </w:rPr>
      </w:pPr>
    </w:p>
    <w:p w14:paraId="7EB22EDD" w14:textId="77777777" w:rsidR="008E4DEE" w:rsidRDefault="008E4DEE" w:rsidP="00AD266A">
      <w:pPr>
        <w:pStyle w:val="BodyText"/>
        <w:rPr>
          <w:rFonts w:ascii="Lato" w:hAnsi="Lato" w:cs="Arial"/>
          <w:b/>
          <w:sz w:val="20"/>
          <w:szCs w:val="20"/>
        </w:rPr>
      </w:pPr>
    </w:p>
    <w:p w14:paraId="2CE57D80" w14:textId="77777777" w:rsidR="008E4DEE" w:rsidRDefault="008E4DEE" w:rsidP="00AD266A">
      <w:pPr>
        <w:pStyle w:val="BodyText"/>
        <w:rPr>
          <w:rFonts w:ascii="Lato" w:hAnsi="Lato" w:cs="Arial"/>
          <w:b/>
          <w:sz w:val="20"/>
          <w:szCs w:val="20"/>
        </w:rPr>
      </w:pPr>
    </w:p>
    <w:p w14:paraId="267C12C1" w14:textId="77777777" w:rsidR="008E4DEE" w:rsidRDefault="008E4DEE" w:rsidP="00AD266A">
      <w:pPr>
        <w:pStyle w:val="BodyText"/>
        <w:rPr>
          <w:rFonts w:ascii="Lato" w:hAnsi="Lato" w:cs="Arial"/>
          <w:b/>
          <w:sz w:val="20"/>
          <w:szCs w:val="20"/>
        </w:rPr>
      </w:pPr>
    </w:p>
    <w:p w14:paraId="6989E9BE" w14:textId="77777777" w:rsidR="008E4DEE" w:rsidRDefault="008E4DEE" w:rsidP="00AD266A">
      <w:pPr>
        <w:pStyle w:val="BodyText"/>
        <w:rPr>
          <w:rFonts w:ascii="Lato" w:hAnsi="Lato" w:cs="Arial"/>
          <w:b/>
          <w:sz w:val="20"/>
          <w:szCs w:val="20"/>
        </w:rPr>
      </w:pPr>
    </w:p>
    <w:p w14:paraId="262FF6CB" w14:textId="77777777" w:rsidR="008E4DEE" w:rsidRDefault="008E4DEE" w:rsidP="00AD266A">
      <w:pPr>
        <w:pStyle w:val="BodyText"/>
        <w:rPr>
          <w:rFonts w:ascii="Lato" w:hAnsi="Lato" w:cs="Arial"/>
          <w:b/>
          <w:sz w:val="20"/>
          <w:szCs w:val="20"/>
        </w:rPr>
      </w:pPr>
    </w:p>
    <w:p w14:paraId="53F807D2" w14:textId="77777777" w:rsidR="008E4DEE" w:rsidRDefault="008E4DEE" w:rsidP="00AD266A">
      <w:pPr>
        <w:pStyle w:val="BodyText"/>
        <w:rPr>
          <w:rFonts w:ascii="Lato" w:hAnsi="Lato" w:cs="Arial"/>
          <w:b/>
          <w:sz w:val="20"/>
          <w:szCs w:val="20"/>
        </w:rPr>
      </w:pPr>
    </w:p>
    <w:p w14:paraId="516B563B" w14:textId="77777777" w:rsidR="008E4DEE" w:rsidRDefault="008E4DEE" w:rsidP="00AD266A">
      <w:pPr>
        <w:pStyle w:val="BodyText"/>
        <w:rPr>
          <w:rFonts w:ascii="Lato" w:hAnsi="Lato" w:cs="Arial"/>
          <w:b/>
          <w:sz w:val="20"/>
          <w:szCs w:val="20"/>
        </w:rPr>
      </w:pPr>
    </w:p>
    <w:p w14:paraId="7FA7263D" w14:textId="77777777" w:rsidR="008E4DEE" w:rsidRDefault="008E4DEE" w:rsidP="00AD266A">
      <w:pPr>
        <w:pStyle w:val="BodyText"/>
        <w:rPr>
          <w:rFonts w:ascii="Lato" w:hAnsi="Lato" w:cs="Arial"/>
          <w:b/>
          <w:sz w:val="20"/>
          <w:szCs w:val="20"/>
        </w:rPr>
      </w:pPr>
    </w:p>
    <w:p w14:paraId="337B918E" w14:textId="77777777" w:rsidR="008E4DEE" w:rsidRDefault="008E4DEE" w:rsidP="00AD266A">
      <w:pPr>
        <w:pStyle w:val="BodyText"/>
        <w:rPr>
          <w:rFonts w:ascii="Lato" w:hAnsi="Lato" w:cs="Arial"/>
          <w:b/>
          <w:sz w:val="20"/>
          <w:szCs w:val="20"/>
        </w:rPr>
      </w:pPr>
    </w:p>
    <w:p w14:paraId="5B0DEDB1" w14:textId="77777777" w:rsidR="008E4DEE" w:rsidRDefault="008E4DEE" w:rsidP="00AD266A">
      <w:pPr>
        <w:pStyle w:val="BodyText"/>
        <w:rPr>
          <w:rFonts w:ascii="Lato" w:hAnsi="Lato" w:cs="Arial"/>
          <w:b/>
          <w:sz w:val="20"/>
          <w:szCs w:val="20"/>
        </w:rPr>
      </w:pPr>
    </w:p>
    <w:p w14:paraId="6D28A1FA" w14:textId="77777777" w:rsidR="008E4DEE" w:rsidRDefault="008E4DEE" w:rsidP="00AD266A">
      <w:pPr>
        <w:pStyle w:val="BodyText"/>
        <w:rPr>
          <w:rFonts w:ascii="Lato" w:hAnsi="Lato" w:cs="Arial"/>
          <w:b/>
          <w:sz w:val="20"/>
          <w:szCs w:val="20"/>
        </w:rPr>
      </w:pPr>
    </w:p>
    <w:p w14:paraId="48BCEACC" w14:textId="77777777" w:rsidR="008E4DEE" w:rsidRDefault="008E4DEE" w:rsidP="00AD266A">
      <w:pPr>
        <w:pStyle w:val="BodyText"/>
        <w:rPr>
          <w:rFonts w:ascii="Lato" w:hAnsi="Lato" w:cs="Arial"/>
          <w:b/>
          <w:sz w:val="20"/>
          <w:szCs w:val="20"/>
        </w:rPr>
      </w:pPr>
    </w:p>
    <w:p w14:paraId="16D4F61E" w14:textId="77777777" w:rsidR="008E4DEE" w:rsidRDefault="008E4DEE" w:rsidP="00AD266A">
      <w:pPr>
        <w:pStyle w:val="BodyText"/>
        <w:rPr>
          <w:rFonts w:ascii="Lato" w:hAnsi="Lato" w:cs="Arial"/>
          <w:b/>
          <w:sz w:val="20"/>
          <w:szCs w:val="20"/>
        </w:rPr>
      </w:pPr>
    </w:p>
    <w:p w14:paraId="2E576786" w14:textId="77777777" w:rsidR="008E4DEE" w:rsidRDefault="008E4DEE" w:rsidP="00AD266A">
      <w:pPr>
        <w:pStyle w:val="BodyText"/>
        <w:rPr>
          <w:rFonts w:ascii="Lato" w:hAnsi="Lato" w:cs="Arial"/>
          <w:b/>
          <w:sz w:val="20"/>
          <w:szCs w:val="20"/>
        </w:rPr>
      </w:pPr>
    </w:p>
    <w:p w14:paraId="18F9EFD1" w14:textId="77777777" w:rsidR="008E4DEE" w:rsidRDefault="008E4DEE" w:rsidP="00AD266A">
      <w:pPr>
        <w:pStyle w:val="BodyText"/>
        <w:rPr>
          <w:rFonts w:ascii="Lato" w:hAnsi="Lato" w:cs="Arial"/>
          <w:b/>
          <w:sz w:val="20"/>
          <w:szCs w:val="20"/>
        </w:rPr>
      </w:pPr>
    </w:p>
    <w:p w14:paraId="78731776" w14:textId="77777777" w:rsidR="008E4DEE" w:rsidRDefault="008E4DEE" w:rsidP="00AD266A">
      <w:pPr>
        <w:pStyle w:val="BodyText"/>
        <w:rPr>
          <w:rFonts w:ascii="Lato" w:hAnsi="Lato" w:cs="Arial"/>
          <w:b/>
          <w:sz w:val="20"/>
          <w:szCs w:val="20"/>
        </w:rPr>
      </w:pPr>
    </w:p>
    <w:tbl>
      <w:tblPr>
        <w:tblStyle w:val="TableGrid"/>
        <w:tblW w:w="10756" w:type="dxa"/>
        <w:tblLook w:val="04A0" w:firstRow="1" w:lastRow="0" w:firstColumn="1" w:lastColumn="0" w:noHBand="0" w:noVBand="1"/>
      </w:tblPr>
      <w:tblGrid>
        <w:gridCol w:w="6115"/>
        <w:gridCol w:w="2520"/>
        <w:gridCol w:w="2121"/>
      </w:tblGrid>
      <w:tr w:rsidR="00AD266A" w:rsidRPr="00D15476" w14:paraId="5CA7C79D" w14:textId="77777777" w:rsidTr="005717BE">
        <w:trPr>
          <w:trHeight w:val="454"/>
        </w:trPr>
        <w:tc>
          <w:tcPr>
            <w:tcW w:w="10756"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lastRenderedPageBreak/>
              <w:t>We, the Bidder, hereby confirm we compliance with the following policies and requirements:</w:t>
            </w:r>
          </w:p>
        </w:tc>
      </w:tr>
      <w:tr w:rsidR="00AD266A" w:rsidRPr="00D15476" w14:paraId="70CB7B82" w14:textId="77777777" w:rsidTr="00C47BFD">
        <w:trPr>
          <w:trHeight w:val="244"/>
        </w:trPr>
        <w:tc>
          <w:tcPr>
            <w:tcW w:w="6115"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520"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2121"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C47BFD">
        <w:trPr>
          <w:trHeight w:val="495"/>
        </w:trPr>
        <w:tc>
          <w:tcPr>
            <w:tcW w:w="6115" w:type="dxa"/>
            <w:vAlign w:val="center"/>
          </w:tcPr>
          <w:p w14:paraId="494E2290" w14:textId="77777777" w:rsidR="003A64B1" w:rsidRPr="00D15476" w:rsidRDefault="003A64B1" w:rsidP="00133950">
            <w:pPr>
              <w:spacing w:after="0" w:line="240" w:lineRule="auto"/>
              <w:rPr>
                <w:rFonts w:ascii="Lato" w:hAnsi="Lato" w:cs="Arial"/>
                <w:sz w:val="20"/>
                <w:szCs w:val="20"/>
              </w:rPr>
            </w:pPr>
            <w:r w:rsidRPr="00D15476">
              <w:rPr>
                <w:rFonts w:ascii="Lato" w:hAnsi="Lato" w:cs="Arial"/>
                <w:sz w:val="20"/>
                <w:szCs w:val="20"/>
              </w:rPr>
              <w:t>Terms &amp; Conditions of Bidding</w:t>
            </w:r>
          </w:p>
        </w:tc>
        <w:tc>
          <w:tcPr>
            <w:tcW w:w="2520" w:type="dxa"/>
            <w:vAlign w:val="center"/>
          </w:tcPr>
          <w:p w14:paraId="5590BD5C" w14:textId="7E84C179" w:rsidR="003A64B1" w:rsidRPr="00D15476" w:rsidRDefault="00833FB1"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 id="_x0000_i1026" type="#_x0000_t75" alt="" style="width:65.1pt;height:32.55pt" o:ole="">
                  <v:imagedata r:id="rId16" o:title=""/>
                </v:shape>
                <o:OLEObject Type="Embed" ProgID="AcroExch.Document.7" ShapeID="_x0000_i1026" DrawAspect="Icon" ObjectID="_1820571750" r:id="rId17"/>
              </w:object>
            </w:r>
          </w:p>
        </w:tc>
        <w:tc>
          <w:tcPr>
            <w:tcW w:w="2121"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C47BFD">
        <w:trPr>
          <w:trHeight w:val="521"/>
        </w:trPr>
        <w:tc>
          <w:tcPr>
            <w:tcW w:w="6115" w:type="dxa"/>
            <w:vAlign w:val="center"/>
          </w:tcPr>
          <w:p w14:paraId="41F64267" w14:textId="02BD8DE9" w:rsidR="003A64B1" w:rsidRPr="000A7D8F" w:rsidRDefault="006D3D02" w:rsidP="00133950">
            <w:pPr>
              <w:spacing w:after="0" w:line="240" w:lineRule="auto"/>
              <w:rPr>
                <w:rFonts w:ascii="Lato" w:hAnsi="Lato" w:cs="Arial"/>
                <w:sz w:val="20"/>
                <w:szCs w:val="20"/>
                <w:highlight w:val="yellow"/>
              </w:rPr>
            </w:pPr>
            <w:r w:rsidRPr="006D3D02">
              <w:rPr>
                <w:rFonts w:ascii="Lato" w:hAnsi="Lato" w:cs="Arial"/>
                <w:sz w:val="20"/>
                <w:szCs w:val="20"/>
              </w:rPr>
              <w:t>Supplier Sustainability Policy and the included mandatory policies</w:t>
            </w:r>
          </w:p>
        </w:tc>
        <w:tc>
          <w:tcPr>
            <w:tcW w:w="2520" w:type="dxa"/>
            <w:vAlign w:val="center"/>
          </w:tcPr>
          <w:p w14:paraId="1F5E4296" w14:textId="77777777" w:rsidR="003A64B1" w:rsidRPr="00D15476" w:rsidRDefault="003A64B1" w:rsidP="005717BE">
            <w:pPr>
              <w:spacing w:after="0" w:line="240" w:lineRule="auto"/>
              <w:jc w:val="center"/>
              <w:rPr>
                <w:rFonts w:ascii="Lato" w:hAnsi="Lato" w:cs="Arial"/>
                <w:sz w:val="20"/>
                <w:szCs w:val="20"/>
                <w:highlight w:val="yellow"/>
              </w:rPr>
            </w:pPr>
            <w:hyperlink r:id="rId18" w:history="1">
              <w:r w:rsidRPr="00D15476">
                <w:rPr>
                  <w:rStyle w:val="Hyperlink"/>
                  <w:rFonts w:ascii="Lato" w:hAnsi="Lato" w:cs="Arial"/>
                  <w:color w:val="auto"/>
                  <w:sz w:val="20"/>
                  <w:szCs w:val="20"/>
                </w:rPr>
                <w:t xml:space="preserve">Click Here to </w:t>
              </w:r>
              <w:r w:rsidRPr="00D15476">
                <w:rPr>
                  <w:rFonts w:ascii="Lato" w:hAnsi="Lato" w:cs="Arial"/>
                  <w:sz w:val="20"/>
                  <w:szCs w:val="20"/>
                </w:rPr>
                <w:t>Access</w:t>
              </w:r>
            </w:hyperlink>
          </w:p>
        </w:tc>
        <w:tc>
          <w:tcPr>
            <w:tcW w:w="2121"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D15476" w14:paraId="083C83CE" w14:textId="77777777" w:rsidTr="005717BE">
        <w:trPr>
          <w:trHeight w:val="592"/>
        </w:trPr>
        <w:tc>
          <w:tcPr>
            <w:tcW w:w="10778" w:type="dxa"/>
            <w:gridSpan w:val="2"/>
          </w:tcPr>
          <w:p w14:paraId="61E21069" w14:textId="77777777" w:rsidR="00833FB1" w:rsidRPr="00355E34" w:rsidRDefault="00833FB1" w:rsidP="00355E34">
            <w:pPr>
              <w:pStyle w:val="NoSpacing"/>
              <w:rPr>
                <w:rStyle w:val="normaltextrun"/>
                <w:rFonts w:ascii="Lato" w:hAnsi="Lato" w:cs="Arial"/>
                <w:b/>
                <w:bCs/>
                <w:sz w:val="20"/>
                <w:szCs w:val="20"/>
              </w:rPr>
            </w:pPr>
            <w:r w:rsidRPr="00355E34">
              <w:rPr>
                <w:rStyle w:val="normaltextrun"/>
                <w:rFonts w:ascii="Lato" w:hAnsi="Lato" w:cs="Arial"/>
                <w:b/>
                <w:bCs/>
                <w:sz w:val="20"/>
                <w:szCs w:val="20"/>
              </w:rPr>
              <w:t>Note to Bidders:</w:t>
            </w:r>
          </w:p>
          <w:p w14:paraId="0E4856F4" w14:textId="20BEEE2E" w:rsidR="00AD266A" w:rsidRPr="00D15476" w:rsidRDefault="00833FB1" w:rsidP="00355E34">
            <w:pPr>
              <w:pStyle w:val="NoSpacing"/>
              <w:rPr>
                <w:rStyle w:val="scxw63843710"/>
                <w:rFonts w:ascii="Lato" w:hAnsi="Lato" w:cs="Arial"/>
                <w:sz w:val="20"/>
                <w:szCs w:val="20"/>
              </w:rPr>
            </w:pPr>
            <w:r w:rsidRPr="00833FB1">
              <w:rPr>
                <w:rStyle w:val="normaltextrun"/>
                <w:rFonts w:ascii="Lato" w:hAnsi="Lato" w:cs="Arial"/>
                <w:sz w:val="20"/>
                <w:szCs w:val="20"/>
              </w:rPr>
              <w:t>Each bidder is required to sign and complete the above section as confirmation of their acceptance and adherence to Save the Children’s policies. Save the Children will rely on these signed declarations as part of its evaluation and due diligence process</w:t>
            </w:r>
            <w:r w:rsidR="00355E34">
              <w:rPr>
                <w:rStyle w:val="normaltextrun"/>
                <w:rFonts w:ascii="Lato" w:hAnsi="Lato" w:cs="Arial"/>
                <w:sz w:val="20"/>
                <w:szCs w:val="20"/>
              </w:rPr>
              <w:t>.</w:t>
            </w:r>
          </w:p>
        </w:tc>
      </w:tr>
      <w:tr w:rsidR="00AD266A" w:rsidRPr="00D15476" w14:paraId="75F242BF" w14:textId="77777777" w:rsidTr="005717BE">
        <w:trPr>
          <w:trHeight w:val="494"/>
        </w:trPr>
        <w:tc>
          <w:tcPr>
            <w:tcW w:w="2057"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721"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5717BE">
        <w:trPr>
          <w:trHeight w:val="528"/>
        </w:trPr>
        <w:tc>
          <w:tcPr>
            <w:tcW w:w="2057"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721"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5717BE">
        <w:trPr>
          <w:trHeight w:val="549"/>
        </w:trPr>
        <w:tc>
          <w:tcPr>
            <w:tcW w:w="2057"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Title:</w:t>
            </w:r>
          </w:p>
        </w:tc>
        <w:tc>
          <w:tcPr>
            <w:tcW w:w="8721"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5717BE">
        <w:trPr>
          <w:trHeight w:val="531"/>
        </w:trPr>
        <w:tc>
          <w:tcPr>
            <w:tcW w:w="2057"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Company:</w:t>
            </w:r>
          </w:p>
        </w:tc>
        <w:tc>
          <w:tcPr>
            <w:tcW w:w="8721"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5717BE">
        <w:trPr>
          <w:trHeight w:val="525"/>
        </w:trPr>
        <w:tc>
          <w:tcPr>
            <w:tcW w:w="2057"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721"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054F3462" w14:textId="77777777" w:rsidR="00CA1868" w:rsidRDefault="00CA1868" w:rsidP="00143323">
      <w:pPr>
        <w:spacing w:line="240" w:lineRule="auto"/>
        <w:jc w:val="center"/>
        <w:rPr>
          <w:rFonts w:ascii="Arial" w:hAnsi="Arial" w:cs="Arial"/>
          <w:b/>
          <w:color w:val="000000" w:themeColor="text1"/>
          <w:sz w:val="20"/>
          <w:szCs w:val="20"/>
        </w:rPr>
      </w:pPr>
    </w:p>
    <w:p w14:paraId="02C61132" w14:textId="77777777" w:rsidR="00EB256C" w:rsidRDefault="00EB256C" w:rsidP="00143323">
      <w:pPr>
        <w:spacing w:line="240" w:lineRule="auto"/>
        <w:jc w:val="center"/>
        <w:rPr>
          <w:rFonts w:ascii="Arial" w:hAnsi="Arial" w:cs="Arial"/>
          <w:b/>
          <w:color w:val="000000" w:themeColor="text1"/>
          <w:sz w:val="20"/>
          <w:szCs w:val="20"/>
        </w:rPr>
      </w:pPr>
    </w:p>
    <w:p w14:paraId="0F08ABC2" w14:textId="77777777" w:rsidR="00FD2173" w:rsidRDefault="00FD2173" w:rsidP="00143323">
      <w:pPr>
        <w:spacing w:line="240" w:lineRule="auto"/>
        <w:jc w:val="center"/>
        <w:rPr>
          <w:rFonts w:ascii="Arial" w:hAnsi="Arial" w:cs="Arial"/>
          <w:b/>
          <w:color w:val="000000" w:themeColor="text1"/>
          <w:sz w:val="20"/>
          <w:szCs w:val="20"/>
        </w:rPr>
      </w:pPr>
    </w:p>
    <w:p w14:paraId="760AF1EA" w14:textId="77777777" w:rsidR="00FD2173" w:rsidRDefault="00FD2173" w:rsidP="00143323">
      <w:pPr>
        <w:spacing w:line="240" w:lineRule="auto"/>
        <w:jc w:val="center"/>
        <w:rPr>
          <w:rFonts w:ascii="Arial" w:hAnsi="Arial" w:cs="Arial"/>
          <w:b/>
          <w:color w:val="000000" w:themeColor="text1"/>
          <w:sz w:val="20"/>
          <w:szCs w:val="20"/>
        </w:rPr>
      </w:pPr>
    </w:p>
    <w:p w14:paraId="2BC3FB56" w14:textId="77777777" w:rsidR="00FD2173" w:rsidRDefault="00FD2173" w:rsidP="00143323">
      <w:pPr>
        <w:spacing w:line="240" w:lineRule="auto"/>
        <w:jc w:val="center"/>
        <w:rPr>
          <w:rFonts w:ascii="Arial" w:hAnsi="Arial" w:cs="Arial"/>
          <w:b/>
          <w:color w:val="000000" w:themeColor="text1"/>
          <w:sz w:val="20"/>
          <w:szCs w:val="20"/>
        </w:rPr>
      </w:pPr>
    </w:p>
    <w:p w14:paraId="15E3679C" w14:textId="77777777" w:rsidR="00FD2173" w:rsidRDefault="00FD2173" w:rsidP="00143323">
      <w:pPr>
        <w:spacing w:line="240" w:lineRule="auto"/>
        <w:jc w:val="center"/>
        <w:rPr>
          <w:rFonts w:ascii="Arial" w:hAnsi="Arial" w:cs="Arial"/>
          <w:b/>
          <w:color w:val="000000" w:themeColor="text1"/>
          <w:sz w:val="20"/>
          <w:szCs w:val="20"/>
        </w:rPr>
      </w:pPr>
    </w:p>
    <w:p w14:paraId="3CE5102D" w14:textId="77777777" w:rsidR="00FD2173" w:rsidRDefault="00FD2173" w:rsidP="00143323">
      <w:pPr>
        <w:spacing w:line="240" w:lineRule="auto"/>
        <w:jc w:val="center"/>
        <w:rPr>
          <w:rFonts w:ascii="Arial" w:hAnsi="Arial" w:cs="Arial"/>
          <w:b/>
          <w:color w:val="000000" w:themeColor="text1"/>
          <w:sz w:val="20"/>
          <w:szCs w:val="20"/>
        </w:rPr>
      </w:pPr>
    </w:p>
    <w:p w14:paraId="36ADE823" w14:textId="77777777" w:rsidR="00FD2173" w:rsidRDefault="00FD2173" w:rsidP="00143323">
      <w:pPr>
        <w:spacing w:line="240" w:lineRule="auto"/>
        <w:jc w:val="center"/>
        <w:rPr>
          <w:rFonts w:ascii="Arial" w:hAnsi="Arial" w:cs="Arial"/>
          <w:b/>
          <w:color w:val="000000" w:themeColor="text1"/>
          <w:sz w:val="20"/>
          <w:szCs w:val="20"/>
        </w:rPr>
      </w:pPr>
    </w:p>
    <w:p w14:paraId="0851F934" w14:textId="77777777" w:rsidR="00FD2173" w:rsidRDefault="00FD2173" w:rsidP="00143323">
      <w:pPr>
        <w:spacing w:line="240" w:lineRule="auto"/>
        <w:jc w:val="center"/>
        <w:rPr>
          <w:rFonts w:ascii="Arial" w:hAnsi="Arial" w:cs="Arial"/>
          <w:b/>
          <w:color w:val="000000" w:themeColor="text1"/>
          <w:sz w:val="20"/>
          <w:szCs w:val="20"/>
        </w:rPr>
      </w:pPr>
    </w:p>
    <w:p w14:paraId="5371AC4A" w14:textId="77777777" w:rsidR="00FD2173" w:rsidRDefault="00FD2173" w:rsidP="00143323">
      <w:pPr>
        <w:spacing w:line="240" w:lineRule="auto"/>
        <w:jc w:val="center"/>
        <w:rPr>
          <w:rFonts w:ascii="Arial" w:hAnsi="Arial" w:cs="Arial"/>
          <w:b/>
          <w:color w:val="000000" w:themeColor="text1"/>
          <w:sz w:val="20"/>
          <w:szCs w:val="20"/>
        </w:rPr>
      </w:pPr>
    </w:p>
    <w:p w14:paraId="467A1293" w14:textId="77777777" w:rsidR="00FD2173" w:rsidRDefault="00FD2173" w:rsidP="00143323">
      <w:pPr>
        <w:spacing w:line="240" w:lineRule="auto"/>
        <w:jc w:val="center"/>
        <w:rPr>
          <w:rFonts w:ascii="Arial" w:hAnsi="Arial" w:cs="Arial"/>
          <w:b/>
          <w:color w:val="000000" w:themeColor="text1"/>
          <w:sz w:val="20"/>
          <w:szCs w:val="20"/>
        </w:rPr>
      </w:pPr>
    </w:p>
    <w:p w14:paraId="07FF130D" w14:textId="77777777" w:rsidR="00FD2173" w:rsidRDefault="00FD2173" w:rsidP="00143323">
      <w:pPr>
        <w:spacing w:line="240" w:lineRule="auto"/>
        <w:jc w:val="center"/>
        <w:rPr>
          <w:rFonts w:ascii="Arial" w:hAnsi="Arial" w:cs="Arial"/>
          <w:b/>
          <w:color w:val="000000" w:themeColor="text1"/>
          <w:sz w:val="20"/>
          <w:szCs w:val="20"/>
        </w:rPr>
      </w:pPr>
    </w:p>
    <w:p w14:paraId="0686FA21" w14:textId="77777777" w:rsidR="00EB256C" w:rsidRDefault="00EB256C" w:rsidP="00143323">
      <w:pPr>
        <w:spacing w:line="240" w:lineRule="auto"/>
        <w:jc w:val="center"/>
        <w:rPr>
          <w:rFonts w:ascii="Arial" w:hAnsi="Arial" w:cs="Arial"/>
          <w:b/>
          <w:color w:val="000000" w:themeColor="text1"/>
          <w:sz w:val="20"/>
          <w:szCs w:val="20"/>
        </w:rPr>
      </w:pPr>
    </w:p>
    <w:p w14:paraId="570C70F3" w14:textId="77777777" w:rsidR="006D3D02" w:rsidRDefault="006D3D02" w:rsidP="00143323">
      <w:pPr>
        <w:spacing w:line="240" w:lineRule="auto"/>
        <w:jc w:val="center"/>
        <w:rPr>
          <w:rFonts w:ascii="Arial" w:hAnsi="Arial" w:cs="Arial"/>
          <w:b/>
          <w:color w:val="000000" w:themeColor="text1"/>
          <w:sz w:val="20"/>
          <w:szCs w:val="20"/>
        </w:rPr>
      </w:pPr>
    </w:p>
    <w:p w14:paraId="64BC4679" w14:textId="77777777" w:rsidR="006D3D02" w:rsidRDefault="006D3D02" w:rsidP="00143323">
      <w:pPr>
        <w:spacing w:line="240" w:lineRule="auto"/>
        <w:jc w:val="center"/>
        <w:rPr>
          <w:rFonts w:ascii="Arial" w:hAnsi="Arial" w:cs="Arial"/>
          <w:b/>
          <w:color w:val="000000" w:themeColor="text1"/>
          <w:sz w:val="20"/>
          <w:szCs w:val="20"/>
        </w:rPr>
      </w:pPr>
    </w:p>
    <w:p w14:paraId="61CA9649" w14:textId="77777777" w:rsidR="006D3D02" w:rsidRDefault="006D3D02" w:rsidP="00143323">
      <w:pPr>
        <w:spacing w:line="240" w:lineRule="auto"/>
        <w:jc w:val="center"/>
        <w:rPr>
          <w:rFonts w:ascii="Arial" w:hAnsi="Arial" w:cs="Arial"/>
          <w:b/>
          <w:color w:val="000000" w:themeColor="text1"/>
          <w:sz w:val="20"/>
          <w:szCs w:val="20"/>
        </w:rPr>
      </w:pPr>
    </w:p>
    <w:p w14:paraId="41237995" w14:textId="77777777" w:rsidR="006D3D02" w:rsidRDefault="006D3D02" w:rsidP="00143323">
      <w:pPr>
        <w:spacing w:line="240" w:lineRule="auto"/>
        <w:jc w:val="center"/>
        <w:rPr>
          <w:rFonts w:ascii="Arial" w:hAnsi="Arial" w:cs="Arial"/>
          <w:b/>
          <w:color w:val="000000" w:themeColor="text1"/>
          <w:sz w:val="20"/>
          <w:szCs w:val="20"/>
        </w:rPr>
      </w:pPr>
    </w:p>
    <w:p w14:paraId="48FF167C" w14:textId="77777777" w:rsidR="006D3D02" w:rsidRDefault="006D3D02" w:rsidP="00143323">
      <w:pPr>
        <w:spacing w:line="240" w:lineRule="auto"/>
        <w:jc w:val="center"/>
        <w:rPr>
          <w:rFonts w:ascii="Arial" w:hAnsi="Arial" w:cs="Arial"/>
          <w:b/>
          <w:color w:val="000000" w:themeColor="text1"/>
          <w:sz w:val="20"/>
          <w:szCs w:val="20"/>
        </w:rPr>
      </w:pPr>
    </w:p>
    <w:p w14:paraId="2E686725" w14:textId="77777777" w:rsidR="006D3D02" w:rsidRDefault="006D3D02" w:rsidP="00143323">
      <w:pPr>
        <w:spacing w:line="240" w:lineRule="auto"/>
        <w:jc w:val="center"/>
        <w:rPr>
          <w:rFonts w:ascii="Arial" w:hAnsi="Arial" w:cs="Arial"/>
          <w:b/>
          <w:color w:val="000000" w:themeColor="text1"/>
          <w:sz w:val="20"/>
          <w:szCs w:val="20"/>
        </w:rPr>
      </w:pPr>
    </w:p>
    <w:p w14:paraId="7ACB9ACD" w14:textId="77777777" w:rsidR="00FD2173" w:rsidRPr="00FD2173" w:rsidRDefault="00FD2173" w:rsidP="00FD2173">
      <w:pPr>
        <w:jc w:val="center"/>
        <w:rPr>
          <w:rFonts w:ascii="Lato" w:hAnsi="Lato"/>
          <w:b/>
          <w:sz w:val="20"/>
          <w:szCs w:val="20"/>
          <w:lang w:val="en-GB"/>
        </w:rPr>
      </w:pPr>
      <w:r w:rsidRPr="00FD2173">
        <w:rPr>
          <w:rFonts w:ascii="Lato" w:hAnsi="Lato"/>
          <w:b/>
          <w:sz w:val="20"/>
          <w:szCs w:val="20"/>
          <w:lang w:val="en-GB"/>
        </w:rPr>
        <w:lastRenderedPageBreak/>
        <w:t>Terms of Reference (ToR)</w:t>
      </w:r>
    </w:p>
    <w:p w14:paraId="6FFE9F95" w14:textId="77777777" w:rsidR="00FD2173" w:rsidRPr="00FD2173" w:rsidRDefault="00FD2173" w:rsidP="00FD2173">
      <w:pPr>
        <w:jc w:val="both"/>
        <w:rPr>
          <w:rFonts w:ascii="Lato" w:hAnsi="Lato"/>
          <w:b/>
          <w:bCs/>
          <w:sz w:val="20"/>
          <w:szCs w:val="20"/>
          <w:lang w:val="en-GB"/>
        </w:rPr>
      </w:pPr>
      <w:r w:rsidRPr="00FD2173">
        <w:rPr>
          <w:rFonts w:ascii="Lato" w:hAnsi="Lato"/>
          <w:b/>
          <w:bCs/>
          <w:sz w:val="20"/>
          <w:szCs w:val="20"/>
          <w:lang w:val="en-GB"/>
        </w:rPr>
        <w:t>Consultancy: Strengthening Data and Evidence Systems for Climate-Smart Education in Somaliland</w:t>
      </w:r>
    </w:p>
    <w:p w14:paraId="163D13BD" w14:textId="77777777" w:rsidR="00FD2173" w:rsidRPr="00FD2173" w:rsidRDefault="00FD2173" w:rsidP="00FD2173">
      <w:pPr>
        <w:jc w:val="both"/>
        <w:rPr>
          <w:rFonts w:ascii="Lato" w:hAnsi="Lato"/>
          <w:b/>
          <w:bCs/>
          <w:sz w:val="20"/>
          <w:szCs w:val="20"/>
          <w:lang w:val="en-GB"/>
        </w:rPr>
      </w:pPr>
      <w:bookmarkStart w:id="1" w:name="_Hlk207383159"/>
      <w:r w:rsidRPr="00FD2173">
        <w:rPr>
          <w:rFonts w:ascii="Lato" w:hAnsi="Lato"/>
          <w:b/>
          <w:bCs/>
          <w:sz w:val="20"/>
          <w:szCs w:val="20"/>
          <w:lang w:val="en-GB"/>
        </w:rPr>
        <w:t>Project:</w:t>
      </w:r>
      <w:r w:rsidRPr="00FD2173">
        <w:rPr>
          <w:rFonts w:ascii="Lato" w:hAnsi="Lato"/>
          <w:sz w:val="20"/>
          <w:szCs w:val="20"/>
          <w:lang w:val="en-GB"/>
        </w:rPr>
        <w:t xml:space="preserve"> </w:t>
      </w:r>
      <w:r w:rsidRPr="00FD2173">
        <w:rPr>
          <w:rFonts w:ascii="Lato" w:hAnsi="Lato"/>
          <w:b/>
          <w:bCs/>
          <w:sz w:val="20"/>
          <w:szCs w:val="20"/>
          <w:lang w:val="en-GB"/>
        </w:rPr>
        <w:t>Climate Smart Education System Initiative (CSESI)</w:t>
      </w:r>
    </w:p>
    <w:p w14:paraId="402AEFD5" w14:textId="77777777" w:rsidR="00FD2173" w:rsidRPr="00FD2173" w:rsidRDefault="00FD2173" w:rsidP="00FD2173">
      <w:pPr>
        <w:jc w:val="both"/>
        <w:rPr>
          <w:rFonts w:ascii="Lato" w:hAnsi="Lato"/>
          <w:sz w:val="20"/>
          <w:szCs w:val="20"/>
          <w:lang w:val="en-GB"/>
        </w:rPr>
      </w:pPr>
      <w:r w:rsidRPr="00FD2173">
        <w:rPr>
          <w:rFonts w:ascii="Lato" w:hAnsi="Lato"/>
          <w:b/>
          <w:bCs/>
          <w:sz w:val="20"/>
          <w:szCs w:val="20"/>
          <w:lang w:val="en-GB"/>
        </w:rPr>
        <w:t>Component: Climate data and evidence for education planning and polices</w:t>
      </w:r>
      <w:bookmarkEnd w:id="1"/>
    </w:p>
    <w:p w14:paraId="4A3FA4BB" w14:textId="77777777" w:rsidR="00FD2173" w:rsidRPr="00FD2173" w:rsidRDefault="00FD2173" w:rsidP="00FD2173">
      <w:pPr>
        <w:pStyle w:val="ListParagraph"/>
        <w:numPr>
          <w:ilvl w:val="0"/>
          <w:numId w:val="55"/>
        </w:numPr>
        <w:spacing w:after="160" w:line="278" w:lineRule="auto"/>
        <w:jc w:val="both"/>
        <w:rPr>
          <w:rFonts w:ascii="Lato" w:hAnsi="Lato"/>
          <w:b/>
          <w:bCs/>
          <w:sz w:val="20"/>
          <w:szCs w:val="20"/>
        </w:rPr>
      </w:pPr>
      <w:r w:rsidRPr="00FD2173">
        <w:rPr>
          <w:rFonts w:ascii="Lato" w:hAnsi="Lato"/>
          <w:b/>
          <w:bCs/>
          <w:sz w:val="20"/>
          <w:szCs w:val="20"/>
        </w:rPr>
        <w:t>Context and Background</w:t>
      </w:r>
    </w:p>
    <w:bookmarkStart w:id="2" w:name="_Hlk207383152"/>
    <w:p w14:paraId="069F786C" w14:textId="77777777" w:rsidR="00FD2173" w:rsidRPr="00FD2173" w:rsidRDefault="00FD2173" w:rsidP="00FD2173">
      <w:pPr>
        <w:jc w:val="both"/>
        <w:rPr>
          <w:rFonts w:ascii="Lato" w:hAnsi="Lato"/>
          <w:sz w:val="20"/>
          <w:szCs w:val="20"/>
          <w:lang w:val="en-GB"/>
        </w:rPr>
      </w:pPr>
      <w:r w:rsidRPr="00FD2173">
        <w:rPr>
          <w:rFonts w:ascii="Lato" w:hAnsi="Lato"/>
          <w:sz w:val="20"/>
          <w:szCs w:val="20"/>
          <w:lang w:val="en-GB"/>
        </w:rPr>
        <w:fldChar w:fldCharType="begin"/>
      </w:r>
      <w:r w:rsidRPr="00FD2173">
        <w:rPr>
          <w:rFonts w:ascii="Lato" w:hAnsi="Lato"/>
          <w:sz w:val="20"/>
          <w:szCs w:val="20"/>
          <w:lang w:val="en-GB"/>
        </w:rPr>
        <w:instrText>HYPERLINK "https://www.globalpartnership.org/content/climate-smart-education-systems-initiative"</w:instrText>
      </w:r>
      <w:r w:rsidRPr="00FD2173">
        <w:rPr>
          <w:rFonts w:ascii="Lato" w:hAnsi="Lato"/>
          <w:sz w:val="20"/>
          <w:szCs w:val="20"/>
          <w:lang w:val="en-GB"/>
        </w:rPr>
      </w:r>
      <w:r w:rsidRPr="00FD2173">
        <w:rPr>
          <w:rFonts w:ascii="Lato" w:hAnsi="Lato"/>
          <w:sz w:val="20"/>
          <w:szCs w:val="20"/>
          <w:lang w:val="en-GB"/>
        </w:rPr>
        <w:fldChar w:fldCharType="separate"/>
      </w:r>
      <w:r w:rsidRPr="00FD2173">
        <w:rPr>
          <w:rStyle w:val="Hyperlink"/>
          <w:rFonts w:ascii="Lato" w:hAnsi="Lato"/>
          <w:sz w:val="20"/>
          <w:szCs w:val="20"/>
          <w:lang w:val="en-GB"/>
        </w:rPr>
        <w:t>The Climate Smart Education System Initiative (CSESI)</w:t>
      </w:r>
      <w:r w:rsidRPr="00FD2173">
        <w:rPr>
          <w:rFonts w:ascii="Lato" w:hAnsi="Lato"/>
          <w:sz w:val="20"/>
          <w:szCs w:val="20"/>
          <w:lang w:val="en-GB"/>
        </w:rPr>
        <w:fldChar w:fldCharType="end"/>
      </w:r>
      <w:bookmarkEnd w:id="2"/>
      <w:r w:rsidRPr="00FD2173">
        <w:rPr>
          <w:rFonts w:ascii="Lato" w:hAnsi="Lato"/>
          <w:sz w:val="20"/>
          <w:szCs w:val="20"/>
          <w:lang w:val="en-GB"/>
        </w:rPr>
        <w:t xml:space="preserve"> was launched in early 2023 by the Global Partnership for Education (GPE) in partnership with Save the Children, UNESCO Education for Sustainable Development Section and UNESCO-IIEP and is implemented in around 35 countries. The initiative seeks to enhance countries’ capacities to mainstream climate change adaptation and environmental sustainability into education sector plans, budgets and strategies as well as to enhance education ministry capacity for cross sectoral coordination on climate and environment-related policy and programming. This involves developing scalable models for this integration and fostering collaboration across all levels to create an environment conducive to building resilience among children and within the education sector.</w:t>
      </w:r>
    </w:p>
    <w:p w14:paraId="2EDB7C96" w14:textId="77777777" w:rsidR="00FD2173" w:rsidRPr="00FD2173" w:rsidRDefault="00FD2173" w:rsidP="00FD2173">
      <w:pPr>
        <w:jc w:val="both"/>
        <w:rPr>
          <w:rFonts w:ascii="Lato" w:hAnsi="Lato"/>
          <w:sz w:val="20"/>
          <w:szCs w:val="20"/>
          <w:lang w:val="en-GB"/>
        </w:rPr>
      </w:pPr>
      <w:r w:rsidRPr="00FD2173">
        <w:rPr>
          <w:rFonts w:ascii="Lato" w:hAnsi="Lato"/>
          <w:sz w:val="20"/>
          <w:szCs w:val="20"/>
          <w:lang w:val="en-GB"/>
        </w:rPr>
        <w:t>In Somaliland, the initiative focuses on improving data systems and ensuring that education planning incorporates climate risks and adaptation strategies.</w:t>
      </w:r>
    </w:p>
    <w:p w14:paraId="3547468F" w14:textId="77777777" w:rsidR="00FD2173" w:rsidRPr="00FD2173" w:rsidRDefault="00FD2173" w:rsidP="00FD2173">
      <w:pPr>
        <w:jc w:val="both"/>
        <w:rPr>
          <w:rFonts w:ascii="Lato" w:hAnsi="Lato"/>
          <w:sz w:val="20"/>
          <w:szCs w:val="20"/>
          <w:lang w:val="en-GB"/>
        </w:rPr>
      </w:pPr>
      <w:r w:rsidRPr="00FD2173">
        <w:rPr>
          <w:rFonts w:ascii="Lato" w:hAnsi="Lato"/>
          <w:bCs/>
          <w:sz w:val="20"/>
          <w:szCs w:val="20"/>
          <w:lang w:val="en-GB"/>
        </w:rPr>
        <w:t>Climate change is increasingly disrupting education systems worldwide, with the Horn of Africa—including Somaliland—among the most affected regions. Prolonged droughts and recurrent extreme weather events (winds) are placing immense pressure on already fragile education infrastructure. In Somaliland, drought has forced families to migrate in search of water and livelihoods, often resulting in prolonged school closures and higher dropout rates—particularly among girls, who are more likely to be withdrawn from school to support household responsibilities or enter early marriage. For example, the latest MoES</w:t>
      </w:r>
      <w:r w:rsidRPr="00FD2173">
        <w:rPr>
          <w:rFonts w:ascii="Lato" w:hAnsi="Lato"/>
          <w:b/>
          <w:bCs/>
          <w:sz w:val="20"/>
          <w:szCs w:val="20"/>
          <w:lang w:val="en-GB"/>
        </w:rPr>
        <w:t xml:space="preserve"> Flash Report (</w:t>
      </w:r>
      <w:r w:rsidRPr="00FD2173">
        <w:rPr>
          <w:rFonts w:ascii="Lato" w:hAnsi="Lato"/>
          <w:sz w:val="20"/>
          <w:szCs w:val="20"/>
          <w:lang w:val="en-GB"/>
        </w:rPr>
        <w:t>August 2025</w:t>
      </w:r>
      <w:r w:rsidRPr="00FD2173">
        <w:rPr>
          <w:rFonts w:ascii="Lato" w:hAnsi="Lato"/>
          <w:bCs/>
          <w:sz w:val="20"/>
          <w:szCs w:val="20"/>
          <w:lang w:val="en-GB"/>
        </w:rPr>
        <w:t xml:space="preserve">) revealed that the prolonged drought had forced the closure of </w:t>
      </w:r>
      <w:r w:rsidRPr="00FD2173">
        <w:rPr>
          <w:rFonts w:ascii="Lato" w:hAnsi="Lato"/>
          <w:sz w:val="20"/>
          <w:szCs w:val="20"/>
          <w:lang w:val="en-GB"/>
        </w:rPr>
        <w:t>103 schools</w:t>
      </w:r>
      <w:r w:rsidRPr="00FD2173">
        <w:rPr>
          <w:rFonts w:ascii="Lato" w:hAnsi="Lato"/>
          <w:bCs/>
          <w:sz w:val="20"/>
          <w:szCs w:val="20"/>
          <w:lang w:val="en-GB"/>
        </w:rPr>
        <w:t xml:space="preserve">, while an additional </w:t>
      </w:r>
      <w:r w:rsidRPr="00FD2173">
        <w:rPr>
          <w:rFonts w:ascii="Lato" w:hAnsi="Lato"/>
          <w:sz w:val="20"/>
          <w:szCs w:val="20"/>
          <w:lang w:val="en-GB"/>
        </w:rPr>
        <w:t>157 schools were severely affected</w:t>
      </w:r>
      <w:r w:rsidRPr="00FD2173">
        <w:rPr>
          <w:rFonts w:ascii="Lato" w:hAnsi="Lato"/>
          <w:bCs/>
          <w:sz w:val="20"/>
          <w:szCs w:val="20"/>
          <w:lang w:val="en-GB"/>
        </w:rPr>
        <w:t xml:space="preserve">—a total of </w:t>
      </w:r>
      <w:r w:rsidRPr="00FD2173">
        <w:rPr>
          <w:rFonts w:ascii="Lato" w:hAnsi="Lato"/>
          <w:sz w:val="20"/>
          <w:szCs w:val="20"/>
          <w:lang w:val="en-GB"/>
        </w:rPr>
        <w:t>260 schools impacting around 47,160 students (46% girls)</w:t>
      </w:r>
      <w:r w:rsidRPr="00FD2173">
        <w:rPr>
          <w:rFonts w:ascii="Lato" w:hAnsi="Lato"/>
          <w:bCs/>
          <w:sz w:val="20"/>
          <w:szCs w:val="20"/>
          <w:lang w:val="en-GB"/>
        </w:rPr>
        <w:t xml:space="preserve">. Key drivers of school closures included </w:t>
      </w:r>
      <w:r w:rsidRPr="00FD2173">
        <w:rPr>
          <w:rFonts w:ascii="Lato" w:hAnsi="Lato"/>
          <w:sz w:val="20"/>
          <w:szCs w:val="20"/>
          <w:lang w:val="en-GB"/>
        </w:rPr>
        <w:t>acute water scarcity, internal displacement, livestock and crop losses, and widespread economic hardship</w:t>
      </w:r>
      <w:r w:rsidRPr="00FD2173">
        <w:rPr>
          <w:rFonts w:ascii="Lato" w:hAnsi="Lato"/>
          <w:bCs/>
          <w:sz w:val="20"/>
          <w:szCs w:val="20"/>
          <w:lang w:val="en-GB"/>
        </w:rPr>
        <w:t xml:space="preserve"> forcing families to prioritize survival over education. However, the absence of integrated climate and education data hampers the ability of ministries to anticipate, plan, and respond effectively to these disruptions, highlighting the urgent need for robust systems that link climate risk information with education planning and decision-making</w:t>
      </w:r>
      <w:r w:rsidRPr="00FD2173">
        <w:rPr>
          <w:rFonts w:ascii="Lato" w:hAnsi="Lato"/>
          <w:sz w:val="20"/>
          <w:szCs w:val="20"/>
          <w:lang w:val="en-GB"/>
        </w:rPr>
        <w:t>.</w:t>
      </w:r>
    </w:p>
    <w:p w14:paraId="0A6A9B0B" w14:textId="77777777" w:rsidR="00FD2173" w:rsidRPr="00FD2173" w:rsidRDefault="00FD2173" w:rsidP="00FD2173">
      <w:pPr>
        <w:jc w:val="both"/>
        <w:rPr>
          <w:rFonts w:ascii="Lato" w:hAnsi="Lato"/>
          <w:sz w:val="20"/>
          <w:szCs w:val="20"/>
          <w:lang w:val="en-GB"/>
        </w:rPr>
      </w:pPr>
    </w:p>
    <w:p w14:paraId="36CAA63A" w14:textId="77777777" w:rsidR="00FD2173" w:rsidRPr="00FD2173" w:rsidRDefault="00FD2173" w:rsidP="00FD2173">
      <w:pPr>
        <w:pStyle w:val="ListParagraph"/>
        <w:numPr>
          <w:ilvl w:val="1"/>
          <w:numId w:val="55"/>
        </w:numPr>
        <w:spacing w:after="160" w:line="278" w:lineRule="auto"/>
        <w:jc w:val="both"/>
        <w:rPr>
          <w:rFonts w:ascii="Lato" w:hAnsi="Lato"/>
          <w:sz w:val="20"/>
          <w:szCs w:val="20"/>
        </w:rPr>
      </w:pPr>
      <w:r w:rsidRPr="00FD2173">
        <w:rPr>
          <w:rFonts w:ascii="Lato" w:hAnsi="Lato"/>
          <w:b/>
          <w:bCs/>
          <w:sz w:val="20"/>
          <w:szCs w:val="20"/>
        </w:rPr>
        <w:t>Current Situation</w:t>
      </w:r>
    </w:p>
    <w:p w14:paraId="1757BF83" w14:textId="77777777" w:rsidR="00FD2173" w:rsidRPr="00FD2173" w:rsidRDefault="00FD2173" w:rsidP="00FD2173">
      <w:pPr>
        <w:numPr>
          <w:ilvl w:val="0"/>
          <w:numId w:val="48"/>
        </w:numPr>
        <w:spacing w:after="160" w:line="278" w:lineRule="auto"/>
        <w:jc w:val="both"/>
        <w:rPr>
          <w:rFonts w:ascii="Lato" w:hAnsi="Lato"/>
          <w:sz w:val="20"/>
          <w:szCs w:val="20"/>
          <w:lang w:val="en-GB"/>
        </w:rPr>
      </w:pPr>
      <w:r w:rsidRPr="00FD2173">
        <w:rPr>
          <w:rFonts w:ascii="Lato" w:hAnsi="Lato"/>
          <w:sz w:val="20"/>
          <w:szCs w:val="20"/>
          <w:lang w:val="en-GB"/>
        </w:rPr>
        <w:t>Somaliland primarily relies on regional climate data from the Intergovernmental Authority on Development’s Climate Prediction and Applications Centre (</w:t>
      </w:r>
      <w:r w:rsidRPr="00FD2173">
        <w:rPr>
          <w:rFonts w:ascii="Lato" w:hAnsi="Lato"/>
          <w:b/>
          <w:bCs/>
          <w:sz w:val="20"/>
          <w:szCs w:val="20"/>
          <w:lang w:val="en-GB"/>
        </w:rPr>
        <w:t>IGAD-ICPAC</w:t>
      </w:r>
      <w:r w:rsidRPr="00FD2173">
        <w:rPr>
          <w:rFonts w:ascii="Lato" w:hAnsi="Lato"/>
          <w:sz w:val="20"/>
          <w:szCs w:val="20"/>
          <w:lang w:val="en-GB"/>
        </w:rPr>
        <w:t>). Some weather stations contribute to the Somalia Water and Land Information Management project (</w:t>
      </w:r>
      <w:r w:rsidRPr="00FD2173">
        <w:rPr>
          <w:rFonts w:ascii="Lato" w:hAnsi="Lato"/>
          <w:b/>
          <w:bCs/>
          <w:sz w:val="20"/>
          <w:szCs w:val="20"/>
          <w:lang w:val="en-GB"/>
        </w:rPr>
        <w:t>FAO-SWALIM</w:t>
      </w:r>
      <w:r w:rsidRPr="00FD2173">
        <w:rPr>
          <w:rFonts w:ascii="Lato" w:hAnsi="Lato"/>
          <w:sz w:val="20"/>
          <w:szCs w:val="20"/>
          <w:lang w:val="en-GB"/>
        </w:rPr>
        <w:t>) in Nairobi, which supports drought and flood monitoring, climate tracking, and early warning.</w:t>
      </w:r>
    </w:p>
    <w:p w14:paraId="1C5AC029" w14:textId="77777777" w:rsidR="00FD2173" w:rsidRPr="00FD2173" w:rsidRDefault="00FD2173" w:rsidP="00FD2173">
      <w:pPr>
        <w:numPr>
          <w:ilvl w:val="0"/>
          <w:numId w:val="48"/>
        </w:numPr>
        <w:spacing w:after="160" w:line="278" w:lineRule="auto"/>
        <w:jc w:val="both"/>
        <w:rPr>
          <w:rFonts w:ascii="Lato" w:hAnsi="Lato"/>
          <w:sz w:val="20"/>
          <w:szCs w:val="20"/>
          <w:lang w:val="en-GB"/>
        </w:rPr>
      </w:pPr>
      <w:r w:rsidRPr="00FD2173">
        <w:rPr>
          <w:rFonts w:ascii="Lato" w:hAnsi="Lato"/>
          <w:sz w:val="20"/>
          <w:szCs w:val="20"/>
          <w:lang w:val="en-GB"/>
        </w:rPr>
        <w:t>NGO-led initiatives such as the Somali Resilience Programme (</w:t>
      </w:r>
      <w:r w:rsidRPr="00FD2173">
        <w:rPr>
          <w:rFonts w:ascii="Lato" w:hAnsi="Lato"/>
          <w:b/>
          <w:bCs/>
          <w:sz w:val="20"/>
          <w:szCs w:val="20"/>
          <w:lang w:val="en-GB"/>
        </w:rPr>
        <w:t>SomReP</w:t>
      </w:r>
      <w:r w:rsidRPr="00FD2173">
        <w:rPr>
          <w:rFonts w:ascii="Lato" w:hAnsi="Lato"/>
          <w:sz w:val="20"/>
          <w:szCs w:val="20"/>
          <w:lang w:val="en-GB"/>
        </w:rPr>
        <w:t>) operate the SAADAL Early Warning System, which integrates data from FAO-SWALIM, ICPAC, and the Food Security and Nutrition Analysis Unit (</w:t>
      </w:r>
      <w:r w:rsidRPr="00FD2173">
        <w:rPr>
          <w:rFonts w:ascii="Lato" w:hAnsi="Lato"/>
          <w:b/>
          <w:bCs/>
          <w:sz w:val="20"/>
          <w:szCs w:val="20"/>
          <w:lang w:val="en-GB"/>
        </w:rPr>
        <w:t>FSNAU</w:t>
      </w:r>
      <w:r w:rsidRPr="00FD2173">
        <w:rPr>
          <w:rFonts w:ascii="Lato" w:hAnsi="Lato"/>
          <w:sz w:val="20"/>
          <w:szCs w:val="20"/>
          <w:lang w:val="en-GB"/>
        </w:rPr>
        <w:t>) using AI-generated maps and alerts. Despite these systems, Somaliland’s national capacity for climate data collection and analysis remains limited.</w:t>
      </w:r>
    </w:p>
    <w:p w14:paraId="608AA7E1" w14:textId="77777777" w:rsidR="00FD2173" w:rsidRPr="00FD2173" w:rsidRDefault="00FD2173" w:rsidP="00FD2173">
      <w:pPr>
        <w:numPr>
          <w:ilvl w:val="0"/>
          <w:numId w:val="48"/>
        </w:numPr>
        <w:spacing w:after="160" w:line="278" w:lineRule="auto"/>
        <w:jc w:val="both"/>
        <w:rPr>
          <w:rFonts w:ascii="Lato" w:hAnsi="Lato"/>
          <w:sz w:val="20"/>
          <w:szCs w:val="20"/>
          <w:lang w:val="en-GB"/>
        </w:rPr>
      </w:pPr>
      <w:r w:rsidRPr="00FD2173">
        <w:rPr>
          <w:rFonts w:ascii="Lato" w:hAnsi="Lato"/>
          <w:sz w:val="20"/>
          <w:szCs w:val="20"/>
          <w:lang w:val="en-GB"/>
        </w:rPr>
        <w:t>In education, the Ministry of Education and Science (</w:t>
      </w:r>
      <w:r w:rsidRPr="00FD2173">
        <w:rPr>
          <w:rFonts w:ascii="Lato" w:hAnsi="Lato"/>
          <w:b/>
          <w:bCs/>
          <w:sz w:val="20"/>
          <w:szCs w:val="20"/>
          <w:lang w:val="en-GB"/>
        </w:rPr>
        <w:t>MoES</w:t>
      </w:r>
      <w:r w:rsidRPr="00FD2173">
        <w:rPr>
          <w:rFonts w:ascii="Lato" w:hAnsi="Lato"/>
          <w:sz w:val="20"/>
          <w:szCs w:val="20"/>
          <w:lang w:val="en-GB"/>
        </w:rPr>
        <w:t>) collects annual data through the Education Management Information System (</w:t>
      </w:r>
      <w:r w:rsidRPr="00FD2173">
        <w:rPr>
          <w:rFonts w:ascii="Lato" w:hAnsi="Lato"/>
          <w:b/>
          <w:bCs/>
          <w:sz w:val="20"/>
          <w:szCs w:val="20"/>
          <w:lang w:val="en-GB"/>
        </w:rPr>
        <w:t>EMIS</w:t>
      </w:r>
      <w:r w:rsidRPr="00FD2173">
        <w:rPr>
          <w:rFonts w:ascii="Lato" w:hAnsi="Lato"/>
          <w:sz w:val="20"/>
          <w:szCs w:val="20"/>
          <w:lang w:val="en-GB"/>
        </w:rPr>
        <w:t>), covering 375,000 students and 14,000 staff. However, climate risks and disaster impacts are not integrated into EMIS.</w:t>
      </w:r>
    </w:p>
    <w:p w14:paraId="42574B6A" w14:textId="77777777" w:rsidR="00FD2173" w:rsidRPr="00FD2173" w:rsidRDefault="00FD2173" w:rsidP="00FD2173">
      <w:pPr>
        <w:numPr>
          <w:ilvl w:val="0"/>
          <w:numId w:val="48"/>
        </w:numPr>
        <w:spacing w:after="160" w:line="278" w:lineRule="auto"/>
        <w:jc w:val="both"/>
        <w:rPr>
          <w:rFonts w:ascii="Lato" w:hAnsi="Lato"/>
          <w:sz w:val="20"/>
          <w:szCs w:val="20"/>
          <w:lang w:val="en-GB"/>
        </w:rPr>
      </w:pPr>
      <w:r w:rsidRPr="00FD2173">
        <w:rPr>
          <w:rFonts w:ascii="Lato" w:hAnsi="Lato"/>
          <w:sz w:val="20"/>
          <w:szCs w:val="20"/>
          <w:lang w:val="en-GB"/>
        </w:rPr>
        <w:lastRenderedPageBreak/>
        <w:t>The Global Partnership for Education (</w:t>
      </w:r>
      <w:r w:rsidRPr="00FD2173">
        <w:rPr>
          <w:rFonts w:ascii="Lato" w:hAnsi="Lato"/>
          <w:b/>
          <w:bCs/>
          <w:sz w:val="20"/>
          <w:szCs w:val="20"/>
          <w:lang w:val="en-GB"/>
        </w:rPr>
        <w:t>GPE</w:t>
      </w:r>
      <w:r w:rsidRPr="00FD2173">
        <w:rPr>
          <w:rFonts w:ascii="Lato" w:hAnsi="Lato"/>
          <w:sz w:val="20"/>
          <w:szCs w:val="20"/>
          <w:lang w:val="en-GB"/>
        </w:rPr>
        <w:t>) compact prioritizes improving EMIS data collection and utilization, offering a strategic opportunity to strengthen climate–education linkages.</w:t>
      </w:r>
    </w:p>
    <w:p w14:paraId="29F4F1D5" w14:textId="77777777" w:rsidR="00FD2173" w:rsidRPr="00FD2173" w:rsidRDefault="00FD2173" w:rsidP="00FD2173">
      <w:pPr>
        <w:numPr>
          <w:ilvl w:val="0"/>
          <w:numId w:val="48"/>
        </w:numPr>
        <w:spacing w:after="160" w:line="278" w:lineRule="auto"/>
        <w:jc w:val="both"/>
        <w:rPr>
          <w:rFonts w:ascii="Lato" w:hAnsi="Lato"/>
          <w:sz w:val="20"/>
          <w:szCs w:val="20"/>
          <w:lang w:val="en-GB"/>
        </w:rPr>
      </w:pPr>
      <w:r w:rsidRPr="00FD2173">
        <w:rPr>
          <w:rFonts w:ascii="Lato" w:hAnsi="Lato"/>
          <w:sz w:val="20"/>
          <w:szCs w:val="20"/>
          <w:lang w:val="en-GB"/>
        </w:rPr>
        <w:t>Best practice also requires going beyond data integration to include vulnerability and capacity assessments, which help identify which schools and communities are most at risk from climate impacts and highlight their existing coping capacities.</w:t>
      </w:r>
    </w:p>
    <w:p w14:paraId="34EE476E" w14:textId="77777777" w:rsidR="00FD2173" w:rsidRPr="00FD2173" w:rsidRDefault="00FD2173" w:rsidP="00FD2173">
      <w:pPr>
        <w:jc w:val="both"/>
        <w:rPr>
          <w:rFonts w:ascii="Lato" w:hAnsi="Lato"/>
          <w:sz w:val="20"/>
          <w:szCs w:val="20"/>
          <w:lang w:val="en-GB"/>
        </w:rPr>
      </w:pPr>
      <w:r w:rsidRPr="00FD2173">
        <w:rPr>
          <w:rFonts w:ascii="Lato" w:hAnsi="Lato"/>
          <w:sz w:val="20"/>
          <w:szCs w:val="20"/>
          <w:lang w:val="en-GB"/>
        </w:rPr>
        <w:t>This consultancy will build on these findings by supporting MoES and the National Disaster Preparedness and Food Reserve Authority (</w:t>
      </w:r>
      <w:r w:rsidRPr="00FD2173">
        <w:rPr>
          <w:rFonts w:ascii="Lato" w:hAnsi="Lato"/>
          <w:b/>
          <w:bCs/>
          <w:sz w:val="20"/>
          <w:szCs w:val="20"/>
          <w:lang w:val="en-GB"/>
        </w:rPr>
        <w:t>NADFOR</w:t>
      </w:r>
      <w:r w:rsidRPr="00FD2173">
        <w:rPr>
          <w:rFonts w:ascii="Lato" w:hAnsi="Lato"/>
          <w:sz w:val="20"/>
          <w:szCs w:val="20"/>
          <w:lang w:val="en-GB"/>
        </w:rPr>
        <w:t>) to integrate climate and education data for more resilient planning and preparedness.</w:t>
      </w:r>
    </w:p>
    <w:p w14:paraId="343712A4" w14:textId="77777777" w:rsidR="00FD2173" w:rsidRPr="00FD2173" w:rsidRDefault="00FD2173" w:rsidP="00FD2173">
      <w:pPr>
        <w:pStyle w:val="ListParagraph"/>
        <w:numPr>
          <w:ilvl w:val="0"/>
          <w:numId w:val="55"/>
        </w:numPr>
        <w:spacing w:after="160" w:line="278" w:lineRule="auto"/>
        <w:jc w:val="both"/>
        <w:rPr>
          <w:rFonts w:ascii="Lato" w:hAnsi="Lato"/>
          <w:b/>
          <w:bCs/>
          <w:sz w:val="20"/>
          <w:szCs w:val="20"/>
        </w:rPr>
      </w:pPr>
      <w:r w:rsidRPr="00FD2173">
        <w:rPr>
          <w:rFonts w:ascii="Lato" w:hAnsi="Lato"/>
          <w:b/>
          <w:bCs/>
          <w:sz w:val="20"/>
          <w:szCs w:val="20"/>
        </w:rPr>
        <w:t xml:space="preserve"> Objectives</w:t>
      </w:r>
    </w:p>
    <w:p w14:paraId="3FD2E296" w14:textId="77777777" w:rsidR="00FD2173" w:rsidRPr="00FD2173" w:rsidRDefault="00FD2173" w:rsidP="00FD2173">
      <w:pPr>
        <w:jc w:val="both"/>
        <w:rPr>
          <w:rFonts w:ascii="Lato" w:hAnsi="Lato"/>
          <w:b/>
          <w:bCs/>
          <w:sz w:val="20"/>
          <w:szCs w:val="20"/>
          <w:lang w:val="en-GB"/>
        </w:rPr>
      </w:pPr>
      <w:r w:rsidRPr="00FD2173">
        <w:rPr>
          <w:rFonts w:ascii="Lato" w:hAnsi="Lato"/>
          <w:b/>
          <w:bCs/>
          <w:sz w:val="20"/>
          <w:szCs w:val="20"/>
          <w:lang w:val="en-GB"/>
        </w:rPr>
        <w:t>Overall Objective</w:t>
      </w:r>
    </w:p>
    <w:p w14:paraId="184B7980" w14:textId="77777777" w:rsidR="00FD2173" w:rsidRPr="00FD2173" w:rsidRDefault="00FD2173" w:rsidP="00FD2173">
      <w:pPr>
        <w:jc w:val="both"/>
        <w:rPr>
          <w:rFonts w:ascii="Lato" w:hAnsi="Lato"/>
          <w:sz w:val="20"/>
          <w:szCs w:val="20"/>
          <w:lang w:val="en-GB"/>
        </w:rPr>
      </w:pPr>
      <w:r w:rsidRPr="00FD2173">
        <w:rPr>
          <w:rFonts w:ascii="Lato" w:hAnsi="Lato"/>
          <w:sz w:val="20"/>
          <w:szCs w:val="20"/>
          <w:lang w:val="en-GB"/>
        </w:rPr>
        <w:t>To strengthen the integration of climate change and education data systems in Somaliland, enabling evidence-based planning, risk-informed decision-making, and more resilient education services, and to enhance the resilience of learners, especially girls and other marginalized groups.</w:t>
      </w:r>
    </w:p>
    <w:p w14:paraId="2280D149" w14:textId="77777777" w:rsidR="00FD2173" w:rsidRPr="00FD2173" w:rsidRDefault="00FD2173" w:rsidP="00FD2173">
      <w:pPr>
        <w:jc w:val="both"/>
        <w:rPr>
          <w:rFonts w:ascii="Lato" w:hAnsi="Lato"/>
          <w:sz w:val="20"/>
          <w:szCs w:val="20"/>
          <w:lang w:val="en-GB"/>
        </w:rPr>
      </w:pPr>
    </w:p>
    <w:p w14:paraId="42E99052" w14:textId="77777777" w:rsidR="00FD2173" w:rsidRPr="00FD2173" w:rsidRDefault="00FD2173" w:rsidP="00FD2173">
      <w:pPr>
        <w:jc w:val="both"/>
        <w:rPr>
          <w:rFonts w:ascii="Lato" w:hAnsi="Lato"/>
          <w:b/>
          <w:bCs/>
          <w:sz w:val="20"/>
          <w:szCs w:val="20"/>
          <w:lang w:val="en-GB"/>
        </w:rPr>
      </w:pPr>
      <w:r w:rsidRPr="00FD2173">
        <w:rPr>
          <w:rFonts w:ascii="Lato" w:hAnsi="Lato"/>
          <w:b/>
          <w:bCs/>
          <w:sz w:val="20"/>
          <w:szCs w:val="20"/>
          <w:lang w:val="en-GB"/>
        </w:rPr>
        <w:t>Specific Objectives</w:t>
      </w:r>
    </w:p>
    <w:p w14:paraId="1552797A" w14:textId="77777777" w:rsidR="00FD2173" w:rsidRPr="00FD2173" w:rsidRDefault="00FD2173" w:rsidP="00FD2173">
      <w:pPr>
        <w:numPr>
          <w:ilvl w:val="0"/>
          <w:numId w:val="49"/>
        </w:numPr>
        <w:spacing w:after="160" w:line="278" w:lineRule="auto"/>
        <w:jc w:val="both"/>
        <w:rPr>
          <w:rFonts w:ascii="Lato" w:hAnsi="Lato"/>
          <w:sz w:val="20"/>
          <w:szCs w:val="20"/>
          <w:lang w:val="en-GB"/>
        </w:rPr>
      </w:pPr>
      <w:r w:rsidRPr="00FD2173">
        <w:rPr>
          <w:rFonts w:ascii="Lato" w:hAnsi="Lato"/>
          <w:b/>
          <w:bCs/>
          <w:sz w:val="20"/>
          <w:szCs w:val="20"/>
          <w:lang w:val="en-GB"/>
        </w:rPr>
        <w:t>2.1 Objective</w:t>
      </w:r>
      <w:r w:rsidRPr="00FD2173">
        <w:rPr>
          <w:rFonts w:ascii="Lato" w:hAnsi="Lato"/>
          <w:sz w:val="20"/>
          <w:szCs w:val="20"/>
          <w:lang w:val="en-GB"/>
        </w:rPr>
        <w:t xml:space="preserve">: </w:t>
      </w:r>
      <w:r w:rsidRPr="00FD2173">
        <w:rPr>
          <w:rFonts w:ascii="Lato" w:hAnsi="Lato"/>
          <w:i/>
          <w:iCs/>
          <w:sz w:val="20"/>
          <w:szCs w:val="20"/>
          <w:lang w:val="en-GB"/>
        </w:rPr>
        <w:t>Identify entry points to update MoES data collection tools to include data related to the impacts of climate change on schools and learning.</w:t>
      </w:r>
    </w:p>
    <w:p w14:paraId="180AEF13" w14:textId="77777777" w:rsidR="00FD2173" w:rsidRPr="00FD2173" w:rsidRDefault="00FD2173" w:rsidP="00FD2173">
      <w:pPr>
        <w:numPr>
          <w:ilvl w:val="0"/>
          <w:numId w:val="49"/>
        </w:numPr>
        <w:spacing w:after="160" w:line="278" w:lineRule="auto"/>
        <w:jc w:val="both"/>
        <w:rPr>
          <w:rFonts w:ascii="Lato" w:hAnsi="Lato"/>
          <w:sz w:val="20"/>
          <w:szCs w:val="20"/>
          <w:lang w:val="en-GB"/>
        </w:rPr>
      </w:pPr>
      <w:r w:rsidRPr="00FD2173">
        <w:rPr>
          <w:rFonts w:ascii="Lato" w:hAnsi="Lato"/>
          <w:b/>
          <w:bCs/>
          <w:sz w:val="20"/>
          <w:szCs w:val="20"/>
          <w:lang w:val="en-GB"/>
        </w:rPr>
        <w:t>2.2 Objective</w:t>
      </w:r>
      <w:r w:rsidRPr="00FD2173">
        <w:rPr>
          <w:rFonts w:ascii="Lato" w:hAnsi="Lato"/>
          <w:sz w:val="20"/>
          <w:szCs w:val="20"/>
          <w:lang w:val="en-GB"/>
        </w:rPr>
        <w:t xml:space="preserve">: : </w:t>
      </w:r>
      <w:r w:rsidRPr="00FD2173">
        <w:rPr>
          <w:rFonts w:ascii="Lato" w:hAnsi="Lato"/>
          <w:i/>
          <w:iCs/>
          <w:sz w:val="20"/>
          <w:szCs w:val="20"/>
          <w:lang w:val="en-GB"/>
        </w:rPr>
        <w:t>Ensure NADFOR and its humanitarian partners have school-based information included in the Early Warning System (EWS), preparedness, and response planning systems, and are using it for response-based decision making, with consideration for predictive analytics (e.g., artificial intelligence and machine learning models) to forecast the impacts of climate risks on school enrolment, attendance, and learning continuity, including for the purpose of pre-emptive actions such as temporary school relocations or alternative learning arrangements. making.</w:t>
      </w:r>
    </w:p>
    <w:p w14:paraId="768276C1" w14:textId="77777777" w:rsidR="00FD2173" w:rsidRPr="00FD2173" w:rsidRDefault="00FD2173" w:rsidP="00FD2173">
      <w:pPr>
        <w:jc w:val="both"/>
        <w:rPr>
          <w:rFonts w:ascii="Lato" w:hAnsi="Lato"/>
          <w:sz w:val="20"/>
          <w:szCs w:val="20"/>
          <w:lang w:val="en-GB"/>
        </w:rPr>
      </w:pPr>
    </w:p>
    <w:p w14:paraId="0612B590" w14:textId="77777777" w:rsidR="00FD2173" w:rsidRPr="00FD2173" w:rsidRDefault="00FD2173" w:rsidP="00FD2173">
      <w:pPr>
        <w:pStyle w:val="ListParagraph"/>
        <w:numPr>
          <w:ilvl w:val="0"/>
          <w:numId w:val="55"/>
        </w:numPr>
        <w:spacing w:after="160" w:line="278" w:lineRule="auto"/>
        <w:jc w:val="both"/>
        <w:rPr>
          <w:rFonts w:ascii="Lato" w:hAnsi="Lato"/>
          <w:b/>
          <w:bCs/>
          <w:sz w:val="20"/>
          <w:szCs w:val="20"/>
        </w:rPr>
      </w:pPr>
      <w:r w:rsidRPr="00FD2173">
        <w:rPr>
          <w:rFonts w:ascii="Lato" w:hAnsi="Lato"/>
          <w:b/>
          <w:bCs/>
          <w:sz w:val="20"/>
          <w:szCs w:val="20"/>
        </w:rPr>
        <w:t>Scope of Work / Key Tasks</w:t>
      </w:r>
    </w:p>
    <w:p w14:paraId="16CC1B13" w14:textId="77777777" w:rsidR="00FD2173" w:rsidRPr="00FD2173" w:rsidRDefault="00FD2173" w:rsidP="00FD2173">
      <w:pPr>
        <w:jc w:val="both"/>
        <w:rPr>
          <w:rFonts w:ascii="Lato" w:hAnsi="Lato"/>
          <w:sz w:val="20"/>
          <w:szCs w:val="20"/>
          <w:lang w:val="en-GB"/>
        </w:rPr>
      </w:pPr>
      <w:r w:rsidRPr="00FD2173">
        <w:rPr>
          <w:rFonts w:ascii="Lato" w:hAnsi="Lato"/>
          <w:b/>
          <w:bCs/>
          <w:sz w:val="20"/>
          <w:szCs w:val="20"/>
          <w:lang w:val="en-GB"/>
        </w:rPr>
        <w:t>For Objective 2.1 – Education Data Systems (MoES)</w:t>
      </w:r>
    </w:p>
    <w:p w14:paraId="2F375F80" w14:textId="77777777" w:rsidR="00FD2173" w:rsidRPr="00FD2173" w:rsidRDefault="00FD2173" w:rsidP="00FD2173">
      <w:pPr>
        <w:numPr>
          <w:ilvl w:val="0"/>
          <w:numId w:val="50"/>
        </w:numPr>
        <w:spacing w:after="160" w:line="278" w:lineRule="auto"/>
        <w:jc w:val="both"/>
        <w:rPr>
          <w:rFonts w:ascii="Lato" w:hAnsi="Lato"/>
          <w:sz w:val="20"/>
          <w:szCs w:val="20"/>
          <w:lang w:val="en-GB"/>
        </w:rPr>
      </w:pPr>
      <w:r w:rsidRPr="00FD2173">
        <w:rPr>
          <w:rFonts w:ascii="Lato" w:hAnsi="Lato"/>
          <w:sz w:val="20"/>
          <w:szCs w:val="20"/>
          <w:lang w:val="en-GB"/>
        </w:rPr>
        <w:t>Review existing MoES and Ministry of Environment and Climate Change (</w:t>
      </w:r>
      <w:r w:rsidRPr="00FD2173">
        <w:rPr>
          <w:rFonts w:ascii="Lato" w:hAnsi="Lato"/>
          <w:b/>
          <w:bCs/>
          <w:sz w:val="20"/>
          <w:szCs w:val="20"/>
          <w:lang w:val="en-GB"/>
        </w:rPr>
        <w:t>MoECC</w:t>
      </w:r>
      <w:r w:rsidRPr="00FD2173">
        <w:rPr>
          <w:rFonts w:ascii="Lato" w:hAnsi="Lato"/>
          <w:sz w:val="20"/>
          <w:szCs w:val="20"/>
          <w:lang w:val="en-GB"/>
        </w:rPr>
        <w:t>) data collection mechanisms, including EMIS and annual school surveys.</w:t>
      </w:r>
    </w:p>
    <w:p w14:paraId="7A5782CB" w14:textId="77777777" w:rsidR="00FD2173" w:rsidRPr="00FD2173" w:rsidRDefault="00FD2173" w:rsidP="00FD2173">
      <w:pPr>
        <w:numPr>
          <w:ilvl w:val="0"/>
          <w:numId w:val="50"/>
        </w:numPr>
        <w:spacing w:after="160" w:line="278" w:lineRule="auto"/>
        <w:jc w:val="both"/>
        <w:rPr>
          <w:rFonts w:ascii="Lato" w:hAnsi="Lato"/>
          <w:sz w:val="20"/>
          <w:szCs w:val="20"/>
          <w:lang w:val="en-GB"/>
        </w:rPr>
      </w:pPr>
      <w:r w:rsidRPr="00FD2173">
        <w:rPr>
          <w:rFonts w:ascii="Lato" w:hAnsi="Lato"/>
          <w:sz w:val="20"/>
          <w:szCs w:val="20"/>
          <w:lang w:val="en-GB"/>
        </w:rPr>
        <w:t>Assess feasibility of including climate and Education in Emergencies (</w:t>
      </w:r>
      <w:r w:rsidRPr="00FD2173">
        <w:rPr>
          <w:rFonts w:ascii="Lato" w:hAnsi="Lato"/>
          <w:b/>
          <w:bCs/>
          <w:sz w:val="20"/>
          <w:szCs w:val="20"/>
          <w:lang w:val="en-GB"/>
        </w:rPr>
        <w:t>EiE</w:t>
      </w:r>
      <w:r w:rsidRPr="00FD2173">
        <w:rPr>
          <w:rFonts w:ascii="Lato" w:hAnsi="Lato"/>
          <w:sz w:val="20"/>
          <w:szCs w:val="20"/>
          <w:lang w:val="en-GB"/>
        </w:rPr>
        <w:t>) indicators (impacts on schools, learners, teachers, infrastructure).</w:t>
      </w:r>
    </w:p>
    <w:p w14:paraId="0A41A906" w14:textId="77777777" w:rsidR="00FD2173" w:rsidRPr="00FD2173" w:rsidRDefault="00FD2173" w:rsidP="00FD2173">
      <w:pPr>
        <w:numPr>
          <w:ilvl w:val="0"/>
          <w:numId w:val="50"/>
        </w:numPr>
        <w:spacing w:after="160" w:line="278" w:lineRule="auto"/>
        <w:jc w:val="both"/>
        <w:rPr>
          <w:rFonts w:ascii="Lato" w:hAnsi="Lato"/>
          <w:sz w:val="20"/>
          <w:szCs w:val="20"/>
          <w:lang w:val="en-GB"/>
        </w:rPr>
      </w:pPr>
      <w:r w:rsidRPr="00FD2173">
        <w:rPr>
          <w:rFonts w:ascii="Lato" w:hAnsi="Lato"/>
          <w:sz w:val="20"/>
          <w:szCs w:val="20"/>
          <w:lang w:val="en-GB"/>
        </w:rPr>
        <w:t>Examine external climate datasets (ICPAC, FAO-SWALIM, NADFOR, FSNAU) for integration with education data.</w:t>
      </w:r>
    </w:p>
    <w:p w14:paraId="13FE07A6" w14:textId="77777777" w:rsidR="00FD2173" w:rsidRPr="00FD2173" w:rsidRDefault="00FD2173" w:rsidP="00FD2173">
      <w:pPr>
        <w:numPr>
          <w:ilvl w:val="0"/>
          <w:numId w:val="50"/>
        </w:numPr>
        <w:spacing w:after="160" w:line="278" w:lineRule="auto"/>
        <w:jc w:val="both"/>
        <w:rPr>
          <w:rFonts w:ascii="Lato" w:hAnsi="Lato"/>
          <w:sz w:val="20"/>
          <w:szCs w:val="20"/>
          <w:lang w:val="en-GB"/>
        </w:rPr>
      </w:pPr>
      <w:r w:rsidRPr="00FD2173">
        <w:rPr>
          <w:rFonts w:ascii="Lato" w:hAnsi="Lato"/>
          <w:sz w:val="20"/>
          <w:szCs w:val="20"/>
          <w:lang w:val="en-GB"/>
        </w:rPr>
        <w:t>Provide recommendations on how and why MoES could collect climate-education data, including gender-disaggregated indicators and UNESCO UIS SDG 4.7 indicator framework</w:t>
      </w:r>
    </w:p>
    <w:p w14:paraId="13783530" w14:textId="77777777" w:rsidR="00FD2173" w:rsidRPr="00FD2173" w:rsidRDefault="00FD2173" w:rsidP="00FD2173">
      <w:pPr>
        <w:numPr>
          <w:ilvl w:val="0"/>
          <w:numId w:val="50"/>
        </w:numPr>
        <w:spacing w:after="160" w:line="278" w:lineRule="auto"/>
        <w:jc w:val="both"/>
        <w:rPr>
          <w:rFonts w:ascii="Lato" w:hAnsi="Lato"/>
          <w:sz w:val="20"/>
          <w:szCs w:val="20"/>
          <w:lang w:val="en-GB"/>
        </w:rPr>
      </w:pPr>
      <w:r w:rsidRPr="00FD2173">
        <w:rPr>
          <w:rFonts w:ascii="Lato" w:hAnsi="Lato"/>
          <w:sz w:val="20"/>
          <w:szCs w:val="20"/>
          <w:lang w:val="en-GB"/>
        </w:rPr>
        <w:t>Facilitate a validation workshop with the EMIS team and support development of an endorsed action plan.</w:t>
      </w:r>
    </w:p>
    <w:p w14:paraId="059D29AA" w14:textId="77777777" w:rsidR="00FD2173" w:rsidRPr="00FD2173" w:rsidRDefault="00FD2173" w:rsidP="00FD2173">
      <w:pPr>
        <w:jc w:val="both"/>
        <w:rPr>
          <w:rFonts w:ascii="Lato" w:hAnsi="Lato"/>
          <w:sz w:val="20"/>
          <w:szCs w:val="20"/>
          <w:lang w:val="en-GB"/>
        </w:rPr>
      </w:pPr>
      <w:r w:rsidRPr="00FD2173">
        <w:rPr>
          <w:rFonts w:ascii="Lato" w:hAnsi="Lato"/>
          <w:b/>
          <w:bCs/>
          <w:sz w:val="20"/>
          <w:szCs w:val="20"/>
          <w:lang w:val="en-GB"/>
        </w:rPr>
        <w:t>For Objective 2.2 – Early Warning Systems (NADFOR)</w:t>
      </w:r>
    </w:p>
    <w:p w14:paraId="79540D36" w14:textId="77777777" w:rsidR="00FD2173" w:rsidRPr="00FD2173" w:rsidRDefault="00FD2173" w:rsidP="00FD2173">
      <w:pPr>
        <w:numPr>
          <w:ilvl w:val="0"/>
          <w:numId w:val="51"/>
        </w:numPr>
        <w:spacing w:after="160" w:line="278" w:lineRule="auto"/>
        <w:jc w:val="both"/>
        <w:rPr>
          <w:rFonts w:ascii="Lato" w:hAnsi="Lato"/>
          <w:sz w:val="20"/>
          <w:szCs w:val="20"/>
          <w:lang w:val="en-GB"/>
        </w:rPr>
      </w:pPr>
      <w:r w:rsidRPr="00FD2173">
        <w:rPr>
          <w:rFonts w:ascii="Lato" w:hAnsi="Lato"/>
          <w:sz w:val="20"/>
          <w:szCs w:val="20"/>
          <w:lang w:val="en-GB"/>
        </w:rPr>
        <w:t>Assess how EMIS school data can be integrated into NADFOR’s preparedness and early warning systems.</w:t>
      </w:r>
    </w:p>
    <w:p w14:paraId="288BC223" w14:textId="77777777" w:rsidR="00FD2173" w:rsidRPr="00FD2173" w:rsidRDefault="00FD2173" w:rsidP="00FD2173">
      <w:pPr>
        <w:numPr>
          <w:ilvl w:val="0"/>
          <w:numId w:val="51"/>
        </w:numPr>
        <w:spacing w:after="160" w:line="278" w:lineRule="auto"/>
        <w:jc w:val="both"/>
        <w:rPr>
          <w:rFonts w:ascii="Lato" w:hAnsi="Lato"/>
          <w:sz w:val="20"/>
          <w:szCs w:val="20"/>
          <w:lang w:val="en-GB"/>
        </w:rPr>
      </w:pPr>
      <w:r w:rsidRPr="00FD2173">
        <w:rPr>
          <w:rFonts w:ascii="Lato" w:hAnsi="Lato"/>
          <w:sz w:val="20"/>
          <w:szCs w:val="20"/>
          <w:lang w:val="en-GB"/>
        </w:rPr>
        <w:t>Propose education indicators (e.g., number of schools affected, enrolment disruption, teacher shortages, displacement, gender impacts).</w:t>
      </w:r>
    </w:p>
    <w:p w14:paraId="14A37363" w14:textId="77777777" w:rsidR="00FD2173" w:rsidRPr="00FD2173" w:rsidRDefault="00FD2173" w:rsidP="00FD2173">
      <w:pPr>
        <w:numPr>
          <w:ilvl w:val="0"/>
          <w:numId w:val="51"/>
        </w:numPr>
        <w:spacing w:after="160" w:line="278" w:lineRule="auto"/>
        <w:jc w:val="both"/>
        <w:rPr>
          <w:rFonts w:ascii="Lato" w:hAnsi="Lato"/>
          <w:sz w:val="20"/>
          <w:szCs w:val="20"/>
          <w:lang w:val="en-GB"/>
        </w:rPr>
      </w:pPr>
      <w:r w:rsidRPr="00FD2173">
        <w:rPr>
          <w:rFonts w:ascii="Lato" w:hAnsi="Lato"/>
          <w:sz w:val="20"/>
          <w:szCs w:val="20"/>
          <w:lang w:val="en-GB"/>
        </w:rPr>
        <w:lastRenderedPageBreak/>
        <w:t>Support NADFOR in preparing a feasibility study and delivery plan, including training for community enumerators.</w:t>
      </w:r>
    </w:p>
    <w:p w14:paraId="5D8E590E" w14:textId="77777777" w:rsidR="00FD2173" w:rsidRPr="00FD2173" w:rsidRDefault="00FD2173" w:rsidP="00FD2173">
      <w:pPr>
        <w:numPr>
          <w:ilvl w:val="0"/>
          <w:numId w:val="51"/>
        </w:numPr>
        <w:spacing w:after="160" w:line="278" w:lineRule="auto"/>
        <w:jc w:val="both"/>
        <w:rPr>
          <w:rFonts w:ascii="Lato" w:hAnsi="Lato"/>
          <w:sz w:val="20"/>
          <w:szCs w:val="20"/>
          <w:lang w:val="en-GB"/>
        </w:rPr>
      </w:pPr>
      <w:r w:rsidRPr="00FD2173">
        <w:rPr>
          <w:rFonts w:ascii="Lato" w:hAnsi="Lato"/>
          <w:sz w:val="20"/>
          <w:szCs w:val="20"/>
          <w:lang w:val="en-GB"/>
        </w:rPr>
        <w:t>Facilitate a joint workshop with MoES and NADFOR to endorse proposed integration.</w:t>
      </w:r>
    </w:p>
    <w:p w14:paraId="38FB61DA" w14:textId="77777777" w:rsidR="00FD2173" w:rsidRPr="00FD2173" w:rsidRDefault="00FD2173" w:rsidP="00FD2173">
      <w:pPr>
        <w:numPr>
          <w:ilvl w:val="0"/>
          <w:numId w:val="51"/>
        </w:numPr>
        <w:spacing w:after="160" w:line="278" w:lineRule="auto"/>
        <w:jc w:val="both"/>
        <w:rPr>
          <w:rFonts w:ascii="Lato" w:hAnsi="Lato"/>
          <w:sz w:val="20"/>
          <w:szCs w:val="20"/>
          <w:lang w:val="en-GB"/>
        </w:rPr>
      </w:pPr>
      <w:r w:rsidRPr="00FD2173">
        <w:rPr>
          <w:rFonts w:ascii="Lato" w:hAnsi="Lato"/>
          <w:sz w:val="20"/>
          <w:szCs w:val="20"/>
          <w:lang w:val="en-GB"/>
        </w:rPr>
        <w:t>Explore options for integrating geospatial mapping functionality within EMIS to visualize climate vulnerability “hotspots” across schools and communities, enabling more targeted risk-informed planning.</w:t>
      </w:r>
    </w:p>
    <w:p w14:paraId="1EE5B406" w14:textId="77777777" w:rsidR="00FD2173" w:rsidRPr="00FD2173" w:rsidRDefault="00FD2173" w:rsidP="00FD2173">
      <w:pPr>
        <w:jc w:val="both"/>
        <w:rPr>
          <w:rFonts w:ascii="Lato" w:hAnsi="Lato"/>
          <w:sz w:val="20"/>
          <w:szCs w:val="20"/>
          <w:lang w:val="en-GB"/>
        </w:rPr>
      </w:pPr>
    </w:p>
    <w:p w14:paraId="6D381D1F" w14:textId="77777777" w:rsidR="00FD2173" w:rsidRPr="00FD2173" w:rsidRDefault="00FD2173" w:rsidP="00FD2173">
      <w:pPr>
        <w:pStyle w:val="ListParagraph"/>
        <w:numPr>
          <w:ilvl w:val="0"/>
          <w:numId w:val="55"/>
        </w:numPr>
        <w:spacing w:after="160" w:line="278" w:lineRule="auto"/>
        <w:jc w:val="both"/>
        <w:rPr>
          <w:rFonts w:ascii="Lato" w:hAnsi="Lato"/>
          <w:b/>
          <w:bCs/>
          <w:sz w:val="20"/>
          <w:szCs w:val="20"/>
        </w:rPr>
      </w:pPr>
      <w:r w:rsidRPr="00FD2173">
        <w:rPr>
          <w:rFonts w:ascii="Lato" w:hAnsi="Lato"/>
          <w:b/>
          <w:bCs/>
          <w:sz w:val="20"/>
          <w:szCs w:val="20"/>
        </w:rPr>
        <w:t>Methodology</w:t>
      </w:r>
    </w:p>
    <w:p w14:paraId="1CC23164" w14:textId="77777777" w:rsidR="00FD2173" w:rsidRPr="00FD2173" w:rsidRDefault="00FD2173" w:rsidP="00FD2173">
      <w:pPr>
        <w:jc w:val="both"/>
        <w:rPr>
          <w:rFonts w:ascii="Lato" w:hAnsi="Lato"/>
          <w:sz w:val="20"/>
          <w:szCs w:val="20"/>
          <w:lang w:val="en-GB"/>
        </w:rPr>
      </w:pPr>
      <w:r w:rsidRPr="00FD2173">
        <w:rPr>
          <w:rFonts w:ascii="Lato" w:hAnsi="Lato"/>
          <w:sz w:val="20"/>
          <w:szCs w:val="20"/>
          <w:lang w:val="en-GB"/>
        </w:rPr>
        <w:t>The consultant is expected to adopt a participatory and evidence-driven approach to ensure that findings are contextually relevant, inclusive and actionable. These are, including:</w:t>
      </w:r>
    </w:p>
    <w:p w14:paraId="60ED7802"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Desk review of existing education and climate data collection tools and reports.</w:t>
      </w:r>
    </w:p>
    <w:p w14:paraId="1121C4CA"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Key informant interviews with MoES, MoECC, NADFOR, and relevant stakeholders.</w:t>
      </w:r>
    </w:p>
    <w:p w14:paraId="5787279D"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 xml:space="preserve">Participatory Risk mapping with </w:t>
      </w:r>
      <w:r w:rsidRPr="00FD2173">
        <w:rPr>
          <w:rFonts w:ascii="Lato" w:hAnsi="Lato"/>
          <w:sz w:val="20"/>
          <w:szCs w:val="20"/>
        </w:rPr>
        <w:t>communities</w:t>
      </w:r>
      <w:r w:rsidRPr="00FD2173">
        <w:rPr>
          <w:rFonts w:ascii="Lato" w:hAnsi="Lato"/>
          <w:sz w:val="20"/>
          <w:szCs w:val="20"/>
          <w:lang w:val="en-GB"/>
        </w:rPr>
        <w:t xml:space="preserve"> and schools </w:t>
      </w:r>
    </w:p>
    <w:p w14:paraId="77078EA5"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Joint technical workshops with EMIS and NADFOR teams.</w:t>
      </w:r>
    </w:p>
    <w:p w14:paraId="77F83D42"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Validation of findings with senior MoES and NADFOR leadership.</w:t>
      </w:r>
    </w:p>
    <w:p w14:paraId="09530DC8"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Capacity building for enumerators and EMIS staff on new tools and indicators.</w:t>
      </w:r>
    </w:p>
    <w:p w14:paraId="52446E6C" w14:textId="77777777" w:rsidR="00FD2173" w:rsidRPr="00FD2173" w:rsidRDefault="00FD2173" w:rsidP="00FD2173">
      <w:pPr>
        <w:numPr>
          <w:ilvl w:val="0"/>
          <w:numId w:val="52"/>
        </w:numPr>
        <w:spacing w:after="160" w:line="278" w:lineRule="auto"/>
        <w:jc w:val="both"/>
        <w:rPr>
          <w:rFonts w:ascii="Lato" w:hAnsi="Lato"/>
          <w:sz w:val="20"/>
          <w:szCs w:val="20"/>
          <w:lang w:val="en-GB"/>
        </w:rPr>
      </w:pPr>
      <w:r w:rsidRPr="00FD2173">
        <w:rPr>
          <w:rFonts w:ascii="Lato" w:hAnsi="Lato"/>
          <w:sz w:val="20"/>
          <w:szCs w:val="20"/>
          <w:lang w:val="en-GB"/>
        </w:rPr>
        <w:t>Use of Geographic Information Systems (GIS) for spatial analysis, including mapping school locations against climate risk layers such as heatwaves, drought susceptibility, and flood plains, in line with international best practice for visualizing risk and informing education sector planning.</w:t>
      </w:r>
    </w:p>
    <w:p w14:paraId="264D0AFD" w14:textId="77777777" w:rsidR="00FD2173" w:rsidRPr="00FD2173" w:rsidRDefault="00FD2173" w:rsidP="00FD2173">
      <w:pPr>
        <w:jc w:val="both"/>
        <w:rPr>
          <w:rFonts w:ascii="Lato" w:hAnsi="Lato"/>
          <w:sz w:val="20"/>
          <w:szCs w:val="20"/>
          <w:lang w:val="en-GB"/>
        </w:rPr>
      </w:pPr>
    </w:p>
    <w:p w14:paraId="74AB5902" w14:textId="77777777" w:rsidR="00FD2173" w:rsidRPr="00FD2173" w:rsidRDefault="00FD2173" w:rsidP="00FD2173">
      <w:pPr>
        <w:jc w:val="both"/>
        <w:rPr>
          <w:rFonts w:ascii="Lato" w:hAnsi="Lato"/>
          <w:sz w:val="20"/>
          <w:szCs w:val="20"/>
          <w:lang w:val="en-GB"/>
        </w:rPr>
      </w:pPr>
    </w:p>
    <w:p w14:paraId="6C829E68" w14:textId="77777777" w:rsidR="00FD2173" w:rsidRPr="00FD2173" w:rsidRDefault="00FD2173" w:rsidP="00FD2173">
      <w:pPr>
        <w:pStyle w:val="ListParagraph"/>
        <w:numPr>
          <w:ilvl w:val="0"/>
          <w:numId w:val="55"/>
        </w:numPr>
        <w:spacing w:after="160" w:line="278" w:lineRule="auto"/>
        <w:jc w:val="both"/>
        <w:rPr>
          <w:rFonts w:ascii="Lato" w:hAnsi="Lato"/>
          <w:b/>
          <w:bCs/>
          <w:sz w:val="20"/>
          <w:szCs w:val="20"/>
        </w:rPr>
      </w:pPr>
      <w:r w:rsidRPr="00FD2173">
        <w:rPr>
          <w:rFonts w:ascii="Lato" w:hAnsi="Lato"/>
          <w:b/>
          <w:bCs/>
          <w:sz w:val="20"/>
          <w:szCs w:val="20"/>
        </w:rPr>
        <w:t xml:space="preserve"> Deliverables</w:t>
      </w:r>
    </w:p>
    <w:p w14:paraId="6A03DF35" w14:textId="77777777" w:rsidR="00FD2173" w:rsidRPr="00FD2173" w:rsidRDefault="00FD2173" w:rsidP="00FD2173">
      <w:pPr>
        <w:numPr>
          <w:ilvl w:val="0"/>
          <w:numId w:val="53"/>
        </w:numPr>
        <w:spacing w:after="160" w:line="278" w:lineRule="auto"/>
        <w:jc w:val="both"/>
        <w:rPr>
          <w:rFonts w:ascii="Lato" w:hAnsi="Lato"/>
          <w:sz w:val="20"/>
          <w:szCs w:val="20"/>
          <w:lang w:val="en-GB"/>
        </w:rPr>
      </w:pPr>
      <w:r w:rsidRPr="00FD2173">
        <w:rPr>
          <w:rFonts w:ascii="Lato" w:hAnsi="Lato"/>
          <w:b/>
          <w:bCs/>
          <w:sz w:val="20"/>
          <w:szCs w:val="20"/>
          <w:lang w:val="en-GB"/>
        </w:rPr>
        <w:t>Inception Report</w:t>
      </w:r>
      <w:r w:rsidRPr="00FD2173">
        <w:rPr>
          <w:rFonts w:ascii="Lato" w:hAnsi="Lato"/>
          <w:sz w:val="20"/>
          <w:szCs w:val="20"/>
          <w:lang w:val="en-GB"/>
        </w:rPr>
        <w:t>: Detailing methodology, workplan, and timeline</w:t>
      </w:r>
    </w:p>
    <w:p w14:paraId="3196F5F5" w14:textId="77777777" w:rsidR="00FD2173" w:rsidRPr="00FD2173" w:rsidRDefault="00FD2173" w:rsidP="00FD2173">
      <w:pPr>
        <w:numPr>
          <w:ilvl w:val="0"/>
          <w:numId w:val="53"/>
        </w:numPr>
        <w:spacing w:after="160" w:line="278" w:lineRule="auto"/>
        <w:jc w:val="both"/>
        <w:rPr>
          <w:rFonts w:ascii="Lato" w:hAnsi="Lato"/>
          <w:sz w:val="20"/>
          <w:szCs w:val="20"/>
          <w:lang w:val="en-GB"/>
        </w:rPr>
      </w:pPr>
      <w:r w:rsidRPr="00FD2173">
        <w:rPr>
          <w:rFonts w:ascii="Lato" w:hAnsi="Lato"/>
          <w:b/>
          <w:bCs/>
          <w:sz w:val="20"/>
          <w:szCs w:val="20"/>
          <w:lang w:val="en-GB"/>
        </w:rPr>
        <w:t>Assessment Report – MoES Data Systems</w:t>
      </w:r>
      <w:r w:rsidRPr="00FD2173">
        <w:rPr>
          <w:rFonts w:ascii="Lato" w:hAnsi="Lato"/>
          <w:sz w:val="20"/>
          <w:szCs w:val="20"/>
          <w:lang w:val="en-GB"/>
        </w:rPr>
        <w:t>: Including feasibility analysis and recommendations.</w:t>
      </w:r>
    </w:p>
    <w:p w14:paraId="07667B98" w14:textId="77777777" w:rsidR="00FD2173" w:rsidRPr="00FD2173" w:rsidRDefault="00FD2173" w:rsidP="00FD2173">
      <w:pPr>
        <w:numPr>
          <w:ilvl w:val="0"/>
          <w:numId w:val="53"/>
        </w:numPr>
        <w:spacing w:after="160" w:line="278" w:lineRule="auto"/>
        <w:jc w:val="both"/>
        <w:rPr>
          <w:rFonts w:ascii="Lato" w:hAnsi="Lato"/>
          <w:sz w:val="20"/>
          <w:szCs w:val="20"/>
          <w:lang w:val="en-GB"/>
        </w:rPr>
      </w:pPr>
      <w:r w:rsidRPr="00FD2173">
        <w:rPr>
          <w:rFonts w:ascii="Lato" w:hAnsi="Lato"/>
          <w:b/>
          <w:bCs/>
          <w:sz w:val="20"/>
          <w:szCs w:val="20"/>
          <w:lang w:val="en-GB"/>
        </w:rPr>
        <w:t>Assessment Report – NADFOR EWS</w:t>
      </w:r>
      <w:r w:rsidRPr="00FD2173">
        <w:rPr>
          <w:rFonts w:ascii="Lato" w:hAnsi="Lato"/>
          <w:sz w:val="20"/>
          <w:szCs w:val="20"/>
          <w:lang w:val="en-GB"/>
        </w:rPr>
        <w:t>: Feasibility study and delivery plan for education indicators in preparedness systems.</w:t>
      </w:r>
    </w:p>
    <w:p w14:paraId="01A0238E" w14:textId="77777777" w:rsidR="00FD2173" w:rsidRPr="00FD2173" w:rsidRDefault="00FD2173" w:rsidP="00FD2173">
      <w:pPr>
        <w:numPr>
          <w:ilvl w:val="0"/>
          <w:numId w:val="53"/>
        </w:numPr>
        <w:spacing w:after="160" w:line="278" w:lineRule="auto"/>
        <w:jc w:val="both"/>
        <w:rPr>
          <w:rFonts w:ascii="Lato" w:hAnsi="Lato"/>
          <w:sz w:val="20"/>
          <w:szCs w:val="20"/>
          <w:lang w:val="en-GB"/>
        </w:rPr>
      </w:pPr>
      <w:r w:rsidRPr="00FD2173">
        <w:rPr>
          <w:rFonts w:ascii="Lato" w:hAnsi="Lato"/>
          <w:b/>
          <w:bCs/>
          <w:sz w:val="20"/>
          <w:szCs w:val="20"/>
          <w:lang w:val="en-GB"/>
        </w:rPr>
        <w:t>Workshop Reports</w:t>
      </w:r>
      <w:r w:rsidRPr="00FD2173">
        <w:rPr>
          <w:rFonts w:ascii="Lato" w:hAnsi="Lato"/>
          <w:sz w:val="20"/>
          <w:szCs w:val="20"/>
          <w:lang w:val="en-GB"/>
        </w:rPr>
        <w:t>: Documentation of technical consultations and validation sessions.</w:t>
      </w:r>
    </w:p>
    <w:p w14:paraId="7780ADF0" w14:textId="77777777" w:rsidR="00FD2173" w:rsidRPr="00FD2173" w:rsidRDefault="00FD2173" w:rsidP="00FD2173">
      <w:pPr>
        <w:numPr>
          <w:ilvl w:val="0"/>
          <w:numId w:val="53"/>
        </w:numPr>
        <w:spacing w:after="160" w:line="278" w:lineRule="auto"/>
        <w:jc w:val="both"/>
        <w:rPr>
          <w:rFonts w:ascii="Lato" w:hAnsi="Lato"/>
          <w:sz w:val="20"/>
          <w:szCs w:val="20"/>
          <w:lang w:val="en-GB"/>
        </w:rPr>
      </w:pPr>
      <w:r w:rsidRPr="00FD2173">
        <w:rPr>
          <w:rFonts w:ascii="Lato" w:hAnsi="Lato"/>
          <w:b/>
          <w:bCs/>
          <w:sz w:val="20"/>
          <w:szCs w:val="20"/>
          <w:lang w:val="en-GB"/>
        </w:rPr>
        <w:t>Final Consolidated Report</w:t>
      </w:r>
      <w:r w:rsidRPr="00FD2173">
        <w:rPr>
          <w:rFonts w:ascii="Lato" w:hAnsi="Lato"/>
          <w:sz w:val="20"/>
          <w:szCs w:val="20"/>
          <w:lang w:val="en-GB"/>
        </w:rPr>
        <w:t>: With endorsed recommendations, action plan, and next steps.</w:t>
      </w:r>
    </w:p>
    <w:p w14:paraId="1E9DC89A" w14:textId="77777777" w:rsidR="00FD2173" w:rsidRPr="00FD2173" w:rsidRDefault="00FD2173" w:rsidP="00FD2173">
      <w:pPr>
        <w:jc w:val="both"/>
        <w:rPr>
          <w:rFonts w:ascii="Lato" w:hAnsi="Lato"/>
          <w:sz w:val="20"/>
          <w:szCs w:val="20"/>
          <w:lang w:val="en-GB"/>
        </w:rPr>
      </w:pPr>
    </w:p>
    <w:p w14:paraId="26257711" w14:textId="77777777" w:rsidR="00FD2173" w:rsidRPr="00FD2173" w:rsidRDefault="00FD2173" w:rsidP="00FD2173">
      <w:pPr>
        <w:pStyle w:val="ListParagraph"/>
        <w:numPr>
          <w:ilvl w:val="0"/>
          <w:numId w:val="53"/>
        </w:numPr>
        <w:spacing w:after="160" w:line="278" w:lineRule="auto"/>
        <w:jc w:val="both"/>
        <w:rPr>
          <w:rFonts w:ascii="Lato" w:hAnsi="Lato"/>
          <w:b/>
          <w:bCs/>
          <w:sz w:val="20"/>
          <w:szCs w:val="20"/>
        </w:rPr>
      </w:pPr>
      <w:r w:rsidRPr="00FD2173">
        <w:rPr>
          <w:rFonts w:ascii="Lato" w:hAnsi="Lato"/>
          <w:b/>
          <w:bCs/>
          <w:sz w:val="20"/>
          <w:szCs w:val="20"/>
        </w:rPr>
        <w:t xml:space="preserve"> Timeline and Duration</w:t>
      </w:r>
    </w:p>
    <w:p w14:paraId="065586B8" w14:textId="0CB11D24" w:rsidR="00FD2173" w:rsidRPr="00FD2173" w:rsidRDefault="00FD2173" w:rsidP="00FD2173">
      <w:pPr>
        <w:numPr>
          <w:ilvl w:val="0"/>
          <w:numId w:val="54"/>
        </w:numPr>
        <w:spacing w:after="160" w:line="278" w:lineRule="auto"/>
        <w:jc w:val="both"/>
        <w:rPr>
          <w:rFonts w:ascii="Lato" w:hAnsi="Lato"/>
          <w:sz w:val="20"/>
          <w:szCs w:val="20"/>
          <w:lang w:val="en-GB"/>
        </w:rPr>
      </w:pPr>
      <w:r w:rsidRPr="00FD2173">
        <w:rPr>
          <w:rFonts w:ascii="Lato" w:hAnsi="Lato"/>
          <w:b/>
          <w:bCs/>
          <w:sz w:val="20"/>
          <w:szCs w:val="20"/>
          <w:lang w:val="en-GB"/>
        </w:rPr>
        <w:t>Total Duration</w:t>
      </w:r>
      <w:r w:rsidRPr="00FD2173">
        <w:rPr>
          <w:rFonts w:ascii="Lato" w:hAnsi="Lato"/>
          <w:sz w:val="20"/>
          <w:szCs w:val="20"/>
          <w:lang w:val="en-GB"/>
        </w:rPr>
        <w:t xml:space="preserve">: </w:t>
      </w:r>
      <w:r w:rsidR="00042CCF">
        <w:rPr>
          <w:rFonts w:ascii="Lato" w:hAnsi="Lato"/>
          <w:sz w:val="20"/>
          <w:szCs w:val="20"/>
        </w:rPr>
        <w:t>4</w:t>
      </w:r>
      <w:r w:rsidRPr="00FD2173">
        <w:rPr>
          <w:rFonts w:ascii="Lato" w:hAnsi="Lato"/>
          <w:sz w:val="20"/>
          <w:szCs w:val="20"/>
          <w:lang w:val="en-GB"/>
        </w:rPr>
        <w:t xml:space="preserve"> months</w:t>
      </w:r>
    </w:p>
    <w:p w14:paraId="1A1DF585" w14:textId="3A9CEBD2" w:rsidR="00FD2173" w:rsidRPr="00FD2173" w:rsidRDefault="00FD2173" w:rsidP="00FD2173">
      <w:pPr>
        <w:numPr>
          <w:ilvl w:val="1"/>
          <w:numId w:val="54"/>
        </w:numPr>
        <w:spacing w:after="160" w:line="278" w:lineRule="auto"/>
        <w:jc w:val="both"/>
        <w:rPr>
          <w:rFonts w:ascii="Lato" w:hAnsi="Lato"/>
          <w:sz w:val="20"/>
          <w:szCs w:val="20"/>
          <w:lang w:val="en-GB"/>
        </w:rPr>
      </w:pPr>
      <w:r w:rsidRPr="00FD2173">
        <w:rPr>
          <w:rFonts w:ascii="Lato" w:hAnsi="Lato"/>
          <w:sz w:val="20"/>
          <w:szCs w:val="20"/>
          <w:lang w:val="en-GB"/>
        </w:rPr>
        <w:t xml:space="preserve">Objective 2.1: </w:t>
      </w:r>
      <w:r w:rsidR="00130596">
        <w:rPr>
          <w:rFonts w:ascii="Lato" w:hAnsi="Lato"/>
          <w:sz w:val="20"/>
          <w:szCs w:val="20"/>
        </w:rPr>
        <w:t>3</w:t>
      </w:r>
      <w:r w:rsidRPr="00FD2173">
        <w:rPr>
          <w:rFonts w:ascii="Lato" w:hAnsi="Lato"/>
          <w:sz w:val="20"/>
          <w:szCs w:val="20"/>
          <w:lang w:val="en-GB"/>
        </w:rPr>
        <w:t xml:space="preserve"> months.</w:t>
      </w:r>
    </w:p>
    <w:p w14:paraId="0A60BD65" w14:textId="41F411B2" w:rsidR="00FD2173" w:rsidRPr="00FD2173" w:rsidRDefault="00FD2173" w:rsidP="00FD2173">
      <w:pPr>
        <w:numPr>
          <w:ilvl w:val="1"/>
          <w:numId w:val="54"/>
        </w:numPr>
        <w:spacing w:after="160" w:line="278" w:lineRule="auto"/>
        <w:jc w:val="both"/>
        <w:rPr>
          <w:rFonts w:ascii="Lato" w:hAnsi="Lato"/>
          <w:sz w:val="20"/>
          <w:szCs w:val="20"/>
          <w:lang w:val="en-GB"/>
        </w:rPr>
      </w:pPr>
      <w:r w:rsidRPr="00FD2173">
        <w:rPr>
          <w:rFonts w:ascii="Lato" w:hAnsi="Lato"/>
          <w:sz w:val="20"/>
          <w:szCs w:val="20"/>
          <w:lang w:val="en-GB"/>
        </w:rPr>
        <w:t xml:space="preserve">Objective 4.2: </w:t>
      </w:r>
      <w:r w:rsidR="00130596">
        <w:rPr>
          <w:rFonts w:ascii="Lato" w:hAnsi="Lato"/>
          <w:sz w:val="20"/>
          <w:szCs w:val="20"/>
        </w:rPr>
        <w:t>4</w:t>
      </w:r>
      <w:r w:rsidRPr="00FD2173">
        <w:rPr>
          <w:rFonts w:ascii="Lato" w:hAnsi="Lato"/>
          <w:sz w:val="20"/>
          <w:szCs w:val="20"/>
          <w:lang w:val="en-GB"/>
        </w:rPr>
        <w:t xml:space="preserve"> months (embedded within NADFOR).</w:t>
      </w:r>
    </w:p>
    <w:p w14:paraId="3C4E8982" w14:textId="77777777" w:rsidR="00FD2173" w:rsidRPr="00FD2173" w:rsidRDefault="00FD2173" w:rsidP="00FD2173">
      <w:pPr>
        <w:pStyle w:val="ListParagraph"/>
        <w:numPr>
          <w:ilvl w:val="0"/>
          <w:numId w:val="53"/>
        </w:numPr>
        <w:spacing w:after="160" w:line="278" w:lineRule="auto"/>
        <w:jc w:val="both"/>
        <w:rPr>
          <w:rFonts w:ascii="Lato" w:hAnsi="Lato"/>
          <w:b/>
          <w:bCs/>
          <w:sz w:val="20"/>
          <w:szCs w:val="20"/>
        </w:rPr>
      </w:pPr>
      <w:r w:rsidRPr="00FD2173">
        <w:rPr>
          <w:rFonts w:ascii="Lato" w:hAnsi="Lato"/>
          <w:b/>
          <w:bCs/>
          <w:sz w:val="20"/>
          <w:szCs w:val="20"/>
        </w:rPr>
        <w:t xml:space="preserve"> Required Qualifications</w:t>
      </w:r>
    </w:p>
    <w:p w14:paraId="2BFE1473" w14:textId="77777777" w:rsidR="00FD2173" w:rsidRPr="00FD2173" w:rsidRDefault="00FD2173" w:rsidP="00FD2173">
      <w:pPr>
        <w:pStyle w:val="ListParagraph"/>
        <w:jc w:val="both"/>
        <w:rPr>
          <w:rFonts w:ascii="Lato" w:hAnsi="Lato"/>
          <w:i/>
          <w:iCs/>
          <w:sz w:val="20"/>
          <w:szCs w:val="20"/>
        </w:rPr>
      </w:pPr>
      <w:r w:rsidRPr="00FD2173">
        <w:rPr>
          <w:rFonts w:ascii="Lato" w:hAnsi="Lato"/>
          <w:i/>
          <w:iCs/>
          <w:sz w:val="20"/>
          <w:szCs w:val="20"/>
        </w:rPr>
        <w:t>Lead International consultant and the local consultant should meet the following qualifications:</w:t>
      </w:r>
    </w:p>
    <w:p w14:paraId="4D63398C" w14:textId="77777777" w:rsidR="00FD2173" w:rsidRPr="00FD2173" w:rsidRDefault="00FD2173" w:rsidP="00FD2173">
      <w:pPr>
        <w:numPr>
          <w:ilvl w:val="0"/>
          <w:numId w:val="45"/>
        </w:numPr>
        <w:spacing w:after="160" w:line="278" w:lineRule="auto"/>
        <w:jc w:val="both"/>
        <w:rPr>
          <w:rFonts w:ascii="Lato" w:hAnsi="Lato"/>
          <w:sz w:val="20"/>
          <w:szCs w:val="20"/>
          <w:lang w:val="en-GB"/>
        </w:rPr>
      </w:pPr>
      <w:r w:rsidRPr="00FD2173">
        <w:rPr>
          <w:rFonts w:ascii="Lato" w:hAnsi="Lato"/>
          <w:sz w:val="20"/>
          <w:szCs w:val="20"/>
          <w:lang w:val="en-GB"/>
        </w:rPr>
        <w:lastRenderedPageBreak/>
        <w:t>Advanced degree in Education, Climate Change, Disaster Risk Management, or related field.</w:t>
      </w:r>
    </w:p>
    <w:p w14:paraId="72A38B6B" w14:textId="77777777" w:rsidR="00FD2173" w:rsidRPr="00FD2173" w:rsidRDefault="00FD2173" w:rsidP="00FD2173">
      <w:pPr>
        <w:numPr>
          <w:ilvl w:val="0"/>
          <w:numId w:val="45"/>
        </w:numPr>
        <w:spacing w:after="160" w:line="278" w:lineRule="auto"/>
        <w:jc w:val="both"/>
        <w:rPr>
          <w:rFonts w:ascii="Lato" w:hAnsi="Lato"/>
          <w:sz w:val="20"/>
          <w:szCs w:val="20"/>
          <w:lang w:val="en-GB"/>
        </w:rPr>
      </w:pPr>
      <w:r w:rsidRPr="00FD2173">
        <w:rPr>
          <w:rFonts w:ascii="Lato" w:hAnsi="Lato"/>
          <w:sz w:val="20"/>
          <w:szCs w:val="20"/>
          <w:lang w:val="en-GB"/>
        </w:rPr>
        <w:t>7–10 years of relevant professional experience in education systems strengthening, climate adaptation, or disaster risk reduction (</w:t>
      </w:r>
      <w:r w:rsidRPr="00FD2173">
        <w:rPr>
          <w:rFonts w:ascii="Lato" w:hAnsi="Lato"/>
          <w:b/>
          <w:bCs/>
          <w:sz w:val="20"/>
          <w:szCs w:val="20"/>
          <w:lang w:val="en-GB"/>
        </w:rPr>
        <w:t>DRR</w:t>
      </w:r>
      <w:r w:rsidRPr="00FD2173">
        <w:rPr>
          <w:rFonts w:ascii="Lato" w:hAnsi="Lato"/>
          <w:sz w:val="20"/>
          <w:szCs w:val="20"/>
          <w:lang w:val="en-GB"/>
        </w:rPr>
        <w:t>).</w:t>
      </w:r>
    </w:p>
    <w:p w14:paraId="072886BA" w14:textId="77777777" w:rsidR="00FD2173" w:rsidRPr="00FD2173" w:rsidRDefault="00FD2173" w:rsidP="00FD2173">
      <w:pPr>
        <w:numPr>
          <w:ilvl w:val="0"/>
          <w:numId w:val="45"/>
        </w:numPr>
        <w:spacing w:after="160" w:line="278" w:lineRule="auto"/>
        <w:jc w:val="both"/>
        <w:rPr>
          <w:rFonts w:ascii="Lato" w:hAnsi="Lato"/>
          <w:sz w:val="20"/>
          <w:szCs w:val="20"/>
          <w:lang w:val="en-GB"/>
        </w:rPr>
      </w:pPr>
      <w:r w:rsidRPr="00FD2173">
        <w:rPr>
          <w:rFonts w:ascii="Lato" w:hAnsi="Lato"/>
          <w:sz w:val="20"/>
          <w:szCs w:val="20"/>
          <w:lang w:val="en-GB"/>
        </w:rPr>
        <w:t>Proven expertise in EMIS and/or early warning systems.</w:t>
      </w:r>
    </w:p>
    <w:p w14:paraId="38C554FA" w14:textId="77777777" w:rsidR="00FD2173" w:rsidRPr="00FD2173" w:rsidRDefault="00FD2173" w:rsidP="00FD2173">
      <w:pPr>
        <w:numPr>
          <w:ilvl w:val="0"/>
          <w:numId w:val="45"/>
        </w:numPr>
        <w:spacing w:after="160" w:line="278" w:lineRule="auto"/>
        <w:jc w:val="both"/>
        <w:rPr>
          <w:rFonts w:ascii="Lato" w:hAnsi="Lato"/>
          <w:sz w:val="20"/>
          <w:szCs w:val="20"/>
          <w:lang w:val="en-GB"/>
        </w:rPr>
      </w:pPr>
      <w:r w:rsidRPr="00FD2173">
        <w:rPr>
          <w:rFonts w:ascii="Lato" w:hAnsi="Lato"/>
          <w:sz w:val="20"/>
          <w:szCs w:val="20"/>
          <w:lang w:val="en-GB"/>
        </w:rPr>
        <w:t>Experience in cross-sectoral coordination and policy dialogue.</w:t>
      </w:r>
    </w:p>
    <w:p w14:paraId="0559D8A2" w14:textId="77777777" w:rsidR="00FD2173" w:rsidRPr="00FD2173" w:rsidRDefault="00FD2173" w:rsidP="00FD2173">
      <w:pPr>
        <w:numPr>
          <w:ilvl w:val="0"/>
          <w:numId w:val="45"/>
        </w:numPr>
        <w:spacing w:after="160" w:line="278" w:lineRule="auto"/>
        <w:jc w:val="both"/>
        <w:rPr>
          <w:rFonts w:ascii="Lato" w:hAnsi="Lato"/>
          <w:sz w:val="20"/>
          <w:szCs w:val="20"/>
          <w:lang w:val="en-GB"/>
        </w:rPr>
      </w:pPr>
      <w:r w:rsidRPr="00FD2173">
        <w:rPr>
          <w:rFonts w:ascii="Lato" w:hAnsi="Lato"/>
          <w:sz w:val="20"/>
          <w:szCs w:val="20"/>
          <w:lang w:val="en-GB"/>
        </w:rPr>
        <w:t>Strong analytical, facilitation, and reporting skills.</w:t>
      </w:r>
    </w:p>
    <w:p w14:paraId="62D88236" w14:textId="77777777" w:rsidR="00FD2173" w:rsidRPr="00FD2173" w:rsidRDefault="00FD2173" w:rsidP="00FD2173">
      <w:pPr>
        <w:numPr>
          <w:ilvl w:val="0"/>
          <w:numId w:val="45"/>
        </w:numPr>
        <w:spacing w:after="160" w:line="278" w:lineRule="auto"/>
        <w:jc w:val="both"/>
        <w:rPr>
          <w:rFonts w:ascii="Lato" w:hAnsi="Lato"/>
          <w:sz w:val="20"/>
          <w:szCs w:val="20"/>
          <w:lang w:val="en-GB"/>
        </w:rPr>
      </w:pPr>
      <w:r w:rsidRPr="00FD2173">
        <w:rPr>
          <w:rFonts w:ascii="Lato" w:hAnsi="Lato"/>
          <w:sz w:val="20"/>
          <w:szCs w:val="20"/>
          <w:lang w:val="en-GB"/>
        </w:rPr>
        <w:t>Familiarity with Somaliland/Horn of Africa context is desirable.</w:t>
      </w:r>
    </w:p>
    <w:p w14:paraId="270836C6" w14:textId="77777777" w:rsidR="00FD2173" w:rsidRPr="00FD2173" w:rsidRDefault="00FD2173" w:rsidP="00FD2173">
      <w:pPr>
        <w:numPr>
          <w:ilvl w:val="0"/>
          <w:numId w:val="45"/>
        </w:numPr>
        <w:spacing w:after="160" w:line="278" w:lineRule="auto"/>
        <w:jc w:val="both"/>
        <w:rPr>
          <w:rFonts w:ascii="Lato" w:hAnsi="Lato"/>
          <w:sz w:val="20"/>
          <w:szCs w:val="20"/>
        </w:rPr>
      </w:pPr>
      <w:r w:rsidRPr="00FD2173">
        <w:rPr>
          <w:rFonts w:ascii="Lato" w:hAnsi="Lato"/>
          <w:sz w:val="20"/>
          <w:szCs w:val="20"/>
          <w:lang w:val="en-GB"/>
        </w:rPr>
        <w:t>Proficiency in English (Somali an advantage).</w:t>
      </w:r>
    </w:p>
    <w:p w14:paraId="012A05A7" w14:textId="77777777" w:rsidR="00FD2173" w:rsidRPr="00FD2173" w:rsidRDefault="00FD2173" w:rsidP="00FD2173">
      <w:pPr>
        <w:numPr>
          <w:ilvl w:val="0"/>
          <w:numId w:val="45"/>
        </w:numPr>
        <w:spacing w:after="160" w:line="278" w:lineRule="auto"/>
        <w:jc w:val="both"/>
        <w:rPr>
          <w:rFonts w:ascii="Lato" w:hAnsi="Lato"/>
          <w:sz w:val="20"/>
          <w:szCs w:val="20"/>
        </w:rPr>
      </w:pPr>
      <w:r w:rsidRPr="00FD2173">
        <w:rPr>
          <w:rFonts w:ascii="Lato" w:hAnsi="Lato"/>
          <w:sz w:val="20"/>
          <w:szCs w:val="20"/>
        </w:rPr>
        <w:t>Demonstrated commitment to gender equality and social inclusion.</w:t>
      </w:r>
    </w:p>
    <w:p w14:paraId="4427823A" w14:textId="77777777" w:rsidR="00FD2173" w:rsidRPr="00FD2173" w:rsidRDefault="00FD2173" w:rsidP="00FD2173">
      <w:pPr>
        <w:pStyle w:val="ListParagraph"/>
        <w:numPr>
          <w:ilvl w:val="0"/>
          <w:numId w:val="53"/>
        </w:numPr>
        <w:spacing w:after="160" w:line="278" w:lineRule="auto"/>
        <w:jc w:val="both"/>
        <w:rPr>
          <w:rFonts w:ascii="Lato" w:hAnsi="Lato"/>
          <w:sz w:val="20"/>
          <w:szCs w:val="20"/>
        </w:rPr>
      </w:pPr>
      <w:r w:rsidRPr="00FD2173">
        <w:rPr>
          <w:rFonts w:ascii="Lato" w:hAnsi="Lato"/>
          <w:b/>
          <w:bCs/>
          <w:sz w:val="20"/>
          <w:szCs w:val="20"/>
        </w:rPr>
        <w:t>Management and Reporting</w:t>
      </w:r>
    </w:p>
    <w:p w14:paraId="3ABBCB81" w14:textId="77777777" w:rsidR="00FD2173" w:rsidRPr="00FD2173" w:rsidRDefault="00FD2173" w:rsidP="00FD2173">
      <w:pPr>
        <w:jc w:val="both"/>
        <w:rPr>
          <w:rFonts w:ascii="Lato" w:hAnsi="Lato"/>
          <w:sz w:val="20"/>
          <w:szCs w:val="20"/>
          <w:lang w:val="en-GB"/>
        </w:rPr>
      </w:pPr>
      <w:r w:rsidRPr="00FD2173">
        <w:rPr>
          <w:rFonts w:ascii="Lato" w:hAnsi="Lato"/>
          <w:sz w:val="20"/>
          <w:szCs w:val="20"/>
          <w:lang w:val="en-GB"/>
        </w:rPr>
        <w:t xml:space="preserve">The consultant will report to </w:t>
      </w:r>
      <w:r w:rsidRPr="00FD2173">
        <w:rPr>
          <w:rFonts w:ascii="Lato" w:hAnsi="Lato"/>
          <w:b/>
          <w:bCs/>
          <w:sz w:val="20"/>
          <w:szCs w:val="20"/>
          <w:lang w:val="en-GB"/>
        </w:rPr>
        <w:t>Save the Children Somaliland Country Office (CSESI Project Manager)</w:t>
      </w:r>
      <w:r w:rsidRPr="00FD2173">
        <w:rPr>
          <w:rFonts w:ascii="Lato" w:hAnsi="Lato"/>
          <w:sz w:val="20"/>
          <w:szCs w:val="20"/>
          <w:lang w:val="en-GB"/>
        </w:rPr>
        <w:t xml:space="preserve">, with technical oversight from the </w:t>
      </w:r>
      <w:r w:rsidRPr="00FD2173">
        <w:rPr>
          <w:rFonts w:ascii="Lato" w:hAnsi="Lato"/>
          <w:b/>
          <w:bCs/>
          <w:sz w:val="20"/>
          <w:szCs w:val="20"/>
          <w:lang w:val="en-GB"/>
        </w:rPr>
        <w:t>Task Team</w:t>
      </w:r>
      <w:r w:rsidRPr="00FD2173">
        <w:rPr>
          <w:rFonts w:ascii="Lato" w:hAnsi="Lato"/>
          <w:sz w:val="20"/>
          <w:szCs w:val="20"/>
          <w:lang w:val="en-GB"/>
        </w:rPr>
        <w:t xml:space="preserve"> (comprising MoES, MoECC, Ministry of Public Works, Land and Housing (</w:t>
      </w:r>
      <w:r w:rsidRPr="00FD2173">
        <w:rPr>
          <w:rFonts w:ascii="Lato" w:hAnsi="Lato"/>
          <w:b/>
          <w:bCs/>
          <w:sz w:val="20"/>
          <w:szCs w:val="20"/>
          <w:lang w:val="en-GB"/>
        </w:rPr>
        <w:t>MoPWL&amp;H</w:t>
      </w:r>
      <w:r w:rsidRPr="00FD2173">
        <w:rPr>
          <w:rFonts w:ascii="Lato" w:hAnsi="Lato"/>
          <w:sz w:val="20"/>
          <w:szCs w:val="20"/>
          <w:lang w:val="en-GB"/>
        </w:rPr>
        <w:t>), and NADFOR).</w:t>
      </w:r>
    </w:p>
    <w:p w14:paraId="517AF066" w14:textId="77777777" w:rsidR="00FD2173" w:rsidRPr="00FD2173" w:rsidRDefault="00FD2173" w:rsidP="00FD2173">
      <w:pPr>
        <w:pStyle w:val="ListParagraph"/>
        <w:numPr>
          <w:ilvl w:val="0"/>
          <w:numId w:val="53"/>
        </w:numPr>
        <w:spacing w:after="160" w:line="278" w:lineRule="auto"/>
        <w:jc w:val="both"/>
        <w:rPr>
          <w:rFonts w:ascii="Lato" w:hAnsi="Lato"/>
          <w:b/>
          <w:bCs/>
          <w:sz w:val="20"/>
          <w:szCs w:val="20"/>
        </w:rPr>
      </w:pPr>
      <w:r w:rsidRPr="00FD2173">
        <w:rPr>
          <w:rFonts w:ascii="Lato" w:hAnsi="Lato"/>
          <w:b/>
          <w:bCs/>
          <w:sz w:val="20"/>
          <w:szCs w:val="20"/>
        </w:rPr>
        <w:t>Logistics and Resources</w:t>
      </w:r>
    </w:p>
    <w:p w14:paraId="74655F67" w14:textId="77777777" w:rsidR="00FD2173" w:rsidRPr="00FD2173" w:rsidRDefault="00FD2173" w:rsidP="00FD2173">
      <w:pPr>
        <w:numPr>
          <w:ilvl w:val="0"/>
          <w:numId w:val="56"/>
        </w:numPr>
        <w:spacing w:after="160" w:line="278" w:lineRule="auto"/>
        <w:jc w:val="both"/>
        <w:rPr>
          <w:rFonts w:ascii="Lato" w:hAnsi="Lato"/>
          <w:sz w:val="20"/>
          <w:szCs w:val="20"/>
          <w:lang w:val="en-GB"/>
        </w:rPr>
      </w:pPr>
      <w:r w:rsidRPr="00FD2173">
        <w:rPr>
          <w:rFonts w:ascii="Lato" w:hAnsi="Lato"/>
          <w:sz w:val="20"/>
          <w:szCs w:val="20"/>
          <w:lang w:val="en-GB"/>
        </w:rPr>
        <w:t xml:space="preserve">Save the Children Somaliland will </w:t>
      </w:r>
      <w:r w:rsidRPr="00FD2173">
        <w:rPr>
          <w:rFonts w:ascii="Lato" w:hAnsi="Lato"/>
          <w:sz w:val="20"/>
          <w:szCs w:val="20"/>
        </w:rPr>
        <w:t>facilitate</w:t>
      </w:r>
      <w:r w:rsidRPr="00FD2173">
        <w:rPr>
          <w:rFonts w:ascii="Lato" w:hAnsi="Lato"/>
          <w:sz w:val="20"/>
          <w:szCs w:val="20"/>
          <w:lang w:val="en-GB"/>
        </w:rPr>
        <w:t>:</w:t>
      </w:r>
    </w:p>
    <w:p w14:paraId="7009F743" w14:textId="77777777" w:rsidR="00FD2173" w:rsidRPr="00FD2173" w:rsidRDefault="00FD2173" w:rsidP="00FD2173">
      <w:pPr>
        <w:numPr>
          <w:ilvl w:val="0"/>
          <w:numId w:val="56"/>
        </w:numPr>
        <w:spacing w:after="160" w:line="278" w:lineRule="auto"/>
        <w:jc w:val="both"/>
        <w:rPr>
          <w:rFonts w:ascii="Lato" w:hAnsi="Lato"/>
          <w:sz w:val="20"/>
          <w:szCs w:val="20"/>
          <w:lang w:val="en-GB"/>
        </w:rPr>
      </w:pPr>
      <w:r w:rsidRPr="00FD2173">
        <w:rPr>
          <w:rFonts w:ascii="Lato" w:hAnsi="Lato"/>
          <w:sz w:val="20"/>
          <w:szCs w:val="20"/>
          <w:lang w:val="en-GB"/>
        </w:rPr>
        <w:t>Access to relevant documents and data.</w:t>
      </w:r>
    </w:p>
    <w:p w14:paraId="495FC77D" w14:textId="77777777" w:rsidR="00FD2173" w:rsidRPr="00FD2173" w:rsidRDefault="00FD2173" w:rsidP="00FD2173">
      <w:pPr>
        <w:numPr>
          <w:ilvl w:val="0"/>
          <w:numId w:val="56"/>
        </w:numPr>
        <w:spacing w:after="160" w:line="278" w:lineRule="auto"/>
        <w:jc w:val="both"/>
        <w:rPr>
          <w:rFonts w:ascii="Lato" w:hAnsi="Lato"/>
          <w:sz w:val="20"/>
          <w:szCs w:val="20"/>
          <w:lang w:val="en-GB"/>
        </w:rPr>
      </w:pPr>
      <w:r w:rsidRPr="00FD2173">
        <w:rPr>
          <w:rFonts w:ascii="Lato" w:hAnsi="Lato"/>
          <w:sz w:val="20"/>
          <w:szCs w:val="20"/>
          <w:lang w:val="en-GB"/>
        </w:rPr>
        <w:t>Logistical support for workshops and stakeholder meetings.</w:t>
      </w:r>
    </w:p>
    <w:p w14:paraId="7A74F3E1" w14:textId="77777777" w:rsidR="00FD2173" w:rsidRPr="00FD2173" w:rsidRDefault="00FD2173" w:rsidP="00FD2173">
      <w:pPr>
        <w:numPr>
          <w:ilvl w:val="0"/>
          <w:numId w:val="56"/>
        </w:numPr>
        <w:spacing w:after="160" w:line="278" w:lineRule="auto"/>
        <w:jc w:val="both"/>
        <w:rPr>
          <w:rFonts w:ascii="Lato" w:hAnsi="Lato"/>
          <w:sz w:val="20"/>
          <w:szCs w:val="20"/>
          <w:lang w:val="en-GB"/>
        </w:rPr>
      </w:pPr>
      <w:r w:rsidRPr="00FD2173">
        <w:rPr>
          <w:rFonts w:ascii="Lato" w:hAnsi="Lato"/>
          <w:sz w:val="20"/>
          <w:szCs w:val="20"/>
          <w:lang w:val="en-GB"/>
        </w:rPr>
        <w:t>Coordination with the task team, ministries and partners.</w:t>
      </w:r>
    </w:p>
    <w:p w14:paraId="73BCE709" w14:textId="77777777" w:rsidR="00FD2173" w:rsidRPr="00FD2173" w:rsidRDefault="00FD2173" w:rsidP="00FD2173">
      <w:pPr>
        <w:jc w:val="both"/>
        <w:rPr>
          <w:rFonts w:ascii="Lato" w:hAnsi="Lato"/>
          <w:sz w:val="20"/>
          <w:szCs w:val="20"/>
        </w:rPr>
      </w:pPr>
    </w:p>
    <w:p w14:paraId="0B1FA7F6" w14:textId="77777777" w:rsidR="00143323" w:rsidRPr="00FD2173" w:rsidRDefault="00143323" w:rsidP="00FD2173">
      <w:pPr>
        <w:spacing w:line="240" w:lineRule="auto"/>
        <w:jc w:val="center"/>
        <w:rPr>
          <w:rFonts w:ascii="Lato" w:hAnsi="Lato"/>
          <w:b/>
          <w:bCs/>
          <w:color w:val="000000" w:themeColor="text1"/>
          <w:sz w:val="20"/>
          <w:szCs w:val="20"/>
        </w:rPr>
      </w:pPr>
    </w:p>
    <w:sectPr w:rsidR="00143323" w:rsidRPr="00FD2173" w:rsidSect="00DB0EA5">
      <w:headerReference w:type="default" r:id="rId19"/>
      <w:footerReference w:type="default" r:id="rId20"/>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E94CA" w14:textId="77777777" w:rsidR="004E4EED" w:rsidRDefault="004E4EED" w:rsidP="00B92FE6">
      <w:pPr>
        <w:spacing w:after="0" w:line="240" w:lineRule="auto"/>
      </w:pPr>
      <w:r>
        <w:separator/>
      </w:r>
    </w:p>
  </w:endnote>
  <w:endnote w:type="continuationSeparator" w:id="0">
    <w:p w14:paraId="1D50751E" w14:textId="77777777" w:rsidR="004E4EED" w:rsidRDefault="004E4EED" w:rsidP="00B92FE6">
      <w:pPr>
        <w:spacing w:after="0" w:line="240" w:lineRule="auto"/>
      </w:pPr>
      <w:r>
        <w:continuationSeparator/>
      </w:r>
    </w:p>
  </w:endnote>
  <w:endnote w:type="continuationNotice" w:id="1">
    <w:p w14:paraId="38388329" w14:textId="77777777" w:rsidR="004E4EED" w:rsidRDefault="004E4E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Lato">
    <w:altName w:val="Lato"/>
    <w:panose1 w:val="020F0502020204030203"/>
    <w:charset w:val="00"/>
    <w:family w:val="swiss"/>
    <w:pitch w:val="variable"/>
    <w:sig w:usb0="A00000AF" w:usb1="5000604B" w:usb2="00000000" w:usb3="00000000" w:csb0="00000093"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5397C" w14:textId="77777777" w:rsidR="004E4EED" w:rsidRDefault="004E4EED" w:rsidP="00B92FE6">
      <w:pPr>
        <w:spacing w:after="0" w:line="240" w:lineRule="auto"/>
      </w:pPr>
      <w:bookmarkStart w:id="0" w:name="_Hlk189997234"/>
      <w:bookmarkEnd w:id="0"/>
      <w:r>
        <w:separator/>
      </w:r>
    </w:p>
  </w:footnote>
  <w:footnote w:type="continuationSeparator" w:id="0">
    <w:p w14:paraId="468D66B0" w14:textId="77777777" w:rsidR="004E4EED" w:rsidRDefault="004E4EED" w:rsidP="00B92FE6">
      <w:pPr>
        <w:spacing w:after="0" w:line="240" w:lineRule="auto"/>
      </w:pPr>
      <w:r>
        <w:continuationSeparator/>
      </w:r>
    </w:p>
  </w:footnote>
  <w:footnote w:type="continuationNotice" w:id="1">
    <w:p w14:paraId="2CFFDCCE" w14:textId="77777777" w:rsidR="004E4EED" w:rsidRDefault="004E4E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354FC"/>
    <w:multiLevelType w:val="hybridMultilevel"/>
    <w:tmpl w:val="21FAD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37BDC"/>
    <w:multiLevelType w:val="multilevel"/>
    <w:tmpl w:val="EA6E2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5A7115"/>
    <w:multiLevelType w:val="hybridMultilevel"/>
    <w:tmpl w:val="FAC27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24982"/>
    <w:multiLevelType w:val="hybridMultilevel"/>
    <w:tmpl w:val="DEC0F230"/>
    <w:lvl w:ilvl="0" w:tplc="EC60A85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B64843"/>
    <w:multiLevelType w:val="hybridMultilevel"/>
    <w:tmpl w:val="7BE0E58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646260B"/>
    <w:multiLevelType w:val="multilevel"/>
    <w:tmpl w:val="62D4B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2E444B"/>
    <w:multiLevelType w:val="multilevel"/>
    <w:tmpl w:val="C712B1D0"/>
    <w:lvl w:ilvl="0">
      <w:start w:val="1"/>
      <w:numFmt w:val="bullet"/>
      <w:lvlText w:val=""/>
      <w:lvlJc w:val="left"/>
      <w:pPr>
        <w:ind w:left="360" w:hanging="360"/>
      </w:pPr>
      <w:rPr>
        <w:rFonts w:ascii="Symbol" w:hAnsi="Symbol"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15:restartNumberingAfterBreak="0">
    <w:nsid w:val="1A8A4838"/>
    <w:multiLevelType w:val="hybridMultilevel"/>
    <w:tmpl w:val="B4406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E6180C"/>
    <w:multiLevelType w:val="multilevel"/>
    <w:tmpl w:val="A572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3B67F8"/>
    <w:multiLevelType w:val="multilevel"/>
    <w:tmpl w:val="B4743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701EF6"/>
    <w:multiLevelType w:val="hybridMultilevel"/>
    <w:tmpl w:val="FA5C3CEE"/>
    <w:lvl w:ilvl="0" w:tplc="2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1EA26C07"/>
    <w:multiLevelType w:val="hybridMultilevel"/>
    <w:tmpl w:val="0CA2160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9B38FD"/>
    <w:multiLevelType w:val="hybridMultilevel"/>
    <w:tmpl w:val="1A126CF6"/>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2C405561"/>
    <w:multiLevelType w:val="multilevel"/>
    <w:tmpl w:val="50961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A00C3A"/>
    <w:multiLevelType w:val="hybridMultilevel"/>
    <w:tmpl w:val="90F0C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C60F02"/>
    <w:multiLevelType w:val="hybridMultilevel"/>
    <w:tmpl w:val="C9A07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200B0B"/>
    <w:multiLevelType w:val="multilevel"/>
    <w:tmpl w:val="8CF28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D17DEE"/>
    <w:multiLevelType w:val="hybridMultilevel"/>
    <w:tmpl w:val="C51A19E4"/>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33422949"/>
    <w:multiLevelType w:val="multilevel"/>
    <w:tmpl w:val="3B466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4F2654D"/>
    <w:multiLevelType w:val="hybridMultilevel"/>
    <w:tmpl w:val="D1121DF2"/>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1" w15:restartNumberingAfterBreak="0">
    <w:nsid w:val="35110831"/>
    <w:multiLevelType w:val="multilevel"/>
    <w:tmpl w:val="FDAA2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2E665C"/>
    <w:multiLevelType w:val="hybridMultilevel"/>
    <w:tmpl w:val="5B9601E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3570393C"/>
    <w:multiLevelType w:val="hybridMultilevel"/>
    <w:tmpl w:val="00B20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8D120C"/>
    <w:multiLevelType w:val="multilevel"/>
    <w:tmpl w:val="655869D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5" w15:restartNumberingAfterBreak="0">
    <w:nsid w:val="36157410"/>
    <w:multiLevelType w:val="multilevel"/>
    <w:tmpl w:val="C6400E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51203C"/>
    <w:multiLevelType w:val="hybridMultilevel"/>
    <w:tmpl w:val="F014BB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DB1DB3"/>
    <w:multiLevelType w:val="hybridMultilevel"/>
    <w:tmpl w:val="18FCC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873765"/>
    <w:multiLevelType w:val="hybridMultilevel"/>
    <w:tmpl w:val="DF60E174"/>
    <w:lvl w:ilvl="0" w:tplc="08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8D43BE"/>
    <w:multiLevelType w:val="multilevel"/>
    <w:tmpl w:val="3F122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63C2828"/>
    <w:multiLevelType w:val="hybridMultilevel"/>
    <w:tmpl w:val="A70878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7442FE9"/>
    <w:multiLevelType w:val="hybridMultilevel"/>
    <w:tmpl w:val="955423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AD7A01"/>
    <w:multiLevelType w:val="hybridMultilevel"/>
    <w:tmpl w:val="8200D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DB2D38"/>
    <w:multiLevelType w:val="multilevel"/>
    <w:tmpl w:val="F3FEE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850B05"/>
    <w:multiLevelType w:val="hybridMultilevel"/>
    <w:tmpl w:val="BE72C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CA05BB"/>
    <w:multiLevelType w:val="hybridMultilevel"/>
    <w:tmpl w:val="82C05D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7B50534"/>
    <w:multiLevelType w:val="hybridMultilevel"/>
    <w:tmpl w:val="CFDEFE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9513371"/>
    <w:multiLevelType w:val="hybridMultilevel"/>
    <w:tmpl w:val="7BFABDA0"/>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0" w15:restartNumberingAfterBreak="0">
    <w:nsid w:val="5A0B198F"/>
    <w:multiLevelType w:val="hybridMultilevel"/>
    <w:tmpl w:val="5078935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CB2668C"/>
    <w:multiLevelType w:val="multilevel"/>
    <w:tmpl w:val="A572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CB428D9"/>
    <w:multiLevelType w:val="hybridMultilevel"/>
    <w:tmpl w:val="8DFA47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F7604B1"/>
    <w:multiLevelType w:val="hybridMultilevel"/>
    <w:tmpl w:val="E862B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FE05134"/>
    <w:multiLevelType w:val="hybridMultilevel"/>
    <w:tmpl w:val="E8FCA5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FEA6CFC"/>
    <w:multiLevelType w:val="multilevel"/>
    <w:tmpl w:val="A15E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2F171B6"/>
    <w:multiLevelType w:val="hybridMultilevel"/>
    <w:tmpl w:val="6A56DB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7" w15:restartNumberingAfterBreak="0">
    <w:nsid w:val="63EE73F3"/>
    <w:multiLevelType w:val="multilevel"/>
    <w:tmpl w:val="7EA04D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83F03E9"/>
    <w:multiLevelType w:val="hybridMultilevel"/>
    <w:tmpl w:val="5858C5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94A0828"/>
    <w:multiLevelType w:val="multilevel"/>
    <w:tmpl w:val="A572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B8A5FDF"/>
    <w:multiLevelType w:val="hybridMultilevel"/>
    <w:tmpl w:val="7910D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6B9F0677"/>
    <w:multiLevelType w:val="hybridMultilevel"/>
    <w:tmpl w:val="574C83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2"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26D22DE"/>
    <w:multiLevelType w:val="hybridMultilevel"/>
    <w:tmpl w:val="62E2CBF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DC70179"/>
    <w:multiLevelType w:val="multilevel"/>
    <w:tmpl w:val="54AA8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FB65056"/>
    <w:multiLevelType w:val="multilevel"/>
    <w:tmpl w:val="7FE01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0202082">
    <w:abstractNumId w:val="26"/>
  </w:num>
  <w:num w:numId="2" w16cid:durableId="1393651140">
    <w:abstractNumId w:val="19"/>
  </w:num>
  <w:num w:numId="3" w16cid:durableId="1246955614">
    <w:abstractNumId w:val="52"/>
  </w:num>
  <w:num w:numId="4" w16cid:durableId="1401825267">
    <w:abstractNumId w:val="37"/>
  </w:num>
  <w:num w:numId="5" w16cid:durableId="1435857743">
    <w:abstractNumId w:val="50"/>
  </w:num>
  <w:num w:numId="6" w16cid:durableId="317609309">
    <w:abstractNumId w:val="6"/>
  </w:num>
  <w:num w:numId="7" w16cid:durableId="770466060">
    <w:abstractNumId w:val="30"/>
  </w:num>
  <w:num w:numId="8" w16cid:durableId="147553872">
    <w:abstractNumId w:val="28"/>
  </w:num>
  <w:num w:numId="9" w16cid:durableId="1623488891">
    <w:abstractNumId w:val="15"/>
  </w:num>
  <w:num w:numId="10" w16cid:durableId="1173422577">
    <w:abstractNumId w:val="9"/>
  </w:num>
  <w:num w:numId="11" w16cid:durableId="290404471">
    <w:abstractNumId w:val="5"/>
  </w:num>
  <w:num w:numId="12" w16cid:durableId="2089230883">
    <w:abstractNumId w:val="43"/>
  </w:num>
  <w:num w:numId="13" w16cid:durableId="637997003">
    <w:abstractNumId w:val="2"/>
  </w:num>
  <w:num w:numId="14" w16cid:durableId="2135756497">
    <w:abstractNumId w:val="7"/>
  </w:num>
  <w:num w:numId="15" w16cid:durableId="152381864">
    <w:abstractNumId w:val="42"/>
  </w:num>
  <w:num w:numId="16" w16cid:durableId="1044906063">
    <w:abstractNumId w:val="3"/>
  </w:num>
  <w:num w:numId="17" w16cid:durableId="48501211">
    <w:abstractNumId w:val="4"/>
  </w:num>
  <w:num w:numId="18" w16cid:durableId="1639920181">
    <w:abstractNumId w:val="29"/>
  </w:num>
  <w:num w:numId="19" w16cid:durableId="1304584530">
    <w:abstractNumId w:val="18"/>
  </w:num>
  <w:num w:numId="20" w16cid:durableId="2110655865">
    <w:abstractNumId w:val="45"/>
  </w:num>
  <w:num w:numId="21" w16cid:durableId="711737036">
    <w:abstractNumId w:val="44"/>
  </w:num>
  <w:num w:numId="22" w16cid:durableId="1547521690">
    <w:abstractNumId w:val="11"/>
  </w:num>
  <w:num w:numId="23" w16cid:durableId="1356420717">
    <w:abstractNumId w:val="48"/>
  </w:num>
  <w:num w:numId="24" w16cid:durableId="394085381">
    <w:abstractNumId w:val="22"/>
  </w:num>
  <w:num w:numId="25" w16cid:durableId="44106128">
    <w:abstractNumId w:val="17"/>
  </w:num>
  <w:num w:numId="26" w16cid:durableId="54478122">
    <w:abstractNumId w:val="12"/>
  </w:num>
  <w:num w:numId="27" w16cid:durableId="852064095">
    <w:abstractNumId w:val="40"/>
  </w:num>
  <w:num w:numId="28" w16cid:durableId="1829906979">
    <w:abstractNumId w:val="27"/>
  </w:num>
  <w:num w:numId="29" w16cid:durableId="442505720">
    <w:abstractNumId w:val="53"/>
  </w:num>
  <w:num w:numId="30" w16cid:durableId="1436052344">
    <w:abstractNumId w:val="31"/>
  </w:num>
  <w:num w:numId="31" w16cid:durableId="1150484638">
    <w:abstractNumId w:val="36"/>
  </w:num>
  <w:num w:numId="32" w16cid:durableId="1632782135">
    <w:abstractNumId w:val="51"/>
  </w:num>
  <w:num w:numId="33" w16cid:durableId="1532262632">
    <w:abstractNumId w:val="20"/>
  </w:num>
  <w:num w:numId="34" w16cid:durableId="303896807">
    <w:abstractNumId w:val="10"/>
  </w:num>
  <w:num w:numId="35" w16cid:durableId="1875580297">
    <w:abstractNumId w:val="38"/>
  </w:num>
  <w:num w:numId="36" w16cid:durableId="948702873">
    <w:abstractNumId w:val="32"/>
  </w:num>
  <w:num w:numId="37" w16cid:durableId="1066146808">
    <w:abstractNumId w:val="14"/>
  </w:num>
  <w:num w:numId="38" w16cid:durableId="847594738">
    <w:abstractNumId w:val="33"/>
  </w:num>
  <w:num w:numId="39" w16cid:durableId="1279147279">
    <w:abstractNumId w:val="23"/>
  </w:num>
  <w:num w:numId="40" w16cid:durableId="1896577067">
    <w:abstractNumId w:val="41"/>
  </w:num>
  <w:num w:numId="41" w16cid:durableId="1682583630">
    <w:abstractNumId w:val="35"/>
  </w:num>
  <w:num w:numId="42" w16cid:durableId="1578595751">
    <w:abstractNumId w:val="49"/>
  </w:num>
  <w:num w:numId="43" w16cid:durableId="1311902156">
    <w:abstractNumId w:val="8"/>
  </w:num>
  <w:num w:numId="44" w16cid:durableId="1455370361">
    <w:abstractNumId w:val="54"/>
  </w:num>
  <w:num w:numId="45" w16cid:durableId="1077678022">
    <w:abstractNumId w:val="1"/>
  </w:num>
  <w:num w:numId="46" w16cid:durableId="752434332">
    <w:abstractNumId w:val="0"/>
  </w:num>
  <w:num w:numId="47" w16cid:durableId="666443029">
    <w:abstractNumId w:val="39"/>
  </w:num>
  <w:num w:numId="48" w16cid:durableId="1639383439">
    <w:abstractNumId w:val="55"/>
  </w:num>
  <w:num w:numId="49" w16cid:durableId="1070541922">
    <w:abstractNumId w:val="21"/>
  </w:num>
  <w:num w:numId="50" w16cid:durableId="226457563">
    <w:abstractNumId w:val="13"/>
  </w:num>
  <w:num w:numId="51" w16cid:durableId="2114275771">
    <w:abstractNumId w:val="16"/>
  </w:num>
  <w:num w:numId="52" w16cid:durableId="1944342453">
    <w:abstractNumId w:val="34"/>
  </w:num>
  <w:num w:numId="53" w16cid:durableId="1541746101">
    <w:abstractNumId w:val="47"/>
  </w:num>
  <w:num w:numId="54" w16cid:durableId="1718620861">
    <w:abstractNumId w:val="25"/>
  </w:num>
  <w:num w:numId="55" w16cid:durableId="1139223189">
    <w:abstractNumId w:val="24"/>
  </w:num>
  <w:num w:numId="56" w16cid:durableId="424690390">
    <w:abstractNumId w:val="4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176FB"/>
    <w:rsid w:val="00017DF8"/>
    <w:rsid w:val="00021354"/>
    <w:rsid w:val="000262F6"/>
    <w:rsid w:val="0003085B"/>
    <w:rsid w:val="00032A94"/>
    <w:rsid w:val="0003424C"/>
    <w:rsid w:val="00042C34"/>
    <w:rsid w:val="00042CCF"/>
    <w:rsid w:val="0004487E"/>
    <w:rsid w:val="0005072C"/>
    <w:rsid w:val="0005313D"/>
    <w:rsid w:val="000600E8"/>
    <w:rsid w:val="0006055D"/>
    <w:rsid w:val="00060863"/>
    <w:rsid w:val="00060B1B"/>
    <w:rsid w:val="000635E0"/>
    <w:rsid w:val="000645E2"/>
    <w:rsid w:val="0006518C"/>
    <w:rsid w:val="00065981"/>
    <w:rsid w:val="00066CE6"/>
    <w:rsid w:val="00070594"/>
    <w:rsid w:val="00072738"/>
    <w:rsid w:val="00076F9F"/>
    <w:rsid w:val="00077260"/>
    <w:rsid w:val="00082213"/>
    <w:rsid w:val="00082F13"/>
    <w:rsid w:val="000868F2"/>
    <w:rsid w:val="000909F6"/>
    <w:rsid w:val="0009152B"/>
    <w:rsid w:val="000933DC"/>
    <w:rsid w:val="00093DBF"/>
    <w:rsid w:val="000A191F"/>
    <w:rsid w:val="000A3B9D"/>
    <w:rsid w:val="000A574E"/>
    <w:rsid w:val="000A5D31"/>
    <w:rsid w:val="000A5D85"/>
    <w:rsid w:val="000A6953"/>
    <w:rsid w:val="000A74C2"/>
    <w:rsid w:val="000A7D8F"/>
    <w:rsid w:val="000B466E"/>
    <w:rsid w:val="000B49E0"/>
    <w:rsid w:val="000B4A4E"/>
    <w:rsid w:val="000B5C1C"/>
    <w:rsid w:val="000C62F2"/>
    <w:rsid w:val="000D1D10"/>
    <w:rsid w:val="000D45C9"/>
    <w:rsid w:val="000D58AE"/>
    <w:rsid w:val="000D7B8D"/>
    <w:rsid w:val="000E0E29"/>
    <w:rsid w:val="000E228F"/>
    <w:rsid w:val="000E3B4D"/>
    <w:rsid w:val="000E6452"/>
    <w:rsid w:val="000E71D5"/>
    <w:rsid w:val="000F52D9"/>
    <w:rsid w:val="000F6C05"/>
    <w:rsid w:val="0010102B"/>
    <w:rsid w:val="00105880"/>
    <w:rsid w:val="00107F1D"/>
    <w:rsid w:val="00110538"/>
    <w:rsid w:val="00110661"/>
    <w:rsid w:val="00110F45"/>
    <w:rsid w:val="001133FD"/>
    <w:rsid w:val="00114A1B"/>
    <w:rsid w:val="001169DD"/>
    <w:rsid w:val="00122C6A"/>
    <w:rsid w:val="00125284"/>
    <w:rsid w:val="001254E8"/>
    <w:rsid w:val="001259BE"/>
    <w:rsid w:val="00126131"/>
    <w:rsid w:val="00130596"/>
    <w:rsid w:val="0013104D"/>
    <w:rsid w:val="00131DB9"/>
    <w:rsid w:val="00133950"/>
    <w:rsid w:val="001352AA"/>
    <w:rsid w:val="00135836"/>
    <w:rsid w:val="00135CBC"/>
    <w:rsid w:val="00143323"/>
    <w:rsid w:val="001450B0"/>
    <w:rsid w:val="001458BD"/>
    <w:rsid w:val="0014653F"/>
    <w:rsid w:val="00150097"/>
    <w:rsid w:val="001509EC"/>
    <w:rsid w:val="00151587"/>
    <w:rsid w:val="0015293B"/>
    <w:rsid w:val="00156FFC"/>
    <w:rsid w:val="00162DDB"/>
    <w:rsid w:val="00163434"/>
    <w:rsid w:val="0016551B"/>
    <w:rsid w:val="0016574B"/>
    <w:rsid w:val="001707B0"/>
    <w:rsid w:val="0017349D"/>
    <w:rsid w:val="00174D91"/>
    <w:rsid w:val="00174DD1"/>
    <w:rsid w:val="00180E4B"/>
    <w:rsid w:val="00181248"/>
    <w:rsid w:val="00181257"/>
    <w:rsid w:val="00181641"/>
    <w:rsid w:val="00182267"/>
    <w:rsid w:val="00183362"/>
    <w:rsid w:val="00186F78"/>
    <w:rsid w:val="00187599"/>
    <w:rsid w:val="00190A63"/>
    <w:rsid w:val="00196501"/>
    <w:rsid w:val="00196A64"/>
    <w:rsid w:val="001A0947"/>
    <w:rsid w:val="001A17C7"/>
    <w:rsid w:val="001A5935"/>
    <w:rsid w:val="001A7A81"/>
    <w:rsid w:val="001A7DF8"/>
    <w:rsid w:val="001B50FB"/>
    <w:rsid w:val="001B59DF"/>
    <w:rsid w:val="001B6EF1"/>
    <w:rsid w:val="001C0DFF"/>
    <w:rsid w:val="001C1C27"/>
    <w:rsid w:val="001C3F62"/>
    <w:rsid w:val="001C411B"/>
    <w:rsid w:val="001C7D1E"/>
    <w:rsid w:val="001D1048"/>
    <w:rsid w:val="001E60CA"/>
    <w:rsid w:val="001E6298"/>
    <w:rsid w:val="001F1046"/>
    <w:rsid w:val="001F1F92"/>
    <w:rsid w:val="001F200B"/>
    <w:rsid w:val="001F3291"/>
    <w:rsid w:val="001F4763"/>
    <w:rsid w:val="001F5F76"/>
    <w:rsid w:val="0020266D"/>
    <w:rsid w:val="00202A94"/>
    <w:rsid w:val="00210020"/>
    <w:rsid w:val="00210848"/>
    <w:rsid w:val="00212476"/>
    <w:rsid w:val="002127BE"/>
    <w:rsid w:val="00215111"/>
    <w:rsid w:val="0021586C"/>
    <w:rsid w:val="0021631E"/>
    <w:rsid w:val="00221474"/>
    <w:rsid w:val="0022600F"/>
    <w:rsid w:val="002278BD"/>
    <w:rsid w:val="00230D4A"/>
    <w:rsid w:val="00232291"/>
    <w:rsid w:val="00232991"/>
    <w:rsid w:val="00234332"/>
    <w:rsid w:val="0023556C"/>
    <w:rsid w:val="00242BDA"/>
    <w:rsid w:val="00243006"/>
    <w:rsid w:val="00243E1C"/>
    <w:rsid w:val="0025084B"/>
    <w:rsid w:val="002509AE"/>
    <w:rsid w:val="00251362"/>
    <w:rsid w:val="00251D66"/>
    <w:rsid w:val="00252A58"/>
    <w:rsid w:val="00252E45"/>
    <w:rsid w:val="0025444E"/>
    <w:rsid w:val="0025675B"/>
    <w:rsid w:val="00256872"/>
    <w:rsid w:val="00257F1E"/>
    <w:rsid w:val="002622D4"/>
    <w:rsid w:val="00264A2C"/>
    <w:rsid w:val="00265950"/>
    <w:rsid w:val="002660A2"/>
    <w:rsid w:val="00270933"/>
    <w:rsid w:val="00272625"/>
    <w:rsid w:val="00274281"/>
    <w:rsid w:val="002818C8"/>
    <w:rsid w:val="002821F8"/>
    <w:rsid w:val="002860B6"/>
    <w:rsid w:val="00286EED"/>
    <w:rsid w:val="002874F0"/>
    <w:rsid w:val="00293275"/>
    <w:rsid w:val="00293902"/>
    <w:rsid w:val="00294DD7"/>
    <w:rsid w:val="002A16AD"/>
    <w:rsid w:val="002A3994"/>
    <w:rsid w:val="002A601F"/>
    <w:rsid w:val="002A6498"/>
    <w:rsid w:val="002A74A1"/>
    <w:rsid w:val="002B0F56"/>
    <w:rsid w:val="002B5CA7"/>
    <w:rsid w:val="002C1957"/>
    <w:rsid w:val="002C21C5"/>
    <w:rsid w:val="002C274E"/>
    <w:rsid w:val="002C3C53"/>
    <w:rsid w:val="002C5E2C"/>
    <w:rsid w:val="002C6F1B"/>
    <w:rsid w:val="002D152B"/>
    <w:rsid w:val="002D271D"/>
    <w:rsid w:val="002E02D0"/>
    <w:rsid w:val="002E3E10"/>
    <w:rsid w:val="002E4943"/>
    <w:rsid w:val="002E6AC5"/>
    <w:rsid w:val="002E6D4F"/>
    <w:rsid w:val="002F02F7"/>
    <w:rsid w:val="002F0977"/>
    <w:rsid w:val="002F0A4A"/>
    <w:rsid w:val="002F109A"/>
    <w:rsid w:val="002F14E3"/>
    <w:rsid w:val="002F1FAE"/>
    <w:rsid w:val="002F2D26"/>
    <w:rsid w:val="002F2EBA"/>
    <w:rsid w:val="002F4376"/>
    <w:rsid w:val="002F5CBD"/>
    <w:rsid w:val="002F7673"/>
    <w:rsid w:val="002F7DC8"/>
    <w:rsid w:val="00300147"/>
    <w:rsid w:val="003029CF"/>
    <w:rsid w:val="0030317C"/>
    <w:rsid w:val="0031042C"/>
    <w:rsid w:val="00314210"/>
    <w:rsid w:val="0031532D"/>
    <w:rsid w:val="003178CE"/>
    <w:rsid w:val="00317A8F"/>
    <w:rsid w:val="00320EFF"/>
    <w:rsid w:val="003225E5"/>
    <w:rsid w:val="00322BDA"/>
    <w:rsid w:val="003233F7"/>
    <w:rsid w:val="003257C3"/>
    <w:rsid w:val="003260F6"/>
    <w:rsid w:val="00331644"/>
    <w:rsid w:val="00331869"/>
    <w:rsid w:val="00332790"/>
    <w:rsid w:val="0033656F"/>
    <w:rsid w:val="00340E1A"/>
    <w:rsid w:val="00343842"/>
    <w:rsid w:val="00343858"/>
    <w:rsid w:val="00343CD6"/>
    <w:rsid w:val="00345C52"/>
    <w:rsid w:val="003462BD"/>
    <w:rsid w:val="00347FE7"/>
    <w:rsid w:val="003521F6"/>
    <w:rsid w:val="0035362F"/>
    <w:rsid w:val="00354BE3"/>
    <w:rsid w:val="00355E34"/>
    <w:rsid w:val="00355F6D"/>
    <w:rsid w:val="00356550"/>
    <w:rsid w:val="00357F6F"/>
    <w:rsid w:val="00360A32"/>
    <w:rsid w:val="003650C8"/>
    <w:rsid w:val="00373EBF"/>
    <w:rsid w:val="003763C6"/>
    <w:rsid w:val="00380AFF"/>
    <w:rsid w:val="00381CA1"/>
    <w:rsid w:val="003822B9"/>
    <w:rsid w:val="0038696C"/>
    <w:rsid w:val="00387835"/>
    <w:rsid w:val="00391734"/>
    <w:rsid w:val="0039386E"/>
    <w:rsid w:val="00395A5D"/>
    <w:rsid w:val="00396194"/>
    <w:rsid w:val="003A0FD7"/>
    <w:rsid w:val="003A1E77"/>
    <w:rsid w:val="003A21C1"/>
    <w:rsid w:val="003A4B7D"/>
    <w:rsid w:val="003A4E43"/>
    <w:rsid w:val="003A64B1"/>
    <w:rsid w:val="003A78F3"/>
    <w:rsid w:val="003B1455"/>
    <w:rsid w:val="003B197E"/>
    <w:rsid w:val="003B20D1"/>
    <w:rsid w:val="003B21C8"/>
    <w:rsid w:val="003B53AE"/>
    <w:rsid w:val="003B587F"/>
    <w:rsid w:val="003B6D5E"/>
    <w:rsid w:val="003C08B4"/>
    <w:rsid w:val="003C34C1"/>
    <w:rsid w:val="003C4C1D"/>
    <w:rsid w:val="003C6947"/>
    <w:rsid w:val="003C6A22"/>
    <w:rsid w:val="003D1E81"/>
    <w:rsid w:val="003D283C"/>
    <w:rsid w:val="003D4B0D"/>
    <w:rsid w:val="003D4C56"/>
    <w:rsid w:val="003D6F33"/>
    <w:rsid w:val="003D6F36"/>
    <w:rsid w:val="003E0043"/>
    <w:rsid w:val="003E1F4E"/>
    <w:rsid w:val="003E24EE"/>
    <w:rsid w:val="003E3384"/>
    <w:rsid w:val="003E4AB7"/>
    <w:rsid w:val="003E5AB9"/>
    <w:rsid w:val="003F1E4F"/>
    <w:rsid w:val="003F2ACF"/>
    <w:rsid w:val="003F41BD"/>
    <w:rsid w:val="003F638D"/>
    <w:rsid w:val="003F6A97"/>
    <w:rsid w:val="00400F5F"/>
    <w:rsid w:val="0040190C"/>
    <w:rsid w:val="00403E24"/>
    <w:rsid w:val="00404AB8"/>
    <w:rsid w:val="00404B5B"/>
    <w:rsid w:val="004077DE"/>
    <w:rsid w:val="0040791C"/>
    <w:rsid w:val="00416B82"/>
    <w:rsid w:val="00424E47"/>
    <w:rsid w:val="00425A88"/>
    <w:rsid w:val="00427934"/>
    <w:rsid w:val="00430D2C"/>
    <w:rsid w:val="00431750"/>
    <w:rsid w:val="00431773"/>
    <w:rsid w:val="0043475C"/>
    <w:rsid w:val="00435F79"/>
    <w:rsid w:val="00437408"/>
    <w:rsid w:val="0043772B"/>
    <w:rsid w:val="004402DD"/>
    <w:rsid w:val="004441EA"/>
    <w:rsid w:val="00447087"/>
    <w:rsid w:val="00453070"/>
    <w:rsid w:val="00455026"/>
    <w:rsid w:val="00461FDF"/>
    <w:rsid w:val="00462FE6"/>
    <w:rsid w:val="00464564"/>
    <w:rsid w:val="00466D95"/>
    <w:rsid w:val="00466F1A"/>
    <w:rsid w:val="00467722"/>
    <w:rsid w:val="00470125"/>
    <w:rsid w:val="004705CA"/>
    <w:rsid w:val="00471A3C"/>
    <w:rsid w:val="00472275"/>
    <w:rsid w:val="00472316"/>
    <w:rsid w:val="00474B96"/>
    <w:rsid w:val="00474E0E"/>
    <w:rsid w:val="00475C36"/>
    <w:rsid w:val="00477744"/>
    <w:rsid w:val="0048077B"/>
    <w:rsid w:val="00480A75"/>
    <w:rsid w:val="004813A2"/>
    <w:rsid w:val="004816DB"/>
    <w:rsid w:val="00482487"/>
    <w:rsid w:val="00484241"/>
    <w:rsid w:val="00485FD5"/>
    <w:rsid w:val="00486560"/>
    <w:rsid w:val="00487A77"/>
    <w:rsid w:val="0049048E"/>
    <w:rsid w:val="00493007"/>
    <w:rsid w:val="00493F44"/>
    <w:rsid w:val="004952DF"/>
    <w:rsid w:val="004A087C"/>
    <w:rsid w:val="004A2B7F"/>
    <w:rsid w:val="004A4262"/>
    <w:rsid w:val="004A427B"/>
    <w:rsid w:val="004A64C6"/>
    <w:rsid w:val="004B1CB6"/>
    <w:rsid w:val="004B40AA"/>
    <w:rsid w:val="004B593B"/>
    <w:rsid w:val="004C005D"/>
    <w:rsid w:val="004C0910"/>
    <w:rsid w:val="004C0EE6"/>
    <w:rsid w:val="004C10CE"/>
    <w:rsid w:val="004C27F3"/>
    <w:rsid w:val="004C322B"/>
    <w:rsid w:val="004C6A31"/>
    <w:rsid w:val="004C7DE7"/>
    <w:rsid w:val="004D250F"/>
    <w:rsid w:val="004D3BAF"/>
    <w:rsid w:val="004D6042"/>
    <w:rsid w:val="004E162C"/>
    <w:rsid w:val="004E21B1"/>
    <w:rsid w:val="004E2507"/>
    <w:rsid w:val="004E38D3"/>
    <w:rsid w:val="004E39D1"/>
    <w:rsid w:val="004E4521"/>
    <w:rsid w:val="004E4EED"/>
    <w:rsid w:val="004E5032"/>
    <w:rsid w:val="004E5E12"/>
    <w:rsid w:val="004E6D40"/>
    <w:rsid w:val="004F336D"/>
    <w:rsid w:val="004F5682"/>
    <w:rsid w:val="004F578F"/>
    <w:rsid w:val="004F797E"/>
    <w:rsid w:val="00500826"/>
    <w:rsid w:val="00502E1D"/>
    <w:rsid w:val="005032F9"/>
    <w:rsid w:val="00504A7B"/>
    <w:rsid w:val="00504D09"/>
    <w:rsid w:val="0051035F"/>
    <w:rsid w:val="005103DA"/>
    <w:rsid w:val="00510917"/>
    <w:rsid w:val="005132E0"/>
    <w:rsid w:val="005137AF"/>
    <w:rsid w:val="00522F1F"/>
    <w:rsid w:val="005241A2"/>
    <w:rsid w:val="00524EE7"/>
    <w:rsid w:val="005262FC"/>
    <w:rsid w:val="00526F9E"/>
    <w:rsid w:val="0053050F"/>
    <w:rsid w:val="005305B3"/>
    <w:rsid w:val="005310AD"/>
    <w:rsid w:val="00534EB9"/>
    <w:rsid w:val="00534F50"/>
    <w:rsid w:val="005365B7"/>
    <w:rsid w:val="005400B6"/>
    <w:rsid w:val="0054085C"/>
    <w:rsid w:val="005445F4"/>
    <w:rsid w:val="0054543F"/>
    <w:rsid w:val="0054575A"/>
    <w:rsid w:val="005472AC"/>
    <w:rsid w:val="0054737D"/>
    <w:rsid w:val="00550C08"/>
    <w:rsid w:val="00551091"/>
    <w:rsid w:val="00553727"/>
    <w:rsid w:val="00560239"/>
    <w:rsid w:val="00560D71"/>
    <w:rsid w:val="00574B50"/>
    <w:rsid w:val="00574E6F"/>
    <w:rsid w:val="0057516B"/>
    <w:rsid w:val="00576D69"/>
    <w:rsid w:val="00577459"/>
    <w:rsid w:val="00577524"/>
    <w:rsid w:val="00583947"/>
    <w:rsid w:val="00586DD9"/>
    <w:rsid w:val="005874BD"/>
    <w:rsid w:val="00593508"/>
    <w:rsid w:val="00594184"/>
    <w:rsid w:val="005951BF"/>
    <w:rsid w:val="00596B07"/>
    <w:rsid w:val="00597CB1"/>
    <w:rsid w:val="005A203B"/>
    <w:rsid w:val="005A23CE"/>
    <w:rsid w:val="005A6D2D"/>
    <w:rsid w:val="005B259A"/>
    <w:rsid w:val="005B4C19"/>
    <w:rsid w:val="005B561A"/>
    <w:rsid w:val="005B56A7"/>
    <w:rsid w:val="005B6CC5"/>
    <w:rsid w:val="005C143B"/>
    <w:rsid w:val="005C446A"/>
    <w:rsid w:val="005C5A78"/>
    <w:rsid w:val="005C5EFC"/>
    <w:rsid w:val="005D566B"/>
    <w:rsid w:val="005E17F5"/>
    <w:rsid w:val="005E1AE3"/>
    <w:rsid w:val="005E3E28"/>
    <w:rsid w:val="005E5D03"/>
    <w:rsid w:val="005F0726"/>
    <w:rsid w:val="005F3514"/>
    <w:rsid w:val="005F5866"/>
    <w:rsid w:val="006012A2"/>
    <w:rsid w:val="00604636"/>
    <w:rsid w:val="00604A78"/>
    <w:rsid w:val="006057D6"/>
    <w:rsid w:val="00610698"/>
    <w:rsid w:val="00613A32"/>
    <w:rsid w:val="0061458A"/>
    <w:rsid w:val="00623081"/>
    <w:rsid w:val="00632683"/>
    <w:rsid w:val="00632703"/>
    <w:rsid w:val="00632F28"/>
    <w:rsid w:val="00633030"/>
    <w:rsid w:val="00633415"/>
    <w:rsid w:val="00635BC4"/>
    <w:rsid w:val="006365A1"/>
    <w:rsid w:val="0063723A"/>
    <w:rsid w:val="006376FD"/>
    <w:rsid w:val="00637751"/>
    <w:rsid w:val="006401B5"/>
    <w:rsid w:val="00640F91"/>
    <w:rsid w:val="006411A2"/>
    <w:rsid w:val="00642E31"/>
    <w:rsid w:val="00645E0C"/>
    <w:rsid w:val="006518F8"/>
    <w:rsid w:val="00655A44"/>
    <w:rsid w:val="0066187A"/>
    <w:rsid w:val="00664845"/>
    <w:rsid w:val="00664A8A"/>
    <w:rsid w:val="00665550"/>
    <w:rsid w:val="006664BD"/>
    <w:rsid w:val="00666593"/>
    <w:rsid w:val="00666C81"/>
    <w:rsid w:val="00676F52"/>
    <w:rsid w:val="0067765A"/>
    <w:rsid w:val="0068021D"/>
    <w:rsid w:val="00681063"/>
    <w:rsid w:val="00681105"/>
    <w:rsid w:val="006840BC"/>
    <w:rsid w:val="00690359"/>
    <w:rsid w:val="00690B14"/>
    <w:rsid w:val="00690B54"/>
    <w:rsid w:val="0069216D"/>
    <w:rsid w:val="00692ACE"/>
    <w:rsid w:val="006952EE"/>
    <w:rsid w:val="0069737C"/>
    <w:rsid w:val="00697609"/>
    <w:rsid w:val="006A221A"/>
    <w:rsid w:val="006A24BC"/>
    <w:rsid w:val="006A2FBC"/>
    <w:rsid w:val="006A7B8C"/>
    <w:rsid w:val="006B0CF6"/>
    <w:rsid w:val="006B227D"/>
    <w:rsid w:val="006B2AA6"/>
    <w:rsid w:val="006B2F7B"/>
    <w:rsid w:val="006B67B3"/>
    <w:rsid w:val="006C0F37"/>
    <w:rsid w:val="006D0104"/>
    <w:rsid w:val="006D0D43"/>
    <w:rsid w:val="006D166E"/>
    <w:rsid w:val="006D26D3"/>
    <w:rsid w:val="006D3317"/>
    <w:rsid w:val="006D3D02"/>
    <w:rsid w:val="006D50E4"/>
    <w:rsid w:val="006E5E44"/>
    <w:rsid w:val="006F0813"/>
    <w:rsid w:val="006F418B"/>
    <w:rsid w:val="006F43DF"/>
    <w:rsid w:val="006F4B99"/>
    <w:rsid w:val="00703517"/>
    <w:rsid w:val="00711FA2"/>
    <w:rsid w:val="007121E5"/>
    <w:rsid w:val="007127F6"/>
    <w:rsid w:val="0071334A"/>
    <w:rsid w:val="00717FCE"/>
    <w:rsid w:val="00723D17"/>
    <w:rsid w:val="00727356"/>
    <w:rsid w:val="00730438"/>
    <w:rsid w:val="00732FC2"/>
    <w:rsid w:val="00734182"/>
    <w:rsid w:val="00734C6A"/>
    <w:rsid w:val="00736287"/>
    <w:rsid w:val="007404AF"/>
    <w:rsid w:val="00740F6C"/>
    <w:rsid w:val="00744A56"/>
    <w:rsid w:val="00746032"/>
    <w:rsid w:val="007463A2"/>
    <w:rsid w:val="00747967"/>
    <w:rsid w:val="00753611"/>
    <w:rsid w:val="0075468F"/>
    <w:rsid w:val="00755798"/>
    <w:rsid w:val="007568F7"/>
    <w:rsid w:val="00760A0A"/>
    <w:rsid w:val="00762D12"/>
    <w:rsid w:val="007635C8"/>
    <w:rsid w:val="00770F5E"/>
    <w:rsid w:val="00773AA7"/>
    <w:rsid w:val="00777F36"/>
    <w:rsid w:val="00780EC5"/>
    <w:rsid w:val="00781447"/>
    <w:rsid w:val="007828A3"/>
    <w:rsid w:val="00785231"/>
    <w:rsid w:val="00785DFD"/>
    <w:rsid w:val="00790C56"/>
    <w:rsid w:val="00792B68"/>
    <w:rsid w:val="00794D78"/>
    <w:rsid w:val="007952D6"/>
    <w:rsid w:val="007A0FFE"/>
    <w:rsid w:val="007A31AE"/>
    <w:rsid w:val="007A6DC1"/>
    <w:rsid w:val="007B1147"/>
    <w:rsid w:val="007B1C79"/>
    <w:rsid w:val="007B334D"/>
    <w:rsid w:val="007B5217"/>
    <w:rsid w:val="007C004A"/>
    <w:rsid w:val="007C6C8B"/>
    <w:rsid w:val="007D0AE3"/>
    <w:rsid w:val="007D2609"/>
    <w:rsid w:val="007D5930"/>
    <w:rsid w:val="007D59A7"/>
    <w:rsid w:val="007D6CE3"/>
    <w:rsid w:val="007D7BBD"/>
    <w:rsid w:val="007E52A3"/>
    <w:rsid w:val="007E5DB9"/>
    <w:rsid w:val="007E6B33"/>
    <w:rsid w:val="007F100B"/>
    <w:rsid w:val="007F2B63"/>
    <w:rsid w:val="00800A0E"/>
    <w:rsid w:val="0080159F"/>
    <w:rsid w:val="00802930"/>
    <w:rsid w:val="00807712"/>
    <w:rsid w:val="00807AA5"/>
    <w:rsid w:val="00813C43"/>
    <w:rsid w:val="00815EE4"/>
    <w:rsid w:val="008162BD"/>
    <w:rsid w:val="008175ED"/>
    <w:rsid w:val="00820D70"/>
    <w:rsid w:val="008263A5"/>
    <w:rsid w:val="00830F9D"/>
    <w:rsid w:val="00833FB1"/>
    <w:rsid w:val="0083477F"/>
    <w:rsid w:val="00834D42"/>
    <w:rsid w:val="00840759"/>
    <w:rsid w:val="00841419"/>
    <w:rsid w:val="00842F6D"/>
    <w:rsid w:val="00843B71"/>
    <w:rsid w:val="00844116"/>
    <w:rsid w:val="0084562C"/>
    <w:rsid w:val="00845E4D"/>
    <w:rsid w:val="008501A4"/>
    <w:rsid w:val="00856704"/>
    <w:rsid w:val="008615C7"/>
    <w:rsid w:val="00861B25"/>
    <w:rsid w:val="0086273C"/>
    <w:rsid w:val="00862A07"/>
    <w:rsid w:val="00862BF6"/>
    <w:rsid w:val="008641B4"/>
    <w:rsid w:val="00866BFA"/>
    <w:rsid w:val="00871BA6"/>
    <w:rsid w:val="00872A58"/>
    <w:rsid w:val="00875062"/>
    <w:rsid w:val="00875146"/>
    <w:rsid w:val="00876934"/>
    <w:rsid w:val="00880E5C"/>
    <w:rsid w:val="008826D3"/>
    <w:rsid w:val="00882F74"/>
    <w:rsid w:val="00885C87"/>
    <w:rsid w:val="00886FF0"/>
    <w:rsid w:val="008902E5"/>
    <w:rsid w:val="00890DB8"/>
    <w:rsid w:val="00892035"/>
    <w:rsid w:val="00892FE6"/>
    <w:rsid w:val="00893EA8"/>
    <w:rsid w:val="008941A9"/>
    <w:rsid w:val="008955B3"/>
    <w:rsid w:val="008967C3"/>
    <w:rsid w:val="00896AF2"/>
    <w:rsid w:val="008A2753"/>
    <w:rsid w:val="008A63F4"/>
    <w:rsid w:val="008A6778"/>
    <w:rsid w:val="008B2531"/>
    <w:rsid w:val="008B3541"/>
    <w:rsid w:val="008C16F7"/>
    <w:rsid w:val="008C2C4E"/>
    <w:rsid w:val="008C40DB"/>
    <w:rsid w:val="008C57A9"/>
    <w:rsid w:val="008C6661"/>
    <w:rsid w:val="008C680D"/>
    <w:rsid w:val="008D61A0"/>
    <w:rsid w:val="008D663F"/>
    <w:rsid w:val="008D6DEE"/>
    <w:rsid w:val="008D7BE5"/>
    <w:rsid w:val="008E4DEE"/>
    <w:rsid w:val="008E63FE"/>
    <w:rsid w:val="008E7BA3"/>
    <w:rsid w:val="008F66FE"/>
    <w:rsid w:val="008F6824"/>
    <w:rsid w:val="008F6F1D"/>
    <w:rsid w:val="008F7669"/>
    <w:rsid w:val="009010A7"/>
    <w:rsid w:val="0090564B"/>
    <w:rsid w:val="009069AE"/>
    <w:rsid w:val="009121A0"/>
    <w:rsid w:val="00916707"/>
    <w:rsid w:val="00916BEA"/>
    <w:rsid w:val="009172FC"/>
    <w:rsid w:val="009210A4"/>
    <w:rsid w:val="00927259"/>
    <w:rsid w:val="00931CFE"/>
    <w:rsid w:val="00932E7E"/>
    <w:rsid w:val="00935AED"/>
    <w:rsid w:val="00937891"/>
    <w:rsid w:val="009414B2"/>
    <w:rsid w:val="0094173A"/>
    <w:rsid w:val="009450CE"/>
    <w:rsid w:val="00946F4F"/>
    <w:rsid w:val="00947BEB"/>
    <w:rsid w:val="00954E6D"/>
    <w:rsid w:val="00955E43"/>
    <w:rsid w:val="00963CC6"/>
    <w:rsid w:val="00965249"/>
    <w:rsid w:val="00965365"/>
    <w:rsid w:val="009657CA"/>
    <w:rsid w:val="00966A17"/>
    <w:rsid w:val="009726E0"/>
    <w:rsid w:val="00972F0C"/>
    <w:rsid w:val="00973635"/>
    <w:rsid w:val="0098071D"/>
    <w:rsid w:val="00986234"/>
    <w:rsid w:val="00987A82"/>
    <w:rsid w:val="00987E86"/>
    <w:rsid w:val="00991152"/>
    <w:rsid w:val="00991DE6"/>
    <w:rsid w:val="00991E8D"/>
    <w:rsid w:val="00992C22"/>
    <w:rsid w:val="009944F2"/>
    <w:rsid w:val="0099591D"/>
    <w:rsid w:val="009A0A5C"/>
    <w:rsid w:val="009A29F7"/>
    <w:rsid w:val="009B058C"/>
    <w:rsid w:val="009B12C8"/>
    <w:rsid w:val="009B22D7"/>
    <w:rsid w:val="009B30EB"/>
    <w:rsid w:val="009B3821"/>
    <w:rsid w:val="009C0DD9"/>
    <w:rsid w:val="009C11B6"/>
    <w:rsid w:val="009C2FED"/>
    <w:rsid w:val="009C342B"/>
    <w:rsid w:val="009C6680"/>
    <w:rsid w:val="009C71B8"/>
    <w:rsid w:val="009C7A49"/>
    <w:rsid w:val="009D1C98"/>
    <w:rsid w:val="009D3E87"/>
    <w:rsid w:val="009E2E2C"/>
    <w:rsid w:val="009E3EBB"/>
    <w:rsid w:val="009E45C2"/>
    <w:rsid w:val="009E7B7E"/>
    <w:rsid w:val="009F0594"/>
    <w:rsid w:val="009F12F3"/>
    <w:rsid w:val="009F228A"/>
    <w:rsid w:val="009F236A"/>
    <w:rsid w:val="009F2E71"/>
    <w:rsid w:val="009F5434"/>
    <w:rsid w:val="009F63B7"/>
    <w:rsid w:val="009F646C"/>
    <w:rsid w:val="00A001E8"/>
    <w:rsid w:val="00A05AD3"/>
    <w:rsid w:val="00A06133"/>
    <w:rsid w:val="00A06F1A"/>
    <w:rsid w:val="00A17DC4"/>
    <w:rsid w:val="00A267CC"/>
    <w:rsid w:val="00A33C85"/>
    <w:rsid w:val="00A3416E"/>
    <w:rsid w:val="00A346FA"/>
    <w:rsid w:val="00A34F10"/>
    <w:rsid w:val="00A374B3"/>
    <w:rsid w:val="00A37A74"/>
    <w:rsid w:val="00A4091E"/>
    <w:rsid w:val="00A40C2B"/>
    <w:rsid w:val="00A41AD3"/>
    <w:rsid w:val="00A50A38"/>
    <w:rsid w:val="00A512FF"/>
    <w:rsid w:val="00A53D74"/>
    <w:rsid w:val="00A55770"/>
    <w:rsid w:val="00A5579F"/>
    <w:rsid w:val="00A572BB"/>
    <w:rsid w:val="00A60A87"/>
    <w:rsid w:val="00A62924"/>
    <w:rsid w:val="00A67531"/>
    <w:rsid w:val="00A7073F"/>
    <w:rsid w:val="00A72728"/>
    <w:rsid w:val="00A731CC"/>
    <w:rsid w:val="00A75872"/>
    <w:rsid w:val="00A76B7F"/>
    <w:rsid w:val="00A7775E"/>
    <w:rsid w:val="00A829A1"/>
    <w:rsid w:val="00A83756"/>
    <w:rsid w:val="00A910BB"/>
    <w:rsid w:val="00A91384"/>
    <w:rsid w:val="00A91A5F"/>
    <w:rsid w:val="00A92F81"/>
    <w:rsid w:val="00A93C0A"/>
    <w:rsid w:val="00A958B8"/>
    <w:rsid w:val="00AB14F8"/>
    <w:rsid w:val="00AB2725"/>
    <w:rsid w:val="00AB34E8"/>
    <w:rsid w:val="00AB376B"/>
    <w:rsid w:val="00AB5230"/>
    <w:rsid w:val="00AC0796"/>
    <w:rsid w:val="00AC0D9B"/>
    <w:rsid w:val="00AC1081"/>
    <w:rsid w:val="00AC13D1"/>
    <w:rsid w:val="00AC184E"/>
    <w:rsid w:val="00AC28C5"/>
    <w:rsid w:val="00AC47EC"/>
    <w:rsid w:val="00AC55B0"/>
    <w:rsid w:val="00AC7207"/>
    <w:rsid w:val="00AD266A"/>
    <w:rsid w:val="00AD28C4"/>
    <w:rsid w:val="00AD405C"/>
    <w:rsid w:val="00AD4443"/>
    <w:rsid w:val="00AD56C8"/>
    <w:rsid w:val="00AD62E1"/>
    <w:rsid w:val="00AD657A"/>
    <w:rsid w:val="00AD755B"/>
    <w:rsid w:val="00AE14BD"/>
    <w:rsid w:val="00AE2921"/>
    <w:rsid w:val="00AE3C79"/>
    <w:rsid w:val="00AE5083"/>
    <w:rsid w:val="00AE7DBB"/>
    <w:rsid w:val="00AE7F2A"/>
    <w:rsid w:val="00B010A8"/>
    <w:rsid w:val="00B015A6"/>
    <w:rsid w:val="00B0254F"/>
    <w:rsid w:val="00B03A00"/>
    <w:rsid w:val="00B04C36"/>
    <w:rsid w:val="00B07C26"/>
    <w:rsid w:val="00B10F91"/>
    <w:rsid w:val="00B111D3"/>
    <w:rsid w:val="00B11E23"/>
    <w:rsid w:val="00B11F12"/>
    <w:rsid w:val="00B13B65"/>
    <w:rsid w:val="00B170E2"/>
    <w:rsid w:val="00B22C2E"/>
    <w:rsid w:val="00B25FDF"/>
    <w:rsid w:val="00B33AC9"/>
    <w:rsid w:val="00B34DB3"/>
    <w:rsid w:val="00B41219"/>
    <w:rsid w:val="00B43086"/>
    <w:rsid w:val="00B45F38"/>
    <w:rsid w:val="00B46C36"/>
    <w:rsid w:val="00B51025"/>
    <w:rsid w:val="00B52746"/>
    <w:rsid w:val="00B60899"/>
    <w:rsid w:val="00B63054"/>
    <w:rsid w:val="00B701F1"/>
    <w:rsid w:val="00B7214D"/>
    <w:rsid w:val="00B72F25"/>
    <w:rsid w:val="00B73994"/>
    <w:rsid w:val="00B7426D"/>
    <w:rsid w:val="00B747C9"/>
    <w:rsid w:val="00B74822"/>
    <w:rsid w:val="00B771DA"/>
    <w:rsid w:val="00B77AD5"/>
    <w:rsid w:val="00B80143"/>
    <w:rsid w:val="00B81C28"/>
    <w:rsid w:val="00B82C4B"/>
    <w:rsid w:val="00B83576"/>
    <w:rsid w:val="00B84162"/>
    <w:rsid w:val="00B8422B"/>
    <w:rsid w:val="00B87DC7"/>
    <w:rsid w:val="00B900D2"/>
    <w:rsid w:val="00B90728"/>
    <w:rsid w:val="00B92FE6"/>
    <w:rsid w:val="00BA4715"/>
    <w:rsid w:val="00BA4943"/>
    <w:rsid w:val="00BB31E6"/>
    <w:rsid w:val="00BB4636"/>
    <w:rsid w:val="00BB55CF"/>
    <w:rsid w:val="00BB5E1F"/>
    <w:rsid w:val="00BC1A88"/>
    <w:rsid w:val="00BC4C93"/>
    <w:rsid w:val="00BC5F25"/>
    <w:rsid w:val="00BC634E"/>
    <w:rsid w:val="00BD0839"/>
    <w:rsid w:val="00BD2B29"/>
    <w:rsid w:val="00BD428C"/>
    <w:rsid w:val="00BD60E9"/>
    <w:rsid w:val="00BD66F9"/>
    <w:rsid w:val="00BD7B18"/>
    <w:rsid w:val="00BD7C54"/>
    <w:rsid w:val="00BD7CAB"/>
    <w:rsid w:val="00BE1179"/>
    <w:rsid w:val="00BE30CB"/>
    <w:rsid w:val="00BE726E"/>
    <w:rsid w:val="00BF05E4"/>
    <w:rsid w:val="00BF0823"/>
    <w:rsid w:val="00BF1511"/>
    <w:rsid w:val="00BF1E62"/>
    <w:rsid w:val="00BF2724"/>
    <w:rsid w:val="00C044FF"/>
    <w:rsid w:val="00C07698"/>
    <w:rsid w:val="00C1603A"/>
    <w:rsid w:val="00C16D35"/>
    <w:rsid w:val="00C175F6"/>
    <w:rsid w:val="00C20EEB"/>
    <w:rsid w:val="00C25BF7"/>
    <w:rsid w:val="00C32C9B"/>
    <w:rsid w:val="00C34F14"/>
    <w:rsid w:val="00C352F5"/>
    <w:rsid w:val="00C3577F"/>
    <w:rsid w:val="00C360B7"/>
    <w:rsid w:val="00C41BC0"/>
    <w:rsid w:val="00C43874"/>
    <w:rsid w:val="00C47316"/>
    <w:rsid w:val="00C47BFD"/>
    <w:rsid w:val="00C503D9"/>
    <w:rsid w:val="00C52B81"/>
    <w:rsid w:val="00C543AB"/>
    <w:rsid w:val="00C54C7B"/>
    <w:rsid w:val="00C57D25"/>
    <w:rsid w:val="00C600C1"/>
    <w:rsid w:val="00C60A5B"/>
    <w:rsid w:val="00C60A87"/>
    <w:rsid w:val="00C64E82"/>
    <w:rsid w:val="00C663B8"/>
    <w:rsid w:val="00C741B0"/>
    <w:rsid w:val="00C7624B"/>
    <w:rsid w:val="00C76F6B"/>
    <w:rsid w:val="00C826FF"/>
    <w:rsid w:val="00C842BD"/>
    <w:rsid w:val="00C86319"/>
    <w:rsid w:val="00C876D0"/>
    <w:rsid w:val="00C87BB7"/>
    <w:rsid w:val="00C87C39"/>
    <w:rsid w:val="00C93496"/>
    <w:rsid w:val="00C94394"/>
    <w:rsid w:val="00C94CCC"/>
    <w:rsid w:val="00C97A93"/>
    <w:rsid w:val="00CA043C"/>
    <w:rsid w:val="00CA1062"/>
    <w:rsid w:val="00CA1868"/>
    <w:rsid w:val="00CA262F"/>
    <w:rsid w:val="00CA3854"/>
    <w:rsid w:val="00CA52E8"/>
    <w:rsid w:val="00CB1B9C"/>
    <w:rsid w:val="00CB42AA"/>
    <w:rsid w:val="00CB4307"/>
    <w:rsid w:val="00CB58F1"/>
    <w:rsid w:val="00CB5C45"/>
    <w:rsid w:val="00CB5C95"/>
    <w:rsid w:val="00CB6CF4"/>
    <w:rsid w:val="00CC0F21"/>
    <w:rsid w:val="00CC4825"/>
    <w:rsid w:val="00CD06A1"/>
    <w:rsid w:val="00CD27EC"/>
    <w:rsid w:val="00CD4AF7"/>
    <w:rsid w:val="00CD4D12"/>
    <w:rsid w:val="00CD6230"/>
    <w:rsid w:val="00CD79C7"/>
    <w:rsid w:val="00CE1E1D"/>
    <w:rsid w:val="00CE2C86"/>
    <w:rsid w:val="00CE51F9"/>
    <w:rsid w:val="00CF037B"/>
    <w:rsid w:val="00CF2B35"/>
    <w:rsid w:val="00CF370E"/>
    <w:rsid w:val="00CF3715"/>
    <w:rsid w:val="00D00625"/>
    <w:rsid w:val="00D0154F"/>
    <w:rsid w:val="00D05AC6"/>
    <w:rsid w:val="00D15476"/>
    <w:rsid w:val="00D172D8"/>
    <w:rsid w:val="00D21504"/>
    <w:rsid w:val="00D2188B"/>
    <w:rsid w:val="00D24231"/>
    <w:rsid w:val="00D24381"/>
    <w:rsid w:val="00D245FB"/>
    <w:rsid w:val="00D248B6"/>
    <w:rsid w:val="00D25EB8"/>
    <w:rsid w:val="00D266E3"/>
    <w:rsid w:val="00D31847"/>
    <w:rsid w:val="00D31B65"/>
    <w:rsid w:val="00D31F8A"/>
    <w:rsid w:val="00D33012"/>
    <w:rsid w:val="00D333E9"/>
    <w:rsid w:val="00D33D85"/>
    <w:rsid w:val="00D346A8"/>
    <w:rsid w:val="00D3571C"/>
    <w:rsid w:val="00D379DC"/>
    <w:rsid w:val="00D413DB"/>
    <w:rsid w:val="00D43952"/>
    <w:rsid w:val="00D46DCE"/>
    <w:rsid w:val="00D50B9E"/>
    <w:rsid w:val="00D50CB8"/>
    <w:rsid w:val="00D51164"/>
    <w:rsid w:val="00D53185"/>
    <w:rsid w:val="00D539CE"/>
    <w:rsid w:val="00D53D6D"/>
    <w:rsid w:val="00D542FE"/>
    <w:rsid w:val="00D60FC3"/>
    <w:rsid w:val="00D62ED4"/>
    <w:rsid w:val="00D63D4B"/>
    <w:rsid w:val="00D67E1C"/>
    <w:rsid w:val="00D71430"/>
    <w:rsid w:val="00D71538"/>
    <w:rsid w:val="00D71D6F"/>
    <w:rsid w:val="00D756C3"/>
    <w:rsid w:val="00D760DD"/>
    <w:rsid w:val="00D77CFA"/>
    <w:rsid w:val="00D82A67"/>
    <w:rsid w:val="00D8321C"/>
    <w:rsid w:val="00D84258"/>
    <w:rsid w:val="00D8515B"/>
    <w:rsid w:val="00D9015D"/>
    <w:rsid w:val="00D930D8"/>
    <w:rsid w:val="00D952C5"/>
    <w:rsid w:val="00D967A3"/>
    <w:rsid w:val="00D97B60"/>
    <w:rsid w:val="00DA138E"/>
    <w:rsid w:val="00DA190F"/>
    <w:rsid w:val="00DA2674"/>
    <w:rsid w:val="00DA268B"/>
    <w:rsid w:val="00DA2A46"/>
    <w:rsid w:val="00DA5AF8"/>
    <w:rsid w:val="00DB0EA5"/>
    <w:rsid w:val="00DB4E58"/>
    <w:rsid w:val="00DB5FD3"/>
    <w:rsid w:val="00DB6F66"/>
    <w:rsid w:val="00DC1A15"/>
    <w:rsid w:val="00DC2C94"/>
    <w:rsid w:val="00DC3AC1"/>
    <w:rsid w:val="00DC3CF8"/>
    <w:rsid w:val="00DC5F56"/>
    <w:rsid w:val="00DC6126"/>
    <w:rsid w:val="00DC6883"/>
    <w:rsid w:val="00DC759D"/>
    <w:rsid w:val="00DD0382"/>
    <w:rsid w:val="00DD368C"/>
    <w:rsid w:val="00DD4330"/>
    <w:rsid w:val="00DD52FF"/>
    <w:rsid w:val="00DD53E3"/>
    <w:rsid w:val="00DE0A46"/>
    <w:rsid w:val="00DE10C1"/>
    <w:rsid w:val="00DE4B1C"/>
    <w:rsid w:val="00DE4CFB"/>
    <w:rsid w:val="00DE58C0"/>
    <w:rsid w:val="00DE7667"/>
    <w:rsid w:val="00DF1214"/>
    <w:rsid w:val="00DF1FDB"/>
    <w:rsid w:val="00DF42BF"/>
    <w:rsid w:val="00DF4532"/>
    <w:rsid w:val="00DF4548"/>
    <w:rsid w:val="00DF4D94"/>
    <w:rsid w:val="00DF6393"/>
    <w:rsid w:val="00DF6722"/>
    <w:rsid w:val="00DF67F9"/>
    <w:rsid w:val="00E015BE"/>
    <w:rsid w:val="00E02D86"/>
    <w:rsid w:val="00E0627B"/>
    <w:rsid w:val="00E06A79"/>
    <w:rsid w:val="00E11047"/>
    <w:rsid w:val="00E114A1"/>
    <w:rsid w:val="00E1175C"/>
    <w:rsid w:val="00E11A19"/>
    <w:rsid w:val="00E131F9"/>
    <w:rsid w:val="00E159AE"/>
    <w:rsid w:val="00E16680"/>
    <w:rsid w:val="00E16ABF"/>
    <w:rsid w:val="00E170D8"/>
    <w:rsid w:val="00E2005D"/>
    <w:rsid w:val="00E211FA"/>
    <w:rsid w:val="00E23748"/>
    <w:rsid w:val="00E24D8A"/>
    <w:rsid w:val="00E26B00"/>
    <w:rsid w:val="00E27746"/>
    <w:rsid w:val="00E27CC5"/>
    <w:rsid w:val="00E30A7F"/>
    <w:rsid w:val="00E31E6D"/>
    <w:rsid w:val="00E349C2"/>
    <w:rsid w:val="00E34C54"/>
    <w:rsid w:val="00E3791A"/>
    <w:rsid w:val="00E37974"/>
    <w:rsid w:val="00E41304"/>
    <w:rsid w:val="00E41633"/>
    <w:rsid w:val="00E41E97"/>
    <w:rsid w:val="00E45347"/>
    <w:rsid w:val="00E470F2"/>
    <w:rsid w:val="00E52A93"/>
    <w:rsid w:val="00E535DC"/>
    <w:rsid w:val="00E5495D"/>
    <w:rsid w:val="00E54D85"/>
    <w:rsid w:val="00E60275"/>
    <w:rsid w:val="00E60F1F"/>
    <w:rsid w:val="00E63CBA"/>
    <w:rsid w:val="00E723CF"/>
    <w:rsid w:val="00E72691"/>
    <w:rsid w:val="00E73C08"/>
    <w:rsid w:val="00E7489F"/>
    <w:rsid w:val="00E75AE0"/>
    <w:rsid w:val="00E8665C"/>
    <w:rsid w:val="00E86671"/>
    <w:rsid w:val="00E91AD2"/>
    <w:rsid w:val="00E9311A"/>
    <w:rsid w:val="00E950A0"/>
    <w:rsid w:val="00E95334"/>
    <w:rsid w:val="00EA2680"/>
    <w:rsid w:val="00EA4498"/>
    <w:rsid w:val="00EA6FC1"/>
    <w:rsid w:val="00EB256C"/>
    <w:rsid w:val="00EB2875"/>
    <w:rsid w:val="00EB43A3"/>
    <w:rsid w:val="00EB5E29"/>
    <w:rsid w:val="00EB678D"/>
    <w:rsid w:val="00EB6DBE"/>
    <w:rsid w:val="00EC0C6C"/>
    <w:rsid w:val="00EC255D"/>
    <w:rsid w:val="00EC4356"/>
    <w:rsid w:val="00EC4C6A"/>
    <w:rsid w:val="00EC555F"/>
    <w:rsid w:val="00EC59AF"/>
    <w:rsid w:val="00EC6C5C"/>
    <w:rsid w:val="00ED16D9"/>
    <w:rsid w:val="00ED1F55"/>
    <w:rsid w:val="00ED3E7F"/>
    <w:rsid w:val="00ED3F8D"/>
    <w:rsid w:val="00ED556B"/>
    <w:rsid w:val="00ED596D"/>
    <w:rsid w:val="00EE0F4E"/>
    <w:rsid w:val="00EE480A"/>
    <w:rsid w:val="00EE59AB"/>
    <w:rsid w:val="00EE70EC"/>
    <w:rsid w:val="00EF0769"/>
    <w:rsid w:val="00EF3584"/>
    <w:rsid w:val="00EF35EE"/>
    <w:rsid w:val="00EF7580"/>
    <w:rsid w:val="00F00C34"/>
    <w:rsid w:val="00F00E4A"/>
    <w:rsid w:val="00F034E9"/>
    <w:rsid w:val="00F03B88"/>
    <w:rsid w:val="00F04CB6"/>
    <w:rsid w:val="00F0622C"/>
    <w:rsid w:val="00F0774B"/>
    <w:rsid w:val="00F1080F"/>
    <w:rsid w:val="00F10C07"/>
    <w:rsid w:val="00F110A8"/>
    <w:rsid w:val="00F17350"/>
    <w:rsid w:val="00F17F9C"/>
    <w:rsid w:val="00F21A5B"/>
    <w:rsid w:val="00F22B93"/>
    <w:rsid w:val="00F23D12"/>
    <w:rsid w:val="00F30FAA"/>
    <w:rsid w:val="00F34715"/>
    <w:rsid w:val="00F34A18"/>
    <w:rsid w:val="00F37DA9"/>
    <w:rsid w:val="00F416DA"/>
    <w:rsid w:val="00F419AB"/>
    <w:rsid w:val="00F45F62"/>
    <w:rsid w:val="00F5257E"/>
    <w:rsid w:val="00F5675D"/>
    <w:rsid w:val="00F57349"/>
    <w:rsid w:val="00F63824"/>
    <w:rsid w:val="00F6434C"/>
    <w:rsid w:val="00F65A9C"/>
    <w:rsid w:val="00F65D81"/>
    <w:rsid w:val="00F6654C"/>
    <w:rsid w:val="00F713C6"/>
    <w:rsid w:val="00F71BDE"/>
    <w:rsid w:val="00F72A9F"/>
    <w:rsid w:val="00F74D07"/>
    <w:rsid w:val="00F7711F"/>
    <w:rsid w:val="00F81FD6"/>
    <w:rsid w:val="00F8365C"/>
    <w:rsid w:val="00F8747D"/>
    <w:rsid w:val="00F877C2"/>
    <w:rsid w:val="00F96CD3"/>
    <w:rsid w:val="00F97231"/>
    <w:rsid w:val="00FA300D"/>
    <w:rsid w:val="00FA4BC8"/>
    <w:rsid w:val="00FA534F"/>
    <w:rsid w:val="00FA75E2"/>
    <w:rsid w:val="00FB28FC"/>
    <w:rsid w:val="00FB387E"/>
    <w:rsid w:val="00FB5BCF"/>
    <w:rsid w:val="00FB69A6"/>
    <w:rsid w:val="00FB74EF"/>
    <w:rsid w:val="00FC3523"/>
    <w:rsid w:val="00FC40B0"/>
    <w:rsid w:val="00FC6502"/>
    <w:rsid w:val="00FC7EE9"/>
    <w:rsid w:val="00FD108F"/>
    <w:rsid w:val="00FD1ABE"/>
    <w:rsid w:val="00FD2173"/>
    <w:rsid w:val="00FD252E"/>
    <w:rsid w:val="00FD26E6"/>
    <w:rsid w:val="00FD2FC4"/>
    <w:rsid w:val="00FD432D"/>
    <w:rsid w:val="00FD482B"/>
    <w:rsid w:val="00FE0124"/>
    <w:rsid w:val="00FE3CC4"/>
    <w:rsid w:val="00FF05D4"/>
    <w:rsid w:val="00FF5373"/>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201136367">
      <w:bodyDiv w:val="1"/>
      <w:marLeft w:val="0"/>
      <w:marRight w:val="0"/>
      <w:marTop w:val="0"/>
      <w:marBottom w:val="0"/>
      <w:divBdr>
        <w:top w:val="none" w:sz="0" w:space="0" w:color="auto"/>
        <w:left w:val="none" w:sz="0" w:space="0" w:color="auto"/>
        <w:bottom w:val="none" w:sz="0" w:space="0" w:color="auto"/>
        <w:right w:val="none" w:sz="0" w:space="0" w:color="auto"/>
      </w:divBdr>
      <w:divsChild>
        <w:div w:id="663511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080768">
      <w:bodyDiv w:val="1"/>
      <w:marLeft w:val="0"/>
      <w:marRight w:val="0"/>
      <w:marTop w:val="0"/>
      <w:marBottom w:val="0"/>
      <w:divBdr>
        <w:top w:val="none" w:sz="0" w:space="0" w:color="auto"/>
        <w:left w:val="none" w:sz="0" w:space="0" w:color="auto"/>
        <w:bottom w:val="none" w:sz="0" w:space="0" w:color="auto"/>
        <w:right w:val="none" w:sz="0" w:space="0" w:color="auto"/>
      </w:divBdr>
    </w:div>
    <w:div w:id="231431456">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32415374">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43308814">
      <w:bodyDiv w:val="1"/>
      <w:marLeft w:val="0"/>
      <w:marRight w:val="0"/>
      <w:marTop w:val="0"/>
      <w:marBottom w:val="0"/>
      <w:divBdr>
        <w:top w:val="none" w:sz="0" w:space="0" w:color="auto"/>
        <w:left w:val="none" w:sz="0" w:space="0" w:color="auto"/>
        <w:bottom w:val="none" w:sz="0" w:space="0" w:color="auto"/>
        <w:right w:val="none" w:sz="0" w:space="0" w:color="auto"/>
      </w:divBdr>
    </w:div>
    <w:div w:id="526023650">
      <w:bodyDiv w:val="1"/>
      <w:marLeft w:val="0"/>
      <w:marRight w:val="0"/>
      <w:marTop w:val="0"/>
      <w:marBottom w:val="0"/>
      <w:divBdr>
        <w:top w:val="none" w:sz="0" w:space="0" w:color="auto"/>
        <w:left w:val="none" w:sz="0" w:space="0" w:color="auto"/>
        <w:bottom w:val="none" w:sz="0" w:space="0" w:color="auto"/>
        <w:right w:val="none" w:sz="0" w:space="0" w:color="auto"/>
      </w:divBdr>
      <w:divsChild>
        <w:div w:id="1520966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688995443">
      <w:bodyDiv w:val="1"/>
      <w:marLeft w:val="0"/>
      <w:marRight w:val="0"/>
      <w:marTop w:val="0"/>
      <w:marBottom w:val="0"/>
      <w:divBdr>
        <w:top w:val="none" w:sz="0" w:space="0" w:color="auto"/>
        <w:left w:val="none" w:sz="0" w:space="0" w:color="auto"/>
        <w:bottom w:val="none" w:sz="0" w:space="0" w:color="auto"/>
        <w:right w:val="none" w:sz="0" w:space="0" w:color="auto"/>
      </w:divBdr>
    </w:div>
    <w:div w:id="725449069">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1407840">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07771144">
      <w:bodyDiv w:val="1"/>
      <w:marLeft w:val="0"/>
      <w:marRight w:val="0"/>
      <w:marTop w:val="0"/>
      <w:marBottom w:val="0"/>
      <w:divBdr>
        <w:top w:val="none" w:sz="0" w:space="0" w:color="auto"/>
        <w:left w:val="none" w:sz="0" w:space="0" w:color="auto"/>
        <w:bottom w:val="none" w:sz="0" w:space="0" w:color="auto"/>
        <w:right w:val="none" w:sz="0" w:space="0" w:color="auto"/>
      </w:divBdr>
    </w:div>
    <w:div w:id="1127745291">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313951023">
      <w:bodyDiv w:val="1"/>
      <w:marLeft w:val="0"/>
      <w:marRight w:val="0"/>
      <w:marTop w:val="0"/>
      <w:marBottom w:val="0"/>
      <w:divBdr>
        <w:top w:val="none" w:sz="0" w:space="0" w:color="auto"/>
        <w:left w:val="none" w:sz="0" w:space="0" w:color="auto"/>
        <w:bottom w:val="none" w:sz="0" w:space="0" w:color="auto"/>
        <w:right w:val="none" w:sz="0" w:space="0" w:color="auto"/>
      </w:divBdr>
    </w:div>
    <w:div w:id="1369138779">
      <w:bodyDiv w:val="1"/>
      <w:marLeft w:val="0"/>
      <w:marRight w:val="0"/>
      <w:marTop w:val="0"/>
      <w:marBottom w:val="0"/>
      <w:divBdr>
        <w:top w:val="none" w:sz="0" w:space="0" w:color="auto"/>
        <w:left w:val="none" w:sz="0" w:space="0" w:color="auto"/>
        <w:bottom w:val="none" w:sz="0" w:space="0" w:color="auto"/>
        <w:right w:val="none" w:sz="0" w:space="0" w:color="auto"/>
      </w:divBdr>
    </w:div>
    <w:div w:id="1533032216">
      <w:bodyDiv w:val="1"/>
      <w:marLeft w:val="0"/>
      <w:marRight w:val="0"/>
      <w:marTop w:val="0"/>
      <w:marBottom w:val="0"/>
      <w:divBdr>
        <w:top w:val="none" w:sz="0" w:space="0" w:color="auto"/>
        <w:left w:val="none" w:sz="0" w:space="0" w:color="auto"/>
        <w:bottom w:val="none" w:sz="0" w:space="0" w:color="auto"/>
        <w:right w:val="none" w:sz="0" w:space="0" w:color="auto"/>
      </w:divBdr>
      <w:divsChild>
        <w:div w:id="19237553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17980986">
      <w:bodyDiv w:val="1"/>
      <w:marLeft w:val="0"/>
      <w:marRight w:val="0"/>
      <w:marTop w:val="0"/>
      <w:marBottom w:val="0"/>
      <w:divBdr>
        <w:top w:val="none" w:sz="0" w:space="0" w:color="auto"/>
        <w:left w:val="none" w:sz="0" w:space="0" w:color="auto"/>
        <w:bottom w:val="none" w:sz="0" w:space="0" w:color="auto"/>
        <w:right w:val="none" w:sz="0" w:space="0" w:color="auto"/>
      </w:divBdr>
    </w:div>
    <w:div w:id="1922909058">
      <w:bodyDiv w:val="1"/>
      <w:marLeft w:val="0"/>
      <w:marRight w:val="0"/>
      <w:marTop w:val="0"/>
      <w:marBottom w:val="0"/>
      <w:divBdr>
        <w:top w:val="none" w:sz="0" w:space="0" w:color="auto"/>
        <w:left w:val="none" w:sz="0" w:space="0" w:color="auto"/>
        <w:bottom w:val="none" w:sz="0" w:space="0" w:color="auto"/>
        <w:right w:val="none" w:sz="0" w:space="0" w:color="auto"/>
      </w:divBdr>
    </w:div>
    <w:div w:id="1952468764">
      <w:bodyDiv w:val="1"/>
      <w:marLeft w:val="0"/>
      <w:marRight w:val="0"/>
      <w:marTop w:val="0"/>
      <w:marBottom w:val="0"/>
      <w:divBdr>
        <w:top w:val="none" w:sz="0" w:space="0" w:color="auto"/>
        <w:left w:val="none" w:sz="0" w:space="0" w:color="auto"/>
        <w:bottom w:val="none" w:sz="0" w:space="0" w:color="auto"/>
        <w:right w:val="none" w:sz="0" w:space="0" w:color="auto"/>
      </w:divBdr>
      <w:divsChild>
        <w:div w:id="1791196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 w:id="2033677484">
      <w:bodyDiv w:val="1"/>
      <w:marLeft w:val="0"/>
      <w:marRight w:val="0"/>
      <w:marTop w:val="0"/>
      <w:marBottom w:val="0"/>
      <w:divBdr>
        <w:top w:val="none" w:sz="0" w:space="0" w:color="auto"/>
        <w:left w:val="none" w:sz="0" w:space="0" w:color="auto"/>
        <w:bottom w:val="none" w:sz="0" w:space="0" w:color="auto"/>
        <w:right w:val="none" w:sz="0" w:space="0" w:color="auto"/>
      </w:divBdr>
    </w:div>
    <w:div w:id="2067144788">
      <w:bodyDiv w:val="1"/>
      <w:marLeft w:val="0"/>
      <w:marRight w:val="0"/>
      <w:marTop w:val="0"/>
      <w:marBottom w:val="0"/>
      <w:divBdr>
        <w:top w:val="none" w:sz="0" w:space="0" w:color="auto"/>
        <w:left w:val="none" w:sz="0" w:space="0" w:color="auto"/>
        <w:bottom w:val="none" w:sz="0" w:space="0" w:color="auto"/>
        <w:right w:val="none" w:sz="0" w:space="0" w:color="auto"/>
      </w:divBdr>
    </w:div>
    <w:div w:id="211933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hyperlink" Target="https://www.savethechildren.net/sites/www.savethechildren.net/files/Supplier%20Sustainability%20Policy.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somaliland.procurement@savethechildren.org"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land.procurement@savethechildren.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3.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9</Pages>
  <Words>3022</Words>
  <Characters>17229</Characters>
  <Application>Microsoft Office Word</Application>
  <DocSecurity>0</DocSecurity>
  <Lines>143</Lines>
  <Paragraphs>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20211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Hussein Ahmed, Abdirahman</cp:lastModifiedBy>
  <cp:revision>77</cp:revision>
  <cp:lastPrinted>2022-08-29T08:52:00Z</cp:lastPrinted>
  <dcterms:created xsi:type="dcterms:W3CDTF">2025-08-11T09:04:00Z</dcterms:created>
  <dcterms:modified xsi:type="dcterms:W3CDTF">2025-09-28T10:36:00Z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GrammarlyDocumentId">
    <vt:lpwstr>3abb1889-d392-49a2-bdd9-2791990ac674</vt:lpwstr>
  </property>
</Properties>
</file>