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3DFBF7" w14:textId="58D1BB00" w:rsidR="00965249" w:rsidRPr="004340EE" w:rsidRDefault="00965249" w:rsidP="00575FDF">
      <w:pPr>
        <w:shd w:val="clear" w:color="auto" w:fill="D9D9D9"/>
        <w:jc w:val="center"/>
        <w:rPr>
          <w:rFonts w:ascii="Lato" w:hAnsi="Lato"/>
          <w:b/>
          <w:sz w:val="24"/>
          <w:szCs w:val="24"/>
        </w:rPr>
      </w:pPr>
      <w:r w:rsidRPr="004340EE">
        <w:rPr>
          <w:rFonts w:ascii="Lato" w:hAnsi="Lato"/>
          <w:b/>
          <w:noProof/>
          <w:shd w:val="clear" w:color="auto" w:fill="D9D9D9"/>
        </w:rPr>
        <w:drawing>
          <wp:anchor distT="0" distB="0" distL="114935" distR="114935" simplePos="0" relativeHeight="251659264" behindDoc="1" locked="0" layoutInCell="1" allowOverlap="1" wp14:anchorId="67AB85EE" wp14:editId="27EB1BA1">
            <wp:simplePos x="0" y="0"/>
            <wp:positionH relativeFrom="column">
              <wp:posOffset>7357745</wp:posOffset>
            </wp:positionH>
            <wp:positionV relativeFrom="paragraph">
              <wp:posOffset>17780</wp:posOffset>
            </wp:positionV>
            <wp:extent cx="2724150" cy="541020"/>
            <wp:effectExtent l="0" t="0" r="0" b="0"/>
            <wp:wrapNone/>
            <wp:docPr id="20557457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24150" cy="54102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4340EE">
        <w:rPr>
          <w:rFonts w:ascii="Lato" w:hAnsi="Lato"/>
          <w:b/>
          <w:sz w:val="24"/>
          <w:szCs w:val="24"/>
          <w:shd w:val="clear" w:color="auto" w:fill="D9D9D9"/>
        </w:rPr>
        <w:t>INVITATION TO BID FOR</w:t>
      </w:r>
      <w:r w:rsidR="005A72BC">
        <w:rPr>
          <w:rFonts w:ascii="Lato" w:hAnsi="Lato"/>
          <w:b/>
          <w:sz w:val="24"/>
          <w:szCs w:val="24"/>
          <w:shd w:val="clear" w:color="auto" w:fill="D9D9D9"/>
        </w:rPr>
        <w:t xml:space="preserve"> INDIVIDUAL</w:t>
      </w:r>
      <w:r w:rsidRPr="004340EE">
        <w:rPr>
          <w:rFonts w:ascii="Lato" w:hAnsi="Lato"/>
          <w:b/>
          <w:sz w:val="24"/>
          <w:szCs w:val="24"/>
          <w:shd w:val="clear" w:color="auto" w:fill="D9D9D9"/>
        </w:rPr>
        <w:t xml:space="preserve"> </w:t>
      </w:r>
      <w:r w:rsidR="00CA415E" w:rsidRPr="004340EE">
        <w:rPr>
          <w:rFonts w:ascii="Lato" w:hAnsi="Lato"/>
          <w:b/>
          <w:sz w:val="24"/>
          <w:szCs w:val="24"/>
          <w:shd w:val="clear" w:color="auto" w:fill="D9D9D9"/>
        </w:rPr>
        <w:t xml:space="preserve">LOCAL </w:t>
      </w:r>
      <w:r w:rsidRPr="004340EE">
        <w:rPr>
          <w:rFonts w:ascii="Lato" w:hAnsi="Lato"/>
          <w:b/>
          <w:sz w:val="24"/>
          <w:szCs w:val="24"/>
          <w:shd w:val="clear" w:color="auto" w:fill="D9D9D9"/>
        </w:rPr>
        <w:t>CONSULTANCY</w:t>
      </w:r>
    </w:p>
    <w:p w14:paraId="76F7F9E9" w14:textId="2DEA4693" w:rsidR="00965249" w:rsidRPr="004340EE" w:rsidRDefault="00965249" w:rsidP="00965249">
      <w:pPr>
        <w:shd w:val="clear" w:color="auto" w:fill="FFFFFF"/>
        <w:jc w:val="center"/>
        <w:rPr>
          <w:rFonts w:ascii="Lato" w:hAnsi="Lato"/>
          <w:b/>
          <w:bCs/>
          <w:sz w:val="20"/>
          <w:szCs w:val="20"/>
        </w:rPr>
      </w:pPr>
      <w:r w:rsidRPr="004340EE">
        <w:rPr>
          <w:rFonts w:ascii="Lato" w:hAnsi="Lato"/>
          <w:b/>
          <w:bCs/>
          <w:sz w:val="20"/>
          <w:szCs w:val="20"/>
        </w:rPr>
        <w:t xml:space="preserve">Save the Children International (SCI) Somaliland program hereby invites interested </w:t>
      </w:r>
      <w:r w:rsidR="00FA602D">
        <w:rPr>
          <w:rFonts w:ascii="Lato" w:hAnsi="Lato"/>
          <w:b/>
          <w:bCs/>
          <w:sz w:val="20"/>
          <w:szCs w:val="20"/>
        </w:rPr>
        <w:t xml:space="preserve">individual </w:t>
      </w:r>
      <w:r w:rsidR="006A117D" w:rsidRPr="004340EE">
        <w:rPr>
          <w:rFonts w:ascii="Lato" w:hAnsi="Lato"/>
          <w:b/>
          <w:bCs/>
          <w:sz w:val="20"/>
          <w:szCs w:val="20"/>
        </w:rPr>
        <w:t xml:space="preserve">local </w:t>
      </w:r>
      <w:r w:rsidRPr="004340EE">
        <w:rPr>
          <w:rFonts w:ascii="Lato" w:hAnsi="Lato"/>
          <w:b/>
          <w:bCs/>
          <w:sz w:val="20"/>
          <w:szCs w:val="20"/>
        </w:rPr>
        <w:t>consultants to bid for the consultancy assignment detailed below</w:t>
      </w:r>
    </w:p>
    <w:tbl>
      <w:tblPr>
        <w:tblpPr w:leftFromText="180" w:rightFromText="180" w:vertAnchor="text" w:tblpXSpec="right" w:tblpY="1"/>
        <w:tblOverlap w:val="never"/>
        <w:tblW w:w="10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2335"/>
        <w:gridCol w:w="7164"/>
      </w:tblGrid>
      <w:tr w:rsidR="00472275" w:rsidRPr="004340EE" w14:paraId="143027D4" w14:textId="77777777" w:rsidTr="001D5959">
        <w:trPr>
          <w:trHeight w:val="800"/>
        </w:trPr>
        <w:tc>
          <w:tcPr>
            <w:tcW w:w="540" w:type="dxa"/>
            <w:shd w:val="clear" w:color="auto" w:fill="F2F2F2"/>
          </w:tcPr>
          <w:p w14:paraId="75FF71AD" w14:textId="77777777" w:rsidR="00B7426D" w:rsidRPr="004340EE" w:rsidRDefault="00B7426D" w:rsidP="003D283C">
            <w:pPr>
              <w:spacing w:line="240" w:lineRule="auto"/>
              <w:rPr>
                <w:rFonts w:ascii="Lato" w:hAnsi="Lato" w:cs="Arial"/>
                <w:color w:val="000000" w:themeColor="text1"/>
                <w:sz w:val="20"/>
                <w:szCs w:val="20"/>
              </w:rPr>
            </w:pPr>
            <w:r w:rsidRPr="004340EE">
              <w:rPr>
                <w:rFonts w:ascii="Lato" w:hAnsi="Lato" w:cs="Arial"/>
                <w:color w:val="000000" w:themeColor="text1"/>
                <w:sz w:val="20"/>
                <w:szCs w:val="20"/>
              </w:rPr>
              <w:t>1</w:t>
            </w:r>
          </w:p>
        </w:tc>
        <w:tc>
          <w:tcPr>
            <w:tcW w:w="2335" w:type="dxa"/>
            <w:shd w:val="clear" w:color="auto" w:fill="F2F2F2"/>
          </w:tcPr>
          <w:p w14:paraId="63B8E90A" w14:textId="77777777" w:rsidR="00B7426D" w:rsidRPr="004340EE" w:rsidRDefault="00B7426D" w:rsidP="003D283C">
            <w:pPr>
              <w:spacing w:line="240" w:lineRule="auto"/>
              <w:jc w:val="both"/>
              <w:rPr>
                <w:rFonts w:ascii="Lato" w:hAnsi="Lato" w:cs="Arial"/>
                <w:b/>
                <w:color w:val="000000" w:themeColor="text1"/>
                <w:sz w:val="20"/>
                <w:szCs w:val="20"/>
              </w:rPr>
            </w:pPr>
            <w:r w:rsidRPr="004340EE">
              <w:rPr>
                <w:rFonts w:ascii="Lato" w:hAnsi="Lato" w:cs="Arial"/>
                <w:b/>
                <w:color w:val="000000" w:themeColor="text1"/>
                <w:sz w:val="20"/>
                <w:szCs w:val="20"/>
              </w:rPr>
              <w:t>Title of Consultancy</w:t>
            </w:r>
          </w:p>
        </w:tc>
        <w:tc>
          <w:tcPr>
            <w:tcW w:w="7164" w:type="dxa"/>
          </w:tcPr>
          <w:p w14:paraId="3AEF94E7" w14:textId="015861C4" w:rsidR="00B7426D" w:rsidRPr="00FF63C9" w:rsidRDefault="00727356" w:rsidP="00F13410">
            <w:pPr>
              <w:shd w:val="clear" w:color="auto" w:fill="FFFFFF"/>
              <w:spacing w:before="240" w:after="240" w:line="240" w:lineRule="auto"/>
              <w:rPr>
                <w:rFonts w:ascii="Lato" w:hAnsi="Lato"/>
                <w:b/>
                <w:bCs/>
                <w:sz w:val="20"/>
                <w:szCs w:val="20"/>
              </w:rPr>
            </w:pPr>
            <w:r w:rsidRPr="004340EE">
              <w:rPr>
                <w:rFonts w:ascii="Lato" w:hAnsi="Lato"/>
                <w:b/>
                <w:bCs/>
                <w:sz w:val="20"/>
                <w:szCs w:val="20"/>
              </w:rPr>
              <w:t xml:space="preserve">Terms of Reference for </w:t>
            </w:r>
            <w:r w:rsidR="00C537BF" w:rsidRPr="004340EE">
              <w:rPr>
                <w:rFonts w:ascii="Lato" w:hAnsi="Lato"/>
                <w:b/>
                <w:bCs/>
                <w:sz w:val="20"/>
                <w:szCs w:val="20"/>
              </w:rPr>
              <w:t xml:space="preserve">consultancy </w:t>
            </w:r>
            <w:bookmarkStart w:id="1" w:name="_Hlk209703664"/>
            <w:r w:rsidR="008C3F1E">
              <w:rPr>
                <w:rFonts w:ascii="Lato" w:hAnsi="Lato"/>
                <w:b/>
                <w:bCs/>
                <w:sz w:val="20"/>
                <w:szCs w:val="20"/>
              </w:rPr>
              <w:t>of</w:t>
            </w:r>
            <w:r w:rsidR="00F13410" w:rsidRPr="008C3F1E">
              <w:rPr>
                <w:rFonts w:ascii="Lato" w:hAnsi="Lato"/>
                <w:b/>
                <w:bCs/>
                <w:sz w:val="20"/>
                <w:szCs w:val="20"/>
              </w:rPr>
              <w:t xml:space="preserve"> Strengthening</w:t>
            </w:r>
            <w:r w:rsidR="00F13410" w:rsidRPr="00F13410">
              <w:rPr>
                <w:rFonts w:ascii="Lato" w:hAnsi="Lato"/>
                <w:b/>
                <w:bCs/>
                <w:sz w:val="20"/>
                <w:szCs w:val="20"/>
              </w:rPr>
              <w:t xml:space="preserve"> Climate Change Coordination in Somaliland’s Education Sector</w:t>
            </w:r>
            <w:bookmarkEnd w:id="1"/>
            <w:r w:rsidR="00FD2315">
              <w:rPr>
                <w:rFonts w:ascii="Lato" w:hAnsi="Lato"/>
                <w:b/>
                <w:bCs/>
                <w:sz w:val="20"/>
                <w:szCs w:val="20"/>
              </w:rPr>
              <w:t>.</w:t>
            </w:r>
          </w:p>
        </w:tc>
      </w:tr>
      <w:tr w:rsidR="00472275" w:rsidRPr="004340EE" w14:paraId="29E05DEE" w14:textId="77777777" w:rsidTr="007952D6">
        <w:trPr>
          <w:trHeight w:val="269"/>
        </w:trPr>
        <w:tc>
          <w:tcPr>
            <w:tcW w:w="540" w:type="dxa"/>
            <w:shd w:val="clear" w:color="auto" w:fill="F2F2F2"/>
          </w:tcPr>
          <w:p w14:paraId="1674B58D" w14:textId="77777777" w:rsidR="00B7426D" w:rsidRPr="004340EE" w:rsidRDefault="00B7426D" w:rsidP="003D283C">
            <w:pPr>
              <w:spacing w:after="0" w:line="240" w:lineRule="auto"/>
              <w:rPr>
                <w:rFonts w:ascii="Lato" w:hAnsi="Lato" w:cs="Arial"/>
                <w:color w:val="000000" w:themeColor="text1"/>
                <w:sz w:val="20"/>
                <w:szCs w:val="20"/>
              </w:rPr>
            </w:pPr>
            <w:r w:rsidRPr="004340EE">
              <w:rPr>
                <w:rFonts w:ascii="Lato" w:hAnsi="Lato" w:cs="Arial"/>
                <w:color w:val="000000" w:themeColor="text1"/>
                <w:sz w:val="20"/>
                <w:szCs w:val="20"/>
              </w:rPr>
              <w:t>2</w:t>
            </w:r>
          </w:p>
        </w:tc>
        <w:tc>
          <w:tcPr>
            <w:tcW w:w="2335" w:type="dxa"/>
            <w:shd w:val="clear" w:color="auto" w:fill="F2F2F2"/>
          </w:tcPr>
          <w:p w14:paraId="1665AB48" w14:textId="77777777" w:rsidR="00B7426D" w:rsidRPr="004340EE" w:rsidRDefault="00B7426D" w:rsidP="003D283C">
            <w:pPr>
              <w:spacing w:after="0" w:line="240" w:lineRule="auto"/>
              <w:rPr>
                <w:rFonts w:ascii="Lato" w:hAnsi="Lato" w:cs="Arial"/>
                <w:b/>
                <w:color w:val="000000" w:themeColor="text1"/>
                <w:sz w:val="20"/>
                <w:szCs w:val="20"/>
              </w:rPr>
            </w:pPr>
            <w:r w:rsidRPr="004340EE">
              <w:rPr>
                <w:rFonts w:ascii="Lato" w:hAnsi="Lato" w:cs="Arial"/>
                <w:b/>
                <w:color w:val="000000" w:themeColor="text1"/>
                <w:sz w:val="20"/>
                <w:szCs w:val="20"/>
              </w:rPr>
              <w:t>SCI Contracting Office</w:t>
            </w:r>
          </w:p>
        </w:tc>
        <w:tc>
          <w:tcPr>
            <w:tcW w:w="7164" w:type="dxa"/>
          </w:tcPr>
          <w:p w14:paraId="5568A074" w14:textId="302AF33D" w:rsidR="00B7426D" w:rsidRPr="004340EE" w:rsidRDefault="00B7426D" w:rsidP="003D283C">
            <w:pPr>
              <w:pStyle w:val="NoSpacing"/>
              <w:rPr>
                <w:rFonts w:ascii="Lato" w:hAnsi="Lato" w:cs="Arial"/>
                <w:color w:val="000000" w:themeColor="text1"/>
                <w:sz w:val="20"/>
                <w:szCs w:val="20"/>
              </w:rPr>
            </w:pPr>
            <w:r w:rsidRPr="004340EE">
              <w:rPr>
                <w:rFonts w:ascii="Lato" w:hAnsi="Lato" w:cs="Arial"/>
                <w:color w:val="000000" w:themeColor="text1"/>
                <w:sz w:val="20"/>
                <w:szCs w:val="20"/>
              </w:rPr>
              <w:t xml:space="preserve">Save the Children </w:t>
            </w:r>
            <w:r w:rsidR="00760A0A" w:rsidRPr="004340EE">
              <w:rPr>
                <w:rFonts w:ascii="Lato" w:hAnsi="Lato" w:cs="Arial"/>
                <w:color w:val="000000" w:themeColor="text1"/>
                <w:sz w:val="20"/>
                <w:szCs w:val="20"/>
              </w:rPr>
              <w:t xml:space="preserve">in </w:t>
            </w:r>
            <w:r w:rsidRPr="004340EE">
              <w:rPr>
                <w:rFonts w:ascii="Lato" w:hAnsi="Lato" w:cs="Arial"/>
                <w:color w:val="000000" w:themeColor="text1"/>
                <w:sz w:val="20"/>
                <w:szCs w:val="20"/>
              </w:rPr>
              <w:t>Somali</w:t>
            </w:r>
            <w:r w:rsidR="00AE5083" w:rsidRPr="004340EE">
              <w:rPr>
                <w:rFonts w:ascii="Lato" w:hAnsi="Lato" w:cs="Arial"/>
                <w:color w:val="000000" w:themeColor="text1"/>
                <w:sz w:val="20"/>
                <w:szCs w:val="20"/>
              </w:rPr>
              <w:t xml:space="preserve">land </w:t>
            </w:r>
          </w:p>
        </w:tc>
      </w:tr>
      <w:tr w:rsidR="00472275" w:rsidRPr="004340EE" w14:paraId="46B74336" w14:textId="77777777" w:rsidTr="007952D6">
        <w:trPr>
          <w:trHeight w:val="50"/>
        </w:trPr>
        <w:tc>
          <w:tcPr>
            <w:tcW w:w="540" w:type="dxa"/>
            <w:shd w:val="clear" w:color="auto" w:fill="F2F2F2"/>
          </w:tcPr>
          <w:p w14:paraId="1F803A7F" w14:textId="77777777" w:rsidR="00B7426D" w:rsidRPr="004340EE" w:rsidRDefault="00B7426D" w:rsidP="003D283C">
            <w:pPr>
              <w:spacing w:after="0" w:line="240" w:lineRule="auto"/>
              <w:rPr>
                <w:rFonts w:ascii="Lato" w:hAnsi="Lato" w:cs="Arial"/>
                <w:color w:val="000000" w:themeColor="text1"/>
                <w:sz w:val="20"/>
                <w:szCs w:val="20"/>
              </w:rPr>
            </w:pPr>
            <w:r w:rsidRPr="004340EE">
              <w:rPr>
                <w:rFonts w:ascii="Lato" w:hAnsi="Lato" w:cs="Arial"/>
                <w:color w:val="000000" w:themeColor="text1"/>
                <w:sz w:val="20"/>
                <w:szCs w:val="20"/>
              </w:rPr>
              <w:t>3</w:t>
            </w:r>
          </w:p>
        </w:tc>
        <w:tc>
          <w:tcPr>
            <w:tcW w:w="2335" w:type="dxa"/>
            <w:shd w:val="clear" w:color="auto" w:fill="F2F2F2"/>
          </w:tcPr>
          <w:p w14:paraId="1550D51C" w14:textId="77777777" w:rsidR="00B7426D" w:rsidRPr="004340EE" w:rsidRDefault="00B7426D" w:rsidP="003D283C">
            <w:pPr>
              <w:spacing w:after="0" w:line="240" w:lineRule="auto"/>
              <w:rPr>
                <w:rFonts w:ascii="Lato" w:hAnsi="Lato" w:cs="Arial"/>
                <w:b/>
                <w:color w:val="000000" w:themeColor="text1"/>
                <w:sz w:val="20"/>
                <w:szCs w:val="20"/>
              </w:rPr>
            </w:pPr>
            <w:r w:rsidRPr="004340EE">
              <w:rPr>
                <w:rFonts w:ascii="Lato" w:hAnsi="Lato" w:cs="Arial"/>
                <w:b/>
                <w:color w:val="000000" w:themeColor="text1"/>
                <w:sz w:val="20"/>
                <w:szCs w:val="20"/>
              </w:rPr>
              <w:t>Period of Consultancy</w:t>
            </w:r>
          </w:p>
        </w:tc>
        <w:tc>
          <w:tcPr>
            <w:tcW w:w="7164" w:type="dxa"/>
          </w:tcPr>
          <w:p w14:paraId="590C44C6" w14:textId="5AD9352B" w:rsidR="00256872" w:rsidRPr="004340EE" w:rsidRDefault="001970DF" w:rsidP="003D283C">
            <w:pPr>
              <w:shd w:val="clear" w:color="auto" w:fill="FFFFFF" w:themeFill="background1"/>
              <w:spacing w:after="0" w:line="240" w:lineRule="auto"/>
              <w:jc w:val="both"/>
              <w:rPr>
                <w:rFonts w:ascii="Lato" w:hAnsi="Lato" w:cs="Arial"/>
                <w:color w:val="000000" w:themeColor="text1"/>
                <w:sz w:val="20"/>
                <w:szCs w:val="20"/>
              </w:rPr>
            </w:pPr>
            <w:r w:rsidRPr="004340EE">
              <w:rPr>
                <w:rFonts w:ascii="Lato" w:hAnsi="Lato" w:cs="Arial"/>
                <w:color w:val="333333"/>
                <w:sz w:val="20"/>
                <w:szCs w:val="20"/>
                <w:shd w:val="clear" w:color="auto" w:fill="FFFFFF"/>
              </w:rPr>
              <w:t>Total duration</w:t>
            </w:r>
            <w:r w:rsidR="00F00C34" w:rsidRPr="004340EE">
              <w:rPr>
                <w:rFonts w:ascii="Lato" w:hAnsi="Lato" w:cs="Arial"/>
                <w:color w:val="333333"/>
                <w:sz w:val="20"/>
                <w:szCs w:val="20"/>
                <w:shd w:val="clear" w:color="auto" w:fill="FFFFFF"/>
              </w:rPr>
              <w:t xml:space="preserve"> will be </w:t>
            </w:r>
            <w:r w:rsidR="003620A6" w:rsidRPr="00AC217A">
              <w:rPr>
                <w:rFonts w:ascii="Lato" w:hAnsi="Lato" w:cs="Arial"/>
                <w:b/>
                <w:bCs/>
                <w:color w:val="333333"/>
                <w:sz w:val="20"/>
                <w:szCs w:val="20"/>
                <w:shd w:val="clear" w:color="auto" w:fill="FFFFFF"/>
              </w:rPr>
              <w:t>4</w:t>
            </w:r>
            <w:r w:rsidRPr="00AC217A">
              <w:rPr>
                <w:rFonts w:ascii="Lato" w:hAnsi="Lato" w:cs="Arial"/>
                <w:b/>
                <w:bCs/>
                <w:color w:val="333333"/>
                <w:sz w:val="20"/>
                <w:szCs w:val="20"/>
                <w:shd w:val="clear" w:color="auto" w:fill="FFFFFF"/>
              </w:rPr>
              <w:t>0</w:t>
            </w:r>
            <w:r w:rsidRPr="004340EE">
              <w:rPr>
                <w:rFonts w:ascii="Lato" w:hAnsi="Lato" w:cs="Arial"/>
                <w:color w:val="333333"/>
                <w:sz w:val="20"/>
                <w:szCs w:val="20"/>
                <w:shd w:val="clear" w:color="auto" w:fill="FFFFFF"/>
              </w:rPr>
              <w:t xml:space="preserve"> working</w:t>
            </w:r>
            <w:r w:rsidR="00F00C34" w:rsidRPr="004340EE">
              <w:rPr>
                <w:rFonts w:ascii="Lato" w:hAnsi="Lato" w:cs="Arial"/>
                <w:color w:val="333333"/>
                <w:sz w:val="20"/>
                <w:szCs w:val="20"/>
                <w:shd w:val="clear" w:color="auto" w:fill="FFFFFF"/>
              </w:rPr>
              <w:t xml:space="preserve"> days </w:t>
            </w:r>
            <w:r w:rsidR="00AC217A">
              <w:rPr>
                <w:rFonts w:ascii="Lato" w:hAnsi="Lato" w:cs="Arial"/>
                <w:color w:val="333333"/>
                <w:sz w:val="20"/>
                <w:szCs w:val="20"/>
                <w:shd w:val="clear" w:color="auto" w:fill="FFFFFF"/>
              </w:rPr>
              <w:t xml:space="preserve">(each local consultant) </w:t>
            </w:r>
          </w:p>
        </w:tc>
      </w:tr>
      <w:tr w:rsidR="00472275" w:rsidRPr="004340EE" w14:paraId="6A759BE4" w14:textId="77777777" w:rsidTr="007952D6">
        <w:trPr>
          <w:trHeight w:val="411"/>
        </w:trPr>
        <w:tc>
          <w:tcPr>
            <w:tcW w:w="540" w:type="dxa"/>
            <w:shd w:val="clear" w:color="auto" w:fill="F2F2F2"/>
          </w:tcPr>
          <w:p w14:paraId="7F9A3BF1" w14:textId="77777777" w:rsidR="00B7426D" w:rsidRPr="004340EE" w:rsidRDefault="00B7426D" w:rsidP="003D283C">
            <w:pPr>
              <w:spacing w:after="0" w:line="240" w:lineRule="auto"/>
              <w:rPr>
                <w:rFonts w:ascii="Lato" w:hAnsi="Lato" w:cs="Arial"/>
                <w:color w:val="000000" w:themeColor="text1"/>
                <w:sz w:val="20"/>
                <w:szCs w:val="20"/>
              </w:rPr>
            </w:pPr>
            <w:r w:rsidRPr="004340EE">
              <w:rPr>
                <w:rFonts w:ascii="Lato" w:hAnsi="Lato" w:cs="Arial"/>
                <w:color w:val="000000" w:themeColor="text1"/>
                <w:sz w:val="20"/>
                <w:szCs w:val="20"/>
              </w:rPr>
              <w:t>4</w:t>
            </w:r>
          </w:p>
        </w:tc>
        <w:tc>
          <w:tcPr>
            <w:tcW w:w="2335" w:type="dxa"/>
            <w:shd w:val="clear" w:color="auto" w:fill="F2F2F2"/>
          </w:tcPr>
          <w:p w14:paraId="5AFA77C6" w14:textId="77777777" w:rsidR="00B7426D" w:rsidRPr="004340EE" w:rsidRDefault="00B7426D" w:rsidP="003D283C">
            <w:pPr>
              <w:spacing w:after="0" w:line="240" w:lineRule="auto"/>
              <w:rPr>
                <w:rFonts w:ascii="Lato" w:hAnsi="Lato" w:cs="Arial"/>
                <w:b/>
                <w:color w:val="000000" w:themeColor="text1"/>
                <w:sz w:val="20"/>
                <w:szCs w:val="20"/>
              </w:rPr>
            </w:pPr>
            <w:r w:rsidRPr="004340EE">
              <w:rPr>
                <w:rFonts w:ascii="Lato" w:hAnsi="Lato" w:cs="Arial"/>
                <w:b/>
                <w:color w:val="000000" w:themeColor="text1"/>
                <w:sz w:val="20"/>
                <w:szCs w:val="20"/>
              </w:rPr>
              <w:t xml:space="preserve">Consultant type required </w:t>
            </w:r>
          </w:p>
        </w:tc>
        <w:tc>
          <w:tcPr>
            <w:tcW w:w="7164" w:type="dxa"/>
          </w:tcPr>
          <w:p w14:paraId="55D1BE12" w14:textId="4E67E606" w:rsidR="00B7426D" w:rsidRPr="004340EE" w:rsidRDefault="00760A0A" w:rsidP="003D283C">
            <w:pPr>
              <w:pStyle w:val="ListParagraph"/>
              <w:ind w:left="0"/>
              <w:jc w:val="both"/>
              <w:rPr>
                <w:rFonts w:ascii="Lato" w:eastAsia="Calibri" w:hAnsi="Lato" w:cs="Arial"/>
                <w:color w:val="000000" w:themeColor="text1"/>
                <w:sz w:val="20"/>
                <w:szCs w:val="20"/>
                <w:lang w:val="en-US" w:eastAsia="en-US"/>
              </w:rPr>
            </w:pPr>
            <w:r w:rsidRPr="004340EE">
              <w:rPr>
                <w:rFonts w:ascii="Lato" w:eastAsia="Calibri" w:hAnsi="Lato" w:cs="Arial"/>
                <w:color w:val="000000" w:themeColor="text1"/>
                <w:sz w:val="20"/>
                <w:szCs w:val="20"/>
                <w:lang w:val="en-US" w:eastAsia="en-US"/>
              </w:rPr>
              <w:t xml:space="preserve">Experienced and relevant </w:t>
            </w:r>
            <w:r w:rsidR="00AA3D9E" w:rsidRPr="00EB3696">
              <w:rPr>
                <w:rFonts w:ascii="Lato" w:eastAsia="Calibri" w:hAnsi="Lato" w:cs="Arial"/>
                <w:b/>
                <w:bCs/>
                <w:color w:val="000000" w:themeColor="text1"/>
                <w:sz w:val="20"/>
                <w:szCs w:val="20"/>
                <w:highlight w:val="yellow"/>
                <w:lang w:val="en-US" w:eastAsia="en-US"/>
              </w:rPr>
              <w:t>Local Individual Consultant</w:t>
            </w:r>
            <w:r w:rsidR="0010006D">
              <w:rPr>
                <w:rFonts w:ascii="Lato" w:eastAsia="Calibri" w:hAnsi="Lato" w:cs="Arial"/>
                <w:b/>
                <w:bCs/>
                <w:color w:val="000000" w:themeColor="text1"/>
                <w:sz w:val="20"/>
                <w:szCs w:val="20"/>
                <w:lang w:val="en-US" w:eastAsia="en-US"/>
              </w:rPr>
              <w:t>s</w:t>
            </w:r>
            <w:r w:rsidR="00727356" w:rsidRPr="004340EE">
              <w:rPr>
                <w:rFonts w:ascii="Lato" w:eastAsia="Calibri" w:hAnsi="Lato" w:cs="Arial"/>
                <w:color w:val="000000" w:themeColor="text1"/>
                <w:sz w:val="20"/>
                <w:szCs w:val="20"/>
                <w:lang w:val="en-US" w:eastAsia="en-US"/>
              </w:rPr>
              <w:t xml:space="preserve"> </w:t>
            </w:r>
            <w:r w:rsidR="00C15216">
              <w:rPr>
                <w:rFonts w:ascii="Lato" w:eastAsia="Calibri" w:hAnsi="Lato" w:cs="Arial"/>
                <w:color w:val="000000" w:themeColor="text1"/>
                <w:sz w:val="20"/>
                <w:szCs w:val="20"/>
                <w:lang w:val="en-US" w:eastAsia="en-US"/>
              </w:rPr>
              <w:t>(Consultancy Company is not applicable)</w:t>
            </w:r>
            <w:r w:rsidR="0010006D">
              <w:rPr>
                <w:rFonts w:ascii="Lato" w:eastAsia="Calibri" w:hAnsi="Lato" w:cs="Arial"/>
                <w:color w:val="000000" w:themeColor="text1"/>
                <w:sz w:val="20"/>
                <w:szCs w:val="20"/>
                <w:lang w:val="en-US" w:eastAsia="en-US"/>
              </w:rPr>
              <w:t xml:space="preserve">. </w:t>
            </w:r>
            <w:r w:rsidR="0010006D" w:rsidRPr="00E02BD6">
              <w:rPr>
                <w:rFonts w:ascii="Lato" w:eastAsia="Calibri" w:hAnsi="Lato" w:cs="Arial"/>
                <w:b/>
                <w:bCs/>
                <w:color w:val="000000" w:themeColor="text1"/>
                <w:sz w:val="20"/>
                <w:szCs w:val="20"/>
                <w:lang w:val="en-US" w:eastAsia="en-US"/>
              </w:rPr>
              <w:t xml:space="preserve">Two individual local consultants are required in this assignment (one being </w:t>
            </w:r>
            <w:r w:rsidR="004A630C">
              <w:rPr>
                <w:rFonts w:ascii="Lato" w:eastAsia="Calibri" w:hAnsi="Lato" w:cs="Arial"/>
                <w:b/>
                <w:bCs/>
                <w:color w:val="000000" w:themeColor="text1"/>
                <w:sz w:val="20"/>
                <w:szCs w:val="20"/>
                <w:lang w:val="en-US" w:eastAsia="en-US"/>
              </w:rPr>
              <w:t xml:space="preserve">expert </w:t>
            </w:r>
            <w:r w:rsidR="0071504E">
              <w:rPr>
                <w:rFonts w:ascii="Lato" w:eastAsia="Calibri" w:hAnsi="Lato" w:cs="Arial"/>
                <w:b/>
                <w:bCs/>
                <w:color w:val="000000" w:themeColor="text1"/>
                <w:sz w:val="20"/>
                <w:szCs w:val="20"/>
                <w:lang w:val="en-US" w:eastAsia="en-US"/>
              </w:rPr>
              <w:t xml:space="preserve">in the coordination mechanism for the education sector and the </w:t>
            </w:r>
            <w:r w:rsidR="0010006D" w:rsidRPr="00E02BD6">
              <w:rPr>
                <w:rFonts w:ascii="Lato" w:eastAsia="Calibri" w:hAnsi="Lato" w:cs="Arial"/>
                <w:b/>
                <w:bCs/>
                <w:color w:val="000000" w:themeColor="text1"/>
                <w:sz w:val="20"/>
                <w:szCs w:val="20"/>
                <w:lang w:val="en-US" w:eastAsia="en-US"/>
              </w:rPr>
              <w:t xml:space="preserve">other </w:t>
            </w:r>
            <w:r w:rsidR="0071504E">
              <w:rPr>
                <w:rFonts w:ascii="Lato" w:eastAsia="Calibri" w:hAnsi="Lato" w:cs="Arial"/>
                <w:b/>
                <w:bCs/>
                <w:color w:val="000000" w:themeColor="text1"/>
                <w:sz w:val="20"/>
                <w:szCs w:val="20"/>
                <w:lang w:val="en-US" w:eastAsia="en-US"/>
              </w:rPr>
              <w:t xml:space="preserve">being expert in the coordination mechanism </w:t>
            </w:r>
            <w:r w:rsidR="00326617">
              <w:rPr>
                <w:rFonts w:ascii="Lato" w:eastAsia="Calibri" w:hAnsi="Lato" w:cs="Arial"/>
                <w:b/>
                <w:bCs/>
                <w:color w:val="000000" w:themeColor="text1"/>
                <w:sz w:val="20"/>
                <w:szCs w:val="20"/>
                <w:lang w:val="en-US" w:eastAsia="en-US"/>
              </w:rPr>
              <w:t xml:space="preserve">for </w:t>
            </w:r>
            <w:r w:rsidR="0090370D">
              <w:rPr>
                <w:rFonts w:ascii="Lato" w:eastAsia="Calibri" w:hAnsi="Lato" w:cs="Arial"/>
                <w:b/>
                <w:bCs/>
                <w:color w:val="000000" w:themeColor="text1"/>
                <w:sz w:val="20"/>
                <w:szCs w:val="20"/>
                <w:lang w:val="en-US" w:eastAsia="en-US"/>
              </w:rPr>
              <w:t>climate</w:t>
            </w:r>
            <w:r w:rsidR="0010006D" w:rsidRPr="00E02BD6">
              <w:rPr>
                <w:rFonts w:ascii="Lato" w:eastAsia="Calibri" w:hAnsi="Lato" w:cs="Arial"/>
                <w:b/>
                <w:bCs/>
                <w:color w:val="000000" w:themeColor="text1"/>
                <w:sz w:val="20"/>
                <w:szCs w:val="20"/>
                <w:lang w:val="en-US" w:eastAsia="en-US"/>
              </w:rPr>
              <w:t xml:space="preserve"> change).</w:t>
            </w:r>
            <w:r w:rsidR="0010006D">
              <w:rPr>
                <w:rFonts w:ascii="Lato" w:eastAsia="Calibri" w:hAnsi="Lato" w:cs="Arial"/>
                <w:color w:val="000000" w:themeColor="text1"/>
                <w:sz w:val="20"/>
                <w:szCs w:val="20"/>
                <w:lang w:val="en-US" w:eastAsia="en-US"/>
              </w:rPr>
              <w:t xml:space="preserve"> </w:t>
            </w:r>
            <w:r w:rsidR="00335CC9">
              <w:rPr>
                <w:rFonts w:ascii="Lato" w:eastAsia="Calibri" w:hAnsi="Lato" w:cs="Arial"/>
                <w:color w:val="000000" w:themeColor="text1"/>
                <w:sz w:val="20"/>
                <w:szCs w:val="20"/>
                <w:lang w:val="en-US" w:eastAsia="en-US"/>
              </w:rPr>
              <w:t xml:space="preserve">Please note that </w:t>
            </w:r>
            <w:r w:rsidR="00E03724">
              <w:rPr>
                <w:rFonts w:ascii="Lato" w:eastAsia="Calibri" w:hAnsi="Lato" w:cs="Arial"/>
                <w:color w:val="000000" w:themeColor="text1"/>
                <w:sz w:val="20"/>
                <w:szCs w:val="20"/>
                <w:lang w:val="en-US" w:eastAsia="en-US"/>
              </w:rPr>
              <w:t xml:space="preserve">two paired individuals </w:t>
            </w:r>
            <w:r w:rsidR="0074775C">
              <w:rPr>
                <w:rFonts w:ascii="Lato" w:eastAsia="Calibri" w:hAnsi="Lato" w:cs="Arial"/>
                <w:color w:val="000000" w:themeColor="text1"/>
                <w:sz w:val="20"/>
                <w:szCs w:val="20"/>
                <w:lang w:val="en-US" w:eastAsia="en-US"/>
              </w:rPr>
              <w:t xml:space="preserve">or single </w:t>
            </w:r>
            <w:r w:rsidR="00BD5E35">
              <w:rPr>
                <w:rFonts w:ascii="Lato" w:eastAsia="Calibri" w:hAnsi="Lato" w:cs="Arial"/>
                <w:color w:val="000000" w:themeColor="text1"/>
                <w:sz w:val="20"/>
                <w:szCs w:val="20"/>
                <w:lang w:val="en-US" w:eastAsia="en-US"/>
              </w:rPr>
              <w:t>consultants are</w:t>
            </w:r>
            <w:r w:rsidR="00BF1835">
              <w:rPr>
                <w:rFonts w:ascii="Lato" w:eastAsia="Calibri" w:hAnsi="Lato" w:cs="Arial"/>
                <w:color w:val="000000" w:themeColor="text1"/>
                <w:sz w:val="20"/>
                <w:szCs w:val="20"/>
                <w:lang w:val="en-US" w:eastAsia="en-US"/>
              </w:rPr>
              <w:t xml:space="preserve"> </w:t>
            </w:r>
            <w:r w:rsidR="00E03724">
              <w:rPr>
                <w:rFonts w:ascii="Lato" w:eastAsia="Calibri" w:hAnsi="Lato" w:cs="Arial"/>
                <w:color w:val="000000" w:themeColor="text1"/>
                <w:sz w:val="20"/>
                <w:szCs w:val="20"/>
                <w:lang w:val="en-US" w:eastAsia="en-US"/>
              </w:rPr>
              <w:t xml:space="preserve">allowed in this consultancy. </w:t>
            </w:r>
          </w:p>
        </w:tc>
      </w:tr>
      <w:tr w:rsidR="00472275" w:rsidRPr="004340EE" w14:paraId="36A0AEC1" w14:textId="77777777" w:rsidTr="007952D6">
        <w:trPr>
          <w:trHeight w:val="960"/>
        </w:trPr>
        <w:tc>
          <w:tcPr>
            <w:tcW w:w="540" w:type="dxa"/>
            <w:shd w:val="clear" w:color="auto" w:fill="F2F2F2"/>
          </w:tcPr>
          <w:p w14:paraId="3CEA747C" w14:textId="77777777" w:rsidR="00B7426D" w:rsidRPr="004340EE" w:rsidRDefault="00B7426D" w:rsidP="003D283C">
            <w:pPr>
              <w:spacing w:after="0" w:line="240" w:lineRule="auto"/>
              <w:rPr>
                <w:rFonts w:ascii="Lato" w:hAnsi="Lato" w:cs="Arial"/>
                <w:color w:val="000000" w:themeColor="text1"/>
                <w:sz w:val="20"/>
                <w:szCs w:val="20"/>
              </w:rPr>
            </w:pPr>
            <w:r w:rsidRPr="004340EE">
              <w:rPr>
                <w:rFonts w:ascii="Lato" w:hAnsi="Lato" w:cs="Arial"/>
                <w:color w:val="000000" w:themeColor="text1"/>
                <w:sz w:val="20"/>
                <w:szCs w:val="20"/>
              </w:rPr>
              <w:t>5</w:t>
            </w:r>
          </w:p>
        </w:tc>
        <w:tc>
          <w:tcPr>
            <w:tcW w:w="2335" w:type="dxa"/>
            <w:shd w:val="clear" w:color="auto" w:fill="F2F2F2"/>
          </w:tcPr>
          <w:p w14:paraId="0983A027" w14:textId="77777777" w:rsidR="00B7426D" w:rsidRPr="004340EE" w:rsidRDefault="00B7426D" w:rsidP="003D283C">
            <w:pPr>
              <w:spacing w:after="0" w:line="240" w:lineRule="auto"/>
              <w:rPr>
                <w:rFonts w:ascii="Lato" w:hAnsi="Lato" w:cs="Arial"/>
                <w:b/>
                <w:color w:val="000000" w:themeColor="text1"/>
                <w:sz w:val="20"/>
                <w:szCs w:val="20"/>
              </w:rPr>
            </w:pPr>
            <w:r w:rsidRPr="004340EE">
              <w:rPr>
                <w:rFonts w:ascii="Lato" w:hAnsi="Lato" w:cs="Arial"/>
                <w:b/>
                <w:color w:val="000000" w:themeColor="text1"/>
                <w:sz w:val="20"/>
                <w:szCs w:val="20"/>
              </w:rPr>
              <w:t>Responsibility for Logistics arrangements and Costs</w:t>
            </w:r>
          </w:p>
        </w:tc>
        <w:tc>
          <w:tcPr>
            <w:tcW w:w="7164" w:type="dxa"/>
          </w:tcPr>
          <w:p w14:paraId="19A3A940" w14:textId="4D836A1B" w:rsidR="00B7426D" w:rsidRPr="004340EE" w:rsidRDefault="00B7426D" w:rsidP="003D283C">
            <w:pPr>
              <w:spacing w:after="0" w:line="240" w:lineRule="auto"/>
              <w:jc w:val="both"/>
              <w:rPr>
                <w:rFonts w:ascii="Lato" w:hAnsi="Lato" w:cs="Arial"/>
                <w:color w:val="000000" w:themeColor="text1"/>
                <w:sz w:val="20"/>
                <w:szCs w:val="20"/>
              </w:rPr>
            </w:pPr>
            <w:r w:rsidRPr="004340EE">
              <w:rPr>
                <w:rFonts w:ascii="Lato" w:hAnsi="Lato" w:cs="Arial"/>
                <w:color w:val="000000" w:themeColor="text1"/>
                <w:sz w:val="20"/>
                <w:szCs w:val="20"/>
              </w:rPr>
              <w:t xml:space="preserve">Save the children will pay the </w:t>
            </w:r>
            <w:r w:rsidR="00E2316E">
              <w:rPr>
                <w:rFonts w:ascii="Lato" w:hAnsi="Lato" w:cs="Arial"/>
                <w:color w:val="000000" w:themeColor="text1"/>
                <w:sz w:val="20"/>
                <w:szCs w:val="20"/>
              </w:rPr>
              <w:t xml:space="preserve">fee for the local individual </w:t>
            </w:r>
            <w:r w:rsidRPr="004340EE">
              <w:rPr>
                <w:rFonts w:ascii="Lato" w:hAnsi="Lato" w:cs="Arial"/>
                <w:color w:val="000000" w:themeColor="text1"/>
                <w:sz w:val="20"/>
                <w:szCs w:val="20"/>
              </w:rPr>
              <w:t>consultant</w:t>
            </w:r>
            <w:r w:rsidR="00E2316E">
              <w:rPr>
                <w:rFonts w:ascii="Lato" w:hAnsi="Lato" w:cs="Arial"/>
                <w:color w:val="000000" w:themeColor="text1"/>
                <w:sz w:val="20"/>
                <w:szCs w:val="20"/>
              </w:rPr>
              <w:t xml:space="preserve">s </w:t>
            </w:r>
            <w:r w:rsidRPr="004340EE">
              <w:rPr>
                <w:rFonts w:ascii="Lato" w:hAnsi="Lato" w:cs="Arial"/>
                <w:color w:val="000000" w:themeColor="text1"/>
                <w:sz w:val="20"/>
                <w:szCs w:val="20"/>
              </w:rPr>
              <w:t>in a lump sum and will not reimburse any</w:t>
            </w:r>
            <w:r w:rsidR="00115773" w:rsidRPr="004340EE">
              <w:rPr>
                <w:rFonts w:ascii="Lato" w:hAnsi="Lato" w:cs="Arial"/>
                <w:color w:val="000000" w:themeColor="text1"/>
                <w:sz w:val="20"/>
                <w:szCs w:val="20"/>
              </w:rPr>
              <w:t xml:space="preserve"> other</w:t>
            </w:r>
            <w:r w:rsidRPr="004340EE">
              <w:rPr>
                <w:rFonts w:ascii="Lato" w:hAnsi="Lato" w:cs="Arial"/>
                <w:color w:val="000000" w:themeColor="text1"/>
                <w:sz w:val="20"/>
                <w:szCs w:val="20"/>
              </w:rPr>
              <w:t xml:space="preserve"> </w:t>
            </w:r>
            <w:r w:rsidR="00E2316E" w:rsidRPr="004340EE">
              <w:rPr>
                <w:rFonts w:ascii="Lato" w:hAnsi="Lato" w:cs="Arial"/>
                <w:color w:val="000000" w:themeColor="text1"/>
                <w:sz w:val="20"/>
                <w:szCs w:val="20"/>
              </w:rPr>
              <w:t>costs incurred</w:t>
            </w:r>
            <w:r w:rsidRPr="004340EE">
              <w:rPr>
                <w:rFonts w:ascii="Lato" w:hAnsi="Lato" w:cs="Arial"/>
                <w:color w:val="000000" w:themeColor="text1"/>
                <w:sz w:val="20"/>
                <w:szCs w:val="20"/>
              </w:rPr>
              <w:t xml:space="preserve"> during the assignment. The consultant</w:t>
            </w:r>
            <w:r w:rsidR="00E2316E">
              <w:rPr>
                <w:rFonts w:ascii="Lato" w:hAnsi="Lato" w:cs="Arial"/>
                <w:color w:val="000000" w:themeColor="text1"/>
                <w:sz w:val="20"/>
                <w:szCs w:val="20"/>
              </w:rPr>
              <w:t>s</w:t>
            </w:r>
            <w:r w:rsidRPr="004340EE">
              <w:rPr>
                <w:rFonts w:ascii="Lato" w:hAnsi="Lato" w:cs="Arial"/>
                <w:color w:val="000000" w:themeColor="text1"/>
                <w:sz w:val="20"/>
                <w:szCs w:val="20"/>
              </w:rPr>
              <w:t xml:space="preserve"> will cover their own Logistical </w:t>
            </w:r>
            <w:r w:rsidR="00AE5083" w:rsidRPr="004340EE">
              <w:rPr>
                <w:rFonts w:ascii="Lato" w:hAnsi="Lato" w:cs="Arial"/>
                <w:color w:val="000000" w:themeColor="text1"/>
                <w:sz w:val="20"/>
                <w:szCs w:val="20"/>
              </w:rPr>
              <w:t>arrangements costs</w:t>
            </w:r>
            <w:r w:rsidRPr="004340EE">
              <w:rPr>
                <w:rFonts w:ascii="Lato" w:hAnsi="Lato" w:cs="Arial"/>
                <w:color w:val="000000" w:themeColor="text1"/>
                <w:sz w:val="20"/>
                <w:szCs w:val="20"/>
              </w:rPr>
              <w:t>; including food, accommodatio</w:t>
            </w:r>
            <w:r w:rsidR="00D63D4B" w:rsidRPr="004340EE">
              <w:rPr>
                <w:rFonts w:ascii="Lato" w:hAnsi="Lato" w:cs="Arial"/>
                <w:color w:val="000000" w:themeColor="text1"/>
                <w:sz w:val="20"/>
                <w:szCs w:val="20"/>
              </w:rPr>
              <w:t>n,</w:t>
            </w:r>
            <w:r w:rsidRPr="004340EE">
              <w:rPr>
                <w:rFonts w:ascii="Lato" w:hAnsi="Lato" w:cs="Arial"/>
                <w:color w:val="000000" w:themeColor="text1"/>
                <w:sz w:val="20"/>
                <w:szCs w:val="20"/>
              </w:rPr>
              <w:t xml:space="preserve"> local transport</w:t>
            </w:r>
            <w:r w:rsidR="002C476B">
              <w:rPr>
                <w:rFonts w:ascii="Lato" w:hAnsi="Lato" w:cs="Arial"/>
                <w:color w:val="000000" w:themeColor="text1"/>
                <w:sz w:val="20"/>
                <w:szCs w:val="20"/>
              </w:rPr>
              <w:t xml:space="preserve">, </w:t>
            </w:r>
            <w:r w:rsidR="002C476B" w:rsidRPr="00EB3696">
              <w:rPr>
                <w:rFonts w:ascii="Lato" w:hAnsi="Lato" w:cs="Arial"/>
                <w:color w:val="000000" w:themeColor="text1"/>
                <w:sz w:val="20"/>
                <w:szCs w:val="20"/>
              </w:rPr>
              <w:t>insurance</w:t>
            </w:r>
            <w:r w:rsidRPr="004340EE">
              <w:rPr>
                <w:rFonts w:ascii="Lato" w:hAnsi="Lato" w:cs="Arial"/>
                <w:color w:val="000000" w:themeColor="text1"/>
                <w:sz w:val="20"/>
                <w:szCs w:val="20"/>
              </w:rPr>
              <w:t xml:space="preserve"> and all cost associated with data collection work</w:t>
            </w:r>
            <w:r w:rsidR="00E12B17" w:rsidRPr="004340EE">
              <w:rPr>
                <w:rFonts w:ascii="Lato" w:hAnsi="Lato" w:cs="Arial"/>
                <w:color w:val="000000" w:themeColor="text1"/>
                <w:sz w:val="20"/>
                <w:szCs w:val="20"/>
              </w:rPr>
              <w:t>.</w:t>
            </w:r>
          </w:p>
        </w:tc>
      </w:tr>
      <w:tr w:rsidR="00472275" w:rsidRPr="004340EE" w14:paraId="4E4CABD4" w14:textId="77777777" w:rsidTr="005930B3">
        <w:trPr>
          <w:trHeight w:val="872"/>
        </w:trPr>
        <w:tc>
          <w:tcPr>
            <w:tcW w:w="540" w:type="dxa"/>
            <w:shd w:val="clear" w:color="auto" w:fill="F2F2F2"/>
          </w:tcPr>
          <w:p w14:paraId="4D5CE5EC" w14:textId="77777777" w:rsidR="00B7426D" w:rsidRPr="004340EE" w:rsidRDefault="00B7426D" w:rsidP="003D283C">
            <w:pPr>
              <w:spacing w:after="0" w:line="240" w:lineRule="auto"/>
              <w:rPr>
                <w:rFonts w:ascii="Lato" w:hAnsi="Lato" w:cs="Arial"/>
                <w:color w:val="000000" w:themeColor="text1"/>
                <w:sz w:val="20"/>
                <w:szCs w:val="20"/>
              </w:rPr>
            </w:pPr>
            <w:r w:rsidRPr="004340EE">
              <w:rPr>
                <w:rFonts w:ascii="Lato" w:hAnsi="Lato" w:cs="Arial"/>
                <w:color w:val="000000" w:themeColor="text1"/>
                <w:sz w:val="20"/>
                <w:szCs w:val="20"/>
              </w:rPr>
              <w:t>6</w:t>
            </w:r>
          </w:p>
        </w:tc>
        <w:tc>
          <w:tcPr>
            <w:tcW w:w="2335" w:type="dxa"/>
            <w:shd w:val="clear" w:color="auto" w:fill="F2F2F2"/>
          </w:tcPr>
          <w:p w14:paraId="7FED7755" w14:textId="77777777" w:rsidR="00B7426D" w:rsidRPr="004340EE" w:rsidRDefault="00B7426D" w:rsidP="003D283C">
            <w:pPr>
              <w:spacing w:after="0" w:line="240" w:lineRule="auto"/>
              <w:jc w:val="both"/>
              <w:rPr>
                <w:rFonts w:ascii="Lato" w:hAnsi="Lato" w:cs="Arial"/>
                <w:b/>
                <w:color w:val="000000" w:themeColor="text1"/>
                <w:sz w:val="20"/>
                <w:szCs w:val="20"/>
              </w:rPr>
            </w:pPr>
            <w:r w:rsidRPr="004340EE">
              <w:rPr>
                <w:rFonts w:ascii="Lato" w:hAnsi="Lato" w:cs="Arial"/>
                <w:b/>
                <w:color w:val="000000" w:themeColor="text1"/>
                <w:sz w:val="20"/>
                <w:szCs w:val="20"/>
              </w:rPr>
              <w:t>Taxation Provisions</w:t>
            </w:r>
          </w:p>
        </w:tc>
        <w:tc>
          <w:tcPr>
            <w:tcW w:w="7164" w:type="dxa"/>
          </w:tcPr>
          <w:p w14:paraId="5407E799" w14:textId="222A607F" w:rsidR="00B7426D" w:rsidRPr="004340EE" w:rsidRDefault="00577459" w:rsidP="002C476B">
            <w:pPr>
              <w:spacing w:after="0"/>
              <w:rPr>
                <w:rFonts w:ascii="Lato" w:hAnsi="Lato" w:cs="Arial"/>
                <w:color w:val="000000" w:themeColor="text1"/>
                <w:sz w:val="20"/>
                <w:szCs w:val="20"/>
              </w:rPr>
            </w:pPr>
            <w:r w:rsidRPr="004340EE">
              <w:rPr>
                <w:rFonts w:ascii="Lato" w:hAnsi="Lato" w:cs="Arial"/>
                <w:color w:val="000000" w:themeColor="text1"/>
                <w:sz w:val="20"/>
                <w:szCs w:val="20"/>
              </w:rPr>
              <w:t xml:space="preserve">The </w:t>
            </w:r>
            <w:r w:rsidR="004E5032" w:rsidRPr="004340EE">
              <w:rPr>
                <w:rFonts w:ascii="Lato" w:hAnsi="Lato" w:cs="Arial"/>
                <w:color w:val="000000" w:themeColor="text1"/>
                <w:sz w:val="20"/>
                <w:szCs w:val="20"/>
              </w:rPr>
              <w:t>consultan</w:t>
            </w:r>
            <w:r w:rsidR="00CE4343" w:rsidRPr="004340EE">
              <w:rPr>
                <w:rFonts w:ascii="Lato" w:hAnsi="Lato" w:cs="Arial"/>
                <w:color w:val="000000" w:themeColor="text1"/>
                <w:sz w:val="20"/>
                <w:szCs w:val="20"/>
              </w:rPr>
              <w:t>t</w:t>
            </w:r>
            <w:r w:rsidR="00DC634F">
              <w:rPr>
                <w:rFonts w:ascii="Lato" w:hAnsi="Lato" w:cs="Arial"/>
                <w:color w:val="000000" w:themeColor="text1"/>
                <w:sz w:val="20"/>
                <w:szCs w:val="20"/>
              </w:rPr>
              <w:t>s</w:t>
            </w:r>
            <w:r w:rsidR="00CE4343" w:rsidRPr="004340EE">
              <w:rPr>
                <w:rFonts w:ascii="Lato" w:hAnsi="Lato" w:cs="Arial"/>
                <w:color w:val="000000" w:themeColor="text1"/>
                <w:sz w:val="20"/>
                <w:szCs w:val="20"/>
              </w:rPr>
              <w:t xml:space="preserve"> </w:t>
            </w:r>
            <w:r w:rsidR="00517745" w:rsidRPr="004340EE">
              <w:rPr>
                <w:rFonts w:ascii="Lato" w:hAnsi="Lato" w:cs="Arial"/>
                <w:color w:val="000000" w:themeColor="text1"/>
                <w:sz w:val="20"/>
                <w:szCs w:val="20"/>
              </w:rPr>
              <w:t>shall</w:t>
            </w:r>
            <w:r w:rsidRPr="004340EE">
              <w:rPr>
                <w:rFonts w:ascii="Lato" w:hAnsi="Lato" w:cs="Arial"/>
                <w:color w:val="000000" w:themeColor="text1"/>
                <w:sz w:val="20"/>
                <w:szCs w:val="20"/>
              </w:rPr>
              <w:t xml:space="preserve"> be responsible for all applicable taxes related to the consultancy services, in accordance with local tax regulations at the SCI contracting office</w:t>
            </w:r>
            <w:r w:rsidR="00C26A9C" w:rsidRPr="004340EE">
              <w:rPr>
                <w:rFonts w:ascii="Lato" w:hAnsi="Lato" w:cs="Arial"/>
                <w:color w:val="000000" w:themeColor="text1"/>
                <w:sz w:val="20"/>
                <w:szCs w:val="20"/>
              </w:rPr>
              <w:t xml:space="preserve"> </w:t>
            </w:r>
            <w:r w:rsidRPr="004340EE">
              <w:rPr>
                <w:rFonts w:ascii="Lato" w:hAnsi="Lato" w:cs="Arial"/>
                <w:color w:val="000000" w:themeColor="text1"/>
                <w:sz w:val="20"/>
                <w:szCs w:val="20"/>
              </w:rPr>
              <w:t>will apply and shall be withheld by SCI</w:t>
            </w:r>
            <w:r w:rsidR="00CE4343" w:rsidRPr="004340EE">
              <w:rPr>
                <w:rFonts w:ascii="Lato" w:hAnsi="Lato" w:cs="Arial"/>
                <w:color w:val="000000" w:themeColor="text1"/>
                <w:sz w:val="20"/>
                <w:szCs w:val="20"/>
              </w:rPr>
              <w:t xml:space="preserve">. </w:t>
            </w:r>
          </w:p>
        </w:tc>
      </w:tr>
      <w:tr w:rsidR="00472275" w:rsidRPr="004340EE" w14:paraId="44F44445" w14:textId="77777777" w:rsidTr="007952D6">
        <w:trPr>
          <w:trHeight w:val="340"/>
        </w:trPr>
        <w:tc>
          <w:tcPr>
            <w:tcW w:w="540" w:type="dxa"/>
            <w:shd w:val="clear" w:color="auto" w:fill="F2F2F2"/>
          </w:tcPr>
          <w:p w14:paraId="6E68B649" w14:textId="77777777" w:rsidR="00B7426D" w:rsidRPr="004340EE" w:rsidRDefault="00B7426D" w:rsidP="003D283C">
            <w:pPr>
              <w:spacing w:after="0" w:line="240" w:lineRule="auto"/>
              <w:rPr>
                <w:rFonts w:ascii="Lato" w:hAnsi="Lato" w:cs="Arial"/>
                <w:color w:val="000000" w:themeColor="text1"/>
                <w:sz w:val="20"/>
                <w:szCs w:val="20"/>
              </w:rPr>
            </w:pPr>
            <w:r w:rsidRPr="004340EE">
              <w:rPr>
                <w:rFonts w:ascii="Lato" w:hAnsi="Lato" w:cs="Arial"/>
                <w:color w:val="000000" w:themeColor="text1"/>
                <w:sz w:val="20"/>
                <w:szCs w:val="20"/>
              </w:rPr>
              <w:t>7</w:t>
            </w:r>
          </w:p>
        </w:tc>
        <w:tc>
          <w:tcPr>
            <w:tcW w:w="2335" w:type="dxa"/>
            <w:shd w:val="clear" w:color="auto" w:fill="F2F2F2"/>
          </w:tcPr>
          <w:p w14:paraId="4225F94B" w14:textId="77777777" w:rsidR="00B7426D" w:rsidRPr="004340EE" w:rsidRDefault="00B7426D" w:rsidP="003D283C">
            <w:pPr>
              <w:spacing w:after="0" w:line="240" w:lineRule="auto"/>
              <w:jc w:val="both"/>
              <w:rPr>
                <w:rFonts w:ascii="Lato" w:hAnsi="Lato" w:cs="Arial"/>
                <w:b/>
                <w:color w:val="000000" w:themeColor="text1"/>
                <w:sz w:val="20"/>
                <w:szCs w:val="20"/>
              </w:rPr>
            </w:pPr>
            <w:r w:rsidRPr="004340EE">
              <w:rPr>
                <w:rFonts w:ascii="Lato" w:hAnsi="Lato" w:cs="Arial"/>
                <w:b/>
                <w:color w:val="000000" w:themeColor="text1"/>
                <w:sz w:val="20"/>
                <w:szCs w:val="20"/>
              </w:rPr>
              <w:t xml:space="preserve">Travel requirements </w:t>
            </w:r>
          </w:p>
        </w:tc>
        <w:tc>
          <w:tcPr>
            <w:tcW w:w="7164" w:type="dxa"/>
          </w:tcPr>
          <w:p w14:paraId="45D985F1" w14:textId="6212B362" w:rsidR="00B7426D" w:rsidRPr="004340EE" w:rsidRDefault="00661D4E" w:rsidP="003D283C">
            <w:pPr>
              <w:spacing w:after="0" w:line="240" w:lineRule="auto"/>
              <w:jc w:val="both"/>
              <w:rPr>
                <w:rFonts w:ascii="Lato" w:hAnsi="Lato" w:cs="Arial"/>
                <w:color w:val="000000" w:themeColor="text1"/>
                <w:sz w:val="20"/>
                <w:szCs w:val="20"/>
              </w:rPr>
            </w:pPr>
            <w:r w:rsidRPr="004340EE">
              <w:rPr>
                <w:rFonts w:ascii="Lato" w:hAnsi="Lato" w:cs="Arial"/>
                <w:color w:val="000000" w:themeColor="text1"/>
                <w:sz w:val="20"/>
                <w:szCs w:val="20"/>
              </w:rPr>
              <w:t xml:space="preserve">Save the Children will cover </w:t>
            </w:r>
            <w:r w:rsidRPr="00EB3696">
              <w:rPr>
                <w:rFonts w:ascii="Lato" w:hAnsi="Lato" w:cs="Arial"/>
                <w:color w:val="000000" w:themeColor="text1"/>
                <w:sz w:val="20"/>
                <w:szCs w:val="20"/>
              </w:rPr>
              <w:t>travel cost outside Hargeisa for the purpose of this consultancy.</w:t>
            </w:r>
            <w:r w:rsidRPr="004340EE">
              <w:rPr>
                <w:rFonts w:ascii="Lato" w:hAnsi="Lato" w:cs="Arial"/>
                <w:color w:val="000000" w:themeColor="text1"/>
                <w:sz w:val="20"/>
                <w:szCs w:val="20"/>
              </w:rPr>
              <w:t xml:space="preserve"> </w:t>
            </w:r>
          </w:p>
        </w:tc>
      </w:tr>
      <w:tr w:rsidR="00472275" w:rsidRPr="004340EE" w14:paraId="66D55F0B" w14:textId="77777777" w:rsidTr="007952D6">
        <w:trPr>
          <w:trHeight w:val="672"/>
        </w:trPr>
        <w:tc>
          <w:tcPr>
            <w:tcW w:w="540" w:type="dxa"/>
            <w:shd w:val="clear" w:color="auto" w:fill="F2F2F2"/>
          </w:tcPr>
          <w:p w14:paraId="69EBDD1C" w14:textId="77777777" w:rsidR="00B7426D" w:rsidRPr="004340EE" w:rsidRDefault="00B7426D" w:rsidP="003D283C">
            <w:pPr>
              <w:spacing w:after="0" w:line="240" w:lineRule="auto"/>
              <w:rPr>
                <w:rFonts w:ascii="Lato" w:hAnsi="Lato" w:cs="Arial"/>
                <w:color w:val="000000" w:themeColor="text1"/>
                <w:sz w:val="20"/>
                <w:szCs w:val="20"/>
              </w:rPr>
            </w:pPr>
            <w:r w:rsidRPr="004340EE">
              <w:rPr>
                <w:rFonts w:ascii="Lato" w:hAnsi="Lato" w:cs="Arial"/>
                <w:color w:val="000000" w:themeColor="text1"/>
                <w:sz w:val="20"/>
                <w:szCs w:val="20"/>
              </w:rPr>
              <w:t>8</w:t>
            </w:r>
          </w:p>
        </w:tc>
        <w:tc>
          <w:tcPr>
            <w:tcW w:w="2335" w:type="dxa"/>
            <w:shd w:val="clear" w:color="auto" w:fill="F2F2F2"/>
          </w:tcPr>
          <w:p w14:paraId="188E7768" w14:textId="77777777" w:rsidR="00B7426D" w:rsidRPr="004340EE" w:rsidRDefault="00B7426D" w:rsidP="003D283C">
            <w:pPr>
              <w:spacing w:after="0" w:line="240" w:lineRule="auto"/>
              <w:jc w:val="both"/>
              <w:rPr>
                <w:rFonts w:ascii="Lato" w:hAnsi="Lato" w:cs="Arial"/>
                <w:b/>
                <w:color w:val="000000" w:themeColor="text1"/>
                <w:sz w:val="20"/>
                <w:szCs w:val="20"/>
              </w:rPr>
            </w:pPr>
            <w:r w:rsidRPr="004340EE">
              <w:rPr>
                <w:rFonts w:ascii="Lato" w:hAnsi="Lato" w:cs="Arial"/>
                <w:b/>
                <w:color w:val="000000" w:themeColor="text1"/>
                <w:sz w:val="20"/>
                <w:szCs w:val="20"/>
              </w:rPr>
              <w:t>Security requirements</w:t>
            </w:r>
          </w:p>
        </w:tc>
        <w:tc>
          <w:tcPr>
            <w:tcW w:w="7164" w:type="dxa"/>
          </w:tcPr>
          <w:p w14:paraId="2C878A67" w14:textId="16B9E5F3" w:rsidR="00B7426D" w:rsidRPr="004340EE" w:rsidRDefault="00181641" w:rsidP="003D283C">
            <w:pPr>
              <w:spacing w:after="0" w:line="240" w:lineRule="auto"/>
              <w:jc w:val="both"/>
              <w:rPr>
                <w:rFonts w:ascii="Lato" w:hAnsi="Lato" w:cs="Arial"/>
                <w:color w:val="000000" w:themeColor="text1"/>
                <w:sz w:val="20"/>
                <w:szCs w:val="20"/>
              </w:rPr>
            </w:pPr>
            <w:r w:rsidRPr="004340EE">
              <w:rPr>
                <w:rFonts w:ascii="Lato" w:hAnsi="Lato" w:cs="Arial"/>
                <w:color w:val="000000" w:themeColor="text1"/>
                <w:sz w:val="20"/>
                <w:szCs w:val="20"/>
              </w:rPr>
              <w:t xml:space="preserve">The </w:t>
            </w:r>
            <w:r w:rsidR="00892FE6" w:rsidRPr="004340EE">
              <w:rPr>
                <w:rFonts w:ascii="Lato" w:hAnsi="Lato" w:cs="Arial"/>
                <w:color w:val="000000" w:themeColor="text1"/>
                <w:sz w:val="20"/>
                <w:szCs w:val="20"/>
              </w:rPr>
              <w:t>consultan</w:t>
            </w:r>
            <w:r w:rsidR="00C47E98" w:rsidRPr="004340EE">
              <w:rPr>
                <w:rFonts w:ascii="Lato" w:hAnsi="Lato" w:cs="Arial"/>
                <w:color w:val="000000" w:themeColor="text1"/>
                <w:sz w:val="20"/>
                <w:szCs w:val="20"/>
              </w:rPr>
              <w:t>t</w:t>
            </w:r>
            <w:r w:rsidR="002B2B62">
              <w:rPr>
                <w:rFonts w:ascii="Lato" w:hAnsi="Lato" w:cs="Arial"/>
                <w:color w:val="000000" w:themeColor="text1"/>
                <w:sz w:val="20"/>
                <w:szCs w:val="20"/>
              </w:rPr>
              <w:t>s</w:t>
            </w:r>
            <w:r w:rsidR="000F52D9" w:rsidRPr="004340EE">
              <w:rPr>
                <w:rFonts w:ascii="Lato" w:hAnsi="Lato" w:cs="Arial"/>
                <w:color w:val="000000" w:themeColor="text1"/>
                <w:sz w:val="20"/>
                <w:szCs w:val="20"/>
              </w:rPr>
              <w:t xml:space="preserve"> </w:t>
            </w:r>
            <w:r w:rsidR="00143323" w:rsidRPr="004340EE">
              <w:rPr>
                <w:rFonts w:ascii="Lato" w:hAnsi="Lato" w:cs="Arial"/>
                <w:color w:val="000000" w:themeColor="text1"/>
                <w:sz w:val="20"/>
                <w:szCs w:val="20"/>
              </w:rPr>
              <w:t>will</w:t>
            </w:r>
            <w:r w:rsidR="00B7426D" w:rsidRPr="004340EE">
              <w:rPr>
                <w:rFonts w:ascii="Lato" w:hAnsi="Lato" w:cs="Arial"/>
                <w:color w:val="000000" w:themeColor="text1"/>
                <w:sz w:val="20"/>
                <w:szCs w:val="20"/>
              </w:rPr>
              <w:t xml:space="preserve"> comply with </w:t>
            </w:r>
            <w:r w:rsidR="004E5032" w:rsidRPr="004340EE">
              <w:rPr>
                <w:rFonts w:ascii="Lato" w:hAnsi="Lato" w:cs="Arial"/>
                <w:color w:val="000000" w:themeColor="text1"/>
                <w:sz w:val="20"/>
                <w:szCs w:val="20"/>
              </w:rPr>
              <w:t>the standard</w:t>
            </w:r>
            <w:r w:rsidR="00B7426D" w:rsidRPr="004340EE">
              <w:rPr>
                <w:rFonts w:ascii="Lato" w:hAnsi="Lato" w:cs="Arial"/>
                <w:color w:val="000000" w:themeColor="text1"/>
                <w:sz w:val="20"/>
                <w:szCs w:val="20"/>
              </w:rPr>
              <w:t xml:space="preserve"> of Save the Children Security procedures</w:t>
            </w:r>
            <w:r w:rsidR="00B60AF8" w:rsidRPr="004340EE">
              <w:rPr>
                <w:rFonts w:ascii="Lato" w:hAnsi="Lato" w:cs="Arial"/>
                <w:color w:val="000000" w:themeColor="text1"/>
                <w:sz w:val="20"/>
                <w:szCs w:val="20"/>
              </w:rPr>
              <w:t xml:space="preserve">. </w:t>
            </w:r>
            <w:r w:rsidR="00A33C85" w:rsidRPr="004340EE">
              <w:rPr>
                <w:rFonts w:ascii="Lato" w:hAnsi="Lato" w:cs="Arial"/>
                <w:color w:val="000000" w:themeColor="text1"/>
                <w:sz w:val="20"/>
                <w:szCs w:val="20"/>
              </w:rPr>
              <w:t xml:space="preserve"> </w:t>
            </w:r>
          </w:p>
        </w:tc>
      </w:tr>
      <w:tr w:rsidR="00472275" w:rsidRPr="004340EE" w14:paraId="523EA49F" w14:textId="77777777" w:rsidTr="007952D6">
        <w:trPr>
          <w:trHeight w:val="472"/>
        </w:trPr>
        <w:tc>
          <w:tcPr>
            <w:tcW w:w="540" w:type="dxa"/>
            <w:shd w:val="clear" w:color="auto" w:fill="F2F2F2"/>
          </w:tcPr>
          <w:p w14:paraId="22AC09BB" w14:textId="77777777" w:rsidR="00B7426D" w:rsidRPr="004340EE" w:rsidRDefault="00B7426D" w:rsidP="003D283C">
            <w:pPr>
              <w:spacing w:after="0" w:line="240" w:lineRule="auto"/>
              <w:rPr>
                <w:rFonts w:ascii="Lato" w:hAnsi="Lato" w:cs="Arial"/>
                <w:color w:val="000000" w:themeColor="text1"/>
                <w:sz w:val="20"/>
                <w:szCs w:val="20"/>
                <w:highlight w:val="yellow"/>
              </w:rPr>
            </w:pPr>
            <w:r w:rsidRPr="004340EE">
              <w:rPr>
                <w:rFonts w:ascii="Lato" w:hAnsi="Lato" w:cs="Arial"/>
                <w:color w:val="000000" w:themeColor="text1"/>
                <w:sz w:val="20"/>
                <w:szCs w:val="20"/>
              </w:rPr>
              <w:t>9</w:t>
            </w:r>
          </w:p>
        </w:tc>
        <w:tc>
          <w:tcPr>
            <w:tcW w:w="2335" w:type="dxa"/>
            <w:shd w:val="clear" w:color="auto" w:fill="F2F2F2"/>
          </w:tcPr>
          <w:p w14:paraId="3CFE1184" w14:textId="2B67C79F" w:rsidR="00B7426D" w:rsidRPr="004340EE" w:rsidRDefault="008561B5" w:rsidP="001E6298">
            <w:pPr>
              <w:spacing w:after="0" w:line="240" w:lineRule="auto"/>
              <w:rPr>
                <w:rFonts w:ascii="Lato" w:hAnsi="Lato" w:cs="Arial"/>
                <w:b/>
                <w:color w:val="000000" w:themeColor="text1"/>
                <w:sz w:val="20"/>
                <w:szCs w:val="20"/>
              </w:rPr>
            </w:pPr>
            <w:r w:rsidRPr="004340EE">
              <w:rPr>
                <w:rFonts w:ascii="Lato" w:hAnsi="Lato" w:cs="Arial"/>
                <w:b/>
                <w:color w:val="000000" w:themeColor="text1"/>
                <w:sz w:val="20"/>
                <w:szCs w:val="20"/>
              </w:rPr>
              <w:t>Consultant’s</w:t>
            </w:r>
            <w:r w:rsidR="001E6298" w:rsidRPr="004340EE">
              <w:rPr>
                <w:rFonts w:ascii="Lato" w:hAnsi="Lato" w:cs="Arial"/>
                <w:b/>
                <w:color w:val="000000" w:themeColor="text1"/>
                <w:sz w:val="20"/>
                <w:szCs w:val="20"/>
              </w:rPr>
              <w:t xml:space="preserve"> Experience Requirement:</w:t>
            </w:r>
          </w:p>
        </w:tc>
        <w:tc>
          <w:tcPr>
            <w:tcW w:w="7164" w:type="dxa"/>
          </w:tcPr>
          <w:p w14:paraId="50F1405A" w14:textId="3C61961E" w:rsidR="008D7479" w:rsidRPr="004340EE" w:rsidRDefault="008D7479" w:rsidP="003D1BCB">
            <w:pPr>
              <w:spacing w:after="0"/>
              <w:jc w:val="both"/>
              <w:rPr>
                <w:rFonts w:ascii="Lato" w:hAnsi="Lato" w:cs="Arial"/>
                <w:color w:val="000000" w:themeColor="text1"/>
                <w:sz w:val="20"/>
                <w:szCs w:val="20"/>
              </w:rPr>
            </w:pPr>
            <w:r w:rsidRPr="004340EE">
              <w:rPr>
                <w:rFonts w:ascii="Lato" w:hAnsi="Lato" w:cs="Arial"/>
                <w:color w:val="000000" w:themeColor="text1"/>
                <w:sz w:val="20"/>
                <w:szCs w:val="20"/>
              </w:rPr>
              <w:t xml:space="preserve">This consultancy assignment will focus exclusively </w:t>
            </w:r>
            <w:r w:rsidR="00FC20C0" w:rsidRPr="00EB3696">
              <w:rPr>
                <w:rFonts w:ascii="Lato" w:hAnsi="Lato" w:cs="Arial"/>
                <w:color w:val="000000" w:themeColor="text1"/>
                <w:sz w:val="20"/>
                <w:szCs w:val="20"/>
              </w:rPr>
              <w:t xml:space="preserve">on </w:t>
            </w:r>
            <w:r w:rsidR="00FC20C0" w:rsidRPr="00FC20C0">
              <w:rPr>
                <w:rFonts w:ascii="Lato" w:hAnsi="Lato" w:cs="Arial"/>
                <w:color w:val="000000" w:themeColor="text1"/>
                <w:sz w:val="20"/>
                <w:szCs w:val="20"/>
              </w:rPr>
              <w:t>Strengthening Climate Change Coordination in Somaliland’s Education Sector</w:t>
            </w:r>
            <w:r w:rsidR="00FC20C0">
              <w:rPr>
                <w:rFonts w:ascii="Lato" w:hAnsi="Lato" w:cs="Arial"/>
                <w:color w:val="000000" w:themeColor="text1"/>
                <w:sz w:val="20"/>
                <w:szCs w:val="20"/>
              </w:rPr>
              <w:t>.</w:t>
            </w:r>
            <w:r w:rsidRPr="004340EE">
              <w:rPr>
                <w:rFonts w:ascii="Lato" w:hAnsi="Lato" w:cs="Arial"/>
                <w:color w:val="000000" w:themeColor="text1"/>
                <w:sz w:val="20"/>
                <w:szCs w:val="20"/>
              </w:rPr>
              <w:t xml:space="preserve"> Applications are invited from </w:t>
            </w:r>
            <w:r w:rsidR="00B1743E" w:rsidRPr="004340EE">
              <w:rPr>
                <w:rFonts w:ascii="Lato" w:hAnsi="Lato" w:cs="Arial"/>
                <w:color w:val="000000" w:themeColor="text1"/>
                <w:sz w:val="20"/>
                <w:szCs w:val="20"/>
              </w:rPr>
              <w:t xml:space="preserve">qualified </w:t>
            </w:r>
            <w:r w:rsidR="00B1743E" w:rsidRPr="00EB3696">
              <w:rPr>
                <w:rFonts w:ascii="Lato" w:hAnsi="Lato" w:cs="Arial"/>
                <w:b/>
                <w:bCs/>
                <w:i/>
                <w:iCs/>
                <w:color w:val="000000" w:themeColor="text1"/>
                <w:sz w:val="20"/>
                <w:szCs w:val="20"/>
                <w:highlight w:val="yellow"/>
              </w:rPr>
              <w:t>individual</w:t>
            </w:r>
            <w:r w:rsidR="005C5538" w:rsidRPr="00EB3696">
              <w:rPr>
                <w:rFonts w:ascii="Lato" w:hAnsi="Lato" w:cs="Arial"/>
                <w:b/>
                <w:bCs/>
                <w:i/>
                <w:iCs/>
                <w:color w:val="000000" w:themeColor="text1"/>
                <w:sz w:val="20"/>
                <w:szCs w:val="20"/>
                <w:highlight w:val="yellow"/>
              </w:rPr>
              <w:t xml:space="preserve"> </w:t>
            </w:r>
            <w:r w:rsidRPr="003250E1">
              <w:rPr>
                <w:rFonts w:ascii="Lato" w:hAnsi="Lato" w:cs="Arial"/>
                <w:b/>
                <w:bCs/>
                <w:i/>
                <w:iCs/>
                <w:color w:val="000000" w:themeColor="text1"/>
                <w:sz w:val="20"/>
                <w:szCs w:val="20"/>
                <w:highlight w:val="yellow"/>
              </w:rPr>
              <w:t>local consultants</w:t>
            </w:r>
            <w:r w:rsidRPr="003250E1">
              <w:rPr>
                <w:rFonts w:ascii="Lato" w:hAnsi="Lato" w:cs="Arial"/>
                <w:b/>
                <w:bCs/>
                <w:i/>
                <w:iCs/>
                <w:color w:val="000000" w:themeColor="text1"/>
                <w:sz w:val="20"/>
                <w:szCs w:val="20"/>
              </w:rPr>
              <w:t xml:space="preserve"> </w:t>
            </w:r>
            <w:r w:rsidRPr="004340EE">
              <w:rPr>
                <w:rFonts w:ascii="Lato" w:hAnsi="Lato" w:cs="Arial"/>
                <w:color w:val="000000" w:themeColor="text1"/>
                <w:sz w:val="20"/>
                <w:szCs w:val="20"/>
              </w:rPr>
              <w:t xml:space="preserve">with proven expertise in </w:t>
            </w:r>
            <w:r w:rsidR="008A2C72">
              <w:rPr>
                <w:rFonts w:ascii="Lato" w:hAnsi="Lato" w:cs="Arial"/>
                <w:color w:val="000000" w:themeColor="text1"/>
                <w:sz w:val="20"/>
                <w:szCs w:val="20"/>
              </w:rPr>
              <w:t xml:space="preserve">the coordination mechanisms for </w:t>
            </w:r>
            <w:r w:rsidR="008A3539">
              <w:rPr>
                <w:rFonts w:ascii="Lato" w:hAnsi="Lato" w:cs="Arial"/>
                <w:color w:val="000000" w:themeColor="text1"/>
                <w:sz w:val="20"/>
                <w:szCs w:val="20"/>
              </w:rPr>
              <w:t>education</w:t>
            </w:r>
            <w:r w:rsidR="008A2C72">
              <w:rPr>
                <w:rFonts w:ascii="Lato" w:hAnsi="Lato" w:cs="Arial"/>
                <w:color w:val="000000" w:themeColor="text1"/>
                <w:sz w:val="20"/>
                <w:szCs w:val="20"/>
              </w:rPr>
              <w:t xml:space="preserve"> and</w:t>
            </w:r>
            <w:r w:rsidRPr="004340EE">
              <w:rPr>
                <w:rFonts w:ascii="Lato" w:hAnsi="Lato" w:cs="Arial"/>
                <w:color w:val="000000" w:themeColor="text1"/>
                <w:sz w:val="20"/>
                <w:szCs w:val="20"/>
              </w:rPr>
              <w:t xml:space="preserve"> climate </w:t>
            </w:r>
            <w:r w:rsidR="008A2C72">
              <w:rPr>
                <w:rFonts w:ascii="Lato" w:hAnsi="Lato" w:cs="Arial"/>
                <w:color w:val="000000" w:themeColor="text1"/>
                <w:sz w:val="20"/>
                <w:szCs w:val="20"/>
              </w:rPr>
              <w:t>change</w:t>
            </w:r>
            <w:r w:rsidR="008A2C72" w:rsidRPr="004340EE">
              <w:rPr>
                <w:rFonts w:ascii="Lato" w:hAnsi="Lato" w:cs="Arial"/>
                <w:color w:val="000000" w:themeColor="text1"/>
                <w:sz w:val="20"/>
                <w:szCs w:val="20"/>
              </w:rPr>
              <w:t xml:space="preserve"> and</w:t>
            </w:r>
            <w:r w:rsidRPr="004340EE">
              <w:rPr>
                <w:rFonts w:ascii="Lato" w:hAnsi="Lato" w:cs="Arial"/>
                <w:color w:val="000000" w:themeColor="text1"/>
                <w:sz w:val="20"/>
                <w:szCs w:val="20"/>
              </w:rPr>
              <w:t xml:space="preserve"> </w:t>
            </w:r>
            <w:r w:rsidR="00CD4EAE">
              <w:rPr>
                <w:rFonts w:ascii="Lato" w:hAnsi="Lato" w:cs="Arial"/>
                <w:color w:val="000000" w:themeColor="text1"/>
                <w:sz w:val="20"/>
                <w:szCs w:val="20"/>
              </w:rPr>
              <w:t xml:space="preserve">have </w:t>
            </w:r>
            <w:r w:rsidRPr="004340EE">
              <w:rPr>
                <w:rFonts w:ascii="Lato" w:hAnsi="Lato" w:cs="Arial"/>
                <w:color w:val="000000" w:themeColor="text1"/>
                <w:sz w:val="20"/>
                <w:szCs w:val="20"/>
              </w:rPr>
              <w:t>contextual understanding of Somaliland’s institutional landscape.</w:t>
            </w:r>
          </w:p>
        </w:tc>
      </w:tr>
      <w:tr w:rsidR="00C93496" w:rsidRPr="004340EE" w14:paraId="2715A4FD" w14:textId="77777777" w:rsidTr="003D283C">
        <w:trPr>
          <w:trHeight w:val="50"/>
        </w:trPr>
        <w:tc>
          <w:tcPr>
            <w:tcW w:w="540" w:type="dxa"/>
            <w:shd w:val="clear" w:color="auto" w:fill="F2F2F2"/>
          </w:tcPr>
          <w:p w14:paraId="6CB55BC3" w14:textId="2CB96AF0" w:rsidR="00C93496" w:rsidRPr="004340EE" w:rsidRDefault="00AB6D24" w:rsidP="003D283C">
            <w:pPr>
              <w:spacing w:after="0" w:line="240" w:lineRule="auto"/>
              <w:rPr>
                <w:rFonts w:ascii="Lato" w:hAnsi="Lato" w:cs="Arial"/>
                <w:color w:val="000000" w:themeColor="text1"/>
                <w:sz w:val="20"/>
                <w:szCs w:val="20"/>
              </w:rPr>
            </w:pPr>
            <w:r>
              <w:rPr>
                <w:rFonts w:ascii="Lato" w:hAnsi="Lato" w:cs="Arial"/>
                <w:color w:val="000000" w:themeColor="text1"/>
                <w:sz w:val="20"/>
                <w:szCs w:val="20"/>
              </w:rPr>
              <w:t>10</w:t>
            </w:r>
          </w:p>
        </w:tc>
        <w:tc>
          <w:tcPr>
            <w:tcW w:w="9499" w:type="dxa"/>
            <w:gridSpan w:val="2"/>
            <w:shd w:val="clear" w:color="auto" w:fill="F2F2F2"/>
          </w:tcPr>
          <w:p w14:paraId="6126C30D" w14:textId="6F3CCB89" w:rsidR="00C93496" w:rsidRPr="004340EE" w:rsidRDefault="00C93496" w:rsidP="003D283C">
            <w:pPr>
              <w:spacing w:after="0" w:line="240" w:lineRule="auto"/>
              <w:jc w:val="both"/>
              <w:rPr>
                <w:rFonts w:ascii="Lato" w:hAnsi="Lato" w:cs="Arial"/>
                <w:color w:val="000000" w:themeColor="text1"/>
                <w:sz w:val="20"/>
                <w:szCs w:val="20"/>
              </w:rPr>
            </w:pPr>
            <w:r w:rsidRPr="004340EE">
              <w:rPr>
                <w:rFonts w:ascii="Lato" w:hAnsi="Lato" w:cs="Arial"/>
                <w:b/>
                <w:color w:val="000000" w:themeColor="text1"/>
                <w:sz w:val="20"/>
                <w:szCs w:val="20"/>
              </w:rPr>
              <w:t>KEY PROFESSIONAL REQUIREMENT</w:t>
            </w:r>
          </w:p>
        </w:tc>
      </w:tr>
      <w:tr w:rsidR="00A91760" w:rsidRPr="004340EE" w14:paraId="1D900186" w14:textId="77777777" w:rsidTr="009950C5">
        <w:trPr>
          <w:trHeight w:val="44"/>
        </w:trPr>
        <w:tc>
          <w:tcPr>
            <w:tcW w:w="540" w:type="dxa"/>
            <w:shd w:val="clear" w:color="auto" w:fill="F2F2F2"/>
          </w:tcPr>
          <w:p w14:paraId="1C5B606A" w14:textId="77777777" w:rsidR="00A91760" w:rsidRPr="004340EE" w:rsidRDefault="00A91760" w:rsidP="003D283C">
            <w:pPr>
              <w:spacing w:after="0" w:line="240" w:lineRule="auto"/>
              <w:rPr>
                <w:rFonts w:ascii="Lato" w:hAnsi="Lato" w:cs="Arial"/>
                <w:color w:val="000000" w:themeColor="text1"/>
                <w:sz w:val="20"/>
                <w:szCs w:val="20"/>
              </w:rPr>
            </w:pPr>
          </w:p>
        </w:tc>
        <w:tc>
          <w:tcPr>
            <w:tcW w:w="9499" w:type="dxa"/>
            <w:gridSpan w:val="2"/>
            <w:shd w:val="clear" w:color="auto" w:fill="F2F2F2"/>
          </w:tcPr>
          <w:p w14:paraId="0DC6C569" w14:textId="3FB29236" w:rsidR="00A91760" w:rsidRPr="004340EE" w:rsidRDefault="00A91760" w:rsidP="003D283C">
            <w:pPr>
              <w:spacing w:after="0" w:line="240" w:lineRule="auto"/>
              <w:jc w:val="both"/>
              <w:rPr>
                <w:rFonts w:ascii="Lato" w:hAnsi="Lato" w:cs="Arial"/>
                <w:b/>
                <w:bCs/>
                <w:color w:val="000000" w:themeColor="text1"/>
                <w:sz w:val="20"/>
                <w:szCs w:val="20"/>
              </w:rPr>
            </w:pPr>
            <w:r w:rsidRPr="004340EE">
              <w:rPr>
                <w:rFonts w:ascii="Lato" w:hAnsi="Lato" w:cs="Arial"/>
                <w:b/>
                <w:bCs/>
                <w:color w:val="000000" w:themeColor="text1"/>
                <w:sz w:val="20"/>
                <w:szCs w:val="20"/>
              </w:rPr>
              <w:t>Minimum Qualifications and professional experience</w:t>
            </w:r>
          </w:p>
        </w:tc>
      </w:tr>
      <w:tr w:rsidR="00A91760" w:rsidRPr="004340EE" w14:paraId="544188BD" w14:textId="77777777" w:rsidTr="00522761">
        <w:trPr>
          <w:trHeight w:val="831"/>
        </w:trPr>
        <w:tc>
          <w:tcPr>
            <w:tcW w:w="540" w:type="dxa"/>
            <w:shd w:val="clear" w:color="auto" w:fill="F2F2F2"/>
          </w:tcPr>
          <w:p w14:paraId="241B8048" w14:textId="77777777" w:rsidR="00A91760" w:rsidRPr="004340EE" w:rsidRDefault="00A91760" w:rsidP="003D283C">
            <w:pPr>
              <w:spacing w:after="0" w:line="240" w:lineRule="auto"/>
              <w:rPr>
                <w:rFonts w:ascii="Lato" w:hAnsi="Lato" w:cs="Arial"/>
                <w:color w:val="000000" w:themeColor="text1"/>
                <w:sz w:val="20"/>
                <w:szCs w:val="20"/>
              </w:rPr>
            </w:pPr>
          </w:p>
        </w:tc>
        <w:tc>
          <w:tcPr>
            <w:tcW w:w="9499" w:type="dxa"/>
            <w:gridSpan w:val="2"/>
          </w:tcPr>
          <w:p w14:paraId="0532EB42" w14:textId="394EED7E" w:rsidR="008F3F92" w:rsidRPr="008F3F92" w:rsidRDefault="008F3F92" w:rsidP="008E58CA">
            <w:pPr>
              <w:pStyle w:val="ListParagraph"/>
              <w:numPr>
                <w:ilvl w:val="0"/>
                <w:numId w:val="1"/>
              </w:numPr>
              <w:jc w:val="both"/>
              <w:rPr>
                <w:rFonts w:ascii="Lato" w:hAnsi="Lato" w:cs="Arial"/>
                <w:color w:val="000000" w:themeColor="text1"/>
                <w:sz w:val="20"/>
                <w:szCs w:val="20"/>
              </w:rPr>
            </w:pPr>
            <w:r w:rsidRPr="008F3F92">
              <w:rPr>
                <w:rFonts w:ascii="Lato" w:hAnsi="Lato" w:cs="Arial"/>
                <w:color w:val="000000" w:themeColor="text1"/>
                <w:sz w:val="20"/>
                <w:szCs w:val="20"/>
              </w:rPr>
              <w:t>Advanced degree (Master or PHD) in Education, Curriculum Development, or related field.</w:t>
            </w:r>
          </w:p>
          <w:p w14:paraId="15826DCA" w14:textId="77777777" w:rsidR="008E58CA" w:rsidRPr="00261FA5" w:rsidRDefault="008E58CA" w:rsidP="008E58CA">
            <w:pPr>
              <w:numPr>
                <w:ilvl w:val="0"/>
                <w:numId w:val="1"/>
              </w:numPr>
              <w:shd w:val="clear" w:color="auto" w:fill="FFFFFF"/>
              <w:spacing w:after="0" w:line="240" w:lineRule="auto"/>
              <w:rPr>
                <w:rFonts w:ascii="Lato" w:eastAsia="SimSun" w:hAnsi="Lato" w:cs="Arial"/>
                <w:color w:val="000000" w:themeColor="text1"/>
                <w:sz w:val="20"/>
                <w:szCs w:val="20"/>
                <w:lang w:val="en-GB" w:eastAsia="zh-CN"/>
              </w:rPr>
            </w:pPr>
            <w:r w:rsidRPr="00261FA5">
              <w:rPr>
                <w:rFonts w:ascii="Lato" w:eastAsia="SimSun" w:hAnsi="Lato" w:cs="Arial"/>
                <w:color w:val="000000" w:themeColor="text1"/>
                <w:sz w:val="20"/>
                <w:szCs w:val="20"/>
                <w:lang w:val="en-GB" w:eastAsia="zh-CN"/>
              </w:rPr>
              <w:t>At least 10 years’ experience in policy analysis, institutional coordination, or education systems strengthening.</w:t>
            </w:r>
          </w:p>
          <w:p w14:paraId="47BA8BA4" w14:textId="77777777" w:rsidR="008E58CA" w:rsidRPr="00261FA5" w:rsidRDefault="008E58CA" w:rsidP="008E58CA">
            <w:pPr>
              <w:numPr>
                <w:ilvl w:val="0"/>
                <w:numId w:val="1"/>
              </w:numPr>
              <w:shd w:val="clear" w:color="auto" w:fill="FFFFFF"/>
              <w:spacing w:after="0" w:line="240" w:lineRule="auto"/>
              <w:rPr>
                <w:rFonts w:ascii="Lato" w:eastAsia="SimSun" w:hAnsi="Lato" w:cs="Arial"/>
                <w:color w:val="000000" w:themeColor="text1"/>
                <w:sz w:val="20"/>
                <w:szCs w:val="20"/>
                <w:lang w:val="en-GB" w:eastAsia="zh-CN"/>
              </w:rPr>
            </w:pPr>
            <w:r w:rsidRPr="00261FA5">
              <w:rPr>
                <w:rFonts w:ascii="Lato" w:eastAsia="SimSun" w:hAnsi="Lato" w:cs="Arial"/>
                <w:color w:val="000000" w:themeColor="text1"/>
                <w:sz w:val="20"/>
                <w:szCs w:val="20"/>
                <w:lang w:val="en-GB" w:eastAsia="zh-CN"/>
              </w:rPr>
              <w:t>Proven expertise in climate change adaptation and resilience, particularly in fragile or developing country contexts.</w:t>
            </w:r>
          </w:p>
          <w:p w14:paraId="5A8BE154" w14:textId="77777777" w:rsidR="008E58CA" w:rsidRPr="00261FA5" w:rsidRDefault="008E58CA" w:rsidP="008E58CA">
            <w:pPr>
              <w:numPr>
                <w:ilvl w:val="0"/>
                <w:numId w:val="1"/>
              </w:numPr>
              <w:shd w:val="clear" w:color="auto" w:fill="FFFFFF"/>
              <w:spacing w:after="0" w:line="240" w:lineRule="auto"/>
              <w:rPr>
                <w:rFonts w:ascii="Lato" w:eastAsia="SimSun" w:hAnsi="Lato" w:cs="Arial"/>
                <w:color w:val="000000" w:themeColor="text1"/>
                <w:sz w:val="20"/>
                <w:szCs w:val="20"/>
                <w:lang w:val="en-GB" w:eastAsia="zh-CN"/>
              </w:rPr>
            </w:pPr>
            <w:r w:rsidRPr="00261FA5">
              <w:rPr>
                <w:rFonts w:ascii="Lato" w:eastAsia="SimSun" w:hAnsi="Lato" w:cs="Arial"/>
                <w:color w:val="000000" w:themeColor="text1"/>
                <w:sz w:val="20"/>
                <w:szCs w:val="20"/>
                <w:lang w:val="en-GB" w:eastAsia="zh-CN"/>
              </w:rPr>
              <w:t>Strong understanding of Somaliland or Horn of Africa governance structures.</w:t>
            </w:r>
          </w:p>
          <w:p w14:paraId="435029AF" w14:textId="77777777" w:rsidR="008E58CA" w:rsidRPr="00261FA5" w:rsidRDefault="008E58CA" w:rsidP="008E58CA">
            <w:pPr>
              <w:numPr>
                <w:ilvl w:val="0"/>
                <w:numId w:val="1"/>
              </w:numPr>
              <w:shd w:val="clear" w:color="auto" w:fill="FFFFFF"/>
              <w:spacing w:after="0" w:line="240" w:lineRule="auto"/>
              <w:rPr>
                <w:rFonts w:ascii="Lato" w:eastAsia="SimSun" w:hAnsi="Lato" w:cs="Arial"/>
                <w:color w:val="000000" w:themeColor="text1"/>
                <w:sz w:val="20"/>
                <w:szCs w:val="20"/>
                <w:lang w:val="en-GB" w:eastAsia="zh-CN"/>
              </w:rPr>
            </w:pPr>
            <w:r w:rsidRPr="00261FA5">
              <w:rPr>
                <w:rFonts w:ascii="Lato" w:eastAsia="SimSun" w:hAnsi="Lato" w:cs="Arial"/>
                <w:color w:val="000000" w:themeColor="text1"/>
                <w:sz w:val="20"/>
                <w:szCs w:val="20"/>
                <w:lang w:val="en-GB" w:eastAsia="zh-CN"/>
              </w:rPr>
              <w:t>Experience facilitating multi-stakeholder consultations and workshops.</w:t>
            </w:r>
          </w:p>
          <w:p w14:paraId="755BF411" w14:textId="77777777" w:rsidR="008E58CA" w:rsidRPr="00261FA5" w:rsidRDefault="008E58CA" w:rsidP="008E58CA">
            <w:pPr>
              <w:numPr>
                <w:ilvl w:val="0"/>
                <w:numId w:val="1"/>
              </w:numPr>
              <w:shd w:val="clear" w:color="auto" w:fill="FFFFFF"/>
              <w:spacing w:after="0" w:line="240" w:lineRule="auto"/>
              <w:rPr>
                <w:rFonts w:ascii="Lato" w:eastAsia="SimSun" w:hAnsi="Lato" w:cs="Arial"/>
                <w:color w:val="000000" w:themeColor="text1"/>
                <w:sz w:val="20"/>
                <w:szCs w:val="20"/>
                <w:lang w:val="en-GB" w:eastAsia="zh-CN"/>
              </w:rPr>
            </w:pPr>
            <w:r w:rsidRPr="00261FA5">
              <w:rPr>
                <w:rFonts w:ascii="Lato" w:eastAsia="SimSun" w:hAnsi="Lato" w:cs="Arial"/>
                <w:color w:val="000000" w:themeColor="text1"/>
                <w:sz w:val="20"/>
                <w:szCs w:val="20"/>
                <w:lang w:val="en-GB" w:eastAsia="zh-CN"/>
              </w:rPr>
              <w:t>Demonstrated ability to integrate gender and social inclusion into coordination processes.</w:t>
            </w:r>
          </w:p>
          <w:p w14:paraId="165BA123" w14:textId="69C65777" w:rsidR="008E58CA" w:rsidRPr="00690301" w:rsidRDefault="008E58CA" w:rsidP="00690301">
            <w:pPr>
              <w:numPr>
                <w:ilvl w:val="0"/>
                <w:numId w:val="1"/>
              </w:numPr>
              <w:shd w:val="clear" w:color="auto" w:fill="FFFFFF"/>
              <w:spacing w:after="0" w:line="240" w:lineRule="auto"/>
              <w:rPr>
                <w:rFonts w:ascii="Lato" w:eastAsia="SimSun" w:hAnsi="Lato" w:cs="Arial"/>
                <w:color w:val="000000" w:themeColor="text1"/>
                <w:sz w:val="20"/>
                <w:szCs w:val="20"/>
                <w:lang w:val="en-GB" w:eastAsia="zh-CN"/>
              </w:rPr>
            </w:pPr>
            <w:r w:rsidRPr="00261FA5">
              <w:rPr>
                <w:rFonts w:ascii="Lato" w:eastAsia="SimSun" w:hAnsi="Lato" w:cs="Arial"/>
                <w:color w:val="000000" w:themeColor="text1"/>
                <w:sz w:val="20"/>
                <w:szCs w:val="20"/>
                <w:lang w:val="en-GB" w:eastAsia="zh-CN"/>
              </w:rPr>
              <w:t>Excellent analytical, writing, and communication skills in English. Somali language skills desirable.</w:t>
            </w:r>
          </w:p>
        </w:tc>
      </w:tr>
      <w:tr w:rsidR="008D6DEE" w:rsidRPr="004340EE" w14:paraId="3C337307" w14:textId="77777777" w:rsidTr="003F41BD">
        <w:trPr>
          <w:trHeight w:hRule="exact" w:val="598"/>
        </w:trPr>
        <w:tc>
          <w:tcPr>
            <w:tcW w:w="540" w:type="dxa"/>
            <w:shd w:val="clear" w:color="auto" w:fill="F2F2F2"/>
          </w:tcPr>
          <w:p w14:paraId="66D984AB" w14:textId="4CDA9C70" w:rsidR="008D6DEE" w:rsidRPr="004340EE" w:rsidRDefault="007463A2" w:rsidP="003D283C">
            <w:pPr>
              <w:spacing w:after="0" w:line="240" w:lineRule="auto"/>
              <w:rPr>
                <w:rFonts w:ascii="Lato" w:hAnsi="Lato" w:cs="Arial"/>
                <w:color w:val="000000" w:themeColor="text1"/>
                <w:sz w:val="20"/>
                <w:szCs w:val="20"/>
              </w:rPr>
            </w:pPr>
            <w:r w:rsidRPr="004340EE">
              <w:rPr>
                <w:rFonts w:ascii="Lato" w:hAnsi="Lato" w:cs="Arial"/>
                <w:color w:val="000000" w:themeColor="text1"/>
                <w:sz w:val="20"/>
                <w:szCs w:val="20"/>
              </w:rPr>
              <w:t>1</w:t>
            </w:r>
            <w:r w:rsidR="00AB6D24">
              <w:rPr>
                <w:rFonts w:ascii="Lato" w:hAnsi="Lato" w:cs="Arial"/>
                <w:color w:val="000000" w:themeColor="text1"/>
                <w:sz w:val="20"/>
                <w:szCs w:val="20"/>
              </w:rPr>
              <w:t>1</w:t>
            </w:r>
          </w:p>
        </w:tc>
        <w:tc>
          <w:tcPr>
            <w:tcW w:w="9499" w:type="dxa"/>
            <w:gridSpan w:val="2"/>
            <w:shd w:val="clear" w:color="auto" w:fill="F2F2F2"/>
          </w:tcPr>
          <w:p w14:paraId="756852CA" w14:textId="19D2FAEC" w:rsidR="008D6DEE" w:rsidRPr="004340EE" w:rsidRDefault="008D6DEE" w:rsidP="003D283C">
            <w:pPr>
              <w:spacing w:after="0" w:line="240" w:lineRule="auto"/>
              <w:jc w:val="both"/>
              <w:rPr>
                <w:rFonts w:ascii="Lato" w:hAnsi="Lato" w:cs="Arial"/>
                <w:b/>
                <w:color w:val="000000" w:themeColor="text1"/>
                <w:sz w:val="20"/>
                <w:szCs w:val="20"/>
              </w:rPr>
            </w:pPr>
            <w:r w:rsidRPr="004340EE">
              <w:rPr>
                <w:rFonts w:ascii="Lato" w:hAnsi="Lato" w:cs="Arial"/>
                <w:b/>
                <w:color w:val="000000" w:themeColor="text1"/>
                <w:sz w:val="20"/>
                <w:szCs w:val="20"/>
              </w:rPr>
              <w:t>EVALUATION CRITERIA</w:t>
            </w:r>
          </w:p>
          <w:p w14:paraId="02CE377D" w14:textId="697D82AB" w:rsidR="008D6DEE" w:rsidRPr="004340EE" w:rsidRDefault="008D6DEE" w:rsidP="003D283C">
            <w:pPr>
              <w:spacing w:after="0" w:line="240" w:lineRule="auto"/>
              <w:jc w:val="both"/>
              <w:rPr>
                <w:rFonts w:ascii="Lato" w:hAnsi="Lato" w:cs="Arial"/>
                <w:bCs/>
                <w:color w:val="000000" w:themeColor="text1"/>
                <w:sz w:val="20"/>
                <w:szCs w:val="20"/>
              </w:rPr>
            </w:pPr>
            <w:r w:rsidRPr="004340EE">
              <w:rPr>
                <w:rFonts w:ascii="Lato" w:hAnsi="Lato" w:cs="Arial"/>
                <w:bCs/>
                <w:color w:val="000000" w:themeColor="text1"/>
                <w:sz w:val="20"/>
                <w:szCs w:val="20"/>
              </w:rPr>
              <w:t xml:space="preserve">The proposals submitted by </w:t>
            </w:r>
            <w:r w:rsidR="005873E4" w:rsidRPr="004340EE">
              <w:rPr>
                <w:rFonts w:ascii="Lato" w:hAnsi="Lato" w:cs="Arial"/>
                <w:bCs/>
                <w:color w:val="000000" w:themeColor="text1"/>
                <w:sz w:val="20"/>
                <w:szCs w:val="20"/>
              </w:rPr>
              <w:t>consultants</w:t>
            </w:r>
            <w:r w:rsidRPr="004340EE">
              <w:rPr>
                <w:rFonts w:ascii="Lato" w:hAnsi="Lato" w:cs="Arial"/>
                <w:bCs/>
                <w:color w:val="000000" w:themeColor="text1"/>
                <w:sz w:val="20"/>
                <w:szCs w:val="20"/>
              </w:rPr>
              <w:t xml:space="preserve"> will be evaluated based on the following criteria:</w:t>
            </w:r>
          </w:p>
        </w:tc>
      </w:tr>
      <w:tr w:rsidR="00D30997" w:rsidRPr="004340EE" w14:paraId="0C6F8F13" w14:textId="77777777" w:rsidTr="003E51A6">
        <w:trPr>
          <w:trHeight w:hRule="exact" w:val="7570"/>
        </w:trPr>
        <w:tc>
          <w:tcPr>
            <w:tcW w:w="540" w:type="dxa"/>
            <w:shd w:val="clear" w:color="auto" w:fill="F2F2F2"/>
          </w:tcPr>
          <w:p w14:paraId="52DFB579" w14:textId="117D2715" w:rsidR="00D30997" w:rsidRPr="004340EE" w:rsidRDefault="00D30997" w:rsidP="003D283C">
            <w:pPr>
              <w:spacing w:after="0" w:line="240" w:lineRule="auto"/>
              <w:jc w:val="center"/>
              <w:rPr>
                <w:rFonts w:ascii="Lato" w:hAnsi="Lato" w:cs="Arial"/>
                <w:color w:val="000000" w:themeColor="text1"/>
                <w:sz w:val="20"/>
                <w:szCs w:val="20"/>
              </w:rPr>
            </w:pPr>
          </w:p>
        </w:tc>
        <w:tc>
          <w:tcPr>
            <w:tcW w:w="9499" w:type="dxa"/>
            <w:gridSpan w:val="2"/>
            <w:shd w:val="clear" w:color="auto" w:fill="FFFFFF" w:themeFill="background1"/>
          </w:tcPr>
          <w:p w14:paraId="121BEE56" w14:textId="77777777" w:rsidR="00D30997" w:rsidRPr="004340EE" w:rsidRDefault="00D30997" w:rsidP="00D30997">
            <w:pPr>
              <w:spacing w:after="0" w:line="240" w:lineRule="auto"/>
              <w:jc w:val="both"/>
              <w:rPr>
                <w:rFonts w:ascii="Lato" w:hAnsi="Lato" w:cs="Arial"/>
                <w:bCs/>
                <w:color w:val="000000" w:themeColor="text1"/>
                <w:sz w:val="20"/>
                <w:szCs w:val="20"/>
              </w:rPr>
            </w:pPr>
          </w:p>
          <w:p w14:paraId="03BEEC51" w14:textId="77777777" w:rsidR="00D30997" w:rsidRPr="004340EE" w:rsidRDefault="00D30997" w:rsidP="00D30997">
            <w:pPr>
              <w:jc w:val="both"/>
              <w:rPr>
                <w:rFonts w:ascii="Lato" w:hAnsi="Lato"/>
                <w:sz w:val="20"/>
                <w:szCs w:val="20"/>
              </w:rPr>
            </w:pPr>
            <w:r w:rsidRPr="004340EE">
              <w:rPr>
                <w:rFonts w:ascii="Lato" w:hAnsi="Lato"/>
                <w:sz w:val="20"/>
                <w:szCs w:val="20"/>
              </w:rPr>
              <w:t xml:space="preserve">The following award criteria will be used during the evaluation of the technical proposals. </w:t>
            </w:r>
          </w:p>
          <w:tbl>
            <w:tblPr>
              <w:tblW w:w="89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658"/>
              <w:gridCol w:w="2248"/>
            </w:tblGrid>
            <w:tr w:rsidR="00D30997" w:rsidRPr="004340EE" w14:paraId="69129396" w14:textId="77777777" w:rsidTr="00C07322">
              <w:trPr>
                <w:trHeight w:val="127"/>
              </w:trPr>
              <w:tc>
                <w:tcPr>
                  <w:tcW w:w="6658" w:type="dxa"/>
                  <w:shd w:val="clear" w:color="auto" w:fill="D9D9D9"/>
                  <w:tcMar>
                    <w:top w:w="0" w:type="dxa"/>
                    <w:left w:w="108" w:type="dxa"/>
                    <w:bottom w:w="0" w:type="dxa"/>
                    <w:right w:w="108" w:type="dxa"/>
                  </w:tcMar>
                  <w:hideMark/>
                </w:tcPr>
                <w:p w14:paraId="423459E0" w14:textId="77777777" w:rsidR="00D30997" w:rsidRPr="004340EE" w:rsidRDefault="00D30997" w:rsidP="00091696">
                  <w:pPr>
                    <w:framePr w:hSpace="180" w:wrap="around" w:vAnchor="text" w:hAnchor="text" w:xAlign="right" w:y="1"/>
                    <w:suppressOverlap/>
                    <w:jc w:val="both"/>
                    <w:rPr>
                      <w:rFonts w:ascii="Lato" w:hAnsi="Lato"/>
                      <w:b/>
                      <w:sz w:val="20"/>
                      <w:szCs w:val="20"/>
                    </w:rPr>
                  </w:pPr>
                  <w:r w:rsidRPr="004340EE">
                    <w:rPr>
                      <w:rFonts w:ascii="Lato" w:hAnsi="Lato"/>
                      <w:b/>
                      <w:sz w:val="20"/>
                      <w:szCs w:val="20"/>
                    </w:rPr>
                    <w:t>Description</w:t>
                  </w:r>
                </w:p>
              </w:tc>
              <w:tc>
                <w:tcPr>
                  <w:tcW w:w="2248" w:type="dxa"/>
                  <w:shd w:val="clear" w:color="auto" w:fill="D9D9D9"/>
                  <w:tcMar>
                    <w:top w:w="0" w:type="dxa"/>
                    <w:left w:w="108" w:type="dxa"/>
                    <w:bottom w:w="0" w:type="dxa"/>
                    <w:right w:w="108" w:type="dxa"/>
                  </w:tcMar>
                  <w:hideMark/>
                </w:tcPr>
                <w:p w14:paraId="6D68D079" w14:textId="77777777" w:rsidR="00D30997" w:rsidRPr="004340EE" w:rsidRDefault="00D30997" w:rsidP="00091696">
                  <w:pPr>
                    <w:framePr w:hSpace="180" w:wrap="around" w:vAnchor="text" w:hAnchor="text" w:xAlign="right" w:y="1"/>
                    <w:suppressOverlap/>
                    <w:jc w:val="center"/>
                    <w:rPr>
                      <w:rFonts w:ascii="Lato" w:hAnsi="Lato"/>
                      <w:b/>
                      <w:sz w:val="20"/>
                      <w:szCs w:val="20"/>
                    </w:rPr>
                  </w:pPr>
                  <w:r w:rsidRPr="004340EE">
                    <w:rPr>
                      <w:rFonts w:ascii="Lato" w:hAnsi="Lato"/>
                      <w:b/>
                      <w:sz w:val="20"/>
                      <w:szCs w:val="20"/>
                    </w:rPr>
                    <w:t>Possible Score</w:t>
                  </w:r>
                </w:p>
              </w:tc>
            </w:tr>
            <w:tr w:rsidR="00D30997" w:rsidRPr="004340EE" w14:paraId="03053682" w14:textId="77777777" w:rsidTr="00167869">
              <w:trPr>
                <w:trHeight w:val="1028"/>
              </w:trPr>
              <w:tc>
                <w:tcPr>
                  <w:tcW w:w="6658" w:type="dxa"/>
                  <w:tcMar>
                    <w:top w:w="0" w:type="dxa"/>
                    <w:left w:w="108" w:type="dxa"/>
                    <w:bottom w:w="0" w:type="dxa"/>
                    <w:right w:w="108" w:type="dxa"/>
                  </w:tcMar>
                  <w:hideMark/>
                </w:tcPr>
                <w:p w14:paraId="08B4D569" w14:textId="33A46034" w:rsidR="00D30997" w:rsidRPr="002C70C4" w:rsidRDefault="00D30997" w:rsidP="00091696">
                  <w:pPr>
                    <w:framePr w:hSpace="180" w:wrap="around" w:vAnchor="text" w:hAnchor="text" w:xAlign="right" w:y="1"/>
                    <w:spacing w:after="0"/>
                    <w:suppressOverlap/>
                    <w:jc w:val="both"/>
                    <w:rPr>
                      <w:rFonts w:ascii="Lato" w:hAnsi="Lato"/>
                      <w:b/>
                      <w:bCs/>
                      <w:sz w:val="20"/>
                      <w:szCs w:val="20"/>
                    </w:rPr>
                  </w:pPr>
                  <w:r w:rsidRPr="002C70C4">
                    <w:rPr>
                      <w:rFonts w:ascii="Lato" w:hAnsi="Lato"/>
                      <w:b/>
                      <w:bCs/>
                      <w:sz w:val="20"/>
                      <w:szCs w:val="20"/>
                    </w:rPr>
                    <w:t>Compliance with consultancy requirements</w:t>
                  </w:r>
                  <w:r w:rsidR="00695FD8" w:rsidRPr="002C70C4">
                    <w:rPr>
                      <w:rFonts w:ascii="Lato" w:hAnsi="Lato"/>
                      <w:b/>
                      <w:bCs/>
                      <w:sz w:val="20"/>
                      <w:szCs w:val="20"/>
                    </w:rPr>
                    <w:t>:</w:t>
                  </w:r>
                </w:p>
                <w:p w14:paraId="41AA018F" w14:textId="77777777" w:rsidR="00D30997" w:rsidRPr="00B9785D" w:rsidRDefault="008D43D9" w:rsidP="00091696">
                  <w:pPr>
                    <w:pStyle w:val="ListParagraph"/>
                    <w:framePr w:hSpace="180" w:wrap="around" w:vAnchor="text" w:hAnchor="text" w:xAlign="right" w:y="1"/>
                    <w:numPr>
                      <w:ilvl w:val="0"/>
                      <w:numId w:val="2"/>
                    </w:numPr>
                    <w:suppressOverlap/>
                    <w:jc w:val="both"/>
                    <w:rPr>
                      <w:rFonts w:ascii="Lato" w:hAnsi="Lato"/>
                      <w:color w:val="000000"/>
                      <w:sz w:val="20"/>
                      <w:szCs w:val="20"/>
                    </w:rPr>
                  </w:pPr>
                  <w:r w:rsidRPr="00B9785D">
                    <w:rPr>
                      <w:rFonts w:ascii="Lato" w:hAnsi="Lato"/>
                      <w:color w:val="000000"/>
                      <w:sz w:val="20"/>
                      <w:szCs w:val="20"/>
                    </w:rPr>
                    <w:t>R</w:t>
                  </w:r>
                  <w:r w:rsidR="00D30997" w:rsidRPr="00B9785D">
                    <w:rPr>
                      <w:rFonts w:ascii="Lato" w:hAnsi="Lato"/>
                      <w:color w:val="000000"/>
                      <w:sz w:val="20"/>
                      <w:szCs w:val="20"/>
                    </w:rPr>
                    <w:t>esponsiveness</w:t>
                  </w:r>
                  <w:r w:rsidRPr="00B9785D">
                    <w:rPr>
                      <w:rFonts w:ascii="Lato" w:hAnsi="Lato"/>
                      <w:color w:val="000000"/>
                      <w:sz w:val="20"/>
                      <w:szCs w:val="20"/>
                    </w:rPr>
                    <w:t xml:space="preserve"> of the technical proposal</w:t>
                  </w:r>
                  <w:r w:rsidR="00D30997" w:rsidRPr="00B9785D">
                    <w:rPr>
                      <w:rFonts w:ascii="Lato" w:hAnsi="Lato"/>
                      <w:color w:val="000000"/>
                      <w:sz w:val="20"/>
                      <w:szCs w:val="20"/>
                    </w:rPr>
                    <w:t xml:space="preserve"> to </w:t>
                  </w:r>
                  <w:proofErr w:type="spellStart"/>
                  <w:r w:rsidR="00D30997" w:rsidRPr="00B9785D">
                    <w:rPr>
                      <w:rFonts w:ascii="Lato" w:hAnsi="Lato"/>
                      <w:color w:val="000000"/>
                      <w:sz w:val="20"/>
                      <w:szCs w:val="20"/>
                    </w:rPr>
                    <w:t>ToR</w:t>
                  </w:r>
                  <w:proofErr w:type="spellEnd"/>
                  <w:r w:rsidRPr="00B9785D">
                    <w:rPr>
                      <w:rFonts w:ascii="Lato" w:hAnsi="Lato"/>
                      <w:color w:val="000000"/>
                      <w:sz w:val="20"/>
                      <w:szCs w:val="20"/>
                    </w:rPr>
                    <w:t>.</w:t>
                  </w:r>
                </w:p>
                <w:p w14:paraId="320AA936" w14:textId="77777777" w:rsidR="00167869" w:rsidRPr="004340EE" w:rsidRDefault="00167869" w:rsidP="00091696">
                  <w:pPr>
                    <w:pStyle w:val="ListParagraph"/>
                    <w:framePr w:hSpace="180" w:wrap="around" w:vAnchor="text" w:hAnchor="text" w:xAlign="right" w:y="1"/>
                    <w:numPr>
                      <w:ilvl w:val="0"/>
                      <w:numId w:val="2"/>
                    </w:numPr>
                    <w:suppressOverlap/>
                    <w:jc w:val="both"/>
                    <w:rPr>
                      <w:rFonts w:ascii="Lato" w:hAnsi="Lato"/>
                      <w:color w:val="000000"/>
                      <w:sz w:val="20"/>
                      <w:szCs w:val="20"/>
                    </w:rPr>
                  </w:pPr>
                  <w:r w:rsidRPr="004340EE">
                    <w:rPr>
                      <w:rFonts w:ascii="Lato" w:hAnsi="Lato"/>
                      <w:color w:val="000000"/>
                      <w:sz w:val="20"/>
                      <w:szCs w:val="20"/>
                    </w:rPr>
                    <w:t>Methodology and techniques to be applied well stipulated</w:t>
                  </w:r>
                </w:p>
                <w:p w14:paraId="1C6BD08C" w14:textId="415F98D4" w:rsidR="00167869" w:rsidRPr="006429AA" w:rsidRDefault="00167869" w:rsidP="00091696">
                  <w:pPr>
                    <w:pStyle w:val="ListParagraph"/>
                    <w:framePr w:hSpace="180" w:wrap="around" w:vAnchor="text" w:hAnchor="text" w:xAlign="right" w:y="1"/>
                    <w:numPr>
                      <w:ilvl w:val="0"/>
                      <w:numId w:val="2"/>
                    </w:numPr>
                    <w:suppressOverlap/>
                    <w:jc w:val="both"/>
                    <w:rPr>
                      <w:rFonts w:ascii="Lato" w:hAnsi="Lato"/>
                      <w:sz w:val="20"/>
                      <w:szCs w:val="20"/>
                      <w:highlight w:val="yellow"/>
                    </w:rPr>
                  </w:pPr>
                  <w:r w:rsidRPr="004340EE">
                    <w:rPr>
                      <w:rFonts w:ascii="Lato" w:hAnsi="Lato"/>
                      <w:color w:val="000000"/>
                      <w:sz w:val="20"/>
                      <w:szCs w:val="20"/>
                    </w:rPr>
                    <w:t>Clear description</w:t>
                  </w:r>
                  <w:r w:rsidR="009B74B5">
                    <w:rPr>
                      <w:rFonts w:ascii="Lato" w:hAnsi="Lato"/>
                      <w:color w:val="000000"/>
                      <w:sz w:val="20"/>
                      <w:szCs w:val="20"/>
                    </w:rPr>
                    <w:t xml:space="preserve"> and explanation</w:t>
                  </w:r>
                  <w:r w:rsidRPr="004340EE">
                    <w:rPr>
                      <w:rFonts w:ascii="Lato" w:hAnsi="Lato"/>
                      <w:color w:val="000000"/>
                      <w:sz w:val="20"/>
                      <w:szCs w:val="20"/>
                    </w:rPr>
                    <w:t xml:space="preserve"> of tasks in their Scope of Work</w:t>
                  </w:r>
                </w:p>
              </w:tc>
              <w:tc>
                <w:tcPr>
                  <w:tcW w:w="2248" w:type="dxa"/>
                  <w:tcMar>
                    <w:top w:w="0" w:type="dxa"/>
                    <w:left w:w="108" w:type="dxa"/>
                    <w:bottom w:w="0" w:type="dxa"/>
                    <w:right w:w="108" w:type="dxa"/>
                  </w:tcMar>
                </w:tcPr>
                <w:p w14:paraId="12DB52D3" w14:textId="28A0C471" w:rsidR="00167869" w:rsidRPr="00D179E2" w:rsidRDefault="00167869" w:rsidP="00091696">
                  <w:pPr>
                    <w:framePr w:hSpace="180" w:wrap="around" w:vAnchor="text" w:hAnchor="text" w:xAlign="right" w:y="1"/>
                    <w:spacing w:line="480" w:lineRule="auto"/>
                    <w:suppressOverlap/>
                    <w:jc w:val="center"/>
                    <w:rPr>
                      <w:rFonts w:ascii="Lato" w:hAnsi="Lato"/>
                      <w:b/>
                      <w:bCs/>
                      <w:sz w:val="20"/>
                      <w:szCs w:val="20"/>
                    </w:rPr>
                  </w:pPr>
                  <w:r w:rsidRPr="00D179E2">
                    <w:rPr>
                      <w:rFonts w:ascii="Lato" w:hAnsi="Lato"/>
                      <w:b/>
                      <w:bCs/>
                      <w:sz w:val="20"/>
                      <w:szCs w:val="20"/>
                    </w:rPr>
                    <w:t>20</w:t>
                  </w:r>
                </w:p>
              </w:tc>
            </w:tr>
            <w:tr w:rsidR="00D30997" w:rsidRPr="004340EE" w14:paraId="2EFC9633" w14:textId="77777777" w:rsidTr="00C07322">
              <w:trPr>
                <w:trHeight w:val="876"/>
              </w:trPr>
              <w:tc>
                <w:tcPr>
                  <w:tcW w:w="6658" w:type="dxa"/>
                  <w:tcMar>
                    <w:top w:w="0" w:type="dxa"/>
                    <w:left w:w="108" w:type="dxa"/>
                    <w:bottom w:w="0" w:type="dxa"/>
                    <w:right w:w="108" w:type="dxa"/>
                  </w:tcMar>
                  <w:hideMark/>
                </w:tcPr>
                <w:p w14:paraId="7A08C222" w14:textId="4EE893D8" w:rsidR="00D30997" w:rsidRPr="002C70C4" w:rsidRDefault="00D30997" w:rsidP="00091696">
                  <w:pPr>
                    <w:framePr w:hSpace="180" w:wrap="around" w:vAnchor="text" w:hAnchor="text" w:xAlign="right" w:y="1"/>
                    <w:spacing w:after="0"/>
                    <w:suppressOverlap/>
                    <w:jc w:val="both"/>
                    <w:rPr>
                      <w:rFonts w:ascii="Lato" w:hAnsi="Lato"/>
                      <w:b/>
                      <w:bCs/>
                      <w:sz w:val="20"/>
                      <w:szCs w:val="20"/>
                    </w:rPr>
                  </w:pPr>
                  <w:r w:rsidRPr="002C70C4">
                    <w:rPr>
                      <w:rFonts w:ascii="Lato" w:hAnsi="Lato"/>
                      <w:b/>
                      <w:bCs/>
                      <w:sz w:val="20"/>
                      <w:szCs w:val="20"/>
                    </w:rPr>
                    <w:t xml:space="preserve">Consultant </w:t>
                  </w:r>
                  <w:r w:rsidR="00695FD8" w:rsidRPr="002C70C4">
                    <w:rPr>
                      <w:rFonts w:ascii="Lato" w:hAnsi="Lato"/>
                      <w:b/>
                      <w:bCs/>
                      <w:sz w:val="20"/>
                      <w:szCs w:val="20"/>
                    </w:rPr>
                    <w:t xml:space="preserve">Qualification and </w:t>
                  </w:r>
                  <w:r w:rsidRPr="002C70C4">
                    <w:rPr>
                      <w:rFonts w:ascii="Lato" w:hAnsi="Lato"/>
                      <w:b/>
                      <w:bCs/>
                      <w:sz w:val="20"/>
                      <w:szCs w:val="20"/>
                    </w:rPr>
                    <w:t>Experience</w:t>
                  </w:r>
                  <w:r w:rsidR="00695FD8" w:rsidRPr="002C70C4">
                    <w:rPr>
                      <w:rFonts w:ascii="Lato" w:hAnsi="Lato"/>
                      <w:b/>
                      <w:bCs/>
                      <w:sz w:val="20"/>
                      <w:szCs w:val="20"/>
                    </w:rPr>
                    <w:t>:</w:t>
                  </w:r>
                </w:p>
                <w:p w14:paraId="51373C6D" w14:textId="4EED5B16" w:rsidR="002D064C" w:rsidRPr="001E4895" w:rsidRDefault="00D30997" w:rsidP="00091696">
                  <w:pPr>
                    <w:pStyle w:val="ListParagraph"/>
                    <w:framePr w:hSpace="180" w:wrap="around" w:vAnchor="text" w:hAnchor="text" w:xAlign="right" w:y="1"/>
                    <w:numPr>
                      <w:ilvl w:val="0"/>
                      <w:numId w:val="2"/>
                    </w:numPr>
                    <w:suppressOverlap/>
                    <w:jc w:val="both"/>
                    <w:rPr>
                      <w:rFonts w:ascii="Lato" w:hAnsi="Lato"/>
                      <w:color w:val="000000"/>
                      <w:sz w:val="20"/>
                      <w:szCs w:val="20"/>
                    </w:rPr>
                  </w:pPr>
                  <w:r w:rsidRPr="004340EE">
                    <w:rPr>
                      <w:rFonts w:ascii="Lato" w:hAnsi="Lato"/>
                      <w:color w:val="000000"/>
                      <w:sz w:val="20"/>
                      <w:szCs w:val="20"/>
                    </w:rPr>
                    <w:t xml:space="preserve">Qualifications and general experience of the </w:t>
                  </w:r>
                  <w:r w:rsidR="00695FD8" w:rsidRPr="004340EE">
                    <w:rPr>
                      <w:rFonts w:ascii="Lato" w:hAnsi="Lato"/>
                      <w:color w:val="000000"/>
                      <w:sz w:val="20"/>
                      <w:szCs w:val="20"/>
                    </w:rPr>
                    <w:t>consultant</w:t>
                  </w:r>
                  <w:r w:rsidR="001E4895">
                    <w:rPr>
                      <w:rFonts w:ascii="Lato" w:hAnsi="Lato"/>
                      <w:color w:val="000000"/>
                      <w:sz w:val="20"/>
                      <w:szCs w:val="20"/>
                    </w:rPr>
                    <w:t xml:space="preserve"> d</w:t>
                  </w:r>
                  <w:r w:rsidR="00802966" w:rsidRPr="00AF42B0">
                    <w:rPr>
                      <w:rFonts w:ascii="Lato" w:hAnsi="Lato"/>
                      <w:color w:val="000000"/>
                      <w:sz w:val="20"/>
                      <w:szCs w:val="20"/>
                    </w:rPr>
                    <w:t>emonstrat</w:t>
                  </w:r>
                  <w:r w:rsidR="001E4895" w:rsidRPr="00AF42B0">
                    <w:rPr>
                      <w:rFonts w:ascii="Lato" w:hAnsi="Lato"/>
                      <w:color w:val="000000"/>
                      <w:sz w:val="20"/>
                      <w:szCs w:val="20"/>
                    </w:rPr>
                    <w:t>ing</w:t>
                  </w:r>
                  <w:r w:rsidR="00802966" w:rsidRPr="00AF42B0">
                    <w:rPr>
                      <w:rFonts w:ascii="Lato" w:hAnsi="Lato"/>
                      <w:color w:val="000000"/>
                      <w:sz w:val="20"/>
                      <w:szCs w:val="20"/>
                    </w:rPr>
                    <w:t xml:space="preserve"> specific experience in conducting similar assignments, particularly in Somaliland</w:t>
                  </w:r>
                  <w:r w:rsidR="001E4895" w:rsidRPr="00AF42B0">
                    <w:rPr>
                      <w:rFonts w:ascii="Lato" w:hAnsi="Lato"/>
                      <w:color w:val="000000"/>
                      <w:sz w:val="20"/>
                      <w:szCs w:val="20"/>
                    </w:rPr>
                    <w:t>/Somalia</w:t>
                  </w:r>
                  <w:r w:rsidR="00802966" w:rsidRPr="00AF42B0">
                    <w:rPr>
                      <w:rFonts w:ascii="Lato" w:hAnsi="Lato"/>
                      <w:color w:val="000000"/>
                      <w:sz w:val="20"/>
                      <w:szCs w:val="20"/>
                    </w:rPr>
                    <w:t xml:space="preserve"> within the past </w:t>
                  </w:r>
                  <w:r w:rsidR="00B608C8">
                    <w:rPr>
                      <w:rFonts w:ascii="Lato" w:hAnsi="Lato"/>
                      <w:color w:val="000000"/>
                      <w:sz w:val="20"/>
                      <w:szCs w:val="20"/>
                    </w:rPr>
                    <w:t>ten</w:t>
                  </w:r>
                  <w:r w:rsidR="00802966" w:rsidRPr="00AF42B0">
                    <w:rPr>
                      <w:rFonts w:ascii="Lato" w:hAnsi="Lato"/>
                      <w:color w:val="000000"/>
                      <w:sz w:val="20"/>
                      <w:szCs w:val="20"/>
                    </w:rPr>
                    <w:t xml:space="preserve"> years, with reputable organizations. </w:t>
                  </w:r>
                </w:p>
                <w:p w14:paraId="1AF3F6FF" w14:textId="77777777" w:rsidR="002D064C" w:rsidRDefault="002D064C" w:rsidP="00091696">
                  <w:pPr>
                    <w:pStyle w:val="ListParagraph"/>
                    <w:framePr w:hSpace="180" w:wrap="around" w:vAnchor="text" w:hAnchor="text" w:xAlign="right" w:y="1"/>
                    <w:ind w:left="360"/>
                    <w:suppressOverlap/>
                    <w:jc w:val="both"/>
                    <w:rPr>
                      <w:rFonts w:ascii="Lato" w:hAnsi="Lato"/>
                      <w:i/>
                      <w:iCs/>
                      <w:color w:val="000000"/>
                      <w:sz w:val="20"/>
                      <w:szCs w:val="20"/>
                    </w:rPr>
                  </w:pPr>
                </w:p>
                <w:p w14:paraId="2761EEA0" w14:textId="4F160613" w:rsidR="00C50D14" w:rsidRPr="002D064C" w:rsidRDefault="00C50D14" w:rsidP="00091696">
                  <w:pPr>
                    <w:framePr w:hSpace="180" w:wrap="around" w:vAnchor="text" w:hAnchor="text" w:xAlign="right" w:y="1"/>
                    <w:spacing w:after="0"/>
                    <w:suppressOverlap/>
                    <w:jc w:val="both"/>
                    <w:rPr>
                      <w:rFonts w:ascii="Lato" w:hAnsi="Lato"/>
                      <w:color w:val="000000"/>
                      <w:sz w:val="20"/>
                      <w:szCs w:val="20"/>
                    </w:rPr>
                  </w:pPr>
                  <w:r w:rsidRPr="00AF42B0">
                    <w:rPr>
                      <w:rFonts w:ascii="Lato" w:hAnsi="Lato"/>
                      <w:i/>
                      <w:iCs/>
                      <w:color w:val="000000"/>
                      <w:sz w:val="20"/>
                      <w:szCs w:val="20"/>
                    </w:rPr>
                    <w:t>Note – Save the Children has the right to undertake due diligence to verify the references before award</w:t>
                  </w:r>
                </w:p>
              </w:tc>
              <w:tc>
                <w:tcPr>
                  <w:tcW w:w="2248" w:type="dxa"/>
                  <w:tcMar>
                    <w:top w:w="0" w:type="dxa"/>
                    <w:left w:w="108" w:type="dxa"/>
                    <w:bottom w:w="0" w:type="dxa"/>
                    <w:right w:w="108" w:type="dxa"/>
                  </w:tcMar>
                </w:tcPr>
                <w:p w14:paraId="730C26D2" w14:textId="77777777" w:rsidR="00D30997" w:rsidRPr="00D179E2" w:rsidRDefault="00D30997" w:rsidP="00091696">
                  <w:pPr>
                    <w:framePr w:hSpace="180" w:wrap="around" w:vAnchor="text" w:hAnchor="text" w:xAlign="right" w:y="1"/>
                    <w:suppressOverlap/>
                    <w:jc w:val="center"/>
                    <w:rPr>
                      <w:rFonts w:ascii="Lato" w:hAnsi="Lato"/>
                      <w:b/>
                      <w:bCs/>
                      <w:sz w:val="20"/>
                      <w:szCs w:val="20"/>
                    </w:rPr>
                  </w:pPr>
                </w:p>
                <w:p w14:paraId="385EFC2A" w14:textId="3E1022C5" w:rsidR="00D30997" w:rsidRPr="00D179E2" w:rsidRDefault="009B56C8" w:rsidP="00091696">
                  <w:pPr>
                    <w:framePr w:hSpace="180" w:wrap="around" w:vAnchor="text" w:hAnchor="text" w:xAlign="right" w:y="1"/>
                    <w:spacing w:after="0"/>
                    <w:suppressOverlap/>
                    <w:jc w:val="center"/>
                    <w:rPr>
                      <w:rFonts w:ascii="Lato" w:hAnsi="Lato"/>
                      <w:b/>
                      <w:bCs/>
                      <w:sz w:val="20"/>
                      <w:szCs w:val="20"/>
                    </w:rPr>
                  </w:pPr>
                  <w:r>
                    <w:rPr>
                      <w:rFonts w:ascii="Lato" w:hAnsi="Lato"/>
                      <w:b/>
                      <w:bCs/>
                      <w:sz w:val="20"/>
                      <w:szCs w:val="20"/>
                    </w:rPr>
                    <w:t>20</w:t>
                  </w:r>
                </w:p>
              </w:tc>
            </w:tr>
            <w:tr w:rsidR="00D30997" w:rsidRPr="004340EE" w14:paraId="0B38D7E4" w14:textId="77777777" w:rsidTr="002C70C4">
              <w:trPr>
                <w:trHeight w:val="1244"/>
              </w:trPr>
              <w:tc>
                <w:tcPr>
                  <w:tcW w:w="6658" w:type="dxa"/>
                  <w:tcMar>
                    <w:top w:w="0" w:type="dxa"/>
                    <w:left w:w="108" w:type="dxa"/>
                    <w:bottom w:w="0" w:type="dxa"/>
                    <w:right w:w="108" w:type="dxa"/>
                  </w:tcMar>
                  <w:hideMark/>
                </w:tcPr>
                <w:p w14:paraId="5058E02A" w14:textId="77777777" w:rsidR="005B36F3" w:rsidRDefault="0047650F" w:rsidP="00091696">
                  <w:pPr>
                    <w:framePr w:hSpace="180" w:wrap="around" w:vAnchor="text" w:hAnchor="text" w:xAlign="right" w:y="1"/>
                    <w:spacing w:after="0"/>
                    <w:suppressOverlap/>
                    <w:jc w:val="both"/>
                    <w:rPr>
                      <w:rFonts w:ascii="Lato" w:hAnsi="Lato"/>
                      <w:sz w:val="20"/>
                      <w:szCs w:val="20"/>
                    </w:rPr>
                  </w:pPr>
                  <w:r w:rsidRPr="0047650F">
                    <w:rPr>
                      <w:rFonts w:ascii="Lato" w:hAnsi="Lato"/>
                      <w:b/>
                      <w:bCs/>
                      <w:sz w:val="20"/>
                      <w:szCs w:val="20"/>
                    </w:rPr>
                    <w:t>Financial offer:</w:t>
                  </w:r>
                  <w:r>
                    <w:rPr>
                      <w:rFonts w:ascii="Lato" w:hAnsi="Lato"/>
                      <w:sz w:val="20"/>
                      <w:szCs w:val="20"/>
                    </w:rPr>
                    <w:t xml:space="preserve"> </w:t>
                  </w:r>
                </w:p>
                <w:p w14:paraId="3F13D953" w14:textId="3FAFA4FA" w:rsidR="00B46113" w:rsidRDefault="00B46113" w:rsidP="00091696">
                  <w:pPr>
                    <w:pStyle w:val="ListParagraph"/>
                    <w:framePr w:hSpace="180" w:wrap="around" w:vAnchor="text" w:hAnchor="text" w:xAlign="right" w:y="1"/>
                    <w:numPr>
                      <w:ilvl w:val="0"/>
                      <w:numId w:val="2"/>
                    </w:numPr>
                    <w:suppressOverlap/>
                    <w:jc w:val="both"/>
                    <w:rPr>
                      <w:rFonts w:ascii="Lato" w:hAnsi="Lato"/>
                      <w:color w:val="000000"/>
                      <w:sz w:val="20"/>
                      <w:szCs w:val="20"/>
                    </w:rPr>
                  </w:pPr>
                  <w:r w:rsidRPr="005B36F3">
                    <w:rPr>
                      <w:rFonts w:ascii="Lato" w:hAnsi="Lato"/>
                      <w:color w:val="000000"/>
                      <w:sz w:val="20"/>
                      <w:szCs w:val="20"/>
                    </w:rPr>
                    <w:t>Reasonability of the costs presented in the financial proposal.</w:t>
                  </w:r>
                </w:p>
                <w:p w14:paraId="0385D457" w14:textId="77777777" w:rsidR="002C70C4" w:rsidRPr="005B36F3" w:rsidRDefault="002C70C4" w:rsidP="00091696">
                  <w:pPr>
                    <w:pStyle w:val="ListParagraph"/>
                    <w:framePr w:hSpace="180" w:wrap="around" w:vAnchor="text" w:hAnchor="text" w:xAlign="right" w:y="1"/>
                    <w:ind w:left="360"/>
                    <w:suppressOverlap/>
                    <w:jc w:val="both"/>
                    <w:rPr>
                      <w:rFonts w:ascii="Lato" w:hAnsi="Lato"/>
                      <w:color w:val="000000"/>
                      <w:sz w:val="20"/>
                      <w:szCs w:val="20"/>
                    </w:rPr>
                  </w:pPr>
                </w:p>
                <w:p w14:paraId="1ECDFBBB" w14:textId="2661AA3E" w:rsidR="00D30997" w:rsidRPr="00B46113" w:rsidRDefault="00B46113" w:rsidP="00091696">
                  <w:pPr>
                    <w:pStyle w:val="NormalWeb"/>
                    <w:framePr w:hSpace="180" w:wrap="around" w:vAnchor="text" w:hAnchor="text" w:xAlign="right" w:y="1"/>
                    <w:spacing w:before="0" w:beforeAutospacing="0" w:after="0" w:afterAutospacing="0"/>
                    <w:suppressOverlap/>
                    <w:jc w:val="both"/>
                    <w:rPr>
                      <w:rFonts w:ascii="Lato" w:hAnsi="Lato"/>
                    </w:rPr>
                  </w:pPr>
                  <w:r w:rsidRPr="00AB197B">
                    <w:rPr>
                      <w:rFonts w:ascii="Lato" w:hAnsi="Lato"/>
                      <w:noProof/>
                    </w:rPr>
                    <w:drawing>
                      <wp:inline distT="0" distB="0" distL="0" distR="0" wp14:anchorId="6B563E93" wp14:editId="7BAE87CC">
                        <wp:extent cx="2094230" cy="302149"/>
                        <wp:effectExtent l="0" t="0" r="127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101513" cy="303200"/>
                                </a:xfrm>
                                <a:prstGeom prst="rect">
                                  <a:avLst/>
                                </a:prstGeom>
                              </pic:spPr>
                            </pic:pic>
                          </a:graphicData>
                        </a:graphic>
                      </wp:inline>
                    </w:drawing>
                  </w:r>
                </w:p>
              </w:tc>
              <w:tc>
                <w:tcPr>
                  <w:tcW w:w="2248" w:type="dxa"/>
                  <w:tcMar>
                    <w:top w:w="0" w:type="dxa"/>
                    <w:left w:w="108" w:type="dxa"/>
                    <w:bottom w:w="0" w:type="dxa"/>
                    <w:right w:w="108" w:type="dxa"/>
                  </w:tcMar>
                  <w:hideMark/>
                </w:tcPr>
                <w:p w14:paraId="5F3EE735" w14:textId="436B72F5" w:rsidR="00D30997" w:rsidRPr="00D179E2" w:rsidRDefault="00BC5D17" w:rsidP="00091696">
                  <w:pPr>
                    <w:framePr w:hSpace="180" w:wrap="around" w:vAnchor="text" w:hAnchor="text" w:xAlign="right" w:y="1"/>
                    <w:suppressOverlap/>
                    <w:jc w:val="center"/>
                    <w:rPr>
                      <w:rFonts w:ascii="Lato" w:hAnsi="Lato"/>
                      <w:b/>
                      <w:bCs/>
                      <w:sz w:val="20"/>
                      <w:szCs w:val="20"/>
                    </w:rPr>
                  </w:pPr>
                  <w:r w:rsidRPr="00D179E2">
                    <w:rPr>
                      <w:rFonts w:ascii="Lato" w:hAnsi="Lato"/>
                      <w:b/>
                      <w:bCs/>
                      <w:sz w:val="20"/>
                      <w:szCs w:val="20"/>
                    </w:rPr>
                    <w:t>2</w:t>
                  </w:r>
                  <w:r w:rsidR="009B56C8">
                    <w:rPr>
                      <w:rFonts w:ascii="Lato" w:hAnsi="Lato"/>
                      <w:b/>
                      <w:bCs/>
                      <w:sz w:val="20"/>
                      <w:szCs w:val="20"/>
                    </w:rPr>
                    <w:t>0</w:t>
                  </w:r>
                </w:p>
              </w:tc>
            </w:tr>
            <w:tr w:rsidR="00985DE3" w:rsidRPr="004340EE" w14:paraId="49F64899" w14:textId="77777777" w:rsidTr="00C07322">
              <w:trPr>
                <w:trHeight w:val="213"/>
              </w:trPr>
              <w:tc>
                <w:tcPr>
                  <w:tcW w:w="6658" w:type="dxa"/>
                  <w:tcMar>
                    <w:top w:w="0" w:type="dxa"/>
                    <w:left w:w="108" w:type="dxa"/>
                    <w:bottom w:w="0" w:type="dxa"/>
                    <w:right w:w="108" w:type="dxa"/>
                  </w:tcMar>
                </w:tcPr>
                <w:p w14:paraId="505897A9" w14:textId="0549968C" w:rsidR="00985DE3" w:rsidRPr="00AF42B0" w:rsidRDefault="00985DE3" w:rsidP="00091696">
                  <w:pPr>
                    <w:framePr w:hSpace="180" w:wrap="around" w:vAnchor="text" w:hAnchor="text" w:xAlign="right" w:y="1"/>
                    <w:suppressOverlap/>
                    <w:jc w:val="both"/>
                    <w:rPr>
                      <w:rFonts w:ascii="Lato" w:hAnsi="Lato"/>
                      <w:b/>
                      <w:sz w:val="20"/>
                      <w:szCs w:val="20"/>
                    </w:rPr>
                  </w:pPr>
                  <w:r w:rsidRPr="00AF42B0">
                    <w:rPr>
                      <w:rFonts w:ascii="Lato" w:hAnsi="Lato"/>
                    </w:rPr>
                    <w:t>Interview scores</w:t>
                  </w:r>
                </w:p>
              </w:tc>
              <w:tc>
                <w:tcPr>
                  <w:tcW w:w="2248" w:type="dxa"/>
                  <w:tcMar>
                    <w:top w:w="0" w:type="dxa"/>
                    <w:left w:w="108" w:type="dxa"/>
                    <w:bottom w:w="0" w:type="dxa"/>
                    <w:right w:w="108" w:type="dxa"/>
                  </w:tcMar>
                </w:tcPr>
                <w:p w14:paraId="71BF10D9" w14:textId="7985B1D2" w:rsidR="00985DE3" w:rsidRPr="00AF42B0" w:rsidRDefault="00985DE3" w:rsidP="00091696">
                  <w:pPr>
                    <w:framePr w:hSpace="180" w:wrap="around" w:vAnchor="text" w:hAnchor="text" w:xAlign="right" w:y="1"/>
                    <w:suppressOverlap/>
                    <w:jc w:val="center"/>
                    <w:rPr>
                      <w:rFonts w:ascii="Lato" w:hAnsi="Lato"/>
                      <w:b/>
                      <w:bCs/>
                      <w:sz w:val="20"/>
                      <w:szCs w:val="20"/>
                    </w:rPr>
                  </w:pPr>
                  <w:r w:rsidRPr="00AF42B0">
                    <w:rPr>
                      <w:rFonts w:ascii="Lato" w:hAnsi="Lato"/>
                      <w:b/>
                      <w:bCs/>
                      <w:sz w:val="20"/>
                      <w:szCs w:val="20"/>
                    </w:rPr>
                    <w:t>40</w:t>
                  </w:r>
                </w:p>
              </w:tc>
            </w:tr>
            <w:tr w:rsidR="00BE57D5" w:rsidRPr="004340EE" w14:paraId="6E7718C5" w14:textId="77777777" w:rsidTr="00C07322">
              <w:trPr>
                <w:trHeight w:val="213"/>
              </w:trPr>
              <w:tc>
                <w:tcPr>
                  <w:tcW w:w="6658" w:type="dxa"/>
                  <w:tcMar>
                    <w:top w:w="0" w:type="dxa"/>
                    <w:left w:w="108" w:type="dxa"/>
                    <w:bottom w:w="0" w:type="dxa"/>
                    <w:right w:w="108" w:type="dxa"/>
                  </w:tcMar>
                </w:tcPr>
                <w:p w14:paraId="08EF6BB2" w14:textId="41C8FEDF" w:rsidR="00BE57D5" w:rsidRPr="004340EE" w:rsidRDefault="00BE57D5" w:rsidP="00091696">
                  <w:pPr>
                    <w:framePr w:hSpace="180" w:wrap="around" w:vAnchor="text" w:hAnchor="text" w:xAlign="right" w:y="1"/>
                    <w:suppressOverlap/>
                    <w:jc w:val="both"/>
                    <w:rPr>
                      <w:rFonts w:ascii="Lato" w:hAnsi="Lato"/>
                      <w:b/>
                      <w:sz w:val="20"/>
                      <w:szCs w:val="20"/>
                    </w:rPr>
                  </w:pPr>
                  <w:r w:rsidRPr="004340EE">
                    <w:rPr>
                      <w:rFonts w:ascii="Lato" w:hAnsi="Lato"/>
                      <w:b/>
                      <w:sz w:val="20"/>
                      <w:szCs w:val="20"/>
                    </w:rPr>
                    <w:t>Total Score</w:t>
                  </w:r>
                </w:p>
              </w:tc>
              <w:tc>
                <w:tcPr>
                  <w:tcW w:w="2248" w:type="dxa"/>
                  <w:tcMar>
                    <w:top w:w="0" w:type="dxa"/>
                    <w:left w:w="108" w:type="dxa"/>
                    <w:bottom w:w="0" w:type="dxa"/>
                    <w:right w:w="108" w:type="dxa"/>
                  </w:tcMar>
                </w:tcPr>
                <w:p w14:paraId="6403523F" w14:textId="087380B5" w:rsidR="00BE57D5" w:rsidRPr="004340EE" w:rsidRDefault="00BE57D5" w:rsidP="00091696">
                  <w:pPr>
                    <w:framePr w:hSpace="180" w:wrap="around" w:vAnchor="text" w:hAnchor="text" w:xAlign="right" w:y="1"/>
                    <w:suppressOverlap/>
                    <w:jc w:val="center"/>
                    <w:rPr>
                      <w:rFonts w:ascii="Lato" w:hAnsi="Lato"/>
                      <w:b/>
                      <w:bCs/>
                      <w:sz w:val="20"/>
                      <w:szCs w:val="20"/>
                    </w:rPr>
                  </w:pPr>
                  <w:r w:rsidRPr="004340EE">
                    <w:rPr>
                      <w:rFonts w:ascii="Lato" w:hAnsi="Lato"/>
                      <w:b/>
                      <w:bCs/>
                      <w:sz w:val="20"/>
                      <w:szCs w:val="20"/>
                    </w:rPr>
                    <w:t>100</w:t>
                  </w:r>
                </w:p>
              </w:tc>
            </w:tr>
          </w:tbl>
          <w:p w14:paraId="5493151C" w14:textId="77777777" w:rsidR="00D30997" w:rsidRPr="004340EE" w:rsidRDefault="00D30997" w:rsidP="00D30997">
            <w:pPr>
              <w:spacing w:after="0" w:line="240" w:lineRule="auto"/>
              <w:jc w:val="both"/>
              <w:rPr>
                <w:rFonts w:ascii="Lato" w:hAnsi="Lato" w:cs="Arial"/>
                <w:bCs/>
                <w:color w:val="000000" w:themeColor="text1"/>
                <w:sz w:val="20"/>
                <w:szCs w:val="20"/>
              </w:rPr>
            </w:pPr>
          </w:p>
          <w:p w14:paraId="299DB208" w14:textId="77777777" w:rsidR="00D30997" w:rsidRPr="004340EE" w:rsidRDefault="00D30997" w:rsidP="00D30997">
            <w:pPr>
              <w:spacing w:after="0" w:line="240" w:lineRule="auto"/>
              <w:jc w:val="both"/>
              <w:rPr>
                <w:rFonts w:ascii="Lato" w:hAnsi="Lato" w:cs="Arial"/>
                <w:bCs/>
                <w:color w:val="000000" w:themeColor="text1"/>
                <w:sz w:val="20"/>
                <w:szCs w:val="20"/>
              </w:rPr>
            </w:pPr>
          </w:p>
          <w:p w14:paraId="21C3B519" w14:textId="77777777" w:rsidR="00D30997" w:rsidRPr="004340EE" w:rsidRDefault="00D30997" w:rsidP="00D30997">
            <w:pPr>
              <w:spacing w:after="0" w:line="240" w:lineRule="auto"/>
              <w:jc w:val="both"/>
              <w:rPr>
                <w:rFonts w:ascii="Lato" w:hAnsi="Lato" w:cs="Arial"/>
                <w:bCs/>
                <w:color w:val="000000" w:themeColor="text1"/>
                <w:sz w:val="20"/>
                <w:szCs w:val="20"/>
              </w:rPr>
            </w:pPr>
          </w:p>
          <w:p w14:paraId="6C0751E7" w14:textId="77777777" w:rsidR="00D30997" w:rsidRPr="004340EE" w:rsidRDefault="00D30997" w:rsidP="00D30997">
            <w:pPr>
              <w:spacing w:after="0" w:line="240" w:lineRule="auto"/>
              <w:jc w:val="both"/>
              <w:rPr>
                <w:rFonts w:ascii="Lato" w:hAnsi="Lato" w:cs="Arial"/>
                <w:bCs/>
                <w:color w:val="000000" w:themeColor="text1"/>
                <w:sz w:val="20"/>
                <w:szCs w:val="20"/>
              </w:rPr>
            </w:pPr>
          </w:p>
          <w:p w14:paraId="6FDDF23E" w14:textId="77777777" w:rsidR="00D30997" w:rsidRPr="004340EE" w:rsidRDefault="00D30997" w:rsidP="00D30997">
            <w:pPr>
              <w:spacing w:after="0" w:line="240" w:lineRule="auto"/>
              <w:jc w:val="both"/>
              <w:rPr>
                <w:rFonts w:ascii="Lato" w:hAnsi="Lato" w:cs="Arial"/>
                <w:bCs/>
                <w:color w:val="000000" w:themeColor="text1"/>
                <w:sz w:val="20"/>
                <w:szCs w:val="20"/>
              </w:rPr>
            </w:pPr>
          </w:p>
          <w:p w14:paraId="30A320F2" w14:textId="77777777" w:rsidR="00D30997" w:rsidRPr="004340EE" w:rsidRDefault="00D30997" w:rsidP="00D30997">
            <w:pPr>
              <w:spacing w:after="0" w:line="240" w:lineRule="auto"/>
              <w:jc w:val="both"/>
              <w:rPr>
                <w:rFonts w:ascii="Lato" w:hAnsi="Lato" w:cs="Arial"/>
                <w:bCs/>
                <w:color w:val="000000" w:themeColor="text1"/>
                <w:sz w:val="20"/>
                <w:szCs w:val="20"/>
              </w:rPr>
            </w:pPr>
          </w:p>
          <w:p w14:paraId="7D33B775" w14:textId="77777777" w:rsidR="00D30997" w:rsidRPr="004340EE" w:rsidRDefault="00D30997" w:rsidP="00D30997">
            <w:pPr>
              <w:spacing w:after="0" w:line="240" w:lineRule="auto"/>
              <w:jc w:val="both"/>
              <w:rPr>
                <w:rFonts w:ascii="Lato" w:hAnsi="Lato" w:cs="Arial"/>
                <w:bCs/>
                <w:color w:val="000000" w:themeColor="text1"/>
                <w:sz w:val="20"/>
                <w:szCs w:val="20"/>
              </w:rPr>
            </w:pPr>
          </w:p>
          <w:p w14:paraId="4411F1A6" w14:textId="77777777" w:rsidR="00D30997" w:rsidRPr="004340EE" w:rsidRDefault="00D30997" w:rsidP="00D30997">
            <w:pPr>
              <w:spacing w:after="0" w:line="240" w:lineRule="auto"/>
              <w:jc w:val="both"/>
              <w:rPr>
                <w:rFonts w:ascii="Lato" w:hAnsi="Lato" w:cs="Arial"/>
                <w:bCs/>
                <w:color w:val="000000" w:themeColor="text1"/>
                <w:sz w:val="20"/>
                <w:szCs w:val="20"/>
              </w:rPr>
            </w:pPr>
          </w:p>
          <w:p w14:paraId="7F7047BD" w14:textId="77777777" w:rsidR="00D30997" w:rsidRPr="004340EE" w:rsidRDefault="00D30997" w:rsidP="00D30997">
            <w:pPr>
              <w:spacing w:after="0" w:line="240" w:lineRule="auto"/>
              <w:jc w:val="both"/>
              <w:rPr>
                <w:rFonts w:ascii="Lato" w:hAnsi="Lato" w:cs="Arial"/>
                <w:bCs/>
                <w:color w:val="000000" w:themeColor="text1"/>
                <w:sz w:val="20"/>
                <w:szCs w:val="20"/>
              </w:rPr>
            </w:pPr>
          </w:p>
          <w:p w14:paraId="04DAC8B1" w14:textId="77777777" w:rsidR="00D30997" w:rsidRPr="004340EE" w:rsidRDefault="00D30997" w:rsidP="003D283C">
            <w:pPr>
              <w:spacing w:after="0" w:line="240" w:lineRule="auto"/>
              <w:jc w:val="center"/>
              <w:rPr>
                <w:rFonts w:ascii="Lato" w:hAnsi="Lato" w:cs="Arial"/>
                <w:b/>
                <w:color w:val="000000" w:themeColor="text1"/>
                <w:sz w:val="20"/>
                <w:szCs w:val="20"/>
              </w:rPr>
            </w:pPr>
          </w:p>
          <w:p w14:paraId="567DB5EA" w14:textId="77777777" w:rsidR="00D30997" w:rsidRPr="004340EE" w:rsidRDefault="00D30997" w:rsidP="003D283C">
            <w:pPr>
              <w:spacing w:after="0" w:line="240" w:lineRule="auto"/>
              <w:jc w:val="center"/>
              <w:rPr>
                <w:rFonts w:ascii="Lato" w:hAnsi="Lato" w:cs="Arial"/>
                <w:b/>
                <w:color w:val="000000" w:themeColor="text1"/>
                <w:sz w:val="20"/>
                <w:szCs w:val="20"/>
              </w:rPr>
            </w:pPr>
          </w:p>
          <w:p w14:paraId="5CE45BA3" w14:textId="77777777" w:rsidR="00D30997" w:rsidRPr="004340EE" w:rsidRDefault="00D30997" w:rsidP="003D283C">
            <w:pPr>
              <w:spacing w:after="0" w:line="240" w:lineRule="auto"/>
              <w:jc w:val="center"/>
              <w:rPr>
                <w:rFonts w:ascii="Lato" w:hAnsi="Lato" w:cs="Arial"/>
                <w:b/>
                <w:color w:val="000000" w:themeColor="text1"/>
                <w:sz w:val="20"/>
                <w:szCs w:val="20"/>
              </w:rPr>
            </w:pPr>
          </w:p>
          <w:p w14:paraId="6E83C764" w14:textId="77777777" w:rsidR="00D30997" w:rsidRPr="004340EE" w:rsidRDefault="00D30997" w:rsidP="003D283C">
            <w:pPr>
              <w:spacing w:after="0" w:line="240" w:lineRule="auto"/>
              <w:jc w:val="center"/>
              <w:rPr>
                <w:rFonts w:ascii="Lato" w:hAnsi="Lato" w:cs="Arial"/>
                <w:b/>
                <w:color w:val="000000" w:themeColor="text1"/>
                <w:sz w:val="20"/>
                <w:szCs w:val="20"/>
              </w:rPr>
            </w:pPr>
          </w:p>
          <w:p w14:paraId="5495A88A" w14:textId="4C89EE87" w:rsidR="00D30997" w:rsidRPr="004340EE" w:rsidRDefault="00D30997" w:rsidP="003D283C">
            <w:pPr>
              <w:spacing w:after="0" w:line="240" w:lineRule="auto"/>
              <w:jc w:val="center"/>
              <w:rPr>
                <w:rFonts w:ascii="Lato" w:hAnsi="Lato" w:cs="Arial"/>
                <w:b/>
                <w:color w:val="000000" w:themeColor="text1"/>
                <w:sz w:val="20"/>
                <w:szCs w:val="20"/>
              </w:rPr>
            </w:pPr>
          </w:p>
        </w:tc>
      </w:tr>
      <w:tr w:rsidR="00ED5423" w:rsidRPr="004340EE" w14:paraId="737CA339" w14:textId="77777777" w:rsidTr="00ED5423">
        <w:trPr>
          <w:trHeight w:hRule="exact" w:val="364"/>
        </w:trPr>
        <w:tc>
          <w:tcPr>
            <w:tcW w:w="540" w:type="dxa"/>
            <w:vMerge w:val="restart"/>
            <w:shd w:val="clear" w:color="auto" w:fill="F2F2F2"/>
          </w:tcPr>
          <w:p w14:paraId="04E9DDE9" w14:textId="7AEF8C27" w:rsidR="00ED5423" w:rsidRPr="004340EE" w:rsidRDefault="00ED5423" w:rsidP="003D283C">
            <w:pPr>
              <w:spacing w:after="0" w:line="240" w:lineRule="auto"/>
              <w:jc w:val="center"/>
              <w:rPr>
                <w:rFonts w:ascii="Lato" w:hAnsi="Lato" w:cs="Arial"/>
                <w:color w:val="000000" w:themeColor="text1"/>
                <w:sz w:val="20"/>
                <w:szCs w:val="20"/>
              </w:rPr>
            </w:pPr>
            <w:r w:rsidRPr="004340EE">
              <w:rPr>
                <w:rFonts w:ascii="Lato" w:hAnsi="Lato" w:cs="Arial"/>
                <w:color w:val="000000" w:themeColor="text1"/>
                <w:sz w:val="20"/>
                <w:szCs w:val="20"/>
              </w:rPr>
              <w:t>1</w:t>
            </w:r>
            <w:r w:rsidR="00AB6D24">
              <w:rPr>
                <w:rFonts w:ascii="Lato" w:hAnsi="Lato" w:cs="Arial"/>
                <w:color w:val="000000" w:themeColor="text1"/>
                <w:sz w:val="20"/>
                <w:szCs w:val="20"/>
              </w:rPr>
              <w:t>2</w:t>
            </w:r>
            <w:r w:rsidRPr="004340EE">
              <w:rPr>
                <w:rFonts w:ascii="Lato" w:hAnsi="Lato" w:cs="Arial"/>
                <w:color w:val="000000" w:themeColor="text1"/>
                <w:sz w:val="20"/>
                <w:szCs w:val="20"/>
              </w:rPr>
              <w:t xml:space="preserve">.  </w:t>
            </w:r>
          </w:p>
        </w:tc>
        <w:tc>
          <w:tcPr>
            <w:tcW w:w="9499" w:type="dxa"/>
            <w:gridSpan w:val="2"/>
            <w:shd w:val="clear" w:color="auto" w:fill="F2F2F2"/>
          </w:tcPr>
          <w:p w14:paraId="1AF2E660" w14:textId="19B1DFC9" w:rsidR="00ED5423" w:rsidRPr="004340EE" w:rsidRDefault="00ED5423" w:rsidP="00D30997">
            <w:pPr>
              <w:spacing w:after="0" w:line="240" w:lineRule="auto"/>
              <w:jc w:val="both"/>
              <w:rPr>
                <w:rFonts w:ascii="Lato" w:hAnsi="Lato" w:cs="Arial"/>
                <w:bCs/>
                <w:color w:val="000000" w:themeColor="text1"/>
                <w:sz w:val="20"/>
                <w:szCs w:val="20"/>
              </w:rPr>
            </w:pPr>
            <w:r w:rsidRPr="004340EE">
              <w:rPr>
                <w:rFonts w:ascii="Lato" w:hAnsi="Lato" w:cs="Arial"/>
                <w:b/>
                <w:color w:val="000000" w:themeColor="text1"/>
                <w:sz w:val="20"/>
                <w:szCs w:val="20"/>
              </w:rPr>
              <w:t>Application Procedure</w:t>
            </w:r>
          </w:p>
        </w:tc>
      </w:tr>
      <w:tr w:rsidR="00ED5423" w:rsidRPr="004340EE" w14:paraId="71399002" w14:textId="77777777" w:rsidTr="003E51A6">
        <w:trPr>
          <w:trHeight w:hRule="exact" w:val="2965"/>
        </w:trPr>
        <w:tc>
          <w:tcPr>
            <w:tcW w:w="540" w:type="dxa"/>
            <w:vMerge/>
            <w:shd w:val="clear" w:color="auto" w:fill="F2F2F2"/>
          </w:tcPr>
          <w:p w14:paraId="47F83A45" w14:textId="77777777" w:rsidR="00ED5423" w:rsidRPr="004340EE" w:rsidRDefault="00ED5423" w:rsidP="003D283C">
            <w:pPr>
              <w:spacing w:after="0" w:line="240" w:lineRule="auto"/>
              <w:jc w:val="center"/>
              <w:rPr>
                <w:rFonts w:ascii="Lato" w:hAnsi="Lato" w:cs="Arial"/>
                <w:color w:val="000000" w:themeColor="text1"/>
                <w:sz w:val="20"/>
                <w:szCs w:val="20"/>
              </w:rPr>
            </w:pPr>
          </w:p>
        </w:tc>
        <w:tc>
          <w:tcPr>
            <w:tcW w:w="9499" w:type="dxa"/>
            <w:gridSpan w:val="2"/>
            <w:shd w:val="clear" w:color="auto" w:fill="FFFFFF" w:themeFill="background1"/>
          </w:tcPr>
          <w:p w14:paraId="696514F7" w14:textId="76679AFF" w:rsidR="00ED5423" w:rsidRPr="004340EE" w:rsidRDefault="00ED5423" w:rsidP="003E51A6">
            <w:pPr>
              <w:shd w:val="clear" w:color="auto" w:fill="FFFFFF"/>
              <w:spacing w:after="0"/>
              <w:jc w:val="both"/>
              <w:rPr>
                <w:rFonts w:ascii="Lato" w:hAnsi="Lato"/>
                <w:sz w:val="20"/>
                <w:szCs w:val="20"/>
              </w:rPr>
            </w:pPr>
            <w:r w:rsidRPr="004340EE">
              <w:rPr>
                <w:rFonts w:ascii="Lato" w:hAnsi="Lato"/>
                <w:sz w:val="20"/>
                <w:szCs w:val="20"/>
              </w:rPr>
              <w:t>Candidates interested in the consultancy are expected to provide the following documentation:</w:t>
            </w:r>
          </w:p>
          <w:p w14:paraId="65E22A8F" w14:textId="77777777" w:rsidR="00ED5423" w:rsidRPr="004340EE" w:rsidRDefault="00ED5423" w:rsidP="00B413F0">
            <w:pPr>
              <w:numPr>
                <w:ilvl w:val="0"/>
                <w:numId w:val="3"/>
              </w:numPr>
              <w:shd w:val="clear" w:color="auto" w:fill="FFFFFF"/>
              <w:spacing w:before="120" w:after="120" w:line="240" w:lineRule="auto"/>
              <w:rPr>
                <w:rFonts w:ascii="Lato" w:hAnsi="Lato"/>
                <w:sz w:val="20"/>
                <w:szCs w:val="20"/>
              </w:rPr>
            </w:pPr>
            <w:r w:rsidRPr="004340EE">
              <w:rPr>
                <w:rFonts w:ascii="Lato" w:hAnsi="Lato"/>
                <w:sz w:val="20"/>
                <w:szCs w:val="20"/>
              </w:rPr>
              <w:t>A technical proposal with a detailed response to the TOR, with specific focus on the scope of work, methodology and timelines.</w:t>
            </w:r>
          </w:p>
          <w:p w14:paraId="3087A031" w14:textId="77777777" w:rsidR="00ED5423" w:rsidRPr="004340EE" w:rsidRDefault="00ED5423" w:rsidP="00B413F0">
            <w:pPr>
              <w:numPr>
                <w:ilvl w:val="0"/>
                <w:numId w:val="3"/>
              </w:numPr>
              <w:shd w:val="clear" w:color="auto" w:fill="FFFFFF"/>
              <w:spacing w:before="120" w:after="120" w:line="240" w:lineRule="auto"/>
              <w:rPr>
                <w:rFonts w:ascii="Lato" w:hAnsi="Lato"/>
                <w:sz w:val="20"/>
                <w:szCs w:val="20"/>
              </w:rPr>
            </w:pPr>
            <w:r w:rsidRPr="004340EE">
              <w:rPr>
                <w:rFonts w:ascii="Lato" w:hAnsi="Lato"/>
                <w:sz w:val="20"/>
                <w:szCs w:val="20"/>
              </w:rPr>
              <w:t xml:space="preserve">Initial work plan and indication of availability </w:t>
            </w:r>
          </w:p>
          <w:p w14:paraId="5E195562" w14:textId="101D9D5A" w:rsidR="00ED5423" w:rsidRPr="004340EE" w:rsidRDefault="00ED5423" w:rsidP="00B413F0">
            <w:pPr>
              <w:numPr>
                <w:ilvl w:val="0"/>
                <w:numId w:val="3"/>
              </w:numPr>
              <w:shd w:val="clear" w:color="auto" w:fill="FFFFFF"/>
              <w:spacing w:before="120" w:after="120" w:line="240" w:lineRule="auto"/>
              <w:rPr>
                <w:rFonts w:ascii="Lato" w:hAnsi="Lato"/>
                <w:sz w:val="20"/>
                <w:szCs w:val="20"/>
              </w:rPr>
            </w:pPr>
            <w:r w:rsidRPr="004340EE">
              <w:rPr>
                <w:rFonts w:ascii="Lato" w:hAnsi="Lato"/>
                <w:sz w:val="20"/>
                <w:szCs w:val="20"/>
              </w:rPr>
              <w:t xml:space="preserve">A financial proposal detailing the daily rate </w:t>
            </w:r>
          </w:p>
          <w:p w14:paraId="7D7AF252" w14:textId="2CFA626C" w:rsidR="0021236B" w:rsidRPr="004340EE" w:rsidRDefault="007D66AA" w:rsidP="00B413F0">
            <w:pPr>
              <w:numPr>
                <w:ilvl w:val="0"/>
                <w:numId w:val="3"/>
              </w:numPr>
              <w:shd w:val="clear" w:color="auto" w:fill="FFFFFF"/>
              <w:spacing w:before="120" w:after="120" w:line="240" w:lineRule="auto"/>
              <w:rPr>
                <w:rFonts w:ascii="Lato" w:hAnsi="Lato"/>
                <w:sz w:val="20"/>
                <w:szCs w:val="20"/>
              </w:rPr>
            </w:pPr>
            <w:r>
              <w:rPr>
                <w:rFonts w:ascii="Lato" w:hAnsi="Lato"/>
                <w:sz w:val="20"/>
                <w:szCs w:val="20"/>
              </w:rPr>
              <w:t>At least copy of one report</w:t>
            </w:r>
            <w:r w:rsidR="00BE3E5D">
              <w:rPr>
                <w:rFonts w:ascii="Lato" w:hAnsi="Lato"/>
                <w:sz w:val="20"/>
                <w:szCs w:val="20"/>
              </w:rPr>
              <w:t>/contract</w:t>
            </w:r>
            <w:r>
              <w:rPr>
                <w:rFonts w:ascii="Lato" w:hAnsi="Lato"/>
                <w:sz w:val="20"/>
                <w:szCs w:val="20"/>
              </w:rPr>
              <w:t xml:space="preserve"> indicting the successful completion</w:t>
            </w:r>
            <w:r w:rsidR="00ED5423" w:rsidRPr="004340EE">
              <w:rPr>
                <w:rFonts w:ascii="Lato" w:hAnsi="Lato"/>
                <w:sz w:val="20"/>
                <w:szCs w:val="20"/>
              </w:rPr>
              <w:t xml:space="preserve"> of similar </w:t>
            </w:r>
            <w:r>
              <w:rPr>
                <w:rFonts w:ascii="Lato" w:hAnsi="Lato"/>
                <w:sz w:val="20"/>
                <w:szCs w:val="20"/>
              </w:rPr>
              <w:t xml:space="preserve">assignments by the individual consultant. </w:t>
            </w:r>
          </w:p>
          <w:p w14:paraId="18E0556A" w14:textId="2E023996" w:rsidR="00ED5423" w:rsidRPr="004340EE" w:rsidRDefault="00B34595" w:rsidP="003E51A6">
            <w:pPr>
              <w:numPr>
                <w:ilvl w:val="0"/>
                <w:numId w:val="3"/>
              </w:numPr>
              <w:shd w:val="clear" w:color="auto" w:fill="FFFFFF"/>
              <w:spacing w:after="0" w:line="240" w:lineRule="auto"/>
              <w:rPr>
                <w:rFonts w:ascii="Lato" w:hAnsi="Lato"/>
                <w:sz w:val="20"/>
                <w:szCs w:val="20"/>
              </w:rPr>
            </w:pPr>
            <w:r w:rsidRPr="004340EE">
              <w:rPr>
                <w:rFonts w:ascii="Lato" w:hAnsi="Lato"/>
                <w:sz w:val="20"/>
                <w:szCs w:val="20"/>
              </w:rPr>
              <w:t>A</w:t>
            </w:r>
            <w:r w:rsidR="00ED5423" w:rsidRPr="004340EE">
              <w:rPr>
                <w:rFonts w:ascii="Lato" w:hAnsi="Lato"/>
                <w:sz w:val="20"/>
                <w:szCs w:val="20"/>
              </w:rPr>
              <w:t xml:space="preserve"> detailed curriculum vitae (CV) of </w:t>
            </w:r>
            <w:r w:rsidR="001B29C9" w:rsidRPr="004340EE">
              <w:rPr>
                <w:rFonts w:ascii="Lato" w:hAnsi="Lato"/>
                <w:sz w:val="20"/>
                <w:szCs w:val="20"/>
              </w:rPr>
              <w:t>the consultant</w:t>
            </w:r>
            <w:r w:rsidR="00ED5423" w:rsidRPr="004340EE">
              <w:rPr>
                <w:rFonts w:ascii="Lato" w:hAnsi="Lato"/>
                <w:sz w:val="20"/>
                <w:szCs w:val="20"/>
              </w:rPr>
              <w:t xml:space="preserve"> with contact details (the CV should include at least three traceable references)</w:t>
            </w:r>
            <w:r w:rsidRPr="004340EE">
              <w:rPr>
                <w:rFonts w:ascii="Lato" w:hAnsi="Lato"/>
                <w:sz w:val="20"/>
                <w:szCs w:val="20"/>
              </w:rPr>
              <w:t>.</w:t>
            </w:r>
          </w:p>
        </w:tc>
      </w:tr>
      <w:tr w:rsidR="002026CA" w:rsidRPr="004340EE" w14:paraId="33A3770E" w14:textId="77777777" w:rsidTr="00ED5423">
        <w:trPr>
          <w:trHeight w:hRule="exact" w:val="364"/>
        </w:trPr>
        <w:tc>
          <w:tcPr>
            <w:tcW w:w="540" w:type="dxa"/>
            <w:vMerge w:val="restart"/>
            <w:shd w:val="clear" w:color="auto" w:fill="F2F2F2"/>
          </w:tcPr>
          <w:p w14:paraId="44CE807E" w14:textId="77777777" w:rsidR="002026CA" w:rsidRPr="004340EE" w:rsidRDefault="002026CA" w:rsidP="003D283C">
            <w:pPr>
              <w:spacing w:after="0" w:line="240" w:lineRule="auto"/>
              <w:jc w:val="center"/>
              <w:rPr>
                <w:rFonts w:ascii="Lato" w:hAnsi="Lato" w:cs="Arial"/>
                <w:color w:val="000000" w:themeColor="text1"/>
                <w:sz w:val="20"/>
                <w:szCs w:val="20"/>
              </w:rPr>
            </w:pPr>
            <w:r w:rsidRPr="004340EE">
              <w:rPr>
                <w:rFonts w:ascii="Lato" w:hAnsi="Lato" w:cs="Arial"/>
                <w:color w:val="000000" w:themeColor="text1"/>
                <w:sz w:val="20"/>
                <w:szCs w:val="20"/>
              </w:rPr>
              <w:t xml:space="preserve"> </w:t>
            </w:r>
          </w:p>
          <w:p w14:paraId="20861240" w14:textId="107D3D62" w:rsidR="002026CA" w:rsidRPr="004340EE" w:rsidRDefault="002026CA" w:rsidP="00FF7DE5">
            <w:pPr>
              <w:spacing w:line="240" w:lineRule="auto"/>
              <w:rPr>
                <w:rFonts w:ascii="Lato" w:hAnsi="Lato" w:cs="Arial"/>
                <w:color w:val="000000" w:themeColor="text1"/>
                <w:sz w:val="20"/>
                <w:szCs w:val="20"/>
              </w:rPr>
            </w:pPr>
            <w:r w:rsidRPr="004340EE">
              <w:rPr>
                <w:rFonts w:ascii="Lato" w:hAnsi="Lato" w:cs="Arial"/>
                <w:color w:val="000000" w:themeColor="text1"/>
                <w:sz w:val="20"/>
                <w:szCs w:val="20"/>
              </w:rPr>
              <w:t>1</w:t>
            </w:r>
            <w:r w:rsidR="00AB6D24">
              <w:rPr>
                <w:rFonts w:ascii="Lato" w:hAnsi="Lato" w:cs="Arial"/>
                <w:color w:val="000000" w:themeColor="text1"/>
                <w:sz w:val="20"/>
                <w:szCs w:val="20"/>
              </w:rPr>
              <w:t>3</w:t>
            </w:r>
          </w:p>
        </w:tc>
        <w:tc>
          <w:tcPr>
            <w:tcW w:w="9499" w:type="dxa"/>
            <w:gridSpan w:val="2"/>
            <w:shd w:val="clear" w:color="auto" w:fill="F2F2F2"/>
          </w:tcPr>
          <w:p w14:paraId="5276D3AD" w14:textId="0E2FE3AF" w:rsidR="002026CA" w:rsidRPr="004340EE" w:rsidRDefault="002026CA" w:rsidP="00D30997">
            <w:pPr>
              <w:spacing w:after="0" w:line="240" w:lineRule="auto"/>
              <w:jc w:val="both"/>
              <w:rPr>
                <w:rFonts w:ascii="Lato" w:hAnsi="Lato" w:cs="Arial"/>
                <w:b/>
                <w:bCs/>
                <w:color w:val="000000" w:themeColor="text1"/>
                <w:sz w:val="20"/>
                <w:szCs w:val="20"/>
              </w:rPr>
            </w:pPr>
            <w:r w:rsidRPr="004340EE">
              <w:rPr>
                <w:rFonts w:ascii="Lato" w:hAnsi="Lato"/>
                <w:b/>
                <w:bCs/>
                <w:color w:val="000000"/>
              </w:rPr>
              <w:t>Closing date for Applications</w:t>
            </w:r>
          </w:p>
        </w:tc>
      </w:tr>
      <w:tr w:rsidR="002026CA" w:rsidRPr="004340EE" w14:paraId="28062A8A" w14:textId="77777777" w:rsidTr="00E219FE">
        <w:trPr>
          <w:trHeight w:hRule="exact" w:val="904"/>
        </w:trPr>
        <w:tc>
          <w:tcPr>
            <w:tcW w:w="540" w:type="dxa"/>
            <w:vMerge/>
            <w:shd w:val="clear" w:color="auto" w:fill="F2F2F2"/>
          </w:tcPr>
          <w:p w14:paraId="1798841B" w14:textId="0707798B" w:rsidR="002026CA" w:rsidRPr="004340EE" w:rsidRDefault="002026CA" w:rsidP="001A0947">
            <w:pPr>
              <w:spacing w:line="240" w:lineRule="auto"/>
              <w:rPr>
                <w:rFonts w:ascii="Lato" w:hAnsi="Lato" w:cs="Arial"/>
                <w:color w:val="000000" w:themeColor="text1"/>
                <w:sz w:val="20"/>
                <w:szCs w:val="20"/>
              </w:rPr>
            </w:pPr>
          </w:p>
        </w:tc>
        <w:tc>
          <w:tcPr>
            <w:tcW w:w="9499" w:type="dxa"/>
            <w:gridSpan w:val="2"/>
            <w:shd w:val="clear" w:color="auto" w:fill="FFFFFF" w:themeFill="background1"/>
          </w:tcPr>
          <w:p w14:paraId="09840024" w14:textId="33E850AA" w:rsidR="003E51A6" w:rsidRPr="00E219FE" w:rsidRDefault="003E51A6" w:rsidP="00E219FE">
            <w:pPr>
              <w:spacing w:after="0" w:line="240" w:lineRule="auto"/>
              <w:jc w:val="both"/>
              <w:rPr>
                <w:rFonts w:ascii="Lato" w:hAnsi="Lato" w:cs="Arial"/>
                <w:color w:val="000000" w:themeColor="text1"/>
                <w:sz w:val="20"/>
                <w:szCs w:val="20"/>
              </w:rPr>
            </w:pPr>
            <w:r w:rsidRPr="003E51A6">
              <w:rPr>
                <w:rFonts w:ascii="Lato" w:hAnsi="Lato" w:cs="Arial"/>
                <w:color w:val="000000" w:themeColor="text1"/>
                <w:sz w:val="20"/>
                <w:szCs w:val="20"/>
              </w:rPr>
              <w:t xml:space="preserve">Interested consultants are requested to submit their BID applications by following the outlined procedures and send their complete proposals to </w:t>
            </w:r>
            <w:hyperlink r:id="rId13" w:history="1">
              <w:r w:rsidRPr="003E51A6">
                <w:rPr>
                  <w:rStyle w:val="Hyperlink"/>
                  <w:rFonts w:ascii="Lato" w:hAnsi="Lato" w:cs="Arial"/>
                  <w:sz w:val="20"/>
                  <w:szCs w:val="20"/>
                </w:rPr>
                <w:t>somaliland.procurement@savethechildren.org</w:t>
              </w:r>
            </w:hyperlink>
            <w:r w:rsidRPr="003E51A6">
              <w:rPr>
                <w:rFonts w:ascii="Lato" w:hAnsi="Lato" w:cs="Arial"/>
                <w:color w:val="000000" w:themeColor="text1"/>
                <w:sz w:val="20"/>
                <w:szCs w:val="20"/>
              </w:rPr>
              <w:t xml:space="preserve"> no later than </w:t>
            </w:r>
            <w:r w:rsidR="003B7D0E" w:rsidRPr="00844EE6">
              <w:rPr>
                <w:rFonts w:ascii="Lato" w:hAnsi="Lato" w:cs="Arial"/>
                <w:b/>
                <w:bCs/>
                <w:color w:val="000000" w:themeColor="text1"/>
                <w:sz w:val="20"/>
                <w:szCs w:val="20"/>
              </w:rPr>
              <w:t>2</w:t>
            </w:r>
            <w:r w:rsidR="006D362D">
              <w:rPr>
                <w:rFonts w:ascii="Lato" w:hAnsi="Lato" w:cs="Arial"/>
                <w:b/>
                <w:bCs/>
                <w:color w:val="000000" w:themeColor="text1"/>
                <w:sz w:val="20"/>
                <w:szCs w:val="20"/>
              </w:rPr>
              <w:t>6</w:t>
            </w:r>
            <w:r w:rsidR="003B7D0E" w:rsidRPr="00844EE6">
              <w:rPr>
                <w:rFonts w:ascii="Lato" w:hAnsi="Lato" w:cs="Arial"/>
                <w:b/>
                <w:bCs/>
                <w:color w:val="000000" w:themeColor="text1"/>
                <w:sz w:val="20"/>
                <w:szCs w:val="20"/>
                <w:vertAlign w:val="superscript"/>
              </w:rPr>
              <w:t>th</w:t>
            </w:r>
            <w:r w:rsidR="003B7D0E" w:rsidRPr="00844EE6">
              <w:rPr>
                <w:rFonts w:ascii="Lato" w:hAnsi="Lato" w:cs="Arial"/>
                <w:b/>
                <w:bCs/>
                <w:color w:val="000000" w:themeColor="text1"/>
                <w:sz w:val="20"/>
                <w:szCs w:val="20"/>
              </w:rPr>
              <w:t xml:space="preserve"> </w:t>
            </w:r>
            <w:r w:rsidR="00844EE6" w:rsidRPr="00844EE6">
              <w:rPr>
                <w:rFonts w:ascii="Lato" w:hAnsi="Lato" w:cs="Arial"/>
                <w:b/>
                <w:bCs/>
                <w:color w:val="000000" w:themeColor="text1"/>
                <w:sz w:val="20"/>
                <w:szCs w:val="20"/>
              </w:rPr>
              <w:t>November</w:t>
            </w:r>
            <w:r w:rsidR="00844EE6">
              <w:rPr>
                <w:rFonts w:ascii="Lato" w:hAnsi="Lato" w:cs="Arial"/>
                <w:color w:val="000000" w:themeColor="text1"/>
                <w:sz w:val="20"/>
                <w:szCs w:val="20"/>
              </w:rPr>
              <w:t xml:space="preserve"> </w:t>
            </w:r>
            <w:r w:rsidR="00E219FE" w:rsidRPr="003E51A6">
              <w:rPr>
                <w:rFonts w:ascii="Lato" w:hAnsi="Lato" w:cs="Arial"/>
                <w:b/>
                <w:bCs/>
                <w:i/>
                <w:iCs/>
                <w:color w:val="000000" w:themeColor="text1"/>
                <w:sz w:val="20"/>
                <w:szCs w:val="20"/>
              </w:rPr>
              <w:t>2025</w:t>
            </w:r>
            <w:r w:rsidR="00E219FE" w:rsidRPr="003E51A6">
              <w:rPr>
                <w:rFonts w:ascii="Lato" w:hAnsi="Lato" w:cs="Arial"/>
                <w:color w:val="000000" w:themeColor="text1"/>
                <w:sz w:val="20"/>
                <w:szCs w:val="20"/>
              </w:rPr>
              <w:t xml:space="preserve"> at </w:t>
            </w:r>
            <w:r w:rsidR="00E219FE" w:rsidRPr="003E51A6">
              <w:rPr>
                <w:rFonts w:ascii="Lato" w:hAnsi="Lato" w:cs="Arial"/>
                <w:b/>
                <w:bCs/>
                <w:i/>
                <w:iCs/>
                <w:color w:val="000000" w:themeColor="text1"/>
                <w:sz w:val="20"/>
                <w:szCs w:val="20"/>
              </w:rPr>
              <w:t>1</w:t>
            </w:r>
            <w:r w:rsidR="000D2D81">
              <w:rPr>
                <w:rFonts w:ascii="Lato" w:hAnsi="Lato" w:cs="Arial"/>
                <w:b/>
                <w:bCs/>
                <w:i/>
                <w:iCs/>
                <w:color w:val="000000" w:themeColor="text1"/>
                <w:sz w:val="20"/>
                <w:szCs w:val="20"/>
              </w:rPr>
              <w:t>1</w:t>
            </w:r>
            <w:r w:rsidR="00E219FE" w:rsidRPr="003E51A6">
              <w:rPr>
                <w:rFonts w:ascii="Lato" w:hAnsi="Lato" w:cs="Arial"/>
                <w:b/>
                <w:bCs/>
                <w:i/>
                <w:iCs/>
                <w:color w:val="000000" w:themeColor="text1"/>
                <w:sz w:val="20"/>
                <w:szCs w:val="20"/>
              </w:rPr>
              <w:t>:</w:t>
            </w:r>
            <w:r w:rsidR="000D2D81">
              <w:rPr>
                <w:rFonts w:ascii="Lato" w:hAnsi="Lato" w:cs="Arial"/>
                <w:b/>
                <w:bCs/>
                <w:i/>
                <w:iCs/>
                <w:color w:val="000000" w:themeColor="text1"/>
                <w:sz w:val="20"/>
                <w:szCs w:val="20"/>
              </w:rPr>
              <w:t>59</w:t>
            </w:r>
            <w:r w:rsidR="00E219FE" w:rsidRPr="003E51A6">
              <w:rPr>
                <w:rFonts w:ascii="Lato" w:hAnsi="Lato" w:cs="Arial"/>
                <w:b/>
                <w:bCs/>
                <w:i/>
                <w:iCs/>
                <w:color w:val="000000" w:themeColor="text1"/>
                <w:sz w:val="20"/>
                <w:szCs w:val="20"/>
              </w:rPr>
              <w:t xml:space="preserve"> </w:t>
            </w:r>
            <w:r w:rsidR="000D2D81">
              <w:rPr>
                <w:rFonts w:ascii="Lato" w:hAnsi="Lato" w:cs="Arial"/>
                <w:b/>
                <w:bCs/>
                <w:i/>
                <w:iCs/>
                <w:color w:val="000000" w:themeColor="text1"/>
                <w:sz w:val="20"/>
                <w:szCs w:val="20"/>
              </w:rPr>
              <w:t>P</w:t>
            </w:r>
            <w:r w:rsidR="00E219FE" w:rsidRPr="003E51A6">
              <w:rPr>
                <w:rFonts w:ascii="Lato" w:hAnsi="Lato" w:cs="Arial"/>
                <w:b/>
                <w:bCs/>
                <w:i/>
                <w:iCs/>
                <w:color w:val="000000" w:themeColor="text1"/>
                <w:sz w:val="20"/>
                <w:szCs w:val="20"/>
              </w:rPr>
              <w:t>M</w:t>
            </w:r>
            <w:r w:rsidR="00802D16">
              <w:rPr>
                <w:rFonts w:ascii="Lato" w:hAnsi="Lato" w:cs="Arial"/>
                <w:b/>
                <w:bCs/>
                <w:i/>
                <w:iCs/>
                <w:color w:val="000000" w:themeColor="text1"/>
                <w:sz w:val="20"/>
                <w:szCs w:val="20"/>
              </w:rPr>
              <w:t>.</w:t>
            </w:r>
          </w:p>
        </w:tc>
      </w:tr>
    </w:tbl>
    <w:p w14:paraId="3E5270DD" w14:textId="1F6ED063" w:rsidR="00517745" w:rsidRPr="004340EE" w:rsidRDefault="00517745" w:rsidP="002026CA">
      <w:pPr>
        <w:spacing w:after="160" w:line="240" w:lineRule="auto"/>
        <w:rPr>
          <w:rFonts w:ascii="Lato" w:hAnsi="Lato"/>
          <w:b/>
          <w:bCs/>
          <w:color w:val="000000" w:themeColor="text1"/>
          <w:sz w:val="20"/>
          <w:szCs w:val="20"/>
        </w:rPr>
      </w:pPr>
    </w:p>
    <w:p w14:paraId="3847F2C0" w14:textId="77777777" w:rsidR="002026CA" w:rsidRPr="004340EE" w:rsidRDefault="002026CA" w:rsidP="002026CA">
      <w:pPr>
        <w:spacing w:after="160" w:line="240" w:lineRule="auto"/>
        <w:rPr>
          <w:rFonts w:ascii="Lato" w:hAnsi="Lato"/>
          <w:b/>
          <w:bCs/>
          <w:color w:val="000000" w:themeColor="text1"/>
          <w:sz w:val="20"/>
          <w:szCs w:val="20"/>
        </w:rPr>
      </w:pPr>
    </w:p>
    <w:p w14:paraId="00401758" w14:textId="77777777" w:rsidR="002026CA" w:rsidRPr="004340EE" w:rsidRDefault="002026CA" w:rsidP="002026CA">
      <w:pPr>
        <w:spacing w:after="160" w:line="240" w:lineRule="auto"/>
        <w:rPr>
          <w:rFonts w:ascii="Lato" w:hAnsi="Lato"/>
          <w:b/>
          <w:bCs/>
          <w:color w:val="000000" w:themeColor="text1"/>
          <w:sz w:val="20"/>
          <w:szCs w:val="20"/>
        </w:rPr>
      </w:pPr>
    </w:p>
    <w:p w14:paraId="79E5D1AB" w14:textId="77777777" w:rsidR="002026CA" w:rsidRDefault="002026CA" w:rsidP="002026CA">
      <w:pPr>
        <w:spacing w:after="160" w:line="240" w:lineRule="auto"/>
        <w:rPr>
          <w:rFonts w:ascii="Lato" w:hAnsi="Lato"/>
          <w:b/>
          <w:bCs/>
          <w:color w:val="000000" w:themeColor="text1"/>
          <w:sz w:val="20"/>
          <w:szCs w:val="20"/>
        </w:rPr>
      </w:pPr>
    </w:p>
    <w:p w14:paraId="6AFC852F" w14:textId="77777777" w:rsidR="00BD1825" w:rsidRPr="00BD1825" w:rsidRDefault="00BD1825" w:rsidP="00BD1825">
      <w:pPr>
        <w:shd w:val="clear" w:color="auto" w:fill="FFFFFF"/>
        <w:spacing w:before="480" w:after="240" w:line="450" w:lineRule="atLeast"/>
        <w:jc w:val="center"/>
        <w:outlineLvl w:val="2"/>
        <w:rPr>
          <w:rFonts w:ascii="Lato" w:eastAsia="Times New Roman" w:hAnsi="Lato" w:cs="Segoe UI"/>
          <w:b/>
          <w:bCs/>
          <w:color w:val="0F1115"/>
          <w:sz w:val="20"/>
          <w:szCs w:val="20"/>
        </w:rPr>
      </w:pPr>
      <w:r w:rsidRPr="00BD1825">
        <w:rPr>
          <w:rFonts w:ascii="Lato" w:eastAsia="Times New Roman" w:hAnsi="Lato" w:cs="Segoe UI"/>
          <w:b/>
          <w:bCs/>
          <w:color w:val="0F1115"/>
          <w:sz w:val="20"/>
          <w:szCs w:val="20"/>
        </w:rPr>
        <w:lastRenderedPageBreak/>
        <w:t>Terms of Reference (</w:t>
      </w:r>
      <w:proofErr w:type="spellStart"/>
      <w:r w:rsidRPr="00BD1825">
        <w:rPr>
          <w:rFonts w:ascii="Lato" w:eastAsia="Times New Roman" w:hAnsi="Lato" w:cs="Segoe UI"/>
          <w:b/>
          <w:bCs/>
          <w:color w:val="0F1115"/>
          <w:sz w:val="20"/>
          <w:szCs w:val="20"/>
        </w:rPr>
        <w:t>ToR</w:t>
      </w:r>
      <w:proofErr w:type="spellEnd"/>
      <w:r w:rsidRPr="00BD1825">
        <w:rPr>
          <w:rFonts w:ascii="Lato" w:eastAsia="Times New Roman" w:hAnsi="Lato" w:cs="Segoe UI"/>
          <w:b/>
          <w:bCs/>
          <w:color w:val="0F1115"/>
          <w:sz w:val="20"/>
          <w:szCs w:val="20"/>
        </w:rPr>
        <w:t>)</w:t>
      </w:r>
    </w:p>
    <w:p w14:paraId="748E4665" w14:textId="77777777" w:rsidR="00BD1825" w:rsidRPr="00BD1825" w:rsidRDefault="00BD1825" w:rsidP="00BD1825">
      <w:pPr>
        <w:shd w:val="clear" w:color="auto" w:fill="FFFFFF"/>
        <w:spacing w:before="240" w:after="240" w:line="240" w:lineRule="auto"/>
        <w:jc w:val="center"/>
        <w:rPr>
          <w:rFonts w:ascii="Lato" w:eastAsia="Times New Roman" w:hAnsi="Lato" w:cs="Segoe UI"/>
          <w:color w:val="0F1115"/>
          <w:sz w:val="20"/>
          <w:szCs w:val="20"/>
        </w:rPr>
      </w:pPr>
      <w:r w:rsidRPr="00BD1825">
        <w:rPr>
          <w:rFonts w:ascii="Lato" w:eastAsia="Times New Roman" w:hAnsi="Lato" w:cs="Segoe UI"/>
          <w:b/>
          <w:bCs/>
          <w:color w:val="0F1115"/>
          <w:sz w:val="20"/>
          <w:szCs w:val="20"/>
        </w:rPr>
        <w:t>Strengthening Climate Change Coordination in Somaliland’s Education Sector</w:t>
      </w:r>
    </w:p>
    <w:p w14:paraId="112F874E" w14:textId="77777777" w:rsidR="00BD1825" w:rsidRPr="00BD1825" w:rsidRDefault="00BD1825" w:rsidP="00BD1825">
      <w:pPr>
        <w:pStyle w:val="ListParagraph"/>
        <w:numPr>
          <w:ilvl w:val="0"/>
          <w:numId w:val="27"/>
        </w:numPr>
        <w:shd w:val="clear" w:color="auto" w:fill="FFFFFF"/>
        <w:spacing w:before="240" w:after="240"/>
        <w:rPr>
          <w:rFonts w:ascii="Lato" w:eastAsia="Times New Roman" w:hAnsi="Lato" w:cs="Segoe UI"/>
          <w:color w:val="0F1115"/>
          <w:sz w:val="20"/>
          <w:szCs w:val="20"/>
        </w:rPr>
      </w:pPr>
      <w:r w:rsidRPr="00BD1825">
        <w:rPr>
          <w:rFonts w:ascii="Lato" w:eastAsia="Times New Roman" w:hAnsi="Lato" w:cs="Segoe UI"/>
          <w:b/>
          <w:bCs/>
          <w:color w:val="0F1115"/>
          <w:sz w:val="20"/>
          <w:szCs w:val="20"/>
        </w:rPr>
        <w:t>Context and Background</w:t>
      </w:r>
    </w:p>
    <w:p w14:paraId="6766837D" w14:textId="77777777" w:rsidR="00BD1825" w:rsidRPr="00BD1825" w:rsidRDefault="00BD1825" w:rsidP="00BD1825">
      <w:pPr>
        <w:pStyle w:val="ListParagraph"/>
        <w:shd w:val="clear" w:color="auto" w:fill="FFFFFF"/>
        <w:spacing w:before="240" w:after="240"/>
        <w:rPr>
          <w:rFonts w:ascii="Lato" w:eastAsia="Times New Roman" w:hAnsi="Lato" w:cs="Segoe UI"/>
          <w:color w:val="0F1115"/>
          <w:sz w:val="20"/>
          <w:szCs w:val="20"/>
        </w:rPr>
      </w:pPr>
      <w:r w:rsidRPr="00BD1825">
        <w:rPr>
          <w:rFonts w:ascii="Lato" w:eastAsia="Times New Roman" w:hAnsi="Lato" w:cs="Segoe UI"/>
          <w:color w:val="0F1115"/>
          <w:sz w:val="20"/>
          <w:szCs w:val="20"/>
        </w:rPr>
        <w:br/>
      </w:r>
      <w:hyperlink r:id="rId14" w:history="1">
        <w:r w:rsidRPr="00BD1825">
          <w:rPr>
            <w:rStyle w:val="Hyperlink"/>
            <w:rFonts w:ascii="Lato" w:eastAsia="Times New Roman" w:hAnsi="Lato" w:cs="Segoe UI"/>
            <w:sz w:val="20"/>
            <w:szCs w:val="20"/>
          </w:rPr>
          <w:t>The Climate Smart Education System Initiative (CSESI)</w:t>
        </w:r>
      </w:hyperlink>
      <w:r w:rsidRPr="00BD1825">
        <w:rPr>
          <w:rFonts w:ascii="Lato" w:eastAsia="Times New Roman" w:hAnsi="Lato" w:cs="Segoe UI"/>
          <w:color w:val="0F1115"/>
          <w:sz w:val="20"/>
          <w:szCs w:val="20"/>
        </w:rPr>
        <w:t xml:space="preserve"> was launched in early 2023 by the Global Partnership for Education (GPE) in partnership with Save the Children, UNESCO Education for Sustainable Development Section and UNESCO-IIEP and is implemented in around 35 countries. The initiative seeks to enhance countries’ capacities to mainstream climate change adaptation and environmental sustainability into education sector plans, budgets and strategies as well as to enhance education ministry capacity for cross sectoral coordination on climate and environment-related policy and programming. This involves developing scalable models for this integration and fostering collaboration across all levels to create an environment conducive to building resilience among children and within the education sector.</w:t>
      </w:r>
    </w:p>
    <w:p w14:paraId="62CF4F8A" w14:textId="77777777" w:rsidR="00BD1825" w:rsidRPr="00BD1825" w:rsidRDefault="00BD1825" w:rsidP="00BD1825">
      <w:pPr>
        <w:pStyle w:val="ListParagraph"/>
        <w:shd w:val="clear" w:color="auto" w:fill="FFFFFF"/>
        <w:spacing w:before="240" w:after="240"/>
        <w:rPr>
          <w:rFonts w:ascii="Lato" w:eastAsia="Times New Roman" w:hAnsi="Lato" w:cs="Segoe UI"/>
          <w:color w:val="0F1115"/>
          <w:sz w:val="20"/>
          <w:szCs w:val="20"/>
        </w:rPr>
      </w:pPr>
      <w:r w:rsidRPr="00BD1825">
        <w:rPr>
          <w:rFonts w:ascii="Lato" w:eastAsia="Times New Roman" w:hAnsi="Lato" w:cs="Segoe UI"/>
          <w:color w:val="0F1115"/>
          <w:sz w:val="20"/>
          <w:szCs w:val="20"/>
        </w:rPr>
        <w:br/>
        <w:t>In Somaliland, education is increasingly vulnerable to climate-related risks such as droughts, flooding, and extreme weather events. While policies such as the 2015 National Environmental Policy and the 2023 National Climate Change Policy recognize the importance of environmental and climate education, coordination between ministries remains limited.</w:t>
      </w:r>
    </w:p>
    <w:p w14:paraId="199E4348" w14:textId="77777777" w:rsidR="0087481C" w:rsidRDefault="00BD1825" w:rsidP="0087481C">
      <w:pPr>
        <w:pStyle w:val="ListParagraph"/>
        <w:shd w:val="clear" w:color="auto" w:fill="FFFFFF"/>
        <w:spacing w:before="240" w:after="240"/>
        <w:rPr>
          <w:rFonts w:ascii="Lato" w:eastAsia="Times New Roman" w:hAnsi="Lato" w:cs="Segoe UI"/>
          <w:color w:val="0F1115"/>
          <w:sz w:val="20"/>
          <w:szCs w:val="20"/>
        </w:rPr>
      </w:pPr>
      <w:r w:rsidRPr="00BD1825">
        <w:rPr>
          <w:rFonts w:ascii="Lato" w:eastAsia="Times New Roman" w:hAnsi="Lato" w:cs="Segoe UI"/>
          <w:color w:val="0F1115"/>
          <w:sz w:val="20"/>
          <w:szCs w:val="20"/>
        </w:rPr>
        <w:br/>
        <w:t>To address this, a Task Team on Climate Change and Education Coordination has been established, comprising senior representatives (Directors General and technical staff) from the Ministry of Education and Science (MoES), the Ministry of Environment and Climate Change (MoECC), the Ministry of Public Works, Land and Housing (</w:t>
      </w:r>
      <w:proofErr w:type="spellStart"/>
      <w:r w:rsidRPr="00BD1825">
        <w:rPr>
          <w:rFonts w:ascii="Lato" w:eastAsia="Times New Roman" w:hAnsi="Lato" w:cs="Segoe UI"/>
          <w:color w:val="0F1115"/>
          <w:sz w:val="20"/>
          <w:szCs w:val="20"/>
        </w:rPr>
        <w:t>MoPWL&amp;H</w:t>
      </w:r>
      <w:proofErr w:type="spellEnd"/>
      <w:r w:rsidRPr="00BD1825">
        <w:rPr>
          <w:rFonts w:ascii="Lato" w:eastAsia="Times New Roman" w:hAnsi="Lato" w:cs="Segoe UI"/>
          <w:color w:val="0F1115"/>
          <w:sz w:val="20"/>
          <w:szCs w:val="20"/>
        </w:rPr>
        <w:t xml:space="preserve">), the National Disaster Preparedness and Food Reserve Authority (NADFOR), and the Project Coordinator/Secretariat from Save the Children International. This Task Team already has an agreed </w:t>
      </w:r>
      <w:proofErr w:type="spellStart"/>
      <w:r w:rsidRPr="00BD1825">
        <w:rPr>
          <w:rFonts w:ascii="Lato" w:eastAsia="Times New Roman" w:hAnsi="Lato" w:cs="Segoe UI"/>
          <w:color w:val="0F1115"/>
          <w:sz w:val="20"/>
          <w:szCs w:val="20"/>
        </w:rPr>
        <w:t>ToR</w:t>
      </w:r>
      <w:proofErr w:type="spellEnd"/>
      <w:r w:rsidRPr="00BD1825">
        <w:rPr>
          <w:rFonts w:ascii="Lato" w:eastAsia="Times New Roman" w:hAnsi="Lato" w:cs="Segoe UI"/>
          <w:color w:val="0F1115"/>
          <w:sz w:val="20"/>
          <w:szCs w:val="20"/>
        </w:rPr>
        <w:t xml:space="preserve"> and functions as a high-level platform for inter-ministerial collaboration.</w:t>
      </w:r>
      <w:r w:rsidRPr="00BD1825">
        <w:rPr>
          <w:rFonts w:ascii="Lato" w:eastAsia="Times New Roman" w:hAnsi="Lato" w:cs="Segoe UI"/>
          <w:color w:val="0F1115"/>
          <w:sz w:val="20"/>
          <w:szCs w:val="20"/>
        </w:rPr>
        <w:br/>
        <w:t>The consultant will work through and strengthen this existing Task Team, supporting its operationalization and ensuring it becomes an effective mechanism for integrating climate change into education sector policies, planning, and implementation.</w:t>
      </w:r>
    </w:p>
    <w:p w14:paraId="6395BE42" w14:textId="77777777" w:rsidR="0087481C" w:rsidRDefault="0087481C" w:rsidP="0087481C">
      <w:pPr>
        <w:pStyle w:val="ListParagraph"/>
        <w:shd w:val="clear" w:color="auto" w:fill="FFFFFF"/>
        <w:spacing w:before="240" w:after="240"/>
        <w:rPr>
          <w:rFonts w:ascii="Lato" w:eastAsia="Times New Roman" w:hAnsi="Lato" w:cs="Segoe UI"/>
          <w:color w:val="0F1115"/>
          <w:sz w:val="20"/>
          <w:szCs w:val="20"/>
        </w:rPr>
      </w:pPr>
    </w:p>
    <w:p w14:paraId="05765DA1" w14:textId="573A4236" w:rsidR="00BD1825" w:rsidRPr="00BD1825" w:rsidRDefault="00BD1825" w:rsidP="0087481C">
      <w:pPr>
        <w:pStyle w:val="ListParagraph"/>
        <w:shd w:val="clear" w:color="auto" w:fill="FFFFFF"/>
        <w:spacing w:before="240" w:after="240"/>
        <w:rPr>
          <w:rFonts w:ascii="Lato" w:eastAsia="Times New Roman" w:hAnsi="Lato" w:cs="Segoe UI"/>
          <w:color w:val="0F1115"/>
          <w:sz w:val="20"/>
          <w:szCs w:val="20"/>
        </w:rPr>
      </w:pPr>
      <w:r w:rsidRPr="00BD1825">
        <w:rPr>
          <w:rFonts w:ascii="Lato" w:eastAsia="Times New Roman" w:hAnsi="Lato" w:cs="Segoe UI"/>
          <w:color w:val="0F1115"/>
          <w:sz w:val="20"/>
          <w:szCs w:val="20"/>
        </w:rPr>
        <w:t>To ensure its work yields a direct and enduring policy impact, the Task Team's success should be explicitly tied to a pivotal government process, for instance, the formulation of the subsequent Education Sector Strategic Plan (ESSP).</w:t>
      </w:r>
    </w:p>
    <w:p w14:paraId="28F2A85B" w14:textId="77777777" w:rsidR="00BD1825" w:rsidRPr="00BD1825" w:rsidRDefault="00BD1825" w:rsidP="00BD1825">
      <w:pPr>
        <w:shd w:val="clear" w:color="auto" w:fill="FFFFFF"/>
        <w:spacing w:before="240" w:after="240" w:line="240" w:lineRule="auto"/>
        <w:rPr>
          <w:rFonts w:ascii="Lato" w:eastAsia="Times New Roman" w:hAnsi="Lato" w:cs="Segoe UI"/>
          <w:color w:val="EE0000"/>
          <w:sz w:val="20"/>
          <w:szCs w:val="20"/>
        </w:rPr>
      </w:pPr>
    </w:p>
    <w:p w14:paraId="00316DC0" w14:textId="77777777" w:rsidR="00BD1825" w:rsidRPr="00BD1825" w:rsidRDefault="00BD1825" w:rsidP="00BD1825">
      <w:pPr>
        <w:shd w:val="clear" w:color="auto" w:fill="FFFFFF"/>
        <w:spacing w:before="240" w:after="240" w:line="240" w:lineRule="auto"/>
        <w:rPr>
          <w:rFonts w:ascii="Lato" w:eastAsia="Times New Roman" w:hAnsi="Lato" w:cs="Segoe UI"/>
          <w:color w:val="0F1115"/>
          <w:sz w:val="20"/>
          <w:szCs w:val="20"/>
        </w:rPr>
      </w:pPr>
      <w:r w:rsidRPr="00BD1825">
        <w:rPr>
          <w:rFonts w:ascii="Lato" w:eastAsia="Times New Roman" w:hAnsi="Lato" w:cs="Segoe UI"/>
          <w:b/>
          <w:bCs/>
          <w:color w:val="0F1115"/>
          <w:sz w:val="20"/>
          <w:szCs w:val="20"/>
        </w:rPr>
        <w:t>B. Objectives</w:t>
      </w:r>
      <w:r w:rsidRPr="00BD1825">
        <w:rPr>
          <w:rFonts w:ascii="Lato" w:eastAsia="Times New Roman" w:hAnsi="Lato" w:cs="Segoe UI"/>
          <w:color w:val="0F1115"/>
          <w:sz w:val="20"/>
          <w:szCs w:val="20"/>
        </w:rPr>
        <w:br/>
      </w:r>
      <w:r w:rsidRPr="00BD1825">
        <w:rPr>
          <w:rFonts w:ascii="Lato" w:eastAsia="Times New Roman" w:hAnsi="Lato" w:cs="Segoe UI"/>
          <w:b/>
          <w:bCs/>
          <w:color w:val="0F1115"/>
          <w:sz w:val="20"/>
          <w:szCs w:val="20"/>
        </w:rPr>
        <w:t>Overall Objective</w:t>
      </w:r>
      <w:r w:rsidRPr="00BD1825">
        <w:rPr>
          <w:rFonts w:ascii="Lato" w:eastAsia="Times New Roman" w:hAnsi="Lato" w:cs="Segoe UI"/>
          <w:color w:val="0F1115"/>
          <w:sz w:val="20"/>
          <w:szCs w:val="20"/>
        </w:rPr>
        <w:br/>
        <w:t>To enhance internal and cross-sector coordination for climate change in Somaliland’s education sector, ensuring MoES is well-positioned to lead climate change-smart education planning and policy implementation.</w:t>
      </w:r>
    </w:p>
    <w:p w14:paraId="034C0531" w14:textId="77777777" w:rsidR="00BD1825" w:rsidRPr="00BD1825" w:rsidRDefault="00BD1825" w:rsidP="00BD1825">
      <w:pPr>
        <w:shd w:val="clear" w:color="auto" w:fill="FFFFFF"/>
        <w:spacing w:before="240" w:after="240" w:line="240" w:lineRule="auto"/>
        <w:rPr>
          <w:rFonts w:ascii="Lato" w:eastAsia="Times New Roman" w:hAnsi="Lato" w:cs="Segoe UI"/>
          <w:color w:val="0F1115"/>
          <w:sz w:val="20"/>
          <w:szCs w:val="20"/>
        </w:rPr>
      </w:pPr>
      <w:r w:rsidRPr="00BD1825">
        <w:rPr>
          <w:rFonts w:ascii="Lato" w:eastAsia="Times New Roman" w:hAnsi="Lato" w:cs="Segoe UI"/>
          <w:b/>
          <w:bCs/>
          <w:color w:val="0F1115"/>
          <w:sz w:val="20"/>
          <w:szCs w:val="20"/>
        </w:rPr>
        <w:t>Specific Objectives</w:t>
      </w:r>
      <w:r w:rsidRPr="00BD1825">
        <w:rPr>
          <w:rFonts w:ascii="Lato" w:eastAsia="Times New Roman" w:hAnsi="Lato" w:cs="Segoe UI"/>
          <w:color w:val="0F1115"/>
          <w:sz w:val="20"/>
          <w:szCs w:val="20"/>
        </w:rPr>
        <w:br/>
        <w:t>Activity 2.1: Assess and map existing climate change coordination mechanisms within MoES and across ministries, using the Task Team as the entry point.</w:t>
      </w:r>
      <w:r w:rsidRPr="00BD1825">
        <w:rPr>
          <w:rFonts w:ascii="Lato" w:eastAsia="Times New Roman" w:hAnsi="Lato" w:cs="Segoe UI"/>
          <w:color w:val="0F1115"/>
          <w:sz w:val="20"/>
          <w:szCs w:val="20"/>
        </w:rPr>
        <w:br/>
        <w:t xml:space="preserve">Activity 2.2: Undertake a feasibility study on strengthening </w:t>
      </w:r>
      <w:proofErr w:type="spellStart"/>
      <w:r w:rsidRPr="00BD1825">
        <w:rPr>
          <w:rFonts w:ascii="Lato" w:eastAsia="Times New Roman" w:hAnsi="Lato" w:cs="Segoe UI"/>
          <w:color w:val="0F1115"/>
          <w:sz w:val="20"/>
          <w:szCs w:val="20"/>
        </w:rPr>
        <w:t>MoES’s</w:t>
      </w:r>
      <w:proofErr w:type="spellEnd"/>
      <w:r w:rsidRPr="00BD1825">
        <w:rPr>
          <w:rFonts w:ascii="Lato" w:eastAsia="Times New Roman" w:hAnsi="Lato" w:cs="Segoe UI"/>
          <w:color w:val="0F1115"/>
          <w:sz w:val="20"/>
          <w:szCs w:val="20"/>
        </w:rPr>
        <w:t xml:space="preserve"> internal and external coordination on climate change</w:t>
      </w:r>
      <w:r w:rsidRPr="00BD1825">
        <w:rPr>
          <w:rFonts w:ascii="Lato" w:eastAsia="Times New Roman" w:hAnsi="Lato" w:cs="Segoe UI"/>
          <w:color w:val="0F1115"/>
          <w:sz w:val="20"/>
          <w:szCs w:val="20"/>
        </w:rPr>
        <w:br/>
        <w:t>Activity 2.3: Support the Task Team in identifying and advancing opportunities for cross-ministerial technical engagement and collaboration</w:t>
      </w:r>
    </w:p>
    <w:p w14:paraId="166FE340" w14:textId="77777777" w:rsidR="00BD1825" w:rsidRPr="00BD1825" w:rsidRDefault="00BD1825" w:rsidP="00BD1825">
      <w:pPr>
        <w:shd w:val="clear" w:color="auto" w:fill="FFFFFF"/>
        <w:spacing w:before="240" w:after="240" w:line="240" w:lineRule="auto"/>
        <w:jc w:val="both"/>
        <w:rPr>
          <w:rFonts w:ascii="Lato" w:eastAsia="Times New Roman" w:hAnsi="Lato" w:cs="Segoe UI"/>
          <w:color w:val="0F1115"/>
          <w:sz w:val="20"/>
          <w:szCs w:val="20"/>
        </w:rPr>
      </w:pPr>
      <w:r w:rsidRPr="00BD1825">
        <w:rPr>
          <w:rFonts w:ascii="Lato" w:eastAsia="Times New Roman" w:hAnsi="Lato" w:cs="Segoe UI"/>
          <w:color w:val="0F1115"/>
          <w:sz w:val="20"/>
          <w:szCs w:val="20"/>
        </w:rPr>
        <w:t>Incorporate a specific objective centered on delivering a tangible output—such as the co-development and high-level endorsement of a formalized Inter-Ministerial Coordination Framework—to provide the consultancy with a clear and measurable goal.</w:t>
      </w:r>
    </w:p>
    <w:p w14:paraId="5D6DC3D0" w14:textId="77777777" w:rsidR="00BD1825" w:rsidRPr="00BD1825" w:rsidRDefault="00BD1825" w:rsidP="00BD1825">
      <w:pPr>
        <w:shd w:val="clear" w:color="auto" w:fill="FFFFFF"/>
        <w:spacing w:before="240" w:after="240" w:line="240" w:lineRule="auto"/>
        <w:rPr>
          <w:rFonts w:ascii="Lato" w:eastAsia="Times New Roman" w:hAnsi="Lato" w:cs="Segoe UI"/>
          <w:color w:val="0F1115"/>
          <w:sz w:val="20"/>
          <w:szCs w:val="20"/>
        </w:rPr>
      </w:pPr>
      <w:r w:rsidRPr="00BD1825">
        <w:rPr>
          <w:rFonts w:ascii="Lato" w:eastAsia="Times New Roman" w:hAnsi="Lato" w:cs="Segoe UI"/>
          <w:b/>
          <w:bCs/>
          <w:color w:val="0F1115"/>
          <w:sz w:val="20"/>
          <w:szCs w:val="20"/>
        </w:rPr>
        <w:t>C. Scope of Work / Key Tasks</w:t>
      </w:r>
      <w:r w:rsidRPr="00BD1825">
        <w:rPr>
          <w:rFonts w:ascii="Lato" w:eastAsia="Times New Roman" w:hAnsi="Lato" w:cs="Segoe UI"/>
          <w:color w:val="0F1115"/>
          <w:sz w:val="20"/>
          <w:szCs w:val="20"/>
        </w:rPr>
        <w:br/>
        <w:t>The consultant will carry out the following tasks:</w:t>
      </w:r>
    </w:p>
    <w:p w14:paraId="56FDD7A4" w14:textId="77777777" w:rsidR="00BD1825" w:rsidRPr="00BD1825" w:rsidRDefault="00BD1825" w:rsidP="00BD1825">
      <w:pPr>
        <w:numPr>
          <w:ilvl w:val="0"/>
          <w:numId w:val="28"/>
        </w:numPr>
        <w:shd w:val="clear" w:color="auto" w:fill="FFFFFF"/>
        <w:spacing w:after="120" w:line="240" w:lineRule="auto"/>
        <w:rPr>
          <w:rFonts w:ascii="Lato" w:eastAsia="Times New Roman" w:hAnsi="Lato" w:cs="Segoe UI"/>
          <w:color w:val="0F1115"/>
          <w:sz w:val="20"/>
          <w:szCs w:val="20"/>
        </w:rPr>
      </w:pPr>
      <w:r w:rsidRPr="00BD1825">
        <w:rPr>
          <w:rFonts w:ascii="Lato" w:eastAsia="Times New Roman" w:hAnsi="Lato" w:cs="Segoe UI"/>
          <w:b/>
          <w:bCs/>
          <w:color w:val="0F1115"/>
          <w:sz w:val="20"/>
          <w:szCs w:val="20"/>
        </w:rPr>
        <w:lastRenderedPageBreak/>
        <w:t>Activity 2.1: Assessment and Mapping</w:t>
      </w:r>
    </w:p>
    <w:p w14:paraId="6346A543" w14:textId="77777777" w:rsidR="00BD1825" w:rsidRPr="00BD1825" w:rsidRDefault="00BD1825" w:rsidP="00BD1825">
      <w:pPr>
        <w:numPr>
          <w:ilvl w:val="1"/>
          <w:numId w:val="28"/>
        </w:numPr>
        <w:shd w:val="clear" w:color="auto" w:fill="FFFFFF"/>
        <w:tabs>
          <w:tab w:val="left" w:pos="1440"/>
        </w:tabs>
        <w:spacing w:after="0" w:line="240" w:lineRule="auto"/>
        <w:ind w:left="1440"/>
        <w:jc w:val="both"/>
        <w:rPr>
          <w:rFonts w:ascii="Lato" w:eastAsia="Times New Roman" w:hAnsi="Lato" w:cs="Segoe UI"/>
          <w:color w:val="0F1115"/>
          <w:sz w:val="20"/>
          <w:szCs w:val="20"/>
        </w:rPr>
      </w:pPr>
      <w:r w:rsidRPr="00BD1825">
        <w:rPr>
          <w:rFonts w:ascii="Lato" w:eastAsia="Times New Roman" w:hAnsi="Lato" w:cs="Segoe UI"/>
          <w:color w:val="0F1115"/>
          <w:sz w:val="20"/>
          <w:szCs w:val="20"/>
        </w:rPr>
        <w:t>Conduct a specific assessment of climate and education-related budget lines and funding flows across relevant ministries to pinpoint gaps and opportunities in financial coordination.</w:t>
      </w:r>
    </w:p>
    <w:p w14:paraId="283EF0C1" w14:textId="77777777" w:rsidR="00BD1825" w:rsidRPr="00BD1825" w:rsidRDefault="00BD1825" w:rsidP="00BD1825">
      <w:pPr>
        <w:numPr>
          <w:ilvl w:val="1"/>
          <w:numId w:val="28"/>
        </w:numPr>
        <w:shd w:val="clear" w:color="auto" w:fill="FFFFFF"/>
        <w:tabs>
          <w:tab w:val="left" w:pos="1440"/>
        </w:tabs>
        <w:spacing w:after="0" w:line="240" w:lineRule="auto"/>
        <w:ind w:left="1440"/>
        <w:jc w:val="both"/>
        <w:rPr>
          <w:rFonts w:ascii="Lato" w:eastAsia="Times New Roman" w:hAnsi="Lato" w:cs="Segoe UI"/>
          <w:color w:val="0F1115"/>
          <w:sz w:val="20"/>
          <w:szCs w:val="20"/>
        </w:rPr>
      </w:pPr>
      <w:r w:rsidRPr="00BD1825">
        <w:rPr>
          <w:rFonts w:ascii="Lato" w:eastAsia="Times New Roman" w:hAnsi="Lato" w:cs="Segoe UI"/>
          <w:color w:val="0F1115"/>
          <w:sz w:val="20"/>
          <w:szCs w:val="20"/>
        </w:rPr>
        <w:t>Review existing coordination frameworks, committees, communication protocols, and processes within MoES and across ministries.</w:t>
      </w:r>
    </w:p>
    <w:p w14:paraId="11A6E7CB" w14:textId="77777777" w:rsidR="00BD1825" w:rsidRPr="00BD1825" w:rsidRDefault="00BD1825" w:rsidP="00BD1825">
      <w:pPr>
        <w:numPr>
          <w:ilvl w:val="1"/>
          <w:numId w:val="28"/>
        </w:numPr>
        <w:shd w:val="clear" w:color="auto" w:fill="FFFFFF"/>
        <w:tabs>
          <w:tab w:val="left" w:pos="1440"/>
        </w:tabs>
        <w:spacing w:after="0" w:line="240" w:lineRule="auto"/>
        <w:ind w:left="1440"/>
        <w:jc w:val="both"/>
        <w:rPr>
          <w:rFonts w:ascii="Lato" w:eastAsia="Times New Roman" w:hAnsi="Lato" w:cs="Segoe UI"/>
          <w:color w:val="0F1115"/>
          <w:sz w:val="20"/>
          <w:szCs w:val="20"/>
        </w:rPr>
      </w:pPr>
      <w:r w:rsidRPr="00BD1825">
        <w:rPr>
          <w:rFonts w:ascii="Lato" w:eastAsia="Times New Roman" w:hAnsi="Lato" w:cs="Segoe UI"/>
          <w:color w:val="0F1115"/>
          <w:sz w:val="20"/>
          <w:szCs w:val="20"/>
        </w:rPr>
        <w:t>Identify gaps, redundancies, overlaps, and opportunities for improvement.</w:t>
      </w:r>
    </w:p>
    <w:p w14:paraId="4B171BC1" w14:textId="77777777" w:rsidR="00BD1825" w:rsidRPr="00BD1825" w:rsidRDefault="00BD1825" w:rsidP="00BD1825">
      <w:pPr>
        <w:numPr>
          <w:ilvl w:val="1"/>
          <w:numId w:val="28"/>
        </w:numPr>
        <w:shd w:val="clear" w:color="auto" w:fill="FFFFFF"/>
        <w:tabs>
          <w:tab w:val="left" w:pos="1440"/>
        </w:tabs>
        <w:spacing w:after="0" w:line="240" w:lineRule="auto"/>
        <w:ind w:left="1440"/>
        <w:jc w:val="both"/>
        <w:rPr>
          <w:rFonts w:ascii="Lato" w:eastAsia="Times New Roman" w:hAnsi="Lato" w:cs="Segoe UI"/>
          <w:color w:val="0F1115"/>
          <w:sz w:val="20"/>
          <w:szCs w:val="20"/>
        </w:rPr>
      </w:pPr>
      <w:r w:rsidRPr="00BD1825">
        <w:rPr>
          <w:rFonts w:ascii="Lato" w:eastAsia="Times New Roman" w:hAnsi="Lato" w:cs="Segoe UI"/>
          <w:color w:val="0F1115"/>
          <w:sz w:val="20"/>
          <w:szCs w:val="20"/>
        </w:rPr>
        <w:t>Prepare a detailed assessment report with actionable recommendations to improve inter-ministerial coordination and ensure alignment with climate resilience objectives, including a focus on gender inclusion</w:t>
      </w:r>
    </w:p>
    <w:p w14:paraId="5090A01E" w14:textId="77777777" w:rsidR="00BD1825" w:rsidRPr="00BD1825" w:rsidRDefault="00BD1825" w:rsidP="00BD1825">
      <w:pPr>
        <w:numPr>
          <w:ilvl w:val="1"/>
          <w:numId w:val="28"/>
        </w:numPr>
        <w:shd w:val="clear" w:color="auto" w:fill="FFFFFF"/>
        <w:spacing w:after="0" w:line="240" w:lineRule="auto"/>
        <w:jc w:val="both"/>
        <w:rPr>
          <w:rFonts w:ascii="Lato" w:eastAsia="Times New Roman" w:hAnsi="Lato" w:cs="Segoe UI"/>
          <w:color w:val="0F1115"/>
          <w:sz w:val="20"/>
          <w:szCs w:val="20"/>
        </w:rPr>
      </w:pPr>
      <w:r w:rsidRPr="00BD1825">
        <w:rPr>
          <w:rFonts w:ascii="Lato" w:eastAsia="Times New Roman" w:hAnsi="Lato" w:cs="Segoe UI"/>
          <w:color w:val="0F1115"/>
          <w:sz w:val="20"/>
          <w:szCs w:val="20"/>
        </w:rPr>
        <w:t>Organize a stakeholder workshops and validation meetings through the Task Team</w:t>
      </w:r>
    </w:p>
    <w:p w14:paraId="575B730B" w14:textId="77777777" w:rsidR="00BD1825" w:rsidRPr="00BD1825" w:rsidRDefault="00BD1825" w:rsidP="00BD1825">
      <w:pPr>
        <w:shd w:val="clear" w:color="auto" w:fill="FFFFFF"/>
        <w:spacing w:after="0" w:line="240" w:lineRule="auto"/>
        <w:ind w:left="1440"/>
        <w:rPr>
          <w:rFonts w:ascii="Lato" w:eastAsia="Times New Roman" w:hAnsi="Lato" w:cs="Segoe UI"/>
          <w:color w:val="0F1115"/>
          <w:sz w:val="20"/>
          <w:szCs w:val="20"/>
        </w:rPr>
      </w:pPr>
    </w:p>
    <w:p w14:paraId="6A594629" w14:textId="77777777" w:rsidR="00BD1825" w:rsidRPr="00BD1825" w:rsidRDefault="00BD1825" w:rsidP="00BD1825">
      <w:pPr>
        <w:shd w:val="clear" w:color="auto" w:fill="FFFFFF"/>
        <w:spacing w:after="0" w:line="240" w:lineRule="auto"/>
        <w:ind w:left="1440"/>
        <w:rPr>
          <w:rFonts w:ascii="Lato" w:eastAsia="Times New Roman" w:hAnsi="Lato" w:cs="Segoe UI"/>
          <w:color w:val="0F1115"/>
          <w:sz w:val="20"/>
          <w:szCs w:val="20"/>
        </w:rPr>
      </w:pPr>
    </w:p>
    <w:p w14:paraId="7DE57293" w14:textId="77777777" w:rsidR="00BD1825" w:rsidRPr="00BD1825" w:rsidRDefault="00BD1825" w:rsidP="00BD1825">
      <w:pPr>
        <w:numPr>
          <w:ilvl w:val="0"/>
          <w:numId w:val="28"/>
        </w:numPr>
        <w:shd w:val="clear" w:color="auto" w:fill="FFFFFF"/>
        <w:spacing w:after="120" w:line="240" w:lineRule="auto"/>
        <w:rPr>
          <w:rFonts w:ascii="Lato" w:eastAsia="Times New Roman" w:hAnsi="Lato" w:cs="Segoe UI"/>
          <w:color w:val="0F1115"/>
          <w:sz w:val="20"/>
          <w:szCs w:val="20"/>
        </w:rPr>
      </w:pPr>
      <w:r w:rsidRPr="00BD1825">
        <w:rPr>
          <w:rFonts w:ascii="Lato" w:eastAsia="Times New Roman" w:hAnsi="Lato" w:cs="Segoe UI"/>
          <w:b/>
          <w:bCs/>
          <w:color w:val="0F1115"/>
          <w:sz w:val="20"/>
          <w:szCs w:val="20"/>
        </w:rPr>
        <w:t>Activity 2.2: Feasibility Study</w:t>
      </w:r>
    </w:p>
    <w:p w14:paraId="66696FE1" w14:textId="77777777" w:rsidR="00BD1825" w:rsidRPr="00BD1825" w:rsidRDefault="00BD1825" w:rsidP="00BD1825">
      <w:pPr>
        <w:numPr>
          <w:ilvl w:val="1"/>
          <w:numId w:val="28"/>
        </w:numPr>
        <w:shd w:val="clear" w:color="auto" w:fill="FFFFFF"/>
        <w:tabs>
          <w:tab w:val="left" w:pos="1440"/>
        </w:tabs>
        <w:spacing w:after="0" w:line="240" w:lineRule="auto"/>
        <w:ind w:left="1440"/>
        <w:rPr>
          <w:rFonts w:ascii="Lato" w:eastAsia="Times New Roman" w:hAnsi="Lato" w:cs="Segoe UI"/>
          <w:color w:val="0F1115"/>
          <w:sz w:val="20"/>
          <w:szCs w:val="20"/>
        </w:rPr>
      </w:pPr>
      <w:r w:rsidRPr="00BD1825">
        <w:rPr>
          <w:rFonts w:ascii="Lato" w:eastAsia="Times New Roman" w:hAnsi="Lato" w:cs="Segoe UI"/>
          <w:color w:val="0F1115"/>
          <w:sz w:val="20"/>
          <w:szCs w:val="20"/>
        </w:rPr>
        <w:t xml:space="preserve">Examine how MoES can strengthen internal and external coordination on climate change </w:t>
      </w:r>
      <w:bookmarkStart w:id="2" w:name="_Hlk211934939"/>
      <w:r w:rsidRPr="00BD1825">
        <w:rPr>
          <w:rFonts w:ascii="Lato" w:eastAsia="Times New Roman" w:hAnsi="Lato" w:cs="Segoe UI"/>
          <w:color w:val="0F1115"/>
          <w:sz w:val="20"/>
          <w:szCs w:val="20"/>
        </w:rPr>
        <w:t>and incorporate a rigorous analysis of the institutional mandates, operational incentives, and potential points of resistance within each ministry.</w:t>
      </w:r>
      <w:bookmarkEnd w:id="2"/>
    </w:p>
    <w:p w14:paraId="75F5FBF4" w14:textId="77777777" w:rsidR="00BD1825" w:rsidRPr="00BD1825" w:rsidRDefault="00BD1825" w:rsidP="00BD1825">
      <w:pPr>
        <w:numPr>
          <w:ilvl w:val="1"/>
          <w:numId w:val="28"/>
        </w:numPr>
        <w:shd w:val="clear" w:color="auto" w:fill="FFFFFF"/>
        <w:tabs>
          <w:tab w:val="left" w:pos="1440"/>
        </w:tabs>
        <w:spacing w:after="0" w:line="240" w:lineRule="auto"/>
        <w:ind w:left="1440"/>
        <w:rPr>
          <w:rFonts w:ascii="Lato" w:eastAsia="Times New Roman" w:hAnsi="Lato" w:cs="Segoe UI"/>
          <w:color w:val="0F1115"/>
          <w:sz w:val="20"/>
          <w:szCs w:val="20"/>
        </w:rPr>
      </w:pPr>
      <w:r w:rsidRPr="00BD1825">
        <w:rPr>
          <w:rFonts w:ascii="Lato" w:eastAsia="Times New Roman" w:hAnsi="Lato" w:cs="Segoe UI"/>
          <w:color w:val="0F1115"/>
          <w:sz w:val="20"/>
          <w:szCs w:val="20"/>
        </w:rPr>
        <w:t>Review comparable models and international best practices.</w:t>
      </w:r>
    </w:p>
    <w:p w14:paraId="78CFAB16" w14:textId="77777777" w:rsidR="00BD1825" w:rsidRPr="00BD1825" w:rsidRDefault="00BD1825" w:rsidP="00BD1825">
      <w:pPr>
        <w:numPr>
          <w:ilvl w:val="1"/>
          <w:numId w:val="28"/>
        </w:numPr>
        <w:shd w:val="clear" w:color="auto" w:fill="FFFFFF"/>
        <w:tabs>
          <w:tab w:val="left" w:pos="1440"/>
        </w:tabs>
        <w:spacing w:after="0" w:line="240" w:lineRule="auto"/>
        <w:ind w:left="1440"/>
        <w:rPr>
          <w:rFonts w:ascii="Lato" w:eastAsia="Times New Roman" w:hAnsi="Lato" w:cs="Segoe UI"/>
          <w:color w:val="0F1115"/>
          <w:sz w:val="20"/>
          <w:szCs w:val="20"/>
        </w:rPr>
      </w:pPr>
      <w:r w:rsidRPr="00BD1825">
        <w:rPr>
          <w:rFonts w:ascii="Lato" w:eastAsia="Times New Roman" w:hAnsi="Lato" w:cs="Segoe UI"/>
          <w:color w:val="0F1115"/>
          <w:sz w:val="20"/>
          <w:szCs w:val="20"/>
        </w:rPr>
        <w:t>Propose feasible coordination structures (including gender-responsive approaches).</w:t>
      </w:r>
    </w:p>
    <w:p w14:paraId="51E3571D" w14:textId="77777777" w:rsidR="00BD1825" w:rsidRPr="00BD1825" w:rsidRDefault="00BD1825" w:rsidP="00BD1825">
      <w:pPr>
        <w:numPr>
          <w:ilvl w:val="1"/>
          <w:numId w:val="28"/>
        </w:numPr>
        <w:shd w:val="clear" w:color="auto" w:fill="FFFFFF"/>
        <w:tabs>
          <w:tab w:val="left" w:pos="1440"/>
        </w:tabs>
        <w:spacing w:after="0" w:line="240" w:lineRule="auto"/>
        <w:ind w:left="1440"/>
        <w:rPr>
          <w:rFonts w:ascii="Lato" w:eastAsia="Times New Roman" w:hAnsi="Lato" w:cs="Segoe UI"/>
          <w:color w:val="0F1115"/>
          <w:sz w:val="20"/>
          <w:szCs w:val="20"/>
        </w:rPr>
      </w:pPr>
      <w:r w:rsidRPr="00BD1825">
        <w:rPr>
          <w:rFonts w:ascii="Lato" w:eastAsia="Times New Roman" w:hAnsi="Lato" w:cs="Segoe UI"/>
          <w:color w:val="0F1115"/>
          <w:sz w:val="20"/>
          <w:szCs w:val="20"/>
        </w:rPr>
        <w:t>Facilitate workshops through the Task Team to validate recommended models.</w:t>
      </w:r>
    </w:p>
    <w:p w14:paraId="1991D193" w14:textId="77777777" w:rsidR="00BD1825" w:rsidRPr="00BD1825" w:rsidRDefault="00BD1825" w:rsidP="00BD1825">
      <w:pPr>
        <w:numPr>
          <w:ilvl w:val="1"/>
          <w:numId w:val="28"/>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Produce a feasibility study report outlining short-, medium-, and long-term options.</w:t>
      </w:r>
    </w:p>
    <w:p w14:paraId="0A21A64F" w14:textId="77777777" w:rsidR="00BD1825" w:rsidRPr="00BD1825" w:rsidRDefault="00BD1825" w:rsidP="00BD1825">
      <w:pPr>
        <w:shd w:val="clear" w:color="auto" w:fill="FFFFFF"/>
        <w:spacing w:after="0" w:line="240" w:lineRule="auto"/>
        <w:ind w:left="900"/>
        <w:rPr>
          <w:rFonts w:ascii="Lato" w:eastAsia="Times New Roman" w:hAnsi="Lato" w:cs="Segoe UI"/>
          <w:color w:val="0F1115"/>
          <w:sz w:val="20"/>
          <w:szCs w:val="20"/>
        </w:rPr>
      </w:pPr>
    </w:p>
    <w:p w14:paraId="47F5D720" w14:textId="77777777" w:rsidR="00BD1825" w:rsidRPr="00BD1825" w:rsidRDefault="00BD1825" w:rsidP="00BD1825">
      <w:pPr>
        <w:numPr>
          <w:ilvl w:val="1"/>
          <w:numId w:val="28"/>
        </w:numPr>
        <w:shd w:val="clear" w:color="auto" w:fill="FFFFFF"/>
        <w:spacing w:after="0" w:line="240" w:lineRule="auto"/>
        <w:rPr>
          <w:rFonts w:ascii="Lato" w:eastAsia="Times New Roman" w:hAnsi="Lato" w:cs="Segoe UI"/>
          <w:color w:val="0F1115"/>
          <w:sz w:val="20"/>
          <w:szCs w:val="20"/>
        </w:rPr>
      </w:pPr>
      <w:bookmarkStart w:id="3" w:name="_Hlk211935020"/>
      <w:r w:rsidRPr="00BD1825">
        <w:rPr>
          <w:rFonts w:ascii="Lato" w:eastAsia="Times New Roman" w:hAnsi="Lato" w:cs="Segoe UI"/>
          <w:b/>
          <w:bCs/>
          <w:color w:val="0F1115"/>
          <w:sz w:val="20"/>
          <w:szCs w:val="20"/>
        </w:rPr>
        <w:t>Activity 2.3: Cross-Ministerial Technical Engagement</w:t>
      </w:r>
    </w:p>
    <w:p w14:paraId="3D4AC9D5" w14:textId="77777777" w:rsidR="00BD1825" w:rsidRPr="00BD1825" w:rsidRDefault="00BD1825" w:rsidP="00BD1825">
      <w:pPr>
        <w:numPr>
          <w:ilvl w:val="1"/>
          <w:numId w:val="28"/>
        </w:numPr>
        <w:shd w:val="clear" w:color="auto" w:fill="FFFFFF"/>
        <w:tabs>
          <w:tab w:val="left" w:pos="1440"/>
        </w:tabs>
        <w:spacing w:after="0" w:line="240" w:lineRule="auto"/>
        <w:ind w:left="1440"/>
        <w:rPr>
          <w:rFonts w:ascii="Lato" w:eastAsia="Times New Roman" w:hAnsi="Lato" w:cs="Segoe UI"/>
          <w:color w:val="0F1115"/>
          <w:sz w:val="20"/>
          <w:szCs w:val="20"/>
        </w:rPr>
      </w:pPr>
      <w:r w:rsidRPr="00BD1825">
        <w:rPr>
          <w:rFonts w:ascii="Lato" w:eastAsia="Times New Roman" w:hAnsi="Lato" w:cs="Segoe UI"/>
          <w:color w:val="0F1115"/>
          <w:sz w:val="20"/>
          <w:szCs w:val="20"/>
        </w:rPr>
        <w:t>Work through the existing Task Team to convene and strengthen inter-ministerial consultations.</w:t>
      </w:r>
    </w:p>
    <w:p w14:paraId="792DB6BC" w14:textId="77777777" w:rsidR="00BD1825" w:rsidRPr="00BD1825" w:rsidRDefault="00BD1825" w:rsidP="00BD1825">
      <w:pPr>
        <w:numPr>
          <w:ilvl w:val="1"/>
          <w:numId w:val="28"/>
        </w:numPr>
        <w:shd w:val="clear" w:color="auto" w:fill="FFFFFF"/>
        <w:tabs>
          <w:tab w:val="left" w:pos="1440"/>
        </w:tabs>
        <w:spacing w:after="0" w:line="240" w:lineRule="auto"/>
        <w:ind w:left="1440"/>
        <w:rPr>
          <w:rFonts w:ascii="Lato" w:eastAsia="Times New Roman" w:hAnsi="Lato" w:cs="Segoe UI"/>
          <w:color w:val="0F1115"/>
          <w:sz w:val="20"/>
          <w:szCs w:val="20"/>
        </w:rPr>
      </w:pPr>
      <w:r w:rsidRPr="00BD1825">
        <w:rPr>
          <w:rFonts w:ascii="Lato" w:eastAsia="Times New Roman" w:hAnsi="Lato" w:cs="Segoe UI"/>
          <w:color w:val="0F1115"/>
          <w:sz w:val="20"/>
          <w:szCs w:val="20"/>
        </w:rPr>
        <w:t>Identify relevant technical focal points through the task team to include all the technical departments across ministries</w:t>
      </w:r>
    </w:p>
    <w:p w14:paraId="69C839A3" w14:textId="77777777" w:rsidR="00BD1825" w:rsidRPr="00BD1825" w:rsidRDefault="00BD1825" w:rsidP="00BD1825">
      <w:pPr>
        <w:numPr>
          <w:ilvl w:val="1"/>
          <w:numId w:val="28"/>
        </w:numPr>
        <w:shd w:val="clear" w:color="auto" w:fill="FFFFFF"/>
        <w:tabs>
          <w:tab w:val="left" w:pos="1440"/>
        </w:tabs>
        <w:spacing w:after="0" w:line="240" w:lineRule="auto"/>
        <w:ind w:left="1440"/>
        <w:rPr>
          <w:rFonts w:ascii="Lato" w:eastAsia="Times New Roman" w:hAnsi="Lato" w:cs="Segoe UI"/>
          <w:color w:val="0F1115"/>
          <w:sz w:val="20"/>
          <w:szCs w:val="20"/>
        </w:rPr>
      </w:pPr>
      <w:r w:rsidRPr="00BD1825">
        <w:rPr>
          <w:rFonts w:ascii="Lato" w:eastAsia="Times New Roman" w:hAnsi="Lato" w:cs="Segoe UI"/>
          <w:color w:val="0F1115"/>
          <w:sz w:val="20"/>
          <w:szCs w:val="20"/>
        </w:rPr>
        <w:t>Organize and deliver capacity-building sessions (training workshops, joint technical working groups or task forces).</w:t>
      </w:r>
    </w:p>
    <w:p w14:paraId="41581F6C" w14:textId="77777777" w:rsidR="00BD1825" w:rsidRPr="00BD1825" w:rsidRDefault="00BD1825" w:rsidP="00BD1825">
      <w:pPr>
        <w:numPr>
          <w:ilvl w:val="1"/>
          <w:numId w:val="28"/>
        </w:numPr>
        <w:shd w:val="clear" w:color="auto" w:fill="FFFFFF"/>
        <w:tabs>
          <w:tab w:val="left" w:pos="1440"/>
        </w:tabs>
        <w:spacing w:after="0" w:line="240" w:lineRule="auto"/>
        <w:ind w:left="1440"/>
        <w:rPr>
          <w:rFonts w:ascii="Lato" w:eastAsia="Times New Roman" w:hAnsi="Lato" w:cs="Segoe UI"/>
          <w:color w:val="0F1115"/>
          <w:sz w:val="20"/>
          <w:szCs w:val="20"/>
        </w:rPr>
      </w:pPr>
      <w:r w:rsidRPr="00BD1825">
        <w:rPr>
          <w:rFonts w:ascii="Lato" w:eastAsia="Times New Roman" w:hAnsi="Lato" w:cs="Segoe UI"/>
          <w:color w:val="0F1115"/>
          <w:sz w:val="20"/>
          <w:szCs w:val="20"/>
        </w:rPr>
        <w:t>Support the operationalization of the Task Team by facilitating regular meetings, strengthening communication protocols, supporting joint work planning, and ensuring gender-balanced participation.</w:t>
      </w:r>
    </w:p>
    <w:p w14:paraId="6CBA39B7" w14:textId="77777777" w:rsidR="00BD1825" w:rsidRPr="00BD1825" w:rsidRDefault="00BD1825" w:rsidP="00BD1825">
      <w:pPr>
        <w:numPr>
          <w:ilvl w:val="1"/>
          <w:numId w:val="28"/>
        </w:numPr>
        <w:shd w:val="clear" w:color="auto" w:fill="FFFFFF"/>
        <w:tabs>
          <w:tab w:val="left" w:pos="1440"/>
        </w:tabs>
        <w:spacing w:after="0" w:line="240" w:lineRule="auto"/>
        <w:ind w:left="1440"/>
        <w:rPr>
          <w:rFonts w:ascii="Lato" w:eastAsia="Times New Roman" w:hAnsi="Lato" w:cs="Segoe UI"/>
          <w:color w:val="0F1115"/>
          <w:sz w:val="20"/>
          <w:szCs w:val="20"/>
        </w:rPr>
      </w:pPr>
      <w:r w:rsidRPr="00BD1825">
        <w:rPr>
          <w:rFonts w:ascii="Lato" w:eastAsia="Times New Roman" w:hAnsi="Lato" w:cs="Segoe UI"/>
          <w:color w:val="0F1115"/>
          <w:sz w:val="20"/>
          <w:szCs w:val="20"/>
        </w:rPr>
        <w:t>To solidify stakeholder buy-in and generate early momentum, the Task Team’s work plan will include at least one achievable, high-impact initiative (such as a joint policy brief or a common risk assessment tool) designed to demonstrate early success and strengthen collaboration.</w:t>
      </w:r>
    </w:p>
    <w:p w14:paraId="3F450642" w14:textId="77777777" w:rsidR="00BD1825" w:rsidRPr="00BD1825" w:rsidRDefault="00BD1825" w:rsidP="00BD1825">
      <w:pPr>
        <w:numPr>
          <w:ilvl w:val="1"/>
          <w:numId w:val="28"/>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Produce a report summarizing opportunities, mechanisms, and agreed next steps.</w:t>
      </w:r>
    </w:p>
    <w:p w14:paraId="560DF7A7" w14:textId="77777777" w:rsidR="00BD1825" w:rsidRPr="00BD1825" w:rsidRDefault="00BD1825" w:rsidP="00BD1825">
      <w:pPr>
        <w:shd w:val="clear" w:color="auto" w:fill="FFFFFF"/>
        <w:spacing w:after="0" w:line="240" w:lineRule="auto"/>
        <w:rPr>
          <w:rFonts w:ascii="Lato" w:eastAsia="Times New Roman" w:hAnsi="Lato" w:cs="Segoe UI"/>
          <w:color w:val="0F1115"/>
          <w:sz w:val="20"/>
          <w:szCs w:val="20"/>
        </w:rPr>
      </w:pPr>
    </w:p>
    <w:bookmarkEnd w:id="3"/>
    <w:p w14:paraId="70E2AE29" w14:textId="77777777" w:rsidR="00BD1825" w:rsidRPr="00BD1825" w:rsidRDefault="00BD1825" w:rsidP="00BD1825">
      <w:pPr>
        <w:shd w:val="clear" w:color="auto" w:fill="FFFFFF"/>
        <w:spacing w:after="0" w:line="240" w:lineRule="auto"/>
        <w:ind w:left="720"/>
        <w:rPr>
          <w:rFonts w:ascii="Lato" w:eastAsia="Times New Roman" w:hAnsi="Lato" w:cs="Segoe UI"/>
          <w:color w:val="0F1115"/>
          <w:sz w:val="20"/>
          <w:szCs w:val="20"/>
        </w:rPr>
      </w:pPr>
      <w:r w:rsidRPr="00BD1825">
        <w:rPr>
          <w:rFonts w:ascii="Lato" w:eastAsia="Times New Roman" w:hAnsi="Lato" w:cs="Segoe UI"/>
          <w:b/>
          <w:bCs/>
          <w:color w:val="0F1115"/>
          <w:sz w:val="20"/>
          <w:szCs w:val="20"/>
        </w:rPr>
        <w:t>D. Methodology</w:t>
      </w:r>
      <w:r w:rsidRPr="00BD1825">
        <w:rPr>
          <w:rFonts w:ascii="Lato" w:eastAsia="Times New Roman" w:hAnsi="Lato" w:cs="Segoe UI"/>
          <w:color w:val="0F1115"/>
          <w:sz w:val="20"/>
          <w:szCs w:val="20"/>
        </w:rPr>
        <w:br/>
        <w:t>The consultant is expected to use a participatory and evidence-based approach, including:</w:t>
      </w:r>
    </w:p>
    <w:p w14:paraId="43405BB2" w14:textId="77777777" w:rsidR="00BD1825" w:rsidRPr="00BD1825" w:rsidRDefault="00BD1825" w:rsidP="00BD1825">
      <w:pPr>
        <w:numPr>
          <w:ilvl w:val="0"/>
          <w:numId w:val="29"/>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Desk review of relevant policies, strategies, and international best practices.</w:t>
      </w:r>
    </w:p>
    <w:p w14:paraId="170A9ECC" w14:textId="77777777" w:rsidR="00BD1825" w:rsidRPr="00BD1825" w:rsidRDefault="00BD1825" w:rsidP="00BD1825">
      <w:pPr>
        <w:numPr>
          <w:ilvl w:val="0"/>
          <w:numId w:val="29"/>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Conduct initial Power/Stakeholder Analysis to diagnose the influence, interests, and relationships of key actors.</w:t>
      </w:r>
    </w:p>
    <w:p w14:paraId="0D7AB781" w14:textId="77777777" w:rsidR="00BD1825" w:rsidRPr="00BD1825" w:rsidRDefault="00BD1825" w:rsidP="00BD1825">
      <w:pPr>
        <w:numPr>
          <w:ilvl w:val="0"/>
          <w:numId w:val="29"/>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Key informant interviews with Ministry of Education and Science (MoES), Ministry of Public Works, Land and Housing (</w:t>
      </w:r>
      <w:proofErr w:type="spellStart"/>
      <w:r w:rsidRPr="00BD1825">
        <w:rPr>
          <w:rFonts w:ascii="Lato" w:eastAsia="Times New Roman" w:hAnsi="Lato" w:cs="Segoe UI"/>
          <w:color w:val="0F1115"/>
          <w:sz w:val="20"/>
          <w:szCs w:val="20"/>
        </w:rPr>
        <w:t>MoPWL&amp;H</w:t>
      </w:r>
      <w:proofErr w:type="spellEnd"/>
      <w:r w:rsidRPr="00BD1825">
        <w:rPr>
          <w:rFonts w:ascii="Lato" w:eastAsia="Times New Roman" w:hAnsi="Lato" w:cs="Segoe UI"/>
          <w:color w:val="0F1115"/>
          <w:sz w:val="20"/>
          <w:szCs w:val="20"/>
        </w:rPr>
        <w:t>), National Disaster Preparedness and Food Reserve Authority (NADFOR), Meteorological department, Ministry of Environment and Climate Change (</w:t>
      </w:r>
      <w:proofErr w:type="spellStart"/>
      <w:r w:rsidRPr="00BD1825">
        <w:rPr>
          <w:rFonts w:ascii="Lato" w:eastAsia="Times New Roman" w:hAnsi="Lato" w:cs="Segoe UI"/>
          <w:color w:val="0F1115"/>
          <w:sz w:val="20"/>
          <w:szCs w:val="20"/>
        </w:rPr>
        <w:t>MoECC</w:t>
      </w:r>
      <w:proofErr w:type="spellEnd"/>
      <w:r w:rsidRPr="00BD1825">
        <w:rPr>
          <w:rFonts w:ascii="Lato" w:eastAsia="Times New Roman" w:hAnsi="Lato" w:cs="Segoe UI"/>
          <w:color w:val="0F1115"/>
          <w:sz w:val="20"/>
          <w:szCs w:val="20"/>
        </w:rPr>
        <w:t xml:space="preserve">), Ministry of </w:t>
      </w:r>
      <w:proofErr w:type="spellStart"/>
      <w:r w:rsidRPr="00BD1825">
        <w:rPr>
          <w:rFonts w:ascii="Lato" w:eastAsia="Times New Roman" w:hAnsi="Lato" w:cs="Segoe UI"/>
          <w:color w:val="0F1115"/>
          <w:sz w:val="20"/>
          <w:szCs w:val="20"/>
        </w:rPr>
        <w:t>Labour</w:t>
      </w:r>
      <w:proofErr w:type="spellEnd"/>
      <w:r w:rsidRPr="00BD1825">
        <w:rPr>
          <w:rFonts w:ascii="Lato" w:eastAsia="Times New Roman" w:hAnsi="Lato" w:cs="Segoe UI"/>
          <w:color w:val="0F1115"/>
          <w:sz w:val="20"/>
          <w:szCs w:val="20"/>
        </w:rPr>
        <w:t xml:space="preserve"> Social Affairs and Family, Ministry of Finance &amp; Economic Development, Education Sector Committee members, education partners, including civil society, and </w:t>
      </w:r>
      <w:proofErr w:type="spellStart"/>
      <w:r w:rsidRPr="00BD1825">
        <w:rPr>
          <w:rFonts w:ascii="Lato" w:eastAsia="Times New Roman" w:hAnsi="Lato" w:cs="Segoe UI"/>
          <w:color w:val="0F1115"/>
          <w:sz w:val="20"/>
          <w:szCs w:val="20"/>
        </w:rPr>
        <w:t>organisations</w:t>
      </w:r>
      <w:proofErr w:type="spellEnd"/>
      <w:r w:rsidRPr="00BD1825">
        <w:rPr>
          <w:rFonts w:ascii="Lato" w:eastAsia="Times New Roman" w:hAnsi="Lato" w:cs="Segoe UI"/>
          <w:color w:val="0F1115"/>
          <w:sz w:val="20"/>
          <w:szCs w:val="20"/>
        </w:rPr>
        <w:t xml:space="preserve"> focused on gender and social inclusion.</w:t>
      </w:r>
    </w:p>
    <w:p w14:paraId="37DE769A" w14:textId="77777777" w:rsidR="00BD1825" w:rsidRPr="00BD1825" w:rsidRDefault="00BD1825" w:rsidP="00BD1825">
      <w:pPr>
        <w:numPr>
          <w:ilvl w:val="0"/>
          <w:numId w:val="29"/>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Task Team workshops for validation and consensus-building.</w:t>
      </w:r>
    </w:p>
    <w:p w14:paraId="6C78C843" w14:textId="77777777" w:rsidR="00BD1825" w:rsidRPr="00BD1825" w:rsidRDefault="00BD1825" w:rsidP="00BD1825">
      <w:pPr>
        <w:numPr>
          <w:ilvl w:val="0"/>
          <w:numId w:val="29"/>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Facilitation of technical meetings and trainings to operationalize recommendations.</w:t>
      </w:r>
    </w:p>
    <w:p w14:paraId="70A795C4" w14:textId="77777777" w:rsidR="00BD1825" w:rsidRPr="00BD1825" w:rsidRDefault="00BD1825" w:rsidP="00BD1825">
      <w:pPr>
        <w:shd w:val="clear" w:color="auto" w:fill="FFFFFF"/>
        <w:spacing w:after="0" w:line="240" w:lineRule="auto"/>
        <w:rPr>
          <w:rFonts w:ascii="Lato" w:eastAsia="Times New Roman" w:hAnsi="Lato" w:cs="Segoe UI"/>
          <w:color w:val="0F1115"/>
          <w:sz w:val="20"/>
          <w:szCs w:val="20"/>
        </w:rPr>
      </w:pPr>
    </w:p>
    <w:p w14:paraId="682981E7" w14:textId="77777777" w:rsidR="00BD1825" w:rsidRPr="00BD1825" w:rsidRDefault="00BD1825" w:rsidP="00BD1825">
      <w:pPr>
        <w:numPr>
          <w:ilvl w:val="0"/>
          <w:numId w:val="29"/>
        </w:numPr>
        <w:shd w:val="clear" w:color="auto" w:fill="FFFFFF"/>
        <w:spacing w:after="0" w:line="240" w:lineRule="auto"/>
        <w:ind w:left="360"/>
        <w:rPr>
          <w:rFonts w:ascii="Lato" w:eastAsia="Times New Roman" w:hAnsi="Lato" w:cs="Segoe UI"/>
          <w:color w:val="0F1115"/>
          <w:sz w:val="20"/>
          <w:szCs w:val="20"/>
        </w:rPr>
      </w:pPr>
      <w:r w:rsidRPr="00BD1825">
        <w:rPr>
          <w:rFonts w:ascii="Lato" w:eastAsia="Times New Roman" w:hAnsi="Lato" w:cs="Segoe UI"/>
          <w:b/>
          <w:bCs/>
          <w:color w:val="0F1115"/>
          <w:sz w:val="20"/>
          <w:szCs w:val="20"/>
        </w:rPr>
        <w:t>E. Deliverables</w:t>
      </w:r>
      <w:r w:rsidRPr="00BD1825">
        <w:rPr>
          <w:rFonts w:ascii="Lato" w:eastAsia="Times New Roman" w:hAnsi="Lato" w:cs="Segoe UI"/>
          <w:color w:val="0F1115"/>
          <w:sz w:val="20"/>
          <w:szCs w:val="20"/>
        </w:rPr>
        <w:br/>
        <w:t>The consultant will provide the following outputs:</w:t>
      </w:r>
    </w:p>
    <w:p w14:paraId="1B6964F2" w14:textId="77777777" w:rsidR="00BD1825" w:rsidRPr="00BD1825" w:rsidRDefault="00BD1825" w:rsidP="00BD1825">
      <w:pPr>
        <w:numPr>
          <w:ilvl w:val="0"/>
          <w:numId w:val="30"/>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Inception Report with detailed workplan and methodology (within 2 weeks).</w:t>
      </w:r>
    </w:p>
    <w:p w14:paraId="35524C37" w14:textId="77777777" w:rsidR="00BD1825" w:rsidRPr="00BD1825" w:rsidRDefault="00BD1825" w:rsidP="00BD1825">
      <w:pPr>
        <w:numPr>
          <w:ilvl w:val="0"/>
          <w:numId w:val="30"/>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Assessment Report on existing coordination mechanisms (Activity 2.1).</w:t>
      </w:r>
    </w:p>
    <w:p w14:paraId="3142AB94" w14:textId="77777777" w:rsidR="00BD1825" w:rsidRPr="00BD1825" w:rsidRDefault="00BD1825" w:rsidP="00BD1825">
      <w:pPr>
        <w:numPr>
          <w:ilvl w:val="0"/>
          <w:numId w:val="30"/>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Feasibility Study Report with recommended coordination models (Activity 2.2).</w:t>
      </w:r>
    </w:p>
    <w:p w14:paraId="65BD1F2F" w14:textId="77777777" w:rsidR="00BD1825" w:rsidRPr="00BD1825" w:rsidRDefault="00BD1825" w:rsidP="00BD1825">
      <w:pPr>
        <w:numPr>
          <w:ilvl w:val="0"/>
          <w:numId w:val="30"/>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Task Team Action Plan, meeting reports agreed next steps, and coordination outcomes (Activity 2.3).</w:t>
      </w:r>
    </w:p>
    <w:p w14:paraId="236246C9" w14:textId="77777777" w:rsidR="00BD1825" w:rsidRPr="00BD1825" w:rsidRDefault="00BD1825" w:rsidP="00BD1825">
      <w:pPr>
        <w:numPr>
          <w:ilvl w:val="0"/>
          <w:numId w:val="30"/>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lastRenderedPageBreak/>
        <w:t>Cross-Ministerial Engagement Report summarizing technical collaboration opportunities and capacity-building activities.</w:t>
      </w:r>
    </w:p>
    <w:p w14:paraId="0C425867" w14:textId="77777777" w:rsidR="00BD1825" w:rsidRPr="00BD1825" w:rsidRDefault="00BD1825" w:rsidP="00BD1825">
      <w:pPr>
        <w:numPr>
          <w:ilvl w:val="0"/>
          <w:numId w:val="30"/>
        </w:numPr>
        <w:shd w:val="clear" w:color="auto" w:fill="FFFFFF"/>
        <w:spacing w:after="0" w:line="240" w:lineRule="auto"/>
        <w:jc w:val="both"/>
        <w:rPr>
          <w:rFonts w:ascii="Lato" w:eastAsia="Times New Roman" w:hAnsi="Lato" w:cs="Segoe UI"/>
          <w:color w:val="0F1115"/>
          <w:sz w:val="20"/>
          <w:szCs w:val="20"/>
        </w:rPr>
      </w:pPr>
      <w:r w:rsidRPr="00BD1825">
        <w:rPr>
          <w:rFonts w:ascii="Lato" w:eastAsia="Times New Roman" w:hAnsi="Lato" w:cs="Segoe UI"/>
          <w:color w:val="0F1115"/>
          <w:sz w:val="20"/>
          <w:szCs w:val="20"/>
        </w:rPr>
        <w:t>Final Consolidated Report integrating all findings and validated action points. It must include an accompanying executive Policy Brief. This brief should have a designed with visual appeal, and will synthesize key findings and recommendations for the exclusive use of high-level ministry officials</w:t>
      </w:r>
    </w:p>
    <w:p w14:paraId="6846108D" w14:textId="77777777" w:rsidR="00BD1825" w:rsidRPr="00BD1825" w:rsidRDefault="00BD1825" w:rsidP="00BD1825">
      <w:p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b/>
          <w:bCs/>
          <w:color w:val="0F1115"/>
          <w:sz w:val="20"/>
          <w:szCs w:val="20"/>
        </w:rPr>
        <w:t>F. Timeline &amp; Duration</w:t>
      </w:r>
      <w:r w:rsidRPr="00BD1825">
        <w:rPr>
          <w:rFonts w:ascii="Lato" w:eastAsia="Times New Roman" w:hAnsi="Lato" w:cs="Segoe UI"/>
          <w:color w:val="0F1115"/>
          <w:sz w:val="20"/>
          <w:szCs w:val="20"/>
        </w:rPr>
        <w:br/>
        <w:t>The consultancy will be implemented over 12 months, aligned with the workplan:</w:t>
      </w:r>
    </w:p>
    <w:p w14:paraId="62F5E6B5" w14:textId="77777777" w:rsidR="00BD1825" w:rsidRPr="00BD1825" w:rsidRDefault="00BD1825" w:rsidP="00BD1825">
      <w:pPr>
        <w:numPr>
          <w:ilvl w:val="0"/>
          <w:numId w:val="31"/>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Activity 2.1: 3 months</w:t>
      </w:r>
    </w:p>
    <w:p w14:paraId="0EA0A6C4" w14:textId="77777777" w:rsidR="00BD1825" w:rsidRPr="00BD1825" w:rsidRDefault="00BD1825" w:rsidP="00BD1825">
      <w:pPr>
        <w:numPr>
          <w:ilvl w:val="0"/>
          <w:numId w:val="31"/>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Activity 2.2: 9 months (overlapping with Activity 2.1 completion)</w:t>
      </w:r>
    </w:p>
    <w:p w14:paraId="442A6E17" w14:textId="77777777" w:rsidR="00BD1825" w:rsidRPr="00BD1825" w:rsidRDefault="00BD1825" w:rsidP="00BD1825">
      <w:pPr>
        <w:numPr>
          <w:ilvl w:val="0"/>
          <w:numId w:val="31"/>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Activity 2.3: 12 months (running throughout the consultancy)</w:t>
      </w:r>
    </w:p>
    <w:p w14:paraId="2ACE4DBC" w14:textId="77777777" w:rsidR="00BD1825" w:rsidRPr="00BD1825" w:rsidRDefault="00BD1825" w:rsidP="00BD1825">
      <w:pPr>
        <w:shd w:val="clear" w:color="auto" w:fill="FFFFFF"/>
        <w:spacing w:after="0" w:line="240" w:lineRule="auto"/>
        <w:ind w:left="360"/>
        <w:jc w:val="both"/>
        <w:rPr>
          <w:rFonts w:ascii="Lato" w:eastAsia="Times New Roman" w:hAnsi="Lato" w:cs="Segoe UI"/>
          <w:color w:val="0F1115"/>
          <w:sz w:val="20"/>
          <w:szCs w:val="20"/>
        </w:rPr>
      </w:pPr>
      <w:r w:rsidRPr="00BD1825">
        <w:rPr>
          <w:rFonts w:ascii="Lato" w:eastAsia="Times New Roman" w:hAnsi="Lato" w:cs="Segoe UI"/>
          <w:color w:val="0F1115"/>
          <w:sz w:val="20"/>
          <w:szCs w:val="20"/>
        </w:rPr>
        <w:t>To ensure sustainability, the final two months of the consultancy must be designated as a phased handover period, during which the consultant transitions from a leading role to mentoring the Task Team secretariat.</w:t>
      </w:r>
    </w:p>
    <w:p w14:paraId="4788F5EB" w14:textId="77777777" w:rsidR="00BD1825" w:rsidRPr="00BD1825" w:rsidRDefault="00BD1825" w:rsidP="00BD1825">
      <w:pPr>
        <w:shd w:val="clear" w:color="auto" w:fill="FFFFFF"/>
        <w:spacing w:after="0" w:line="240" w:lineRule="auto"/>
        <w:ind w:left="360"/>
        <w:rPr>
          <w:rFonts w:ascii="Lato" w:eastAsia="Times New Roman" w:hAnsi="Lato" w:cs="Segoe UI"/>
          <w:b/>
          <w:bCs/>
          <w:color w:val="EE0000"/>
          <w:sz w:val="20"/>
          <w:szCs w:val="20"/>
        </w:rPr>
      </w:pPr>
    </w:p>
    <w:p w14:paraId="6C4F234B" w14:textId="77777777" w:rsidR="00BD1825" w:rsidRPr="00BD1825" w:rsidRDefault="00BD1825" w:rsidP="00BD1825">
      <w:pPr>
        <w:shd w:val="clear" w:color="auto" w:fill="FFFFFF"/>
        <w:spacing w:after="0" w:line="240" w:lineRule="auto"/>
        <w:ind w:left="360"/>
        <w:rPr>
          <w:rFonts w:ascii="Lato" w:eastAsia="Times New Roman" w:hAnsi="Lato" w:cs="Segoe UI"/>
          <w:color w:val="0F1115"/>
          <w:sz w:val="20"/>
          <w:szCs w:val="20"/>
        </w:rPr>
      </w:pPr>
      <w:r w:rsidRPr="00BD1825">
        <w:rPr>
          <w:rFonts w:ascii="Lato" w:eastAsia="Times New Roman" w:hAnsi="Lato" w:cs="Segoe UI"/>
          <w:b/>
          <w:bCs/>
          <w:color w:val="0F1115"/>
          <w:sz w:val="20"/>
          <w:szCs w:val="20"/>
        </w:rPr>
        <w:t>G. Required Qualifications</w:t>
      </w:r>
    </w:p>
    <w:p w14:paraId="3309D5CE" w14:textId="77777777" w:rsidR="00BD1825" w:rsidRPr="00BD1825" w:rsidRDefault="00BD1825" w:rsidP="00BD1825">
      <w:pPr>
        <w:numPr>
          <w:ilvl w:val="0"/>
          <w:numId w:val="26"/>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Advanced degree in Education Policy, Climate Change, Environmental Governance, or related fields.</w:t>
      </w:r>
    </w:p>
    <w:p w14:paraId="1B5C067F" w14:textId="77777777" w:rsidR="00BD1825" w:rsidRPr="00BD1825" w:rsidRDefault="00BD1825" w:rsidP="00BD1825">
      <w:pPr>
        <w:numPr>
          <w:ilvl w:val="0"/>
          <w:numId w:val="26"/>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At least 10 years’ experience in policy analysis, institutional coordination, or education systems strengthening.</w:t>
      </w:r>
    </w:p>
    <w:p w14:paraId="3471F4A1" w14:textId="77777777" w:rsidR="00BD1825" w:rsidRPr="00BD1825" w:rsidRDefault="00BD1825" w:rsidP="00BD1825">
      <w:pPr>
        <w:numPr>
          <w:ilvl w:val="0"/>
          <w:numId w:val="26"/>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Proven expertise in climate change adaptation and resilience, particularly in fragile or developing country contexts.</w:t>
      </w:r>
    </w:p>
    <w:p w14:paraId="12C28AB3" w14:textId="77777777" w:rsidR="00BD1825" w:rsidRPr="00BD1825" w:rsidRDefault="00BD1825" w:rsidP="00BD1825">
      <w:pPr>
        <w:numPr>
          <w:ilvl w:val="0"/>
          <w:numId w:val="26"/>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Strong understanding of Somaliland or Horn of Africa governance structures.</w:t>
      </w:r>
    </w:p>
    <w:p w14:paraId="4C4FB012" w14:textId="77777777" w:rsidR="00BD1825" w:rsidRPr="00BD1825" w:rsidRDefault="00BD1825" w:rsidP="00BD1825">
      <w:pPr>
        <w:numPr>
          <w:ilvl w:val="0"/>
          <w:numId w:val="26"/>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Experience facilitating multi-stakeholder consultations and workshops.</w:t>
      </w:r>
    </w:p>
    <w:p w14:paraId="2822817A" w14:textId="77777777" w:rsidR="00BD1825" w:rsidRPr="00BD1825" w:rsidRDefault="00BD1825" w:rsidP="00BD1825">
      <w:pPr>
        <w:numPr>
          <w:ilvl w:val="0"/>
          <w:numId w:val="26"/>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Demonstrated ability to integrate gender and social inclusion into coordination processes.</w:t>
      </w:r>
    </w:p>
    <w:p w14:paraId="4ECDDE1E" w14:textId="77777777" w:rsidR="00BD1825" w:rsidRPr="00BD1825" w:rsidRDefault="00BD1825" w:rsidP="00BD1825">
      <w:pPr>
        <w:numPr>
          <w:ilvl w:val="0"/>
          <w:numId w:val="26"/>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Excellent analytical, writing, and communication skills in English. Somali language skills desirable.</w:t>
      </w:r>
    </w:p>
    <w:p w14:paraId="4ACEF299" w14:textId="77777777" w:rsidR="00BD1825" w:rsidRPr="00BD1825" w:rsidRDefault="00BD1825" w:rsidP="00BD1825">
      <w:pPr>
        <w:shd w:val="clear" w:color="auto" w:fill="FFFFFF"/>
        <w:spacing w:before="240" w:after="240" w:line="240" w:lineRule="auto"/>
        <w:rPr>
          <w:rFonts w:ascii="Lato" w:eastAsia="Times New Roman" w:hAnsi="Lato" w:cs="Segoe UI"/>
          <w:color w:val="0F1115"/>
          <w:sz w:val="20"/>
          <w:szCs w:val="20"/>
        </w:rPr>
      </w:pPr>
      <w:r w:rsidRPr="00BD1825">
        <w:rPr>
          <w:rFonts w:ascii="Lato" w:eastAsia="Times New Roman" w:hAnsi="Lato" w:cs="Segoe UI"/>
          <w:b/>
          <w:bCs/>
          <w:color w:val="0F1115"/>
          <w:sz w:val="20"/>
          <w:szCs w:val="20"/>
        </w:rPr>
        <w:t>H. Management &amp; Reporting</w:t>
      </w:r>
      <w:r w:rsidRPr="00BD1825">
        <w:rPr>
          <w:rFonts w:ascii="Lato" w:eastAsia="Times New Roman" w:hAnsi="Lato" w:cs="Segoe UI"/>
          <w:color w:val="0F1115"/>
          <w:sz w:val="20"/>
          <w:szCs w:val="20"/>
        </w:rPr>
        <w:br/>
      </w:r>
      <w:bookmarkStart w:id="4" w:name="_Hlk211938319"/>
      <w:r w:rsidRPr="00BD1825">
        <w:rPr>
          <w:rFonts w:ascii="Lato" w:eastAsia="Times New Roman" w:hAnsi="Lato" w:cs="Segoe UI"/>
          <w:color w:val="0F1115"/>
          <w:sz w:val="20"/>
          <w:szCs w:val="20"/>
        </w:rPr>
        <w:t xml:space="preserve">The consultant </w:t>
      </w:r>
      <w:bookmarkEnd w:id="4"/>
      <w:r w:rsidRPr="00BD1825">
        <w:rPr>
          <w:rFonts w:ascii="Lato" w:eastAsia="Times New Roman" w:hAnsi="Lato" w:cs="Segoe UI"/>
          <w:color w:val="0F1115"/>
          <w:sz w:val="20"/>
          <w:szCs w:val="20"/>
        </w:rPr>
        <w:t>will report directly to Save the Children Somaliland Country Office, with technical backstopping from the global CSESI team. Day-to-day oversight and validation of deliverables will be carried out through the Task Team.</w:t>
      </w:r>
    </w:p>
    <w:p w14:paraId="003DBF49" w14:textId="77777777" w:rsidR="00BD1825" w:rsidRPr="00BD1825" w:rsidRDefault="00BD1825" w:rsidP="00BD1825">
      <w:p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b/>
          <w:bCs/>
          <w:color w:val="0F1115"/>
          <w:sz w:val="20"/>
          <w:szCs w:val="20"/>
        </w:rPr>
        <w:t>I. Logistics &amp; Resources</w:t>
      </w:r>
    </w:p>
    <w:p w14:paraId="5BE015FB" w14:textId="77777777" w:rsidR="00BD1825" w:rsidRPr="00BD1825" w:rsidRDefault="00BD1825" w:rsidP="00BD1825">
      <w:pPr>
        <w:numPr>
          <w:ilvl w:val="0"/>
          <w:numId w:val="32"/>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Save the Children Somaliland will provide:</w:t>
      </w:r>
    </w:p>
    <w:p w14:paraId="3EB81C72" w14:textId="77777777" w:rsidR="00BD1825" w:rsidRPr="00BD1825" w:rsidRDefault="00BD1825" w:rsidP="00BD1825">
      <w:pPr>
        <w:numPr>
          <w:ilvl w:val="0"/>
          <w:numId w:val="32"/>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Access to relevant documents and data.</w:t>
      </w:r>
    </w:p>
    <w:p w14:paraId="3828169C" w14:textId="77777777" w:rsidR="00BD1825" w:rsidRPr="00BD1825" w:rsidRDefault="00BD1825" w:rsidP="00BD1825">
      <w:pPr>
        <w:numPr>
          <w:ilvl w:val="0"/>
          <w:numId w:val="32"/>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Logistical support for workshops and stakeholder meetings.</w:t>
      </w:r>
    </w:p>
    <w:p w14:paraId="74F8264D" w14:textId="77777777" w:rsidR="00BD1825" w:rsidRPr="00BD1825" w:rsidRDefault="00BD1825" w:rsidP="00BD1825">
      <w:pPr>
        <w:numPr>
          <w:ilvl w:val="0"/>
          <w:numId w:val="32"/>
        </w:numPr>
        <w:shd w:val="clear" w:color="auto" w:fill="FFFFFF"/>
        <w:spacing w:after="0" w:line="240" w:lineRule="auto"/>
        <w:rPr>
          <w:rFonts w:ascii="Lato" w:eastAsia="Times New Roman" w:hAnsi="Lato" w:cs="Segoe UI"/>
          <w:color w:val="0F1115"/>
          <w:sz w:val="20"/>
          <w:szCs w:val="20"/>
        </w:rPr>
      </w:pPr>
      <w:r w:rsidRPr="00BD1825">
        <w:rPr>
          <w:rFonts w:ascii="Lato" w:eastAsia="Times New Roman" w:hAnsi="Lato" w:cs="Segoe UI"/>
          <w:color w:val="0F1115"/>
          <w:sz w:val="20"/>
          <w:szCs w:val="20"/>
        </w:rPr>
        <w:t>Coordination with the task team, ministries and partners.</w:t>
      </w:r>
    </w:p>
    <w:p w14:paraId="6EE24AAF" w14:textId="77777777" w:rsidR="00BD1825" w:rsidRPr="00BD1825" w:rsidRDefault="00BD1825" w:rsidP="00BD1825">
      <w:pPr>
        <w:rPr>
          <w:rFonts w:ascii="Lato" w:eastAsia="Times New Roman" w:hAnsi="Lato" w:cs="Segoe UI"/>
          <w:b/>
          <w:bCs/>
          <w:color w:val="EE0000"/>
          <w:sz w:val="20"/>
          <w:szCs w:val="20"/>
        </w:rPr>
      </w:pPr>
    </w:p>
    <w:p w14:paraId="7A581F5F" w14:textId="77777777" w:rsidR="00BD1825" w:rsidRPr="00BD1825" w:rsidRDefault="00BD1825" w:rsidP="00BD1825">
      <w:pPr>
        <w:rPr>
          <w:rFonts w:ascii="Lato" w:hAnsi="Lato"/>
          <w:sz w:val="20"/>
          <w:szCs w:val="20"/>
        </w:rPr>
      </w:pPr>
    </w:p>
    <w:p w14:paraId="74486865" w14:textId="77777777" w:rsidR="005A07DA" w:rsidRPr="00BD1825" w:rsidRDefault="005A07DA" w:rsidP="00BD1825">
      <w:pPr>
        <w:spacing w:after="0"/>
        <w:jc w:val="center"/>
        <w:rPr>
          <w:rFonts w:ascii="Lato" w:hAnsi="Lato"/>
          <w:b/>
          <w:bCs/>
          <w:color w:val="000000" w:themeColor="text1"/>
          <w:sz w:val="20"/>
          <w:szCs w:val="20"/>
        </w:rPr>
      </w:pPr>
    </w:p>
    <w:sectPr w:rsidR="005A07DA" w:rsidRPr="00BD1825" w:rsidSect="00DB0EA5">
      <w:headerReference w:type="default" r:id="rId15"/>
      <w:footerReference w:type="default" r:id="rId16"/>
      <w:pgSz w:w="12240" w:h="15840"/>
      <w:pgMar w:top="1008"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8C8AC6" w14:textId="77777777" w:rsidR="001F7E56" w:rsidRDefault="001F7E56" w:rsidP="00B92FE6">
      <w:pPr>
        <w:spacing w:after="0" w:line="240" w:lineRule="auto"/>
      </w:pPr>
      <w:r>
        <w:separator/>
      </w:r>
    </w:p>
  </w:endnote>
  <w:endnote w:type="continuationSeparator" w:id="0">
    <w:p w14:paraId="19337226" w14:textId="77777777" w:rsidR="001F7E56" w:rsidRDefault="001F7E56" w:rsidP="00B92FE6">
      <w:pPr>
        <w:spacing w:after="0" w:line="240" w:lineRule="auto"/>
      </w:pPr>
      <w:r>
        <w:continuationSeparator/>
      </w:r>
    </w:p>
  </w:endnote>
  <w:endnote w:type="continuationNotice" w:id="1">
    <w:p w14:paraId="7F7AE181" w14:textId="77777777" w:rsidR="001F7E56" w:rsidRDefault="001F7E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Lato">
    <w:panose1 w:val="020F0502020204030203"/>
    <w:charset w:val="00"/>
    <w:family w:val="swiss"/>
    <w:pitch w:val="variable"/>
    <w:sig w:usb0="A00000AF" w:usb1="5000604B" w:usb2="00000000" w:usb3="00000000" w:csb0="00000093"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FD7EE" w14:textId="77777777" w:rsidR="005C5EFC" w:rsidRPr="00E54B6A" w:rsidRDefault="005C5EFC">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p>
  <w:p w14:paraId="59CB6F58" w14:textId="77777777" w:rsidR="005C5EFC" w:rsidRDefault="005C5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C0E099" w14:textId="77777777" w:rsidR="001F7E56" w:rsidRDefault="001F7E56" w:rsidP="00B92FE6">
      <w:pPr>
        <w:spacing w:after="0" w:line="240" w:lineRule="auto"/>
      </w:pPr>
      <w:bookmarkStart w:id="0" w:name="_Hlk189997234"/>
      <w:bookmarkEnd w:id="0"/>
      <w:r>
        <w:separator/>
      </w:r>
    </w:p>
  </w:footnote>
  <w:footnote w:type="continuationSeparator" w:id="0">
    <w:p w14:paraId="271DE978" w14:textId="77777777" w:rsidR="001F7E56" w:rsidRDefault="001F7E56" w:rsidP="00B92FE6">
      <w:pPr>
        <w:spacing w:after="0" w:line="240" w:lineRule="auto"/>
      </w:pPr>
      <w:r>
        <w:continuationSeparator/>
      </w:r>
    </w:p>
  </w:footnote>
  <w:footnote w:type="continuationNotice" w:id="1">
    <w:p w14:paraId="29D4B87E" w14:textId="77777777" w:rsidR="001F7E56" w:rsidRDefault="001F7E5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89A45" w14:textId="3E3D1235" w:rsidR="00294DD7" w:rsidRDefault="00294DD7" w:rsidP="00885C87">
    <w:pPr>
      <w:pStyle w:val="Header"/>
      <w:jc w:val="right"/>
    </w:pPr>
  </w:p>
  <w:p w14:paraId="754BFB0B" w14:textId="0C4B71FC" w:rsidR="00294DD7" w:rsidRDefault="00F1080F" w:rsidP="00885C87">
    <w:pPr>
      <w:pStyle w:val="Header"/>
      <w:jc w:val="right"/>
    </w:pPr>
    <w:r>
      <w:rPr>
        <w:noProof/>
        <w:lang w:val="en-GB" w:eastAsia="en-GB"/>
      </w:rPr>
      <w:drawing>
        <wp:inline distT="0" distB="0" distL="0" distR="0" wp14:anchorId="45608299" wp14:editId="227F0E50">
          <wp:extent cx="2178685" cy="43370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8685" cy="433705"/>
                  </a:xfrm>
                  <a:prstGeom prst="rect">
                    <a:avLst/>
                  </a:prstGeom>
                  <a:noFill/>
                </pic:spPr>
              </pic:pic>
            </a:graphicData>
          </a:graphic>
        </wp:inline>
      </w:drawing>
    </w:r>
  </w:p>
  <w:p w14:paraId="651907EF" w14:textId="40698CA2" w:rsidR="00E60275" w:rsidRDefault="00E60275" w:rsidP="00F1080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07516"/>
    <w:multiLevelType w:val="multilevel"/>
    <w:tmpl w:val="01A07516"/>
    <w:lvl w:ilvl="0">
      <w:start w:val="1"/>
      <w:numFmt w:val="upperLetter"/>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4CC258B"/>
    <w:multiLevelType w:val="multilevel"/>
    <w:tmpl w:val="DFB8174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 w15:restartNumberingAfterBreak="0">
    <w:nsid w:val="050139F9"/>
    <w:multiLevelType w:val="hybridMultilevel"/>
    <w:tmpl w:val="8486A458"/>
    <w:lvl w:ilvl="0" w:tplc="82AA4DAC">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D66B5C"/>
    <w:multiLevelType w:val="hybridMultilevel"/>
    <w:tmpl w:val="F3CC8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FB4DCA"/>
    <w:multiLevelType w:val="multilevel"/>
    <w:tmpl w:val="0EE82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A249E1"/>
    <w:multiLevelType w:val="multilevel"/>
    <w:tmpl w:val="17A249E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15:restartNumberingAfterBreak="0">
    <w:nsid w:val="19881F25"/>
    <w:multiLevelType w:val="hybridMultilevel"/>
    <w:tmpl w:val="E6668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BAC656"/>
    <w:multiLevelType w:val="hybridMultilevel"/>
    <w:tmpl w:val="B70CBF32"/>
    <w:lvl w:ilvl="0" w:tplc="8D14998E">
      <w:start w:val="1"/>
      <w:numFmt w:val="decimal"/>
      <w:lvlText w:val="%1."/>
      <w:lvlJc w:val="left"/>
      <w:pPr>
        <w:ind w:left="720" w:hanging="360"/>
      </w:pPr>
    </w:lvl>
    <w:lvl w:ilvl="1" w:tplc="5658D6FC">
      <w:start w:val="1"/>
      <w:numFmt w:val="lowerLetter"/>
      <w:lvlText w:val="%2."/>
      <w:lvlJc w:val="left"/>
      <w:pPr>
        <w:ind w:left="1440" w:hanging="360"/>
      </w:pPr>
    </w:lvl>
    <w:lvl w:ilvl="2" w:tplc="1F100CF2">
      <w:start w:val="1"/>
      <w:numFmt w:val="lowerRoman"/>
      <w:lvlText w:val="%3."/>
      <w:lvlJc w:val="right"/>
      <w:pPr>
        <w:ind w:left="2160" w:hanging="180"/>
      </w:pPr>
    </w:lvl>
    <w:lvl w:ilvl="3" w:tplc="EF24F322">
      <w:start w:val="1"/>
      <w:numFmt w:val="decimal"/>
      <w:lvlText w:val="%4."/>
      <w:lvlJc w:val="left"/>
      <w:pPr>
        <w:ind w:left="2880" w:hanging="360"/>
      </w:pPr>
    </w:lvl>
    <w:lvl w:ilvl="4" w:tplc="17905AF4">
      <w:start w:val="1"/>
      <w:numFmt w:val="lowerLetter"/>
      <w:lvlText w:val="%5."/>
      <w:lvlJc w:val="left"/>
      <w:pPr>
        <w:ind w:left="3600" w:hanging="360"/>
      </w:pPr>
    </w:lvl>
    <w:lvl w:ilvl="5" w:tplc="D3783E6A">
      <w:start w:val="1"/>
      <w:numFmt w:val="lowerRoman"/>
      <w:lvlText w:val="%6."/>
      <w:lvlJc w:val="right"/>
      <w:pPr>
        <w:ind w:left="4320" w:hanging="180"/>
      </w:pPr>
    </w:lvl>
    <w:lvl w:ilvl="6" w:tplc="E8B6231A">
      <w:start w:val="1"/>
      <w:numFmt w:val="decimal"/>
      <w:lvlText w:val="%7."/>
      <w:lvlJc w:val="left"/>
      <w:pPr>
        <w:ind w:left="5040" w:hanging="360"/>
      </w:pPr>
    </w:lvl>
    <w:lvl w:ilvl="7" w:tplc="0EFC391C">
      <w:start w:val="1"/>
      <w:numFmt w:val="lowerLetter"/>
      <w:lvlText w:val="%8."/>
      <w:lvlJc w:val="left"/>
      <w:pPr>
        <w:ind w:left="5760" w:hanging="360"/>
      </w:pPr>
    </w:lvl>
    <w:lvl w:ilvl="8" w:tplc="3A74E1CC">
      <w:start w:val="1"/>
      <w:numFmt w:val="lowerRoman"/>
      <w:lvlText w:val="%9."/>
      <w:lvlJc w:val="right"/>
      <w:pPr>
        <w:ind w:left="6480" w:hanging="180"/>
      </w:pPr>
    </w:lvl>
  </w:abstractNum>
  <w:abstractNum w:abstractNumId="8" w15:restartNumberingAfterBreak="0">
    <w:nsid w:val="222A6F20"/>
    <w:multiLevelType w:val="multilevel"/>
    <w:tmpl w:val="D646E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8D0961"/>
    <w:multiLevelType w:val="hybridMultilevel"/>
    <w:tmpl w:val="5AA8575C"/>
    <w:lvl w:ilvl="0" w:tplc="04090013">
      <w:start w:val="1"/>
      <w:numFmt w:val="upp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4DE0344"/>
    <w:multiLevelType w:val="hybridMultilevel"/>
    <w:tmpl w:val="FE522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8D120C"/>
    <w:multiLevelType w:val="multilevel"/>
    <w:tmpl w:val="655869D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12" w15:restartNumberingAfterBreak="0">
    <w:nsid w:val="382F286F"/>
    <w:multiLevelType w:val="multilevel"/>
    <w:tmpl w:val="C55C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8A691F"/>
    <w:multiLevelType w:val="hybridMultilevel"/>
    <w:tmpl w:val="4AAE4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4B315A"/>
    <w:multiLevelType w:val="multilevel"/>
    <w:tmpl w:val="0DF85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B7056AD"/>
    <w:multiLevelType w:val="multilevel"/>
    <w:tmpl w:val="4B7056A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260"/>
        </w:tabs>
        <w:ind w:left="126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6" w15:restartNumberingAfterBreak="0">
    <w:nsid w:val="4FE36E0C"/>
    <w:multiLevelType w:val="multilevel"/>
    <w:tmpl w:val="18168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13D5E1E"/>
    <w:multiLevelType w:val="multilevel"/>
    <w:tmpl w:val="D0362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9513371"/>
    <w:multiLevelType w:val="hybridMultilevel"/>
    <w:tmpl w:val="7BFABDA0"/>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9" w15:restartNumberingAfterBreak="0">
    <w:nsid w:val="62F171B6"/>
    <w:multiLevelType w:val="hybridMultilevel"/>
    <w:tmpl w:val="6A56DB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 w15:restartNumberingAfterBreak="0">
    <w:nsid w:val="63005455"/>
    <w:multiLevelType w:val="hybridMultilevel"/>
    <w:tmpl w:val="0ECA9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690D78"/>
    <w:multiLevelType w:val="multilevel"/>
    <w:tmpl w:val="DCEC0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BF01961"/>
    <w:multiLevelType w:val="multilevel"/>
    <w:tmpl w:val="6BF01961"/>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3" w15:restartNumberingAfterBreak="0">
    <w:nsid w:val="6CD4457F"/>
    <w:multiLevelType w:val="hybridMultilevel"/>
    <w:tmpl w:val="14AC8E86"/>
    <w:lvl w:ilvl="0" w:tplc="04090001">
      <w:start w:val="1"/>
      <w:numFmt w:val="bullet"/>
      <w:lvlText w:val=""/>
      <w:lvlJc w:val="left"/>
      <w:pPr>
        <w:ind w:left="1080" w:hanging="360"/>
      </w:pPr>
      <w:rPr>
        <w:rFonts w:ascii="Symbol" w:hAnsi="Symbol"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4" w15:restartNumberingAfterBreak="0">
    <w:nsid w:val="6E520F27"/>
    <w:multiLevelType w:val="multilevel"/>
    <w:tmpl w:val="6E520F27"/>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5" w15:restartNumberingAfterBreak="0">
    <w:nsid w:val="726D22DE"/>
    <w:multiLevelType w:val="hybridMultilevel"/>
    <w:tmpl w:val="62E2CBF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28225F4"/>
    <w:multiLevelType w:val="multilevel"/>
    <w:tmpl w:val="728225F4"/>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7" w15:restartNumberingAfterBreak="0">
    <w:nsid w:val="745E1D72"/>
    <w:multiLevelType w:val="hybridMultilevel"/>
    <w:tmpl w:val="CEBA69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9EE7A57"/>
    <w:multiLevelType w:val="hybridMultilevel"/>
    <w:tmpl w:val="17BAA1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5E2AC5"/>
    <w:multiLevelType w:val="multilevel"/>
    <w:tmpl w:val="7A5E2AC5"/>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0" w15:restartNumberingAfterBreak="0">
    <w:nsid w:val="7B2E6050"/>
    <w:multiLevelType w:val="multilevel"/>
    <w:tmpl w:val="3A507A8C"/>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1" w15:restartNumberingAfterBreak="0">
    <w:nsid w:val="7F331C2F"/>
    <w:multiLevelType w:val="multilevel"/>
    <w:tmpl w:val="2652A322"/>
    <w:lvl w:ilvl="0">
      <w:start w:val="1"/>
      <w:numFmt w:val="bullet"/>
      <w:lvlText w:val=""/>
      <w:lvlJc w:val="left"/>
      <w:pPr>
        <w:tabs>
          <w:tab w:val="num" w:pos="1080"/>
        </w:tabs>
        <w:ind w:left="1080" w:hanging="360"/>
      </w:pPr>
      <w:rPr>
        <w:rFonts w:ascii="Symbol" w:hAnsi="Symbol" w:hint="default"/>
      </w:r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num w:numId="1" w16cid:durableId="442505720">
    <w:abstractNumId w:val="25"/>
  </w:num>
  <w:num w:numId="2" w16cid:durableId="666443029">
    <w:abstractNumId w:val="18"/>
  </w:num>
  <w:num w:numId="3" w16cid:durableId="1669752152">
    <w:abstractNumId w:val="28"/>
  </w:num>
  <w:num w:numId="4" w16cid:durableId="642278065">
    <w:abstractNumId w:val="2"/>
  </w:num>
  <w:num w:numId="5" w16cid:durableId="410082108">
    <w:abstractNumId w:val="23"/>
  </w:num>
  <w:num w:numId="6" w16cid:durableId="1619332483">
    <w:abstractNumId w:val="10"/>
  </w:num>
  <w:num w:numId="7" w16cid:durableId="1467165859">
    <w:abstractNumId w:val="6"/>
  </w:num>
  <w:num w:numId="8" w16cid:durableId="789276827">
    <w:abstractNumId w:val="3"/>
  </w:num>
  <w:num w:numId="9" w16cid:durableId="117070203">
    <w:abstractNumId w:val="20"/>
  </w:num>
  <w:num w:numId="10" w16cid:durableId="1035888182">
    <w:abstractNumId w:val="27"/>
  </w:num>
  <w:num w:numId="11" w16cid:durableId="1542747774">
    <w:abstractNumId w:val="7"/>
  </w:num>
  <w:num w:numId="12" w16cid:durableId="1468662970">
    <w:abstractNumId w:val="9"/>
  </w:num>
  <w:num w:numId="13" w16cid:durableId="1902249063">
    <w:abstractNumId w:val="1"/>
  </w:num>
  <w:num w:numId="14" w16cid:durableId="538008767">
    <w:abstractNumId w:val="11"/>
  </w:num>
  <w:num w:numId="15" w16cid:durableId="656609742">
    <w:abstractNumId w:val="13"/>
  </w:num>
  <w:num w:numId="16" w16cid:durableId="1734698395">
    <w:abstractNumId w:val="21"/>
  </w:num>
  <w:num w:numId="17" w16cid:durableId="1346639214">
    <w:abstractNumId w:val="12"/>
  </w:num>
  <w:num w:numId="18" w16cid:durableId="596207898">
    <w:abstractNumId w:val="16"/>
  </w:num>
  <w:num w:numId="19" w16cid:durableId="1761945991">
    <w:abstractNumId w:val="17"/>
  </w:num>
  <w:num w:numId="20" w16cid:durableId="1286888148">
    <w:abstractNumId w:val="14"/>
  </w:num>
  <w:num w:numId="21" w16cid:durableId="1934051786">
    <w:abstractNumId w:val="30"/>
  </w:num>
  <w:num w:numId="22" w16cid:durableId="1371606526">
    <w:abstractNumId w:val="19"/>
  </w:num>
  <w:num w:numId="23" w16cid:durableId="1857649926">
    <w:abstractNumId w:val="31"/>
  </w:num>
  <w:num w:numId="24" w16cid:durableId="379281899">
    <w:abstractNumId w:val="4"/>
  </w:num>
  <w:num w:numId="25" w16cid:durableId="1164204716">
    <w:abstractNumId w:val="8"/>
  </w:num>
  <w:num w:numId="26" w16cid:durableId="1030953726">
    <w:abstractNumId w:val="22"/>
  </w:num>
  <w:num w:numId="27" w16cid:durableId="1717896604">
    <w:abstractNumId w:val="0"/>
  </w:num>
  <w:num w:numId="28" w16cid:durableId="363484840">
    <w:abstractNumId w:val="15"/>
  </w:num>
  <w:num w:numId="29" w16cid:durableId="1673675707">
    <w:abstractNumId w:val="29"/>
  </w:num>
  <w:num w:numId="30" w16cid:durableId="201484346">
    <w:abstractNumId w:val="5"/>
  </w:num>
  <w:num w:numId="31" w16cid:durableId="1987316743">
    <w:abstractNumId w:val="26"/>
  </w:num>
  <w:num w:numId="32" w16cid:durableId="540897693">
    <w:abstractNumId w:val="2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xtzQ1NTc1NLU0MTVT0lEKTi0uzszPAykwqgUA0bJlKiwAAAA="/>
  </w:docVars>
  <w:rsids>
    <w:rsidRoot w:val="00B92FE6"/>
    <w:rsid w:val="00000ABE"/>
    <w:rsid w:val="0000572C"/>
    <w:rsid w:val="000176FB"/>
    <w:rsid w:val="00017DF8"/>
    <w:rsid w:val="00021354"/>
    <w:rsid w:val="000262F6"/>
    <w:rsid w:val="0003085B"/>
    <w:rsid w:val="00032A94"/>
    <w:rsid w:val="0003424C"/>
    <w:rsid w:val="00042C34"/>
    <w:rsid w:val="0004487E"/>
    <w:rsid w:val="0005072C"/>
    <w:rsid w:val="0005313D"/>
    <w:rsid w:val="000600E8"/>
    <w:rsid w:val="0006055D"/>
    <w:rsid w:val="00060863"/>
    <w:rsid w:val="00060B1B"/>
    <w:rsid w:val="000635E0"/>
    <w:rsid w:val="000645E2"/>
    <w:rsid w:val="0006518C"/>
    <w:rsid w:val="00066CE6"/>
    <w:rsid w:val="00070594"/>
    <w:rsid w:val="00072738"/>
    <w:rsid w:val="00076F9F"/>
    <w:rsid w:val="00077260"/>
    <w:rsid w:val="00081183"/>
    <w:rsid w:val="00082213"/>
    <w:rsid w:val="00082F13"/>
    <w:rsid w:val="000868F2"/>
    <w:rsid w:val="000909F6"/>
    <w:rsid w:val="0009152B"/>
    <w:rsid w:val="00091696"/>
    <w:rsid w:val="000933DC"/>
    <w:rsid w:val="00093DBF"/>
    <w:rsid w:val="000946A6"/>
    <w:rsid w:val="000A191F"/>
    <w:rsid w:val="000A3B9D"/>
    <w:rsid w:val="000A574E"/>
    <w:rsid w:val="000A5D31"/>
    <w:rsid w:val="000A5D85"/>
    <w:rsid w:val="000A6953"/>
    <w:rsid w:val="000A74C2"/>
    <w:rsid w:val="000A7D8F"/>
    <w:rsid w:val="000B466E"/>
    <w:rsid w:val="000B49E0"/>
    <w:rsid w:val="000B4A4E"/>
    <w:rsid w:val="000B5C1C"/>
    <w:rsid w:val="000C62F2"/>
    <w:rsid w:val="000D1D10"/>
    <w:rsid w:val="000D2D81"/>
    <w:rsid w:val="000D45C9"/>
    <w:rsid w:val="000D58AE"/>
    <w:rsid w:val="000D6BDD"/>
    <w:rsid w:val="000D7B8D"/>
    <w:rsid w:val="000E0E29"/>
    <w:rsid w:val="000E228F"/>
    <w:rsid w:val="000E3B4D"/>
    <w:rsid w:val="000E6452"/>
    <w:rsid w:val="000E71D5"/>
    <w:rsid w:val="000F52D9"/>
    <w:rsid w:val="000F6C05"/>
    <w:rsid w:val="0010006D"/>
    <w:rsid w:val="0010102B"/>
    <w:rsid w:val="00105859"/>
    <w:rsid w:val="00105880"/>
    <w:rsid w:val="00107F1D"/>
    <w:rsid w:val="00110538"/>
    <w:rsid w:val="00110661"/>
    <w:rsid w:val="00110F45"/>
    <w:rsid w:val="001133FD"/>
    <w:rsid w:val="00114A1B"/>
    <w:rsid w:val="00115773"/>
    <w:rsid w:val="001169DD"/>
    <w:rsid w:val="00122C6A"/>
    <w:rsid w:val="00125284"/>
    <w:rsid w:val="001254E8"/>
    <w:rsid w:val="001259BE"/>
    <w:rsid w:val="00126131"/>
    <w:rsid w:val="0013104D"/>
    <w:rsid w:val="00131DB9"/>
    <w:rsid w:val="0013298E"/>
    <w:rsid w:val="00133950"/>
    <w:rsid w:val="001352AA"/>
    <w:rsid w:val="00135836"/>
    <w:rsid w:val="00135CBC"/>
    <w:rsid w:val="00143323"/>
    <w:rsid w:val="001450B0"/>
    <w:rsid w:val="001458BD"/>
    <w:rsid w:val="0014653F"/>
    <w:rsid w:val="00146732"/>
    <w:rsid w:val="00150097"/>
    <w:rsid w:val="001509EC"/>
    <w:rsid w:val="00151587"/>
    <w:rsid w:val="0015293B"/>
    <w:rsid w:val="00153290"/>
    <w:rsid w:val="00156FFC"/>
    <w:rsid w:val="0016204E"/>
    <w:rsid w:val="00162DDB"/>
    <w:rsid w:val="00163434"/>
    <w:rsid w:val="0016551B"/>
    <w:rsid w:val="0016574B"/>
    <w:rsid w:val="00167869"/>
    <w:rsid w:val="001707B0"/>
    <w:rsid w:val="0017349D"/>
    <w:rsid w:val="00174D91"/>
    <w:rsid w:val="00174DD1"/>
    <w:rsid w:val="00180E4B"/>
    <w:rsid w:val="00181248"/>
    <w:rsid w:val="00181257"/>
    <w:rsid w:val="00181641"/>
    <w:rsid w:val="00182267"/>
    <w:rsid w:val="00183362"/>
    <w:rsid w:val="00186F78"/>
    <w:rsid w:val="00187599"/>
    <w:rsid w:val="00190A63"/>
    <w:rsid w:val="00196501"/>
    <w:rsid w:val="00196A64"/>
    <w:rsid w:val="001970DF"/>
    <w:rsid w:val="001A0947"/>
    <w:rsid w:val="001A17C7"/>
    <w:rsid w:val="001A5935"/>
    <w:rsid w:val="001A7A81"/>
    <w:rsid w:val="001A7DF8"/>
    <w:rsid w:val="001B29C9"/>
    <w:rsid w:val="001B50FB"/>
    <w:rsid w:val="001B59DF"/>
    <w:rsid w:val="001B6EF1"/>
    <w:rsid w:val="001C0DFF"/>
    <w:rsid w:val="001C1C27"/>
    <w:rsid w:val="001C3F62"/>
    <w:rsid w:val="001C411B"/>
    <w:rsid w:val="001C7D1E"/>
    <w:rsid w:val="001D1048"/>
    <w:rsid w:val="001D509F"/>
    <w:rsid w:val="001D5959"/>
    <w:rsid w:val="001E4895"/>
    <w:rsid w:val="001E60CA"/>
    <w:rsid w:val="001E6298"/>
    <w:rsid w:val="001F1046"/>
    <w:rsid w:val="001F1F92"/>
    <w:rsid w:val="001F200B"/>
    <w:rsid w:val="001F3291"/>
    <w:rsid w:val="001F4763"/>
    <w:rsid w:val="001F5F76"/>
    <w:rsid w:val="001F7E56"/>
    <w:rsid w:val="0020266D"/>
    <w:rsid w:val="002026CA"/>
    <w:rsid w:val="00202A94"/>
    <w:rsid w:val="00210020"/>
    <w:rsid w:val="00210848"/>
    <w:rsid w:val="0021236B"/>
    <w:rsid w:val="00212476"/>
    <w:rsid w:val="002127BE"/>
    <w:rsid w:val="00215111"/>
    <w:rsid w:val="0021586C"/>
    <w:rsid w:val="0021631E"/>
    <w:rsid w:val="00216F86"/>
    <w:rsid w:val="00221474"/>
    <w:rsid w:val="0022600F"/>
    <w:rsid w:val="002278BD"/>
    <w:rsid w:val="00230D4A"/>
    <w:rsid w:val="00232291"/>
    <w:rsid w:val="00232991"/>
    <w:rsid w:val="0023556C"/>
    <w:rsid w:val="00242BDA"/>
    <w:rsid w:val="00243006"/>
    <w:rsid w:val="00243E1C"/>
    <w:rsid w:val="0025084B"/>
    <w:rsid w:val="002509AE"/>
    <w:rsid w:val="00251362"/>
    <w:rsid w:val="00251D66"/>
    <w:rsid w:val="00252A58"/>
    <w:rsid w:val="00252E45"/>
    <w:rsid w:val="0025444E"/>
    <w:rsid w:val="002552D2"/>
    <w:rsid w:val="0025675B"/>
    <w:rsid w:val="00256872"/>
    <w:rsid w:val="00257F1E"/>
    <w:rsid w:val="00261FA5"/>
    <w:rsid w:val="002622D4"/>
    <w:rsid w:val="00264A2C"/>
    <w:rsid w:val="00265950"/>
    <w:rsid w:val="002660A2"/>
    <w:rsid w:val="00270933"/>
    <w:rsid w:val="00272625"/>
    <w:rsid w:val="00274281"/>
    <w:rsid w:val="002818C8"/>
    <w:rsid w:val="002821F8"/>
    <w:rsid w:val="002860B6"/>
    <w:rsid w:val="00286EED"/>
    <w:rsid w:val="002874F0"/>
    <w:rsid w:val="00292D0E"/>
    <w:rsid w:val="00293275"/>
    <w:rsid w:val="00293902"/>
    <w:rsid w:val="00294DD7"/>
    <w:rsid w:val="002A16AD"/>
    <w:rsid w:val="002A3994"/>
    <w:rsid w:val="002A601F"/>
    <w:rsid w:val="002A6498"/>
    <w:rsid w:val="002A74A1"/>
    <w:rsid w:val="002B0F56"/>
    <w:rsid w:val="002B2B62"/>
    <w:rsid w:val="002B5CA7"/>
    <w:rsid w:val="002C1957"/>
    <w:rsid w:val="002C21C5"/>
    <w:rsid w:val="002C274E"/>
    <w:rsid w:val="002C3C53"/>
    <w:rsid w:val="002C476B"/>
    <w:rsid w:val="002C5E2C"/>
    <w:rsid w:val="002C70C4"/>
    <w:rsid w:val="002D064C"/>
    <w:rsid w:val="002D152B"/>
    <w:rsid w:val="002D271D"/>
    <w:rsid w:val="002E02D0"/>
    <w:rsid w:val="002E2D73"/>
    <w:rsid w:val="002E3E10"/>
    <w:rsid w:val="002E4943"/>
    <w:rsid w:val="002E6AC5"/>
    <w:rsid w:val="002E6D4F"/>
    <w:rsid w:val="002F02F7"/>
    <w:rsid w:val="002F0977"/>
    <w:rsid w:val="002F0A4A"/>
    <w:rsid w:val="002F109A"/>
    <w:rsid w:val="002F14E3"/>
    <w:rsid w:val="002F1FAE"/>
    <w:rsid w:val="002F2D26"/>
    <w:rsid w:val="002F2EBA"/>
    <w:rsid w:val="002F4376"/>
    <w:rsid w:val="002F5CBD"/>
    <w:rsid w:val="002F7DC8"/>
    <w:rsid w:val="00300147"/>
    <w:rsid w:val="003029CF"/>
    <w:rsid w:val="0030317C"/>
    <w:rsid w:val="0031042C"/>
    <w:rsid w:val="00314210"/>
    <w:rsid w:val="0031532D"/>
    <w:rsid w:val="003178CE"/>
    <w:rsid w:val="00317A8F"/>
    <w:rsid w:val="00320EFF"/>
    <w:rsid w:val="003225E5"/>
    <w:rsid w:val="00322BDA"/>
    <w:rsid w:val="003233F7"/>
    <w:rsid w:val="003250E1"/>
    <w:rsid w:val="003260F6"/>
    <w:rsid w:val="00326617"/>
    <w:rsid w:val="00331644"/>
    <w:rsid w:val="00331869"/>
    <w:rsid w:val="00332790"/>
    <w:rsid w:val="00334F8B"/>
    <w:rsid w:val="00335CC9"/>
    <w:rsid w:val="0033656F"/>
    <w:rsid w:val="00340E1A"/>
    <w:rsid w:val="00343842"/>
    <w:rsid w:val="00343858"/>
    <w:rsid w:val="00343CD6"/>
    <w:rsid w:val="00345C52"/>
    <w:rsid w:val="003462BD"/>
    <w:rsid w:val="00347FE7"/>
    <w:rsid w:val="003521F6"/>
    <w:rsid w:val="0035362F"/>
    <w:rsid w:val="00354BE3"/>
    <w:rsid w:val="00355E34"/>
    <w:rsid w:val="00355F6D"/>
    <w:rsid w:val="00356550"/>
    <w:rsid w:val="00357F6F"/>
    <w:rsid w:val="00360A32"/>
    <w:rsid w:val="003620A6"/>
    <w:rsid w:val="003650C8"/>
    <w:rsid w:val="00373EBF"/>
    <w:rsid w:val="003763C6"/>
    <w:rsid w:val="0037668C"/>
    <w:rsid w:val="00380AFF"/>
    <w:rsid w:val="00381CA1"/>
    <w:rsid w:val="003822B9"/>
    <w:rsid w:val="0038696C"/>
    <w:rsid w:val="00387835"/>
    <w:rsid w:val="00391734"/>
    <w:rsid w:val="0039386E"/>
    <w:rsid w:val="00395A5D"/>
    <w:rsid w:val="00396194"/>
    <w:rsid w:val="003A0FD7"/>
    <w:rsid w:val="003A1E77"/>
    <w:rsid w:val="003A21C1"/>
    <w:rsid w:val="003A4B7D"/>
    <w:rsid w:val="003A4E43"/>
    <w:rsid w:val="003A64B1"/>
    <w:rsid w:val="003A78F3"/>
    <w:rsid w:val="003B1455"/>
    <w:rsid w:val="003B197E"/>
    <w:rsid w:val="003B20D1"/>
    <w:rsid w:val="003B21C8"/>
    <w:rsid w:val="003B53AE"/>
    <w:rsid w:val="003B587F"/>
    <w:rsid w:val="003B6D5E"/>
    <w:rsid w:val="003B7D0E"/>
    <w:rsid w:val="003C08B4"/>
    <w:rsid w:val="003C34C1"/>
    <w:rsid w:val="003C4C1D"/>
    <w:rsid w:val="003C6947"/>
    <w:rsid w:val="003C6A22"/>
    <w:rsid w:val="003D1BCB"/>
    <w:rsid w:val="003D1E81"/>
    <w:rsid w:val="003D283C"/>
    <w:rsid w:val="003D4B0D"/>
    <w:rsid w:val="003D4C56"/>
    <w:rsid w:val="003D6F33"/>
    <w:rsid w:val="003D6F36"/>
    <w:rsid w:val="003E0043"/>
    <w:rsid w:val="003E1F4E"/>
    <w:rsid w:val="003E24EE"/>
    <w:rsid w:val="003E3384"/>
    <w:rsid w:val="003E4AB7"/>
    <w:rsid w:val="003E51A6"/>
    <w:rsid w:val="003E5AB9"/>
    <w:rsid w:val="003F1E4F"/>
    <w:rsid w:val="003F2ACF"/>
    <w:rsid w:val="003F41BD"/>
    <w:rsid w:val="003F638D"/>
    <w:rsid w:val="003F6A97"/>
    <w:rsid w:val="00400F5F"/>
    <w:rsid w:val="0040190C"/>
    <w:rsid w:val="00403E24"/>
    <w:rsid w:val="00404AB8"/>
    <w:rsid w:val="00404B5B"/>
    <w:rsid w:val="004077DE"/>
    <w:rsid w:val="0040791C"/>
    <w:rsid w:val="00416B82"/>
    <w:rsid w:val="00424E47"/>
    <w:rsid w:val="00425A88"/>
    <w:rsid w:val="00430D2C"/>
    <w:rsid w:val="00431750"/>
    <w:rsid w:val="00431773"/>
    <w:rsid w:val="004340EE"/>
    <w:rsid w:val="0043475C"/>
    <w:rsid w:val="00435F79"/>
    <w:rsid w:val="00437408"/>
    <w:rsid w:val="0043772B"/>
    <w:rsid w:val="004402DD"/>
    <w:rsid w:val="004441EA"/>
    <w:rsid w:val="00447087"/>
    <w:rsid w:val="00453070"/>
    <w:rsid w:val="00455026"/>
    <w:rsid w:val="00461FDF"/>
    <w:rsid w:val="00462FE6"/>
    <w:rsid w:val="00464564"/>
    <w:rsid w:val="00466D95"/>
    <w:rsid w:val="00466F1A"/>
    <w:rsid w:val="00467722"/>
    <w:rsid w:val="00470125"/>
    <w:rsid w:val="004705CA"/>
    <w:rsid w:val="00471A3C"/>
    <w:rsid w:val="00472275"/>
    <w:rsid w:val="00472316"/>
    <w:rsid w:val="00474B96"/>
    <w:rsid w:val="00474E0E"/>
    <w:rsid w:val="0047650F"/>
    <w:rsid w:val="00477744"/>
    <w:rsid w:val="0048077B"/>
    <w:rsid w:val="00480A75"/>
    <w:rsid w:val="004813A2"/>
    <w:rsid w:val="004816DB"/>
    <w:rsid w:val="00482487"/>
    <w:rsid w:val="00484241"/>
    <w:rsid w:val="00485FD5"/>
    <w:rsid w:val="00486560"/>
    <w:rsid w:val="00487A77"/>
    <w:rsid w:val="0049048E"/>
    <w:rsid w:val="00493007"/>
    <w:rsid w:val="00493F44"/>
    <w:rsid w:val="004952DF"/>
    <w:rsid w:val="004A087C"/>
    <w:rsid w:val="004A2B7F"/>
    <w:rsid w:val="004A4262"/>
    <w:rsid w:val="004A427B"/>
    <w:rsid w:val="004A630C"/>
    <w:rsid w:val="004A64C6"/>
    <w:rsid w:val="004B1CB6"/>
    <w:rsid w:val="004B40AA"/>
    <w:rsid w:val="004B593B"/>
    <w:rsid w:val="004C005D"/>
    <w:rsid w:val="004C0910"/>
    <w:rsid w:val="004C0EE6"/>
    <w:rsid w:val="004C10CE"/>
    <w:rsid w:val="004C27F3"/>
    <w:rsid w:val="004C322B"/>
    <w:rsid w:val="004C4076"/>
    <w:rsid w:val="004C6A31"/>
    <w:rsid w:val="004C7DE7"/>
    <w:rsid w:val="004D250F"/>
    <w:rsid w:val="004D3BAF"/>
    <w:rsid w:val="004D6042"/>
    <w:rsid w:val="004E162C"/>
    <w:rsid w:val="004E2507"/>
    <w:rsid w:val="004E38D3"/>
    <w:rsid w:val="004E39D1"/>
    <w:rsid w:val="004E4521"/>
    <w:rsid w:val="004E5032"/>
    <w:rsid w:val="004E5E12"/>
    <w:rsid w:val="004E6D40"/>
    <w:rsid w:val="004F23D9"/>
    <w:rsid w:val="004F336D"/>
    <w:rsid w:val="004F5682"/>
    <w:rsid w:val="004F578F"/>
    <w:rsid w:val="004F797E"/>
    <w:rsid w:val="00500826"/>
    <w:rsid w:val="00502E1D"/>
    <w:rsid w:val="005032F9"/>
    <w:rsid w:val="00504A7B"/>
    <w:rsid w:val="0051035F"/>
    <w:rsid w:val="005103DA"/>
    <w:rsid w:val="00510917"/>
    <w:rsid w:val="005132E0"/>
    <w:rsid w:val="005137AF"/>
    <w:rsid w:val="005149E5"/>
    <w:rsid w:val="00517745"/>
    <w:rsid w:val="00522F1F"/>
    <w:rsid w:val="005241A2"/>
    <w:rsid w:val="00524EE7"/>
    <w:rsid w:val="005262FC"/>
    <w:rsid w:val="0053050F"/>
    <w:rsid w:val="005305B3"/>
    <w:rsid w:val="005310AD"/>
    <w:rsid w:val="00534EB9"/>
    <w:rsid w:val="00534F50"/>
    <w:rsid w:val="005365B7"/>
    <w:rsid w:val="005400B6"/>
    <w:rsid w:val="0054085C"/>
    <w:rsid w:val="005445F4"/>
    <w:rsid w:val="0054543F"/>
    <w:rsid w:val="0054575A"/>
    <w:rsid w:val="005472AC"/>
    <w:rsid w:val="0054737D"/>
    <w:rsid w:val="00550C08"/>
    <w:rsid w:val="00551091"/>
    <w:rsid w:val="00553727"/>
    <w:rsid w:val="00560239"/>
    <w:rsid w:val="00560D71"/>
    <w:rsid w:val="00574B50"/>
    <w:rsid w:val="00574E6F"/>
    <w:rsid w:val="0057516B"/>
    <w:rsid w:val="00576D69"/>
    <w:rsid w:val="00577459"/>
    <w:rsid w:val="00577524"/>
    <w:rsid w:val="00583947"/>
    <w:rsid w:val="00586984"/>
    <w:rsid w:val="00586DD9"/>
    <w:rsid w:val="005873E4"/>
    <w:rsid w:val="005930B3"/>
    <w:rsid w:val="00593508"/>
    <w:rsid w:val="00594184"/>
    <w:rsid w:val="005951BF"/>
    <w:rsid w:val="00596B07"/>
    <w:rsid w:val="00597CB1"/>
    <w:rsid w:val="005A07DA"/>
    <w:rsid w:val="005A203B"/>
    <w:rsid w:val="005A23CE"/>
    <w:rsid w:val="005A6D2D"/>
    <w:rsid w:val="005A72BC"/>
    <w:rsid w:val="005B259A"/>
    <w:rsid w:val="005B36F3"/>
    <w:rsid w:val="005B4C19"/>
    <w:rsid w:val="005B561A"/>
    <w:rsid w:val="005B56A7"/>
    <w:rsid w:val="005B6CC5"/>
    <w:rsid w:val="005C143B"/>
    <w:rsid w:val="005C446A"/>
    <w:rsid w:val="005C5538"/>
    <w:rsid w:val="005C5A78"/>
    <w:rsid w:val="005C5EFC"/>
    <w:rsid w:val="005D566B"/>
    <w:rsid w:val="005E17F5"/>
    <w:rsid w:val="005E1AE3"/>
    <w:rsid w:val="005E3E28"/>
    <w:rsid w:val="005E5D03"/>
    <w:rsid w:val="005F0726"/>
    <w:rsid w:val="005F3514"/>
    <w:rsid w:val="005F5866"/>
    <w:rsid w:val="006012A2"/>
    <w:rsid w:val="00604636"/>
    <w:rsid w:val="00604A78"/>
    <w:rsid w:val="006057D6"/>
    <w:rsid w:val="00610698"/>
    <w:rsid w:val="00613A32"/>
    <w:rsid w:val="0061458A"/>
    <w:rsid w:val="00621E9D"/>
    <w:rsid w:val="00623081"/>
    <w:rsid w:val="00632683"/>
    <w:rsid w:val="00632703"/>
    <w:rsid w:val="00632F28"/>
    <w:rsid w:val="00633030"/>
    <w:rsid w:val="00633415"/>
    <w:rsid w:val="00635BC4"/>
    <w:rsid w:val="006365A1"/>
    <w:rsid w:val="006366B4"/>
    <w:rsid w:val="0063723A"/>
    <w:rsid w:val="006376FD"/>
    <w:rsid w:val="00637751"/>
    <w:rsid w:val="006401B5"/>
    <w:rsid w:val="00640F91"/>
    <w:rsid w:val="006411A2"/>
    <w:rsid w:val="006429AA"/>
    <w:rsid w:val="00642E31"/>
    <w:rsid w:val="006457C8"/>
    <w:rsid w:val="00645E0C"/>
    <w:rsid w:val="006518F8"/>
    <w:rsid w:val="00655A44"/>
    <w:rsid w:val="00656EA7"/>
    <w:rsid w:val="0066187A"/>
    <w:rsid w:val="00661D4E"/>
    <w:rsid w:val="00664845"/>
    <w:rsid w:val="00664A8A"/>
    <w:rsid w:val="00665550"/>
    <w:rsid w:val="006664BD"/>
    <w:rsid w:val="00666593"/>
    <w:rsid w:val="00666C81"/>
    <w:rsid w:val="00672E60"/>
    <w:rsid w:val="00676F52"/>
    <w:rsid w:val="0067765A"/>
    <w:rsid w:val="0068021D"/>
    <w:rsid w:val="00681063"/>
    <w:rsid w:val="00681105"/>
    <w:rsid w:val="006840BC"/>
    <w:rsid w:val="006853B5"/>
    <w:rsid w:val="00690301"/>
    <w:rsid w:val="00690359"/>
    <w:rsid w:val="00690B14"/>
    <w:rsid w:val="00690B54"/>
    <w:rsid w:val="0069216D"/>
    <w:rsid w:val="00692ACE"/>
    <w:rsid w:val="006952EE"/>
    <w:rsid w:val="00695FD8"/>
    <w:rsid w:val="0069737C"/>
    <w:rsid w:val="00697609"/>
    <w:rsid w:val="006A117D"/>
    <w:rsid w:val="006A221A"/>
    <w:rsid w:val="006A24BC"/>
    <w:rsid w:val="006A2FBC"/>
    <w:rsid w:val="006A72C5"/>
    <w:rsid w:val="006A7B8C"/>
    <w:rsid w:val="006B0CF6"/>
    <w:rsid w:val="006B227D"/>
    <w:rsid w:val="006B2AA6"/>
    <w:rsid w:val="006B2F7B"/>
    <w:rsid w:val="006B67B3"/>
    <w:rsid w:val="006C0F37"/>
    <w:rsid w:val="006D0104"/>
    <w:rsid w:val="006D0D43"/>
    <w:rsid w:val="006D166E"/>
    <w:rsid w:val="006D26D3"/>
    <w:rsid w:val="006D3317"/>
    <w:rsid w:val="006D362D"/>
    <w:rsid w:val="006D3D02"/>
    <w:rsid w:val="006D50E4"/>
    <w:rsid w:val="006D71F2"/>
    <w:rsid w:val="006E5E44"/>
    <w:rsid w:val="006F0813"/>
    <w:rsid w:val="006F418B"/>
    <w:rsid w:val="006F43DF"/>
    <w:rsid w:val="006F4B99"/>
    <w:rsid w:val="00703517"/>
    <w:rsid w:val="00711FA2"/>
    <w:rsid w:val="007121E5"/>
    <w:rsid w:val="007127F6"/>
    <w:rsid w:val="0071334A"/>
    <w:rsid w:val="0071504E"/>
    <w:rsid w:val="00717FCE"/>
    <w:rsid w:val="00723D17"/>
    <w:rsid w:val="00727356"/>
    <w:rsid w:val="00732FC2"/>
    <w:rsid w:val="00734182"/>
    <w:rsid w:val="00734C6A"/>
    <w:rsid w:val="00736287"/>
    <w:rsid w:val="007404AF"/>
    <w:rsid w:val="00740F6C"/>
    <w:rsid w:val="00744A56"/>
    <w:rsid w:val="00746032"/>
    <w:rsid w:val="007463A2"/>
    <w:rsid w:val="0074775C"/>
    <w:rsid w:val="00747967"/>
    <w:rsid w:val="00753611"/>
    <w:rsid w:val="0075468F"/>
    <w:rsid w:val="00755798"/>
    <w:rsid w:val="007568F7"/>
    <w:rsid w:val="00760A0A"/>
    <w:rsid w:val="00762D12"/>
    <w:rsid w:val="007635C8"/>
    <w:rsid w:val="00770F5E"/>
    <w:rsid w:val="00773AA7"/>
    <w:rsid w:val="0077456B"/>
    <w:rsid w:val="00780EC5"/>
    <w:rsid w:val="00781447"/>
    <w:rsid w:val="007828A3"/>
    <w:rsid w:val="00785231"/>
    <w:rsid w:val="00785DFD"/>
    <w:rsid w:val="00790C56"/>
    <w:rsid w:val="00792B68"/>
    <w:rsid w:val="00794764"/>
    <w:rsid w:val="00794D78"/>
    <w:rsid w:val="007952D6"/>
    <w:rsid w:val="007A0FFE"/>
    <w:rsid w:val="007A31AE"/>
    <w:rsid w:val="007A4A58"/>
    <w:rsid w:val="007A6DC1"/>
    <w:rsid w:val="007B1C79"/>
    <w:rsid w:val="007B334D"/>
    <w:rsid w:val="007B5217"/>
    <w:rsid w:val="007C6C8B"/>
    <w:rsid w:val="007D0AE3"/>
    <w:rsid w:val="007D2609"/>
    <w:rsid w:val="007D5930"/>
    <w:rsid w:val="007D59A7"/>
    <w:rsid w:val="007D66AA"/>
    <w:rsid w:val="007D6CE3"/>
    <w:rsid w:val="007D7BBD"/>
    <w:rsid w:val="007E52A3"/>
    <w:rsid w:val="007E5DB9"/>
    <w:rsid w:val="007F100B"/>
    <w:rsid w:val="007F2B63"/>
    <w:rsid w:val="007F300C"/>
    <w:rsid w:val="00800A0E"/>
    <w:rsid w:val="00800E17"/>
    <w:rsid w:val="0080159F"/>
    <w:rsid w:val="00802930"/>
    <w:rsid w:val="00802966"/>
    <w:rsid w:val="00802D16"/>
    <w:rsid w:val="00807712"/>
    <w:rsid w:val="00807AA5"/>
    <w:rsid w:val="00813C43"/>
    <w:rsid w:val="00815EE4"/>
    <w:rsid w:val="008162BD"/>
    <w:rsid w:val="008175ED"/>
    <w:rsid w:val="00820D70"/>
    <w:rsid w:val="008263A5"/>
    <w:rsid w:val="00830F9D"/>
    <w:rsid w:val="00833FB1"/>
    <w:rsid w:val="0083477F"/>
    <w:rsid w:val="00834D42"/>
    <w:rsid w:val="00836AF5"/>
    <w:rsid w:val="00840759"/>
    <w:rsid w:val="00841419"/>
    <w:rsid w:val="00842F6D"/>
    <w:rsid w:val="00843B71"/>
    <w:rsid w:val="00844116"/>
    <w:rsid w:val="00844EE6"/>
    <w:rsid w:val="0084562C"/>
    <w:rsid w:val="00845E4D"/>
    <w:rsid w:val="008501A4"/>
    <w:rsid w:val="008561B5"/>
    <w:rsid w:val="00856704"/>
    <w:rsid w:val="008615C7"/>
    <w:rsid w:val="00861B25"/>
    <w:rsid w:val="0086273C"/>
    <w:rsid w:val="00862A07"/>
    <w:rsid w:val="00862BF6"/>
    <w:rsid w:val="008641B4"/>
    <w:rsid w:val="00866BFA"/>
    <w:rsid w:val="00871BA6"/>
    <w:rsid w:val="00872A58"/>
    <w:rsid w:val="0087481C"/>
    <w:rsid w:val="00875062"/>
    <w:rsid w:val="00875146"/>
    <w:rsid w:val="00876934"/>
    <w:rsid w:val="0088014D"/>
    <w:rsid w:val="00880E5C"/>
    <w:rsid w:val="008826D3"/>
    <w:rsid w:val="00882F74"/>
    <w:rsid w:val="00885C87"/>
    <w:rsid w:val="00886FF0"/>
    <w:rsid w:val="008902E5"/>
    <w:rsid w:val="00890DB8"/>
    <w:rsid w:val="00892035"/>
    <w:rsid w:val="00892FE6"/>
    <w:rsid w:val="00893EA8"/>
    <w:rsid w:val="008941A9"/>
    <w:rsid w:val="008955B3"/>
    <w:rsid w:val="008967C3"/>
    <w:rsid w:val="00896AF2"/>
    <w:rsid w:val="008A2753"/>
    <w:rsid w:val="008A2C72"/>
    <w:rsid w:val="008A3539"/>
    <w:rsid w:val="008A63F4"/>
    <w:rsid w:val="008A6778"/>
    <w:rsid w:val="008B2531"/>
    <w:rsid w:val="008B3541"/>
    <w:rsid w:val="008C16F7"/>
    <w:rsid w:val="008C2C4E"/>
    <w:rsid w:val="008C3F1E"/>
    <w:rsid w:val="008C40DB"/>
    <w:rsid w:val="008C57A9"/>
    <w:rsid w:val="008C6661"/>
    <w:rsid w:val="008C680D"/>
    <w:rsid w:val="008D43D9"/>
    <w:rsid w:val="008D61A0"/>
    <w:rsid w:val="008D663F"/>
    <w:rsid w:val="008D6DEE"/>
    <w:rsid w:val="008D7479"/>
    <w:rsid w:val="008D7BE5"/>
    <w:rsid w:val="008E58CA"/>
    <w:rsid w:val="008E63FE"/>
    <w:rsid w:val="008E7BA3"/>
    <w:rsid w:val="008F2E24"/>
    <w:rsid w:val="008F3F92"/>
    <w:rsid w:val="008F66FE"/>
    <w:rsid w:val="008F6824"/>
    <w:rsid w:val="008F6F1D"/>
    <w:rsid w:val="008F7669"/>
    <w:rsid w:val="009010A7"/>
    <w:rsid w:val="0090370D"/>
    <w:rsid w:val="0090564B"/>
    <w:rsid w:val="009069AE"/>
    <w:rsid w:val="00916707"/>
    <w:rsid w:val="00916BEA"/>
    <w:rsid w:val="009172FC"/>
    <w:rsid w:val="009210A4"/>
    <w:rsid w:val="00927259"/>
    <w:rsid w:val="00931CFE"/>
    <w:rsid w:val="00932E7E"/>
    <w:rsid w:val="00935AED"/>
    <w:rsid w:val="00937891"/>
    <w:rsid w:val="009414B2"/>
    <w:rsid w:val="0094173A"/>
    <w:rsid w:val="009450CE"/>
    <w:rsid w:val="00947BEB"/>
    <w:rsid w:val="00954E6D"/>
    <w:rsid w:val="00955E43"/>
    <w:rsid w:val="00963CC6"/>
    <w:rsid w:val="00965249"/>
    <w:rsid w:val="00965365"/>
    <w:rsid w:val="009657CA"/>
    <w:rsid w:val="00966A17"/>
    <w:rsid w:val="009726E0"/>
    <w:rsid w:val="00972F0C"/>
    <w:rsid w:val="00973635"/>
    <w:rsid w:val="0098071D"/>
    <w:rsid w:val="00985DE3"/>
    <w:rsid w:val="00986234"/>
    <w:rsid w:val="00987A82"/>
    <w:rsid w:val="00987E86"/>
    <w:rsid w:val="00991152"/>
    <w:rsid w:val="00991DE6"/>
    <w:rsid w:val="00991E8D"/>
    <w:rsid w:val="00992C22"/>
    <w:rsid w:val="009944F2"/>
    <w:rsid w:val="009A0A5C"/>
    <w:rsid w:val="009A29F7"/>
    <w:rsid w:val="009B058C"/>
    <w:rsid w:val="009B12C8"/>
    <w:rsid w:val="009B22D7"/>
    <w:rsid w:val="009B30EB"/>
    <w:rsid w:val="009B3821"/>
    <w:rsid w:val="009B56C8"/>
    <w:rsid w:val="009B74B5"/>
    <w:rsid w:val="009C11B6"/>
    <w:rsid w:val="009C2FED"/>
    <w:rsid w:val="009C342B"/>
    <w:rsid w:val="009C6680"/>
    <w:rsid w:val="009C71B8"/>
    <w:rsid w:val="009C7A49"/>
    <w:rsid w:val="009D3E87"/>
    <w:rsid w:val="009E2E2C"/>
    <w:rsid w:val="009E3EBB"/>
    <w:rsid w:val="009E45C2"/>
    <w:rsid w:val="009E7B7E"/>
    <w:rsid w:val="009F0594"/>
    <w:rsid w:val="009F12F3"/>
    <w:rsid w:val="009F1927"/>
    <w:rsid w:val="009F228A"/>
    <w:rsid w:val="009F236A"/>
    <w:rsid w:val="009F2E71"/>
    <w:rsid w:val="009F5434"/>
    <w:rsid w:val="009F63B7"/>
    <w:rsid w:val="009F646C"/>
    <w:rsid w:val="00A05AD3"/>
    <w:rsid w:val="00A06133"/>
    <w:rsid w:val="00A06F1A"/>
    <w:rsid w:val="00A17DC4"/>
    <w:rsid w:val="00A267CC"/>
    <w:rsid w:val="00A33C85"/>
    <w:rsid w:val="00A3416E"/>
    <w:rsid w:val="00A346FA"/>
    <w:rsid w:val="00A34F10"/>
    <w:rsid w:val="00A374B3"/>
    <w:rsid w:val="00A37A74"/>
    <w:rsid w:val="00A4068D"/>
    <w:rsid w:val="00A4091E"/>
    <w:rsid w:val="00A40C2B"/>
    <w:rsid w:val="00A41AD3"/>
    <w:rsid w:val="00A50A38"/>
    <w:rsid w:val="00A512FF"/>
    <w:rsid w:val="00A53D74"/>
    <w:rsid w:val="00A55770"/>
    <w:rsid w:val="00A5579F"/>
    <w:rsid w:val="00A572BB"/>
    <w:rsid w:val="00A60A87"/>
    <w:rsid w:val="00A62924"/>
    <w:rsid w:val="00A67531"/>
    <w:rsid w:val="00A7073F"/>
    <w:rsid w:val="00A72728"/>
    <w:rsid w:val="00A731CC"/>
    <w:rsid w:val="00A75872"/>
    <w:rsid w:val="00A76B7F"/>
    <w:rsid w:val="00A7775E"/>
    <w:rsid w:val="00A83756"/>
    <w:rsid w:val="00A91384"/>
    <w:rsid w:val="00A91760"/>
    <w:rsid w:val="00A91A5F"/>
    <w:rsid w:val="00A92F81"/>
    <w:rsid w:val="00A93C0A"/>
    <w:rsid w:val="00A958B8"/>
    <w:rsid w:val="00AA3813"/>
    <w:rsid w:val="00AA3D9E"/>
    <w:rsid w:val="00AB14F8"/>
    <w:rsid w:val="00AB2725"/>
    <w:rsid w:val="00AB34E8"/>
    <w:rsid w:val="00AB376B"/>
    <w:rsid w:val="00AB5230"/>
    <w:rsid w:val="00AB6D24"/>
    <w:rsid w:val="00AC0796"/>
    <w:rsid w:val="00AC0D9B"/>
    <w:rsid w:val="00AC1081"/>
    <w:rsid w:val="00AC13D1"/>
    <w:rsid w:val="00AC184E"/>
    <w:rsid w:val="00AC217A"/>
    <w:rsid w:val="00AC28C5"/>
    <w:rsid w:val="00AC47EC"/>
    <w:rsid w:val="00AC55B0"/>
    <w:rsid w:val="00AC5F05"/>
    <w:rsid w:val="00AC7207"/>
    <w:rsid w:val="00AD266A"/>
    <w:rsid w:val="00AD28C4"/>
    <w:rsid w:val="00AD405C"/>
    <w:rsid w:val="00AD4443"/>
    <w:rsid w:val="00AD56C8"/>
    <w:rsid w:val="00AD62E1"/>
    <w:rsid w:val="00AD657A"/>
    <w:rsid w:val="00AD755B"/>
    <w:rsid w:val="00AE14BD"/>
    <w:rsid w:val="00AE1632"/>
    <w:rsid w:val="00AE2921"/>
    <w:rsid w:val="00AE2B72"/>
    <w:rsid w:val="00AE3C79"/>
    <w:rsid w:val="00AE5083"/>
    <w:rsid w:val="00AE7DBB"/>
    <w:rsid w:val="00AE7F2A"/>
    <w:rsid w:val="00AF42B0"/>
    <w:rsid w:val="00B010A8"/>
    <w:rsid w:val="00B015A6"/>
    <w:rsid w:val="00B0254F"/>
    <w:rsid w:val="00B03A00"/>
    <w:rsid w:val="00B04C36"/>
    <w:rsid w:val="00B07C26"/>
    <w:rsid w:val="00B10F91"/>
    <w:rsid w:val="00B111D3"/>
    <w:rsid w:val="00B11E23"/>
    <w:rsid w:val="00B11F12"/>
    <w:rsid w:val="00B13B65"/>
    <w:rsid w:val="00B15AAF"/>
    <w:rsid w:val="00B170E2"/>
    <w:rsid w:val="00B1743E"/>
    <w:rsid w:val="00B22C2E"/>
    <w:rsid w:val="00B25FDF"/>
    <w:rsid w:val="00B33AC9"/>
    <w:rsid w:val="00B34595"/>
    <w:rsid w:val="00B34DB3"/>
    <w:rsid w:val="00B413F0"/>
    <w:rsid w:val="00B45F38"/>
    <w:rsid w:val="00B46113"/>
    <w:rsid w:val="00B46C36"/>
    <w:rsid w:val="00B51025"/>
    <w:rsid w:val="00B52746"/>
    <w:rsid w:val="00B57C11"/>
    <w:rsid w:val="00B60899"/>
    <w:rsid w:val="00B608C8"/>
    <w:rsid w:val="00B60AF8"/>
    <w:rsid w:val="00B63054"/>
    <w:rsid w:val="00B701F1"/>
    <w:rsid w:val="00B7214D"/>
    <w:rsid w:val="00B72F25"/>
    <w:rsid w:val="00B73994"/>
    <w:rsid w:val="00B7426D"/>
    <w:rsid w:val="00B747C9"/>
    <w:rsid w:val="00B74822"/>
    <w:rsid w:val="00B771DA"/>
    <w:rsid w:val="00B77AD5"/>
    <w:rsid w:val="00B80143"/>
    <w:rsid w:val="00B81C28"/>
    <w:rsid w:val="00B82C4B"/>
    <w:rsid w:val="00B83576"/>
    <w:rsid w:val="00B84162"/>
    <w:rsid w:val="00B8422B"/>
    <w:rsid w:val="00B87DC7"/>
    <w:rsid w:val="00B900D2"/>
    <w:rsid w:val="00B90728"/>
    <w:rsid w:val="00B92FE6"/>
    <w:rsid w:val="00B9785D"/>
    <w:rsid w:val="00BA4715"/>
    <w:rsid w:val="00BA4943"/>
    <w:rsid w:val="00BB31E6"/>
    <w:rsid w:val="00BB4636"/>
    <w:rsid w:val="00BB55CF"/>
    <w:rsid w:val="00BB5E1F"/>
    <w:rsid w:val="00BC1A88"/>
    <w:rsid w:val="00BC4C93"/>
    <w:rsid w:val="00BC5D17"/>
    <w:rsid w:val="00BC5F25"/>
    <w:rsid w:val="00BC634E"/>
    <w:rsid w:val="00BD0839"/>
    <w:rsid w:val="00BD1825"/>
    <w:rsid w:val="00BD2B29"/>
    <w:rsid w:val="00BD428C"/>
    <w:rsid w:val="00BD5E35"/>
    <w:rsid w:val="00BD60E9"/>
    <w:rsid w:val="00BD66F9"/>
    <w:rsid w:val="00BD7B18"/>
    <w:rsid w:val="00BD7C54"/>
    <w:rsid w:val="00BD7CAB"/>
    <w:rsid w:val="00BE1179"/>
    <w:rsid w:val="00BE30CB"/>
    <w:rsid w:val="00BE3E5D"/>
    <w:rsid w:val="00BE57D5"/>
    <w:rsid w:val="00BE726E"/>
    <w:rsid w:val="00BF05E4"/>
    <w:rsid w:val="00BF0823"/>
    <w:rsid w:val="00BF1511"/>
    <w:rsid w:val="00BF1835"/>
    <w:rsid w:val="00BF1E62"/>
    <w:rsid w:val="00BF2724"/>
    <w:rsid w:val="00C044FF"/>
    <w:rsid w:val="00C07322"/>
    <w:rsid w:val="00C07698"/>
    <w:rsid w:val="00C15216"/>
    <w:rsid w:val="00C1603A"/>
    <w:rsid w:val="00C16D35"/>
    <w:rsid w:val="00C175F6"/>
    <w:rsid w:val="00C20EEB"/>
    <w:rsid w:val="00C25BF7"/>
    <w:rsid w:val="00C26A9C"/>
    <w:rsid w:val="00C26BEC"/>
    <w:rsid w:val="00C32C9B"/>
    <w:rsid w:val="00C34F14"/>
    <w:rsid w:val="00C352F5"/>
    <w:rsid w:val="00C3577F"/>
    <w:rsid w:val="00C360B7"/>
    <w:rsid w:val="00C36DAE"/>
    <w:rsid w:val="00C41BC0"/>
    <w:rsid w:val="00C47BFD"/>
    <w:rsid w:val="00C47E98"/>
    <w:rsid w:val="00C503D9"/>
    <w:rsid w:val="00C50D14"/>
    <w:rsid w:val="00C52B81"/>
    <w:rsid w:val="00C537BF"/>
    <w:rsid w:val="00C543AB"/>
    <w:rsid w:val="00C54C7B"/>
    <w:rsid w:val="00C57D25"/>
    <w:rsid w:val="00C600C1"/>
    <w:rsid w:val="00C60A5B"/>
    <w:rsid w:val="00C60A87"/>
    <w:rsid w:val="00C60E67"/>
    <w:rsid w:val="00C61117"/>
    <w:rsid w:val="00C64E82"/>
    <w:rsid w:val="00C663B8"/>
    <w:rsid w:val="00C741B0"/>
    <w:rsid w:val="00C7624B"/>
    <w:rsid w:val="00C76F6B"/>
    <w:rsid w:val="00C826FF"/>
    <w:rsid w:val="00C842BD"/>
    <w:rsid w:val="00C86319"/>
    <w:rsid w:val="00C876D0"/>
    <w:rsid w:val="00C87BB7"/>
    <w:rsid w:val="00C87C39"/>
    <w:rsid w:val="00C93141"/>
    <w:rsid w:val="00C93496"/>
    <w:rsid w:val="00C94394"/>
    <w:rsid w:val="00C94CCC"/>
    <w:rsid w:val="00C97A93"/>
    <w:rsid w:val="00CA043C"/>
    <w:rsid w:val="00CA1062"/>
    <w:rsid w:val="00CA1868"/>
    <w:rsid w:val="00CA262F"/>
    <w:rsid w:val="00CA3854"/>
    <w:rsid w:val="00CA415E"/>
    <w:rsid w:val="00CA52E8"/>
    <w:rsid w:val="00CB1B9C"/>
    <w:rsid w:val="00CB1E52"/>
    <w:rsid w:val="00CB42AA"/>
    <w:rsid w:val="00CB4307"/>
    <w:rsid w:val="00CB58F1"/>
    <w:rsid w:val="00CB5C45"/>
    <w:rsid w:val="00CB5C95"/>
    <w:rsid w:val="00CB6CF4"/>
    <w:rsid w:val="00CC4825"/>
    <w:rsid w:val="00CD06A1"/>
    <w:rsid w:val="00CD27EC"/>
    <w:rsid w:val="00CD4AF7"/>
    <w:rsid w:val="00CD4D12"/>
    <w:rsid w:val="00CD4EAE"/>
    <w:rsid w:val="00CD6230"/>
    <w:rsid w:val="00CD6383"/>
    <w:rsid w:val="00CD79C7"/>
    <w:rsid w:val="00CE1E1D"/>
    <w:rsid w:val="00CE2B66"/>
    <w:rsid w:val="00CE2C86"/>
    <w:rsid w:val="00CE4343"/>
    <w:rsid w:val="00CE51F9"/>
    <w:rsid w:val="00CF037B"/>
    <w:rsid w:val="00CF2B35"/>
    <w:rsid w:val="00CF370E"/>
    <w:rsid w:val="00CF3715"/>
    <w:rsid w:val="00D000EE"/>
    <w:rsid w:val="00D00625"/>
    <w:rsid w:val="00D0154F"/>
    <w:rsid w:val="00D05AC6"/>
    <w:rsid w:val="00D15476"/>
    <w:rsid w:val="00D172D8"/>
    <w:rsid w:val="00D179E2"/>
    <w:rsid w:val="00D2188B"/>
    <w:rsid w:val="00D24231"/>
    <w:rsid w:val="00D24381"/>
    <w:rsid w:val="00D245FB"/>
    <w:rsid w:val="00D248B6"/>
    <w:rsid w:val="00D25EB8"/>
    <w:rsid w:val="00D266DA"/>
    <w:rsid w:val="00D30997"/>
    <w:rsid w:val="00D31847"/>
    <w:rsid w:val="00D31B65"/>
    <w:rsid w:val="00D31F8A"/>
    <w:rsid w:val="00D33012"/>
    <w:rsid w:val="00D333E9"/>
    <w:rsid w:val="00D33D85"/>
    <w:rsid w:val="00D346A8"/>
    <w:rsid w:val="00D3571C"/>
    <w:rsid w:val="00D379DC"/>
    <w:rsid w:val="00D413DB"/>
    <w:rsid w:val="00D46DCE"/>
    <w:rsid w:val="00D50B9E"/>
    <w:rsid w:val="00D50CB8"/>
    <w:rsid w:val="00D51164"/>
    <w:rsid w:val="00D53185"/>
    <w:rsid w:val="00D539CE"/>
    <w:rsid w:val="00D53D6D"/>
    <w:rsid w:val="00D542FE"/>
    <w:rsid w:val="00D54DC9"/>
    <w:rsid w:val="00D60FC3"/>
    <w:rsid w:val="00D62ED4"/>
    <w:rsid w:val="00D63D4B"/>
    <w:rsid w:val="00D64C99"/>
    <w:rsid w:val="00D67E1C"/>
    <w:rsid w:val="00D71430"/>
    <w:rsid w:val="00D71538"/>
    <w:rsid w:val="00D71D6F"/>
    <w:rsid w:val="00D756C3"/>
    <w:rsid w:val="00D760DD"/>
    <w:rsid w:val="00D77CFA"/>
    <w:rsid w:val="00D82A67"/>
    <w:rsid w:val="00D84258"/>
    <w:rsid w:val="00D8515B"/>
    <w:rsid w:val="00D9015D"/>
    <w:rsid w:val="00D930D8"/>
    <w:rsid w:val="00D952C5"/>
    <w:rsid w:val="00D967A3"/>
    <w:rsid w:val="00D97B60"/>
    <w:rsid w:val="00DA138E"/>
    <w:rsid w:val="00DA190F"/>
    <w:rsid w:val="00DA2674"/>
    <w:rsid w:val="00DA268B"/>
    <w:rsid w:val="00DA2A46"/>
    <w:rsid w:val="00DA5E83"/>
    <w:rsid w:val="00DB0EA5"/>
    <w:rsid w:val="00DB4E58"/>
    <w:rsid w:val="00DB5FD3"/>
    <w:rsid w:val="00DB6F66"/>
    <w:rsid w:val="00DC1A15"/>
    <w:rsid w:val="00DC26FB"/>
    <w:rsid w:val="00DC2C94"/>
    <w:rsid w:val="00DC3AC1"/>
    <w:rsid w:val="00DC3CF8"/>
    <w:rsid w:val="00DC5B15"/>
    <w:rsid w:val="00DC5DFA"/>
    <w:rsid w:val="00DC5F56"/>
    <w:rsid w:val="00DC6126"/>
    <w:rsid w:val="00DC634F"/>
    <w:rsid w:val="00DC6883"/>
    <w:rsid w:val="00DC759D"/>
    <w:rsid w:val="00DD0382"/>
    <w:rsid w:val="00DD15F2"/>
    <w:rsid w:val="00DD368C"/>
    <w:rsid w:val="00DD4330"/>
    <w:rsid w:val="00DD52FF"/>
    <w:rsid w:val="00DD53E3"/>
    <w:rsid w:val="00DE0A46"/>
    <w:rsid w:val="00DE10C1"/>
    <w:rsid w:val="00DE4B1C"/>
    <w:rsid w:val="00DE4CFB"/>
    <w:rsid w:val="00DE58C0"/>
    <w:rsid w:val="00DE7667"/>
    <w:rsid w:val="00DF1214"/>
    <w:rsid w:val="00DF1FDB"/>
    <w:rsid w:val="00DF42BF"/>
    <w:rsid w:val="00DF4532"/>
    <w:rsid w:val="00DF4548"/>
    <w:rsid w:val="00DF4D94"/>
    <w:rsid w:val="00DF6393"/>
    <w:rsid w:val="00DF6722"/>
    <w:rsid w:val="00DF67F9"/>
    <w:rsid w:val="00E015BE"/>
    <w:rsid w:val="00E02BD6"/>
    <w:rsid w:val="00E02D86"/>
    <w:rsid w:val="00E03724"/>
    <w:rsid w:val="00E0627B"/>
    <w:rsid w:val="00E06A79"/>
    <w:rsid w:val="00E11047"/>
    <w:rsid w:val="00E114A1"/>
    <w:rsid w:val="00E1175C"/>
    <w:rsid w:val="00E12B17"/>
    <w:rsid w:val="00E131F9"/>
    <w:rsid w:val="00E159AE"/>
    <w:rsid w:val="00E16680"/>
    <w:rsid w:val="00E16ABF"/>
    <w:rsid w:val="00E170D8"/>
    <w:rsid w:val="00E211FA"/>
    <w:rsid w:val="00E219FE"/>
    <w:rsid w:val="00E2316E"/>
    <w:rsid w:val="00E23748"/>
    <w:rsid w:val="00E24D8A"/>
    <w:rsid w:val="00E26B00"/>
    <w:rsid w:val="00E27746"/>
    <w:rsid w:val="00E27CC5"/>
    <w:rsid w:val="00E30A7F"/>
    <w:rsid w:val="00E349C2"/>
    <w:rsid w:val="00E34C54"/>
    <w:rsid w:val="00E3791A"/>
    <w:rsid w:val="00E37974"/>
    <w:rsid w:val="00E407E9"/>
    <w:rsid w:val="00E41304"/>
    <w:rsid w:val="00E41633"/>
    <w:rsid w:val="00E41E97"/>
    <w:rsid w:val="00E45347"/>
    <w:rsid w:val="00E470F2"/>
    <w:rsid w:val="00E52A93"/>
    <w:rsid w:val="00E535DC"/>
    <w:rsid w:val="00E5495D"/>
    <w:rsid w:val="00E54D85"/>
    <w:rsid w:val="00E60275"/>
    <w:rsid w:val="00E60F1F"/>
    <w:rsid w:val="00E63CBA"/>
    <w:rsid w:val="00E723CF"/>
    <w:rsid w:val="00E72691"/>
    <w:rsid w:val="00E73C08"/>
    <w:rsid w:val="00E7489F"/>
    <w:rsid w:val="00E75AE0"/>
    <w:rsid w:val="00E8665C"/>
    <w:rsid w:val="00E86671"/>
    <w:rsid w:val="00E91AD2"/>
    <w:rsid w:val="00E9311A"/>
    <w:rsid w:val="00E950A0"/>
    <w:rsid w:val="00E95334"/>
    <w:rsid w:val="00EA2680"/>
    <w:rsid w:val="00EA4498"/>
    <w:rsid w:val="00EA6FC1"/>
    <w:rsid w:val="00EB256C"/>
    <w:rsid w:val="00EB2875"/>
    <w:rsid w:val="00EB3696"/>
    <w:rsid w:val="00EB43A3"/>
    <w:rsid w:val="00EB5E29"/>
    <w:rsid w:val="00EB678D"/>
    <w:rsid w:val="00EB6DBE"/>
    <w:rsid w:val="00EC0C6C"/>
    <w:rsid w:val="00EC255D"/>
    <w:rsid w:val="00EC4356"/>
    <w:rsid w:val="00EC555F"/>
    <w:rsid w:val="00EC59AF"/>
    <w:rsid w:val="00EC6C5C"/>
    <w:rsid w:val="00ED16D9"/>
    <w:rsid w:val="00ED3E7F"/>
    <w:rsid w:val="00ED3F8D"/>
    <w:rsid w:val="00ED5423"/>
    <w:rsid w:val="00ED556B"/>
    <w:rsid w:val="00EE2576"/>
    <w:rsid w:val="00EE480A"/>
    <w:rsid w:val="00EE59AB"/>
    <w:rsid w:val="00EE70EC"/>
    <w:rsid w:val="00EF0769"/>
    <w:rsid w:val="00EF3584"/>
    <w:rsid w:val="00EF7580"/>
    <w:rsid w:val="00F00C34"/>
    <w:rsid w:val="00F00E4A"/>
    <w:rsid w:val="00F015E6"/>
    <w:rsid w:val="00F034E9"/>
    <w:rsid w:val="00F03B88"/>
    <w:rsid w:val="00F04CB6"/>
    <w:rsid w:val="00F0622C"/>
    <w:rsid w:val="00F0774B"/>
    <w:rsid w:val="00F1080F"/>
    <w:rsid w:val="00F10C07"/>
    <w:rsid w:val="00F110A8"/>
    <w:rsid w:val="00F13410"/>
    <w:rsid w:val="00F17350"/>
    <w:rsid w:val="00F17F9C"/>
    <w:rsid w:val="00F20B0E"/>
    <w:rsid w:val="00F21A5B"/>
    <w:rsid w:val="00F22B93"/>
    <w:rsid w:val="00F23D12"/>
    <w:rsid w:val="00F260BF"/>
    <w:rsid w:val="00F30FAA"/>
    <w:rsid w:val="00F34715"/>
    <w:rsid w:val="00F34A18"/>
    <w:rsid w:val="00F37DA9"/>
    <w:rsid w:val="00F416DA"/>
    <w:rsid w:val="00F419AB"/>
    <w:rsid w:val="00F45F62"/>
    <w:rsid w:val="00F47747"/>
    <w:rsid w:val="00F5257E"/>
    <w:rsid w:val="00F5675D"/>
    <w:rsid w:val="00F63824"/>
    <w:rsid w:val="00F6434C"/>
    <w:rsid w:val="00F65A9C"/>
    <w:rsid w:val="00F65D81"/>
    <w:rsid w:val="00F6654C"/>
    <w:rsid w:val="00F713C6"/>
    <w:rsid w:val="00F72A9F"/>
    <w:rsid w:val="00F755DD"/>
    <w:rsid w:val="00F7711F"/>
    <w:rsid w:val="00F81FD6"/>
    <w:rsid w:val="00F82555"/>
    <w:rsid w:val="00F8365C"/>
    <w:rsid w:val="00F8747D"/>
    <w:rsid w:val="00F877C2"/>
    <w:rsid w:val="00F96CD3"/>
    <w:rsid w:val="00FA300D"/>
    <w:rsid w:val="00FA4BC8"/>
    <w:rsid w:val="00FA534F"/>
    <w:rsid w:val="00FA602D"/>
    <w:rsid w:val="00FA75E2"/>
    <w:rsid w:val="00FB28FC"/>
    <w:rsid w:val="00FB387E"/>
    <w:rsid w:val="00FB5BCF"/>
    <w:rsid w:val="00FB69A6"/>
    <w:rsid w:val="00FB74EF"/>
    <w:rsid w:val="00FC20C0"/>
    <w:rsid w:val="00FC3523"/>
    <w:rsid w:val="00FC40B0"/>
    <w:rsid w:val="00FC6502"/>
    <w:rsid w:val="00FC7EE9"/>
    <w:rsid w:val="00FD108F"/>
    <w:rsid w:val="00FD1ABE"/>
    <w:rsid w:val="00FD2315"/>
    <w:rsid w:val="00FD252E"/>
    <w:rsid w:val="00FD26E6"/>
    <w:rsid w:val="00FD2FC4"/>
    <w:rsid w:val="00FD432D"/>
    <w:rsid w:val="00FD482B"/>
    <w:rsid w:val="00FE0124"/>
    <w:rsid w:val="00FE3CC4"/>
    <w:rsid w:val="00FF05D4"/>
    <w:rsid w:val="00FF5373"/>
    <w:rsid w:val="00FF63C9"/>
    <w:rsid w:val="00FF68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09C260"/>
  <w15:chartTrackingRefBased/>
  <w15:docId w15:val="{D6A306F7-E886-4B34-AFDE-B32C32570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4281"/>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F21A5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66B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93496"/>
    <w:pPr>
      <w:keepNext/>
      <w:keepLines/>
      <w:spacing w:before="40" w:after="0" w:line="259" w:lineRule="auto"/>
      <w:ind w:left="720" w:hanging="720"/>
      <w:outlineLvl w:val="2"/>
    </w:pPr>
    <w:rPr>
      <w:rFonts w:asciiTheme="majorHAnsi" w:eastAsiaTheme="majorEastAsia" w:hAnsiTheme="majorHAnsi" w:cstheme="majorBidi"/>
      <w:color w:val="1F4D78" w:themeColor="accent1" w:themeShade="7F"/>
      <w:sz w:val="24"/>
      <w:szCs w:val="24"/>
      <w:lang w:val="fr-CH"/>
    </w:rPr>
  </w:style>
  <w:style w:type="paragraph" w:styleId="Heading4">
    <w:name w:val="heading 4"/>
    <w:basedOn w:val="Normal"/>
    <w:next w:val="Normal"/>
    <w:link w:val="Heading4Char"/>
    <w:uiPriority w:val="9"/>
    <w:semiHidden/>
    <w:unhideWhenUsed/>
    <w:qFormat/>
    <w:rsid w:val="00C93496"/>
    <w:pPr>
      <w:keepNext/>
      <w:keepLines/>
      <w:spacing w:before="40" w:after="0" w:line="259" w:lineRule="auto"/>
      <w:ind w:left="864" w:hanging="864"/>
      <w:outlineLvl w:val="3"/>
    </w:pPr>
    <w:rPr>
      <w:rFonts w:asciiTheme="majorHAnsi" w:eastAsiaTheme="majorEastAsia" w:hAnsiTheme="majorHAnsi" w:cstheme="majorBidi"/>
      <w:i/>
      <w:iCs/>
      <w:color w:val="2E74B5" w:themeColor="accent1" w:themeShade="BF"/>
      <w:sz w:val="24"/>
      <w:lang w:val="fr-CH"/>
    </w:rPr>
  </w:style>
  <w:style w:type="paragraph" w:styleId="Heading5">
    <w:name w:val="heading 5"/>
    <w:basedOn w:val="Normal"/>
    <w:next w:val="Normal"/>
    <w:link w:val="Heading5Char"/>
    <w:uiPriority w:val="9"/>
    <w:semiHidden/>
    <w:unhideWhenUsed/>
    <w:qFormat/>
    <w:rsid w:val="00C93496"/>
    <w:pPr>
      <w:keepNext/>
      <w:keepLines/>
      <w:spacing w:before="40" w:after="0" w:line="259" w:lineRule="auto"/>
      <w:ind w:left="1008" w:hanging="1008"/>
      <w:outlineLvl w:val="4"/>
    </w:pPr>
    <w:rPr>
      <w:rFonts w:asciiTheme="majorHAnsi" w:eastAsiaTheme="majorEastAsia" w:hAnsiTheme="majorHAnsi" w:cstheme="majorBidi"/>
      <w:color w:val="2E74B5" w:themeColor="accent1" w:themeShade="BF"/>
      <w:sz w:val="24"/>
      <w:lang w:val="fr-CH"/>
    </w:rPr>
  </w:style>
  <w:style w:type="paragraph" w:styleId="Heading6">
    <w:name w:val="heading 6"/>
    <w:basedOn w:val="Normal"/>
    <w:next w:val="Normal"/>
    <w:link w:val="Heading6Char"/>
    <w:uiPriority w:val="9"/>
    <w:semiHidden/>
    <w:unhideWhenUsed/>
    <w:qFormat/>
    <w:rsid w:val="00C93496"/>
    <w:pPr>
      <w:keepNext/>
      <w:keepLines/>
      <w:spacing w:before="40" w:after="0" w:line="259" w:lineRule="auto"/>
      <w:ind w:left="1152" w:hanging="1152"/>
      <w:outlineLvl w:val="5"/>
    </w:pPr>
    <w:rPr>
      <w:rFonts w:asciiTheme="majorHAnsi" w:eastAsiaTheme="majorEastAsia" w:hAnsiTheme="majorHAnsi" w:cstheme="majorBidi"/>
      <w:color w:val="1F4D78" w:themeColor="accent1" w:themeShade="7F"/>
      <w:sz w:val="24"/>
      <w:lang w:val="fr-CH"/>
    </w:rPr>
  </w:style>
  <w:style w:type="paragraph" w:styleId="Heading7">
    <w:name w:val="heading 7"/>
    <w:basedOn w:val="Normal"/>
    <w:next w:val="Normal"/>
    <w:link w:val="Heading7Char"/>
    <w:uiPriority w:val="9"/>
    <w:semiHidden/>
    <w:unhideWhenUsed/>
    <w:qFormat/>
    <w:rsid w:val="00C93496"/>
    <w:pPr>
      <w:keepNext/>
      <w:keepLines/>
      <w:spacing w:before="40" w:after="0" w:line="259" w:lineRule="auto"/>
      <w:ind w:left="1296" w:hanging="1296"/>
      <w:outlineLvl w:val="6"/>
    </w:pPr>
    <w:rPr>
      <w:rFonts w:asciiTheme="majorHAnsi" w:eastAsiaTheme="majorEastAsia" w:hAnsiTheme="majorHAnsi" w:cstheme="majorBidi"/>
      <w:i/>
      <w:iCs/>
      <w:color w:val="1F4D78" w:themeColor="accent1" w:themeShade="7F"/>
      <w:sz w:val="24"/>
      <w:lang w:val="fr-CH"/>
    </w:rPr>
  </w:style>
  <w:style w:type="paragraph" w:styleId="Heading8">
    <w:name w:val="heading 8"/>
    <w:basedOn w:val="Normal"/>
    <w:next w:val="Normal"/>
    <w:link w:val="Heading8Char"/>
    <w:uiPriority w:val="9"/>
    <w:semiHidden/>
    <w:unhideWhenUsed/>
    <w:qFormat/>
    <w:rsid w:val="00C93496"/>
    <w:pPr>
      <w:keepNext/>
      <w:keepLines/>
      <w:spacing w:before="40" w:after="0" w:line="259" w:lineRule="auto"/>
      <w:ind w:left="1440" w:hanging="1440"/>
      <w:outlineLvl w:val="7"/>
    </w:pPr>
    <w:rPr>
      <w:rFonts w:asciiTheme="majorHAnsi" w:eastAsiaTheme="majorEastAsia" w:hAnsiTheme="majorHAnsi" w:cstheme="majorBidi"/>
      <w:color w:val="272727" w:themeColor="text1" w:themeTint="D8"/>
      <w:sz w:val="21"/>
      <w:szCs w:val="21"/>
      <w:lang w:val="fr-CH"/>
    </w:rPr>
  </w:style>
  <w:style w:type="paragraph" w:styleId="Heading9">
    <w:name w:val="heading 9"/>
    <w:basedOn w:val="Normal"/>
    <w:next w:val="Normal"/>
    <w:link w:val="Heading9Char"/>
    <w:uiPriority w:val="9"/>
    <w:semiHidden/>
    <w:unhideWhenUsed/>
    <w:qFormat/>
    <w:rsid w:val="00C93496"/>
    <w:pPr>
      <w:keepNext/>
      <w:keepLines/>
      <w:spacing w:before="40" w:after="0" w:line="259" w:lineRule="auto"/>
      <w:ind w:left="1584" w:hanging="1584"/>
      <w:outlineLvl w:val="8"/>
    </w:pPr>
    <w:rPr>
      <w:rFonts w:asciiTheme="majorHAnsi" w:eastAsiaTheme="majorEastAsia" w:hAnsiTheme="majorHAnsi" w:cstheme="majorBidi"/>
      <w:i/>
      <w:iCs/>
      <w:color w:val="272727" w:themeColor="text1" w:themeTint="D8"/>
      <w:sz w:val="21"/>
      <w:szCs w:val="21"/>
      <w:lang w:val="fr-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FE6"/>
    <w:rPr>
      <w:rFonts w:ascii="Calibri" w:eastAsia="Calibri" w:hAnsi="Calibri" w:cs="Times New Roman"/>
    </w:rPr>
  </w:style>
  <w:style w:type="paragraph" w:styleId="Footer">
    <w:name w:val="footer"/>
    <w:basedOn w:val="Normal"/>
    <w:link w:val="FooterChar"/>
    <w:uiPriority w:val="99"/>
    <w:unhideWhenUsed/>
    <w:rsid w:val="00B92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FE6"/>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Bullet"/>
    <w:basedOn w:val="Normal"/>
    <w:link w:val="ListParagraphChar"/>
    <w:uiPriority w:val="34"/>
    <w:qFormat/>
    <w:rsid w:val="00B92FE6"/>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B92FE6"/>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B92FE6"/>
    <w:rPr>
      <w:rFonts w:ascii="Times New Roman" w:eastAsia="SimSun" w:hAnsi="Times New Roman" w:cs="Times New Roman"/>
      <w:sz w:val="24"/>
      <w:szCs w:val="24"/>
      <w:lang w:val="en-GB" w:eastAsia="zh-CN"/>
    </w:rPr>
  </w:style>
  <w:style w:type="paragraph" w:styleId="NoSpacing">
    <w:name w:val="No Spacing"/>
    <w:uiPriority w:val="1"/>
    <w:qFormat/>
    <w:rsid w:val="00B92FE6"/>
    <w:pPr>
      <w:spacing w:after="0" w:line="240" w:lineRule="auto"/>
    </w:pPr>
    <w:rPr>
      <w:rFonts w:ascii="Calibri" w:eastAsia="Calibri" w:hAnsi="Calibri" w:cs="Times New Roman"/>
    </w:rPr>
  </w:style>
  <w:style w:type="paragraph" w:styleId="FootnoteText">
    <w:name w:val="footnote text"/>
    <w:basedOn w:val="Normal"/>
    <w:link w:val="FootnoteTextChar"/>
    <w:uiPriority w:val="99"/>
    <w:semiHidden/>
    <w:unhideWhenUsed/>
    <w:rsid w:val="00B92F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2FE6"/>
    <w:rPr>
      <w:rFonts w:ascii="Calibri" w:eastAsia="Calibri" w:hAnsi="Calibri" w:cs="Times New Roman"/>
      <w:sz w:val="20"/>
      <w:szCs w:val="20"/>
    </w:rPr>
  </w:style>
  <w:style w:type="character" w:styleId="FootnoteReference">
    <w:name w:val="footnote reference"/>
    <w:uiPriority w:val="99"/>
    <w:semiHidden/>
    <w:unhideWhenUsed/>
    <w:rsid w:val="00B92FE6"/>
    <w:rPr>
      <w:vertAlign w:val="superscript"/>
    </w:rPr>
  </w:style>
  <w:style w:type="paragraph" w:styleId="CommentText">
    <w:name w:val="annotation text"/>
    <w:basedOn w:val="Normal"/>
    <w:link w:val="CommentTextChar"/>
    <w:uiPriority w:val="99"/>
    <w:unhideWhenUsed/>
    <w:rsid w:val="00B92FE6"/>
    <w:pPr>
      <w:spacing w:line="240" w:lineRule="auto"/>
    </w:pPr>
    <w:rPr>
      <w:sz w:val="20"/>
      <w:szCs w:val="20"/>
      <w:lang w:val="en-GB"/>
    </w:rPr>
  </w:style>
  <w:style w:type="character" w:customStyle="1" w:styleId="CommentTextChar">
    <w:name w:val="Comment Text Char"/>
    <w:basedOn w:val="DefaultParagraphFont"/>
    <w:link w:val="CommentText"/>
    <w:uiPriority w:val="99"/>
    <w:rsid w:val="00B92FE6"/>
    <w:rPr>
      <w:rFonts w:ascii="Calibri" w:eastAsia="Calibri" w:hAnsi="Calibri" w:cs="Times New Roman"/>
      <w:sz w:val="20"/>
      <w:szCs w:val="20"/>
      <w:lang w:val="en-GB"/>
    </w:rPr>
  </w:style>
  <w:style w:type="paragraph" w:styleId="NormalWeb">
    <w:name w:val="Normal (Web)"/>
    <w:basedOn w:val="Normal"/>
    <w:uiPriority w:val="99"/>
    <w:unhideWhenUsed/>
    <w:rsid w:val="00B92FE6"/>
    <w:pPr>
      <w:spacing w:before="100" w:beforeAutospacing="1" w:after="100" w:afterAutospacing="1" w:line="240" w:lineRule="auto"/>
    </w:pPr>
    <w:rPr>
      <w:rFonts w:ascii="Times New Roman" w:hAnsi="Times New Roman"/>
      <w:sz w:val="24"/>
      <w:szCs w:val="24"/>
      <w:lang w:val="sv-SE" w:eastAsia="sv-SE"/>
    </w:rPr>
  </w:style>
  <w:style w:type="paragraph" w:customStyle="1" w:styleId="Default">
    <w:name w:val="Default"/>
    <w:link w:val="LeiptekstiChar"/>
    <w:rsid w:val="00B92FE6"/>
    <w:pPr>
      <w:autoSpaceDE w:val="0"/>
      <w:autoSpaceDN w:val="0"/>
      <w:adjustRightInd w:val="0"/>
      <w:spacing w:after="0" w:line="240" w:lineRule="auto"/>
    </w:pPr>
    <w:rPr>
      <w:rFonts w:ascii="Calibri" w:eastAsia="Times New Roman" w:hAnsi="Calibri" w:cs="Calibri"/>
      <w:color w:val="000000"/>
      <w:sz w:val="24"/>
      <w:szCs w:val="24"/>
    </w:rPr>
  </w:style>
  <w:style w:type="character" w:customStyle="1" w:styleId="normalchar1">
    <w:name w:val="normal__char1"/>
    <w:uiPriority w:val="99"/>
    <w:rsid w:val="00B92FE6"/>
    <w:rPr>
      <w:rFonts w:ascii="Calibri" w:hAnsi="Calibri" w:cs="Calibri"/>
      <w:sz w:val="22"/>
      <w:szCs w:val="22"/>
    </w:rPr>
  </w:style>
  <w:style w:type="character" w:customStyle="1" w:styleId="LeiptekstiChar">
    <w:name w:val="Leipäteksti Char"/>
    <w:link w:val="Default"/>
    <w:rsid w:val="00B92FE6"/>
    <w:rPr>
      <w:rFonts w:ascii="Calibri" w:eastAsia="Times New Roman" w:hAnsi="Calibri" w:cs="Calibri"/>
      <w:color w:val="000000"/>
      <w:sz w:val="24"/>
      <w:szCs w:val="24"/>
    </w:rPr>
  </w:style>
  <w:style w:type="character" w:customStyle="1" w:styleId="Heading1Char">
    <w:name w:val="Heading 1 Char"/>
    <w:basedOn w:val="DefaultParagraphFont"/>
    <w:link w:val="Heading1"/>
    <w:uiPriority w:val="9"/>
    <w:rsid w:val="00F21A5B"/>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1"/>
    <w:qFormat/>
    <w:rsid w:val="008615C7"/>
    <w:pPr>
      <w:widowControl w:val="0"/>
      <w:autoSpaceDE w:val="0"/>
      <w:autoSpaceDN w:val="0"/>
      <w:spacing w:after="0" w:line="240" w:lineRule="auto"/>
    </w:pPr>
    <w:rPr>
      <w:rFonts w:ascii="Trebuchet MS" w:eastAsia="Trebuchet MS" w:hAnsi="Trebuchet MS" w:cs="Trebuchet MS"/>
      <w:sz w:val="24"/>
      <w:szCs w:val="24"/>
      <w:lang w:bidi="en-US"/>
    </w:rPr>
  </w:style>
  <w:style w:type="character" w:customStyle="1" w:styleId="BodyTextChar">
    <w:name w:val="Body Text Char"/>
    <w:basedOn w:val="DefaultParagraphFont"/>
    <w:link w:val="BodyText"/>
    <w:uiPriority w:val="1"/>
    <w:qFormat/>
    <w:rsid w:val="008615C7"/>
    <w:rPr>
      <w:rFonts w:ascii="Trebuchet MS" w:eastAsia="Trebuchet MS" w:hAnsi="Trebuchet MS" w:cs="Trebuchet MS"/>
      <w:sz w:val="24"/>
      <w:szCs w:val="24"/>
      <w:lang w:bidi="en-US"/>
    </w:rPr>
  </w:style>
  <w:style w:type="character" w:customStyle="1" w:styleId="Heading2Char">
    <w:name w:val="Heading 2 Char"/>
    <w:basedOn w:val="DefaultParagraphFont"/>
    <w:link w:val="Heading2"/>
    <w:uiPriority w:val="9"/>
    <w:rsid w:val="00866BFA"/>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502E1D"/>
    <w:pPr>
      <w:spacing w:after="0" w:line="240" w:lineRule="auto"/>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02E1D"/>
    <w:rPr>
      <w:rFonts w:ascii="Segoe UI" w:hAnsi="Segoe UI" w:cs="Segoe UI"/>
      <w:sz w:val="18"/>
      <w:szCs w:val="18"/>
    </w:rPr>
  </w:style>
  <w:style w:type="character" w:styleId="CommentReference">
    <w:name w:val="annotation reference"/>
    <w:basedOn w:val="DefaultParagraphFont"/>
    <w:uiPriority w:val="99"/>
    <w:semiHidden/>
    <w:unhideWhenUsed/>
    <w:rsid w:val="00BB4636"/>
    <w:rPr>
      <w:sz w:val="16"/>
      <w:szCs w:val="16"/>
    </w:rPr>
  </w:style>
  <w:style w:type="paragraph" w:styleId="CommentSubject">
    <w:name w:val="annotation subject"/>
    <w:basedOn w:val="CommentText"/>
    <w:next w:val="CommentText"/>
    <w:link w:val="CommentSubjectChar"/>
    <w:uiPriority w:val="99"/>
    <w:semiHidden/>
    <w:unhideWhenUsed/>
    <w:rsid w:val="00BB4636"/>
    <w:rPr>
      <w:b/>
      <w:bCs/>
      <w:lang w:val="en-US"/>
    </w:rPr>
  </w:style>
  <w:style w:type="character" w:customStyle="1" w:styleId="CommentSubjectChar">
    <w:name w:val="Comment Subject Char"/>
    <w:basedOn w:val="CommentTextChar"/>
    <w:link w:val="CommentSubject"/>
    <w:uiPriority w:val="99"/>
    <w:semiHidden/>
    <w:rsid w:val="00BB4636"/>
    <w:rPr>
      <w:rFonts w:ascii="Calibri" w:eastAsia="Calibri" w:hAnsi="Calibri" w:cs="Times New Roman"/>
      <w:b/>
      <w:bCs/>
      <w:sz w:val="20"/>
      <w:szCs w:val="20"/>
      <w:lang w:val="en-GB"/>
    </w:rPr>
  </w:style>
  <w:style w:type="character" w:customStyle="1" w:styleId="None">
    <w:name w:val="None"/>
    <w:rsid w:val="002A16AD"/>
  </w:style>
  <w:style w:type="table" w:styleId="TableGrid">
    <w:name w:val="Table Grid"/>
    <w:basedOn w:val="TableNormal"/>
    <w:uiPriority w:val="39"/>
    <w:rsid w:val="006A2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emiHidden/>
    <w:unhideWhenUsed/>
    <w:rsid w:val="00232291"/>
  </w:style>
  <w:style w:type="paragraph" w:styleId="Revision">
    <w:name w:val="Revision"/>
    <w:hidden/>
    <w:uiPriority w:val="99"/>
    <w:semiHidden/>
    <w:rsid w:val="000600E8"/>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9F236A"/>
    <w:rPr>
      <w:color w:val="605E5C"/>
      <w:shd w:val="clear" w:color="auto" w:fill="E1DFDD"/>
    </w:rPr>
  </w:style>
  <w:style w:type="paragraph" w:styleId="BodyTextIndent">
    <w:name w:val="Body Text Indent"/>
    <w:basedOn w:val="Normal"/>
    <w:link w:val="BodyTextIndentChar"/>
    <w:rsid w:val="0003424C"/>
    <w:pPr>
      <w:spacing w:after="120" w:line="240" w:lineRule="auto"/>
      <w:ind w:left="360"/>
    </w:pPr>
    <w:rPr>
      <w:rFonts w:ascii="Times New Roman" w:eastAsia="Times New Roman" w:hAnsi="Times New Roman"/>
      <w:sz w:val="24"/>
      <w:szCs w:val="24"/>
      <w:lang w:val="en-GB"/>
    </w:rPr>
  </w:style>
  <w:style w:type="character" w:customStyle="1" w:styleId="BodyTextIndentChar">
    <w:name w:val="Body Text Indent Char"/>
    <w:basedOn w:val="DefaultParagraphFont"/>
    <w:link w:val="BodyTextIndent"/>
    <w:rsid w:val="0003424C"/>
    <w:rPr>
      <w:rFonts w:ascii="Times New Roman" w:eastAsia="Times New Roman" w:hAnsi="Times New Roman" w:cs="Times New Roman"/>
      <w:sz w:val="24"/>
      <w:szCs w:val="24"/>
      <w:lang w:val="en-GB"/>
    </w:rPr>
  </w:style>
  <w:style w:type="character" w:customStyle="1" w:styleId="Heading3Char">
    <w:name w:val="Heading 3 Char"/>
    <w:basedOn w:val="DefaultParagraphFont"/>
    <w:link w:val="Heading3"/>
    <w:uiPriority w:val="9"/>
    <w:semiHidden/>
    <w:rsid w:val="00C93496"/>
    <w:rPr>
      <w:rFonts w:asciiTheme="majorHAnsi" w:eastAsiaTheme="majorEastAsia" w:hAnsiTheme="majorHAnsi" w:cstheme="majorBidi"/>
      <w:color w:val="1F4D78" w:themeColor="accent1" w:themeShade="7F"/>
      <w:sz w:val="24"/>
      <w:szCs w:val="24"/>
      <w:lang w:val="fr-CH"/>
    </w:rPr>
  </w:style>
  <w:style w:type="character" w:customStyle="1" w:styleId="Heading4Char">
    <w:name w:val="Heading 4 Char"/>
    <w:basedOn w:val="DefaultParagraphFont"/>
    <w:link w:val="Heading4"/>
    <w:uiPriority w:val="9"/>
    <w:semiHidden/>
    <w:rsid w:val="00C93496"/>
    <w:rPr>
      <w:rFonts w:asciiTheme="majorHAnsi" w:eastAsiaTheme="majorEastAsia" w:hAnsiTheme="majorHAnsi" w:cstheme="majorBidi"/>
      <w:i/>
      <w:iCs/>
      <w:color w:val="2E74B5" w:themeColor="accent1" w:themeShade="BF"/>
      <w:sz w:val="24"/>
      <w:lang w:val="fr-CH"/>
    </w:rPr>
  </w:style>
  <w:style w:type="character" w:customStyle="1" w:styleId="Heading5Char">
    <w:name w:val="Heading 5 Char"/>
    <w:basedOn w:val="DefaultParagraphFont"/>
    <w:link w:val="Heading5"/>
    <w:uiPriority w:val="9"/>
    <w:semiHidden/>
    <w:rsid w:val="00C93496"/>
    <w:rPr>
      <w:rFonts w:asciiTheme="majorHAnsi" w:eastAsiaTheme="majorEastAsia" w:hAnsiTheme="majorHAnsi" w:cstheme="majorBidi"/>
      <w:color w:val="2E74B5" w:themeColor="accent1" w:themeShade="BF"/>
      <w:sz w:val="24"/>
      <w:lang w:val="fr-CH"/>
    </w:rPr>
  </w:style>
  <w:style w:type="character" w:customStyle="1" w:styleId="Heading6Char">
    <w:name w:val="Heading 6 Char"/>
    <w:basedOn w:val="DefaultParagraphFont"/>
    <w:link w:val="Heading6"/>
    <w:uiPriority w:val="9"/>
    <w:semiHidden/>
    <w:rsid w:val="00C93496"/>
    <w:rPr>
      <w:rFonts w:asciiTheme="majorHAnsi" w:eastAsiaTheme="majorEastAsia" w:hAnsiTheme="majorHAnsi" w:cstheme="majorBidi"/>
      <w:color w:val="1F4D78" w:themeColor="accent1" w:themeShade="7F"/>
      <w:sz w:val="24"/>
      <w:lang w:val="fr-CH"/>
    </w:rPr>
  </w:style>
  <w:style w:type="character" w:customStyle="1" w:styleId="Heading7Char">
    <w:name w:val="Heading 7 Char"/>
    <w:basedOn w:val="DefaultParagraphFont"/>
    <w:link w:val="Heading7"/>
    <w:uiPriority w:val="9"/>
    <w:semiHidden/>
    <w:rsid w:val="00C93496"/>
    <w:rPr>
      <w:rFonts w:asciiTheme="majorHAnsi" w:eastAsiaTheme="majorEastAsia" w:hAnsiTheme="majorHAnsi" w:cstheme="majorBidi"/>
      <w:i/>
      <w:iCs/>
      <w:color w:val="1F4D78" w:themeColor="accent1" w:themeShade="7F"/>
      <w:sz w:val="24"/>
      <w:lang w:val="fr-CH"/>
    </w:rPr>
  </w:style>
  <w:style w:type="character" w:customStyle="1" w:styleId="Heading8Char">
    <w:name w:val="Heading 8 Char"/>
    <w:basedOn w:val="DefaultParagraphFont"/>
    <w:link w:val="Heading8"/>
    <w:uiPriority w:val="9"/>
    <w:semiHidden/>
    <w:rsid w:val="00C93496"/>
    <w:rPr>
      <w:rFonts w:asciiTheme="majorHAnsi" w:eastAsiaTheme="majorEastAsia" w:hAnsiTheme="majorHAnsi" w:cstheme="majorBidi"/>
      <w:color w:val="272727" w:themeColor="text1" w:themeTint="D8"/>
      <w:sz w:val="21"/>
      <w:szCs w:val="21"/>
      <w:lang w:val="fr-CH"/>
    </w:rPr>
  </w:style>
  <w:style w:type="character" w:customStyle="1" w:styleId="Heading9Char">
    <w:name w:val="Heading 9 Char"/>
    <w:basedOn w:val="DefaultParagraphFont"/>
    <w:link w:val="Heading9"/>
    <w:uiPriority w:val="9"/>
    <w:semiHidden/>
    <w:rsid w:val="00C93496"/>
    <w:rPr>
      <w:rFonts w:asciiTheme="majorHAnsi" w:eastAsiaTheme="majorEastAsia" w:hAnsiTheme="majorHAnsi" w:cstheme="majorBidi"/>
      <w:i/>
      <w:iCs/>
      <w:color w:val="272727" w:themeColor="text1" w:themeTint="D8"/>
      <w:sz w:val="21"/>
      <w:szCs w:val="21"/>
      <w:lang w:val="fr-CH"/>
    </w:rPr>
  </w:style>
  <w:style w:type="character" w:customStyle="1" w:styleId="normaltextrun">
    <w:name w:val="normaltextrun"/>
    <w:basedOn w:val="DefaultParagraphFont"/>
    <w:qFormat/>
    <w:rsid w:val="00FD1ABE"/>
  </w:style>
  <w:style w:type="paragraph" w:customStyle="1" w:styleId="whitespace-pre-wrap">
    <w:name w:val="whitespace-pre-wrap"/>
    <w:basedOn w:val="Normal"/>
    <w:rsid w:val="00163434"/>
    <w:pPr>
      <w:spacing w:before="100" w:beforeAutospacing="1" w:after="100" w:afterAutospacing="1" w:line="240" w:lineRule="auto"/>
    </w:pPr>
    <w:rPr>
      <w:rFonts w:ascii="Times New Roman" w:eastAsia="Times New Roman" w:hAnsi="Times New Roman"/>
      <w:sz w:val="24"/>
      <w:szCs w:val="24"/>
    </w:rPr>
  </w:style>
  <w:style w:type="paragraph" w:customStyle="1" w:styleId="whitespace-normal">
    <w:name w:val="whitespace-normal"/>
    <w:basedOn w:val="Normal"/>
    <w:rsid w:val="00163434"/>
    <w:pPr>
      <w:spacing w:before="100" w:beforeAutospacing="1" w:after="100" w:afterAutospacing="1" w:line="240" w:lineRule="auto"/>
    </w:pPr>
    <w:rPr>
      <w:rFonts w:ascii="Times New Roman" w:eastAsia="Times New Roman" w:hAnsi="Times New Roman"/>
      <w:sz w:val="24"/>
      <w:szCs w:val="24"/>
    </w:rPr>
  </w:style>
  <w:style w:type="table" w:customStyle="1" w:styleId="PlainTable21">
    <w:name w:val="Plain Table 21"/>
    <w:basedOn w:val="TableNormal"/>
    <w:uiPriority w:val="42"/>
    <w:qFormat/>
    <w:rsid w:val="00BD7C54"/>
    <w:pPr>
      <w:spacing w:after="0" w:line="240" w:lineRule="auto"/>
    </w:pPr>
    <w:rPr>
      <w:rFonts w:ascii="Times New Roman" w:eastAsia="SimSun" w:hAnsi="Times New Roman" w:cs="Times New Roman"/>
      <w:sz w:val="20"/>
      <w:szCs w:val="2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2">
    <w:name w:val="Plain Table 2"/>
    <w:basedOn w:val="TableNormal"/>
    <w:uiPriority w:val="42"/>
    <w:rsid w:val="00D53D6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wacimagecontainer">
    <w:name w:val="wacimagecontainer"/>
    <w:basedOn w:val="DefaultParagraphFont"/>
    <w:qFormat/>
    <w:rsid w:val="00EA4498"/>
  </w:style>
  <w:style w:type="paragraph" w:customStyle="1" w:styleId="paragraph">
    <w:name w:val="paragraph"/>
    <w:basedOn w:val="Normal"/>
    <w:rsid w:val="00BD2B29"/>
    <w:pPr>
      <w:spacing w:before="100" w:beforeAutospacing="1" w:after="100" w:afterAutospacing="1" w:line="240" w:lineRule="auto"/>
    </w:pPr>
    <w:rPr>
      <w:rFonts w:ascii="Times New Roman" w:eastAsiaTheme="minorEastAsia" w:hAnsi="Times New Roman" w:cstheme="minorBidi"/>
      <w:sz w:val="24"/>
      <w:szCs w:val="24"/>
      <w:lang w:val="en-GB" w:eastAsia="en-GB"/>
    </w:rPr>
  </w:style>
  <w:style w:type="character" w:customStyle="1" w:styleId="eop">
    <w:name w:val="eop"/>
    <w:basedOn w:val="DefaultParagraphFont"/>
    <w:rsid w:val="00BD2B29"/>
  </w:style>
  <w:style w:type="character" w:customStyle="1" w:styleId="scxw63843710">
    <w:name w:val="scxw63843710"/>
    <w:basedOn w:val="DefaultParagraphFont"/>
    <w:rsid w:val="00BD2B29"/>
  </w:style>
  <w:style w:type="character" w:styleId="FollowedHyperlink">
    <w:name w:val="FollowedHyperlink"/>
    <w:basedOn w:val="DefaultParagraphFont"/>
    <w:uiPriority w:val="99"/>
    <w:semiHidden/>
    <w:unhideWhenUsed/>
    <w:rsid w:val="00BD2B29"/>
    <w:rPr>
      <w:color w:val="954F72" w:themeColor="followedHyperlink"/>
      <w:u w:val="single"/>
    </w:rPr>
  </w:style>
  <w:style w:type="character" w:styleId="Strong">
    <w:name w:val="Strong"/>
    <w:basedOn w:val="DefaultParagraphFont"/>
    <w:uiPriority w:val="22"/>
    <w:qFormat/>
    <w:rsid w:val="007F2B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099109">
      <w:bodyDiv w:val="1"/>
      <w:marLeft w:val="0"/>
      <w:marRight w:val="0"/>
      <w:marTop w:val="0"/>
      <w:marBottom w:val="0"/>
      <w:divBdr>
        <w:top w:val="none" w:sz="0" w:space="0" w:color="auto"/>
        <w:left w:val="none" w:sz="0" w:space="0" w:color="auto"/>
        <w:bottom w:val="none" w:sz="0" w:space="0" w:color="auto"/>
        <w:right w:val="none" w:sz="0" w:space="0" w:color="auto"/>
      </w:divBdr>
    </w:div>
    <w:div w:id="201136367">
      <w:bodyDiv w:val="1"/>
      <w:marLeft w:val="0"/>
      <w:marRight w:val="0"/>
      <w:marTop w:val="0"/>
      <w:marBottom w:val="0"/>
      <w:divBdr>
        <w:top w:val="none" w:sz="0" w:space="0" w:color="auto"/>
        <w:left w:val="none" w:sz="0" w:space="0" w:color="auto"/>
        <w:bottom w:val="none" w:sz="0" w:space="0" w:color="auto"/>
        <w:right w:val="none" w:sz="0" w:space="0" w:color="auto"/>
      </w:divBdr>
      <w:divsChild>
        <w:div w:id="6635110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080768">
      <w:bodyDiv w:val="1"/>
      <w:marLeft w:val="0"/>
      <w:marRight w:val="0"/>
      <w:marTop w:val="0"/>
      <w:marBottom w:val="0"/>
      <w:divBdr>
        <w:top w:val="none" w:sz="0" w:space="0" w:color="auto"/>
        <w:left w:val="none" w:sz="0" w:space="0" w:color="auto"/>
        <w:bottom w:val="none" w:sz="0" w:space="0" w:color="auto"/>
        <w:right w:val="none" w:sz="0" w:space="0" w:color="auto"/>
      </w:divBdr>
    </w:div>
    <w:div w:id="231431456">
      <w:bodyDiv w:val="1"/>
      <w:marLeft w:val="0"/>
      <w:marRight w:val="0"/>
      <w:marTop w:val="0"/>
      <w:marBottom w:val="0"/>
      <w:divBdr>
        <w:top w:val="none" w:sz="0" w:space="0" w:color="auto"/>
        <w:left w:val="none" w:sz="0" w:space="0" w:color="auto"/>
        <w:bottom w:val="none" w:sz="0" w:space="0" w:color="auto"/>
        <w:right w:val="none" w:sz="0" w:space="0" w:color="auto"/>
      </w:divBdr>
    </w:div>
    <w:div w:id="300578226">
      <w:bodyDiv w:val="1"/>
      <w:marLeft w:val="0"/>
      <w:marRight w:val="0"/>
      <w:marTop w:val="0"/>
      <w:marBottom w:val="0"/>
      <w:divBdr>
        <w:top w:val="none" w:sz="0" w:space="0" w:color="auto"/>
        <w:left w:val="none" w:sz="0" w:space="0" w:color="auto"/>
        <w:bottom w:val="none" w:sz="0" w:space="0" w:color="auto"/>
        <w:right w:val="none" w:sz="0" w:space="0" w:color="auto"/>
      </w:divBdr>
    </w:div>
    <w:div w:id="332415374">
      <w:bodyDiv w:val="1"/>
      <w:marLeft w:val="0"/>
      <w:marRight w:val="0"/>
      <w:marTop w:val="0"/>
      <w:marBottom w:val="0"/>
      <w:divBdr>
        <w:top w:val="none" w:sz="0" w:space="0" w:color="auto"/>
        <w:left w:val="none" w:sz="0" w:space="0" w:color="auto"/>
        <w:bottom w:val="none" w:sz="0" w:space="0" w:color="auto"/>
        <w:right w:val="none" w:sz="0" w:space="0" w:color="auto"/>
      </w:divBdr>
    </w:div>
    <w:div w:id="394545974">
      <w:bodyDiv w:val="1"/>
      <w:marLeft w:val="0"/>
      <w:marRight w:val="0"/>
      <w:marTop w:val="0"/>
      <w:marBottom w:val="0"/>
      <w:divBdr>
        <w:top w:val="none" w:sz="0" w:space="0" w:color="auto"/>
        <w:left w:val="none" w:sz="0" w:space="0" w:color="auto"/>
        <w:bottom w:val="none" w:sz="0" w:space="0" w:color="auto"/>
        <w:right w:val="none" w:sz="0" w:space="0" w:color="auto"/>
      </w:divBdr>
    </w:div>
    <w:div w:id="443308814">
      <w:bodyDiv w:val="1"/>
      <w:marLeft w:val="0"/>
      <w:marRight w:val="0"/>
      <w:marTop w:val="0"/>
      <w:marBottom w:val="0"/>
      <w:divBdr>
        <w:top w:val="none" w:sz="0" w:space="0" w:color="auto"/>
        <w:left w:val="none" w:sz="0" w:space="0" w:color="auto"/>
        <w:bottom w:val="none" w:sz="0" w:space="0" w:color="auto"/>
        <w:right w:val="none" w:sz="0" w:space="0" w:color="auto"/>
      </w:divBdr>
    </w:div>
    <w:div w:id="526023650">
      <w:bodyDiv w:val="1"/>
      <w:marLeft w:val="0"/>
      <w:marRight w:val="0"/>
      <w:marTop w:val="0"/>
      <w:marBottom w:val="0"/>
      <w:divBdr>
        <w:top w:val="none" w:sz="0" w:space="0" w:color="auto"/>
        <w:left w:val="none" w:sz="0" w:space="0" w:color="auto"/>
        <w:bottom w:val="none" w:sz="0" w:space="0" w:color="auto"/>
        <w:right w:val="none" w:sz="0" w:space="0" w:color="auto"/>
      </w:divBdr>
      <w:divsChild>
        <w:div w:id="15209668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7761743">
      <w:bodyDiv w:val="1"/>
      <w:marLeft w:val="0"/>
      <w:marRight w:val="0"/>
      <w:marTop w:val="0"/>
      <w:marBottom w:val="0"/>
      <w:divBdr>
        <w:top w:val="none" w:sz="0" w:space="0" w:color="auto"/>
        <w:left w:val="none" w:sz="0" w:space="0" w:color="auto"/>
        <w:bottom w:val="none" w:sz="0" w:space="0" w:color="auto"/>
        <w:right w:val="none" w:sz="0" w:space="0" w:color="auto"/>
      </w:divBdr>
    </w:div>
    <w:div w:id="628516714">
      <w:bodyDiv w:val="1"/>
      <w:marLeft w:val="0"/>
      <w:marRight w:val="0"/>
      <w:marTop w:val="0"/>
      <w:marBottom w:val="0"/>
      <w:divBdr>
        <w:top w:val="none" w:sz="0" w:space="0" w:color="auto"/>
        <w:left w:val="none" w:sz="0" w:space="0" w:color="auto"/>
        <w:bottom w:val="none" w:sz="0" w:space="0" w:color="auto"/>
        <w:right w:val="none" w:sz="0" w:space="0" w:color="auto"/>
      </w:divBdr>
    </w:div>
    <w:div w:id="674112044">
      <w:bodyDiv w:val="1"/>
      <w:marLeft w:val="0"/>
      <w:marRight w:val="0"/>
      <w:marTop w:val="0"/>
      <w:marBottom w:val="0"/>
      <w:divBdr>
        <w:top w:val="none" w:sz="0" w:space="0" w:color="auto"/>
        <w:left w:val="none" w:sz="0" w:space="0" w:color="auto"/>
        <w:bottom w:val="none" w:sz="0" w:space="0" w:color="auto"/>
        <w:right w:val="none" w:sz="0" w:space="0" w:color="auto"/>
      </w:divBdr>
    </w:div>
    <w:div w:id="688995443">
      <w:bodyDiv w:val="1"/>
      <w:marLeft w:val="0"/>
      <w:marRight w:val="0"/>
      <w:marTop w:val="0"/>
      <w:marBottom w:val="0"/>
      <w:divBdr>
        <w:top w:val="none" w:sz="0" w:space="0" w:color="auto"/>
        <w:left w:val="none" w:sz="0" w:space="0" w:color="auto"/>
        <w:bottom w:val="none" w:sz="0" w:space="0" w:color="auto"/>
        <w:right w:val="none" w:sz="0" w:space="0" w:color="auto"/>
      </w:divBdr>
    </w:div>
    <w:div w:id="725449069">
      <w:bodyDiv w:val="1"/>
      <w:marLeft w:val="0"/>
      <w:marRight w:val="0"/>
      <w:marTop w:val="0"/>
      <w:marBottom w:val="0"/>
      <w:divBdr>
        <w:top w:val="none" w:sz="0" w:space="0" w:color="auto"/>
        <w:left w:val="none" w:sz="0" w:space="0" w:color="auto"/>
        <w:bottom w:val="none" w:sz="0" w:space="0" w:color="auto"/>
        <w:right w:val="none" w:sz="0" w:space="0" w:color="auto"/>
      </w:divBdr>
    </w:div>
    <w:div w:id="771391081">
      <w:bodyDiv w:val="1"/>
      <w:marLeft w:val="0"/>
      <w:marRight w:val="0"/>
      <w:marTop w:val="0"/>
      <w:marBottom w:val="0"/>
      <w:divBdr>
        <w:top w:val="none" w:sz="0" w:space="0" w:color="auto"/>
        <w:left w:val="none" w:sz="0" w:space="0" w:color="auto"/>
        <w:bottom w:val="none" w:sz="0" w:space="0" w:color="auto"/>
        <w:right w:val="none" w:sz="0" w:space="0" w:color="auto"/>
      </w:divBdr>
    </w:div>
    <w:div w:id="827987946">
      <w:bodyDiv w:val="1"/>
      <w:marLeft w:val="0"/>
      <w:marRight w:val="0"/>
      <w:marTop w:val="0"/>
      <w:marBottom w:val="0"/>
      <w:divBdr>
        <w:top w:val="none" w:sz="0" w:space="0" w:color="auto"/>
        <w:left w:val="none" w:sz="0" w:space="0" w:color="auto"/>
        <w:bottom w:val="none" w:sz="0" w:space="0" w:color="auto"/>
        <w:right w:val="none" w:sz="0" w:space="0" w:color="auto"/>
      </w:divBdr>
    </w:div>
    <w:div w:id="851407840">
      <w:bodyDiv w:val="1"/>
      <w:marLeft w:val="0"/>
      <w:marRight w:val="0"/>
      <w:marTop w:val="0"/>
      <w:marBottom w:val="0"/>
      <w:divBdr>
        <w:top w:val="none" w:sz="0" w:space="0" w:color="auto"/>
        <w:left w:val="none" w:sz="0" w:space="0" w:color="auto"/>
        <w:bottom w:val="none" w:sz="0" w:space="0" w:color="auto"/>
        <w:right w:val="none" w:sz="0" w:space="0" w:color="auto"/>
      </w:divBdr>
    </w:div>
    <w:div w:id="854342484">
      <w:bodyDiv w:val="1"/>
      <w:marLeft w:val="0"/>
      <w:marRight w:val="0"/>
      <w:marTop w:val="0"/>
      <w:marBottom w:val="0"/>
      <w:divBdr>
        <w:top w:val="none" w:sz="0" w:space="0" w:color="auto"/>
        <w:left w:val="none" w:sz="0" w:space="0" w:color="auto"/>
        <w:bottom w:val="none" w:sz="0" w:space="0" w:color="auto"/>
        <w:right w:val="none" w:sz="0" w:space="0" w:color="auto"/>
      </w:divBdr>
    </w:div>
    <w:div w:id="1107771144">
      <w:bodyDiv w:val="1"/>
      <w:marLeft w:val="0"/>
      <w:marRight w:val="0"/>
      <w:marTop w:val="0"/>
      <w:marBottom w:val="0"/>
      <w:divBdr>
        <w:top w:val="none" w:sz="0" w:space="0" w:color="auto"/>
        <w:left w:val="none" w:sz="0" w:space="0" w:color="auto"/>
        <w:bottom w:val="none" w:sz="0" w:space="0" w:color="auto"/>
        <w:right w:val="none" w:sz="0" w:space="0" w:color="auto"/>
      </w:divBdr>
    </w:div>
    <w:div w:id="1127745291">
      <w:bodyDiv w:val="1"/>
      <w:marLeft w:val="0"/>
      <w:marRight w:val="0"/>
      <w:marTop w:val="0"/>
      <w:marBottom w:val="0"/>
      <w:divBdr>
        <w:top w:val="none" w:sz="0" w:space="0" w:color="auto"/>
        <w:left w:val="none" w:sz="0" w:space="0" w:color="auto"/>
        <w:bottom w:val="none" w:sz="0" w:space="0" w:color="auto"/>
        <w:right w:val="none" w:sz="0" w:space="0" w:color="auto"/>
      </w:divBdr>
    </w:div>
    <w:div w:id="1141188288">
      <w:bodyDiv w:val="1"/>
      <w:marLeft w:val="0"/>
      <w:marRight w:val="0"/>
      <w:marTop w:val="0"/>
      <w:marBottom w:val="0"/>
      <w:divBdr>
        <w:top w:val="none" w:sz="0" w:space="0" w:color="auto"/>
        <w:left w:val="none" w:sz="0" w:space="0" w:color="auto"/>
        <w:bottom w:val="none" w:sz="0" w:space="0" w:color="auto"/>
        <w:right w:val="none" w:sz="0" w:space="0" w:color="auto"/>
      </w:divBdr>
    </w:div>
    <w:div w:id="1171526946">
      <w:bodyDiv w:val="1"/>
      <w:marLeft w:val="0"/>
      <w:marRight w:val="0"/>
      <w:marTop w:val="0"/>
      <w:marBottom w:val="0"/>
      <w:divBdr>
        <w:top w:val="none" w:sz="0" w:space="0" w:color="auto"/>
        <w:left w:val="none" w:sz="0" w:space="0" w:color="auto"/>
        <w:bottom w:val="none" w:sz="0" w:space="0" w:color="auto"/>
        <w:right w:val="none" w:sz="0" w:space="0" w:color="auto"/>
      </w:divBdr>
    </w:div>
    <w:div w:id="1180852953">
      <w:bodyDiv w:val="1"/>
      <w:marLeft w:val="0"/>
      <w:marRight w:val="0"/>
      <w:marTop w:val="0"/>
      <w:marBottom w:val="0"/>
      <w:divBdr>
        <w:top w:val="none" w:sz="0" w:space="0" w:color="auto"/>
        <w:left w:val="none" w:sz="0" w:space="0" w:color="auto"/>
        <w:bottom w:val="none" w:sz="0" w:space="0" w:color="auto"/>
        <w:right w:val="none" w:sz="0" w:space="0" w:color="auto"/>
      </w:divBdr>
    </w:div>
    <w:div w:id="1293514341">
      <w:bodyDiv w:val="1"/>
      <w:marLeft w:val="0"/>
      <w:marRight w:val="0"/>
      <w:marTop w:val="0"/>
      <w:marBottom w:val="0"/>
      <w:divBdr>
        <w:top w:val="none" w:sz="0" w:space="0" w:color="auto"/>
        <w:left w:val="none" w:sz="0" w:space="0" w:color="auto"/>
        <w:bottom w:val="none" w:sz="0" w:space="0" w:color="auto"/>
        <w:right w:val="none" w:sz="0" w:space="0" w:color="auto"/>
      </w:divBdr>
    </w:div>
    <w:div w:id="1313951023">
      <w:bodyDiv w:val="1"/>
      <w:marLeft w:val="0"/>
      <w:marRight w:val="0"/>
      <w:marTop w:val="0"/>
      <w:marBottom w:val="0"/>
      <w:divBdr>
        <w:top w:val="none" w:sz="0" w:space="0" w:color="auto"/>
        <w:left w:val="none" w:sz="0" w:space="0" w:color="auto"/>
        <w:bottom w:val="none" w:sz="0" w:space="0" w:color="auto"/>
        <w:right w:val="none" w:sz="0" w:space="0" w:color="auto"/>
      </w:divBdr>
    </w:div>
    <w:div w:id="1369138779">
      <w:bodyDiv w:val="1"/>
      <w:marLeft w:val="0"/>
      <w:marRight w:val="0"/>
      <w:marTop w:val="0"/>
      <w:marBottom w:val="0"/>
      <w:divBdr>
        <w:top w:val="none" w:sz="0" w:space="0" w:color="auto"/>
        <w:left w:val="none" w:sz="0" w:space="0" w:color="auto"/>
        <w:bottom w:val="none" w:sz="0" w:space="0" w:color="auto"/>
        <w:right w:val="none" w:sz="0" w:space="0" w:color="auto"/>
      </w:divBdr>
    </w:div>
    <w:div w:id="1533032216">
      <w:bodyDiv w:val="1"/>
      <w:marLeft w:val="0"/>
      <w:marRight w:val="0"/>
      <w:marTop w:val="0"/>
      <w:marBottom w:val="0"/>
      <w:divBdr>
        <w:top w:val="none" w:sz="0" w:space="0" w:color="auto"/>
        <w:left w:val="none" w:sz="0" w:space="0" w:color="auto"/>
        <w:bottom w:val="none" w:sz="0" w:space="0" w:color="auto"/>
        <w:right w:val="none" w:sz="0" w:space="0" w:color="auto"/>
      </w:divBdr>
      <w:divsChild>
        <w:div w:id="19237553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85525774">
      <w:bodyDiv w:val="1"/>
      <w:marLeft w:val="0"/>
      <w:marRight w:val="0"/>
      <w:marTop w:val="0"/>
      <w:marBottom w:val="0"/>
      <w:divBdr>
        <w:top w:val="none" w:sz="0" w:space="0" w:color="auto"/>
        <w:left w:val="none" w:sz="0" w:space="0" w:color="auto"/>
        <w:bottom w:val="none" w:sz="0" w:space="0" w:color="auto"/>
        <w:right w:val="none" w:sz="0" w:space="0" w:color="auto"/>
      </w:divBdr>
    </w:div>
    <w:div w:id="1619600969">
      <w:bodyDiv w:val="1"/>
      <w:marLeft w:val="0"/>
      <w:marRight w:val="0"/>
      <w:marTop w:val="0"/>
      <w:marBottom w:val="0"/>
      <w:divBdr>
        <w:top w:val="none" w:sz="0" w:space="0" w:color="auto"/>
        <w:left w:val="none" w:sz="0" w:space="0" w:color="auto"/>
        <w:bottom w:val="none" w:sz="0" w:space="0" w:color="auto"/>
        <w:right w:val="none" w:sz="0" w:space="0" w:color="auto"/>
      </w:divBdr>
    </w:div>
    <w:div w:id="1654142688">
      <w:bodyDiv w:val="1"/>
      <w:marLeft w:val="0"/>
      <w:marRight w:val="0"/>
      <w:marTop w:val="0"/>
      <w:marBottom w:val="0"/>
      <w:divBdr>
        <w:top w:val="none" w:sz="0" w:space="0" w:color="auto"/>
        <w:left w:val="none" w:sz="0" w:space="0" w:color="auto"/>
        <w:bottom w:val="none" w:sz="0" w:space="0" w:color="auto"/>
        <w:right w:val="none" w:sz="0" w:space="0" w:color="auto"/>
      </w:divBdr>
    </w:div>
    <w:div w:id="1874343279">
      <w:bodyDiv w:val="1"/>
      <w:marLeft w:val="0"/>
      <w:marRight w:val="0"/>
      <w:marTop w:val="0"/>
      <w:marBottom w:val="0"/>
      <w:divBdr>
        <w:top w:val="none" w:sz="0" w:space="0" w:color="auto"/>
        <w:left w:val="none" w:sz="0" w:space="0" w:color="auto"/>
        <w:bottom w:val="none" w:sz="0" w:space="0" w:color="auto"/>
        <w:right w:val="none" w:sz="0" w:space="0" w:color="auto"/>
      </w:divBdr>
    </w:div>
    <w:div w:id="1917980986">
      <w:bodyDiv w:val="1"/>
      <w:marLeft w:val="0"/>
      <w:marRight w:val="0"/>
      <w:marTop w:val="0"/>
      <w:marBottom w:val="0"/>
      <w:divBdr>
        <w:top w:val="none" w:sz="0" w:space="0" w:color="auto"/>
        <w:left w:val="none" w:sz="0" w:space="0" w:color="auto"/>
        <w:bottom w:val="none" w:sz="0" w:space="0" w:color="auto"/>
        <w:right w:val="none" w:sz="0" w:space="0" w:color="auto"/>
      </w:divBdr>
    </w:div>
    <w:div w:id="1922909058">
      <w:bodyDiv w:val="1"/>
      <w:marLeft w:val="0"/>
      <w:marRight w:val="0"/>
      <w:marTop w:val="0"/>
      <w:marBottom w:val="0"/>
      <w:divBdr>
        <w:top w:val="none" w:sz="0" w:space="0" w:color="auto"/>
        <w:left w:val="none" w:sz="0" w:space="0" w:color="auto"/>
        <w:bottom w:val="none" w:sz="0" w:space="0" w:color="auto"/>
        <w:right w:val="none" w:sz="0" w:space="0" w:color="auto"/>
      </w:divBdr>
    </w:div>
    <w:div w:id="1952468764">
      <w:bodyDiv w:val="1"/>
      <w:marLeft w:val="0"/>
      <w:marRight w:val="0"/>
      <w:marTop w:val="0"/>
      <w:marBottom w:val="0"/>
      <w:divBdr>
        <w:top w:val="none" w:sz="0" w:space="0" w:color="auto"/>
        <w:left w:val="none" w:sz="0" w:space="0" w:color="auto"/>
        <w:bottom w:val="none" w:sz="0" w:space="0" w:color="auto"/>
        <w:right w:val="none" w:sz="0" w:space="0" w:color="auto"/>
      </w:divBdr>
      <w:divsChild>
        <w:div w:id="1791196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1596887">
      <w:bodyDiv w:val="1"/>
      <w:marLeft w:val="0"/>
      <w:marRight w:val="0"/>
      <w:marTop w:val="0"/>
      <w:marBottom w:val="0"/>
      <w:divBdr>
        <w:top w:val="none" w:sz="0" w:space="0" w:color="auto"/>
        <w:left w:val="none" w:sz="0" w:space="0" w:color="auto"/>
        <w:bottom w:val="none" w:sz="0" w:space="0" w:color="auto"/>
        <w:right w:val="none" w:sz="0" w:space="0" w:color="auto"/>
      </w:divBdr>
    </w:div>
    <w:div w:id="2025012730">
      <w:bodyDiv w:val="1"/>
      <w:marLeft w:val="0"/>
      <w:marRight w:val="0"/>
      <w:marTop w:val="0"/>
      <w:marBottom w:val="0"/>
      <w:divBdr>
        <w:top w:val="none" w:sz="0" w:space="0" w:color="auto"/>
        <w:left w:val="none" w:sz="0" w:space="0" w:color="auto"/>
        <w:bottom w:val="none" w:sz="0" w:space="0" w:color="auto"/>
        <w:right w:val="none" w:sz="0" w:space="0" w:color="auto"/>
      </w:divBdr>
    </w:div>
    <w:div w:id="2033677484">
      <w:bodyDiv w:val="1"/>
      <w:marLeft w:val="0"/>
      <w:marRight w:val="0"/>
      <w:marTop w:val="0"/>
      <w:marBottom w:val="0"/>
      <w:divBdr>
        <w:top w:val="none" w:sz="0" w:space="0" w:color="auto"/>
        <w:left w:val="none" w:sz="0" w:space="0" w:color="auto"/>
        <w:bottom w:val="none" w:sz="0" w:space="0" w:color="auto"/>
        <w:right w:val="none" w:sz="0" w:space="0" w:color="auto"/>
      </w:divBdr>
    </w:div>
    <w:div w:id="2067144788">
      <w:bodyDiv w:val="1"/>
      <w:marLeft w:val="0"/>
      <w:marRight w:val="0"/>
      <w:marTop w:val="0"/>
      <w:marBottom w:val="0"/>
      <w:divBdr>
        <w:top w:val="none" w:sz="0" w:space="0" w:color="auto"/>
        <w:left w:val="none" w:sz="0" w:space="0" w:color="auto"/>
        <w:bottom w:val="none" w:sz="0" w:space="0" w:color="auto"/>
        <w:right w:val="none" w:sz="0" w:space="0" w:color="auto"/>
      </w:divBdr>
    </w:div>
    <w:div w:id="2109617439">
      <w:bodyDiv w:val="1"/>
      <w:marLeft w:val="0"/>
      <w:marRight w:val="0"/>
      <w:marTop w:val="0"/>
      <w:marBottom w:val="0"/>
      <w:divBdr>
        <w:top w:val="none" w:sz="0" w:space="0" w:color="auto"/>
        <w:left w:val="none" w:sz="0" w:space="0" w:color="auto"/>
        <w:bottom w:val="none" w:sz="0" w:space="0" w:color="auto"/>
        <w:right w:val="none" w:sz="0" w:space="0" w:color="auto"/>
      </w:divBdr>
    </w:div>
    <w:div w:id="2119333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omaliland.procurement@savethechildren.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lobalpartnership.org/content/climate-smart-education-systems-initiativ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5A2E363AAF1A74CB6922B642C169D59" ma:contentTypeVersion="18" ma:contentTypeDescription="Create a new document." ma:contentTypeScope="" ma:versionID="6b312c96b34419034e1fe672dc9466f1">
  <xsd:schema xmlns:xsd="http://www.w3.org/2001/XMLSchema" xmlns:xs="http://www.w3.org/2001/XMLSchema" xmlns:p="http://schemas.microsoft.com/office/2006/metadata/properties" xmlns:ns3="2c418d44-b75c-4b9e-a29f-22dde34c45c1" xmlns:ns4="25c05dcb-91f5-4fad-b83a-156ab5468b87" targetNamespace="http://schemas.microsoft.com/office/2006/metadata/properties" ma:root="true" ma:fieldsID="2193fd162dbf83176f92f70354832d3f" ns3:_="" ns4:_="">
    <xsd:import namespace="2c418d44-b75c-4b9e-a29f-22dde34c45c1"/>
    <xsd:import namespace="25c05dcb-91f5-4fad-b83a-156ab5468b8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18d44-b75c-4b9e-a29f-22dde34c45c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c05dcb-91f5-4fad-b83a-156ab5468b8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25c05dcb-91f5-4fad-b83a-156ab5468b87" xsi:nil="true"/>
  </documentManagement>
</p:properties>
</file>

<file path=customXml/itemProps1.xml><?xml version="1.0" encoding="utf-8"?>
<ds:datastoreItem xmlns:ds="http://schemas.openxmlformats.org/officeDocument/2006/customXml" ds:itemID="{232D84D8-2183-4031-98DC-88D7F9E8B5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418d44-b75c-4b9e-a29f-22dde34c45c1"/>
    <ds:schemaRef ds:uri="25c05dcb-91f5-4fad-b83a-156ab5468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F0114C5-D0B1-4F6F-A8D8-23A016EF2BB9}">
  <ds:schemaRefs>
    <ds:schemaRef ds:uri="http://schemas.openxmlformats.org/officeDocument/2006/bibliography"/>
  </ds:schemaRefs>
</ds:datastoreItem>
</file>

<file path=customXml/itemProps3.xml><?xml version="1.0" encoding="utf-8"?>
<ds:datastoreItem xmlns:ds="http://schemas.openxmlformats.org/officeDocument/2006/customXml" ds:itemID="{59CD401E-8A73-4C92-BE2A-4AFF271CE61F}">
  <ds:schemaRefs>
    <ds:schemaRef ds:uri="http://schemas.microsoft.com/sharepoint/v3/contenttype/forms"/>
  </ds:schemaRefs>
</ds:datastoreItem>
</file>

<file path=customXml/itemProps4.xml><?xml version="1.0" encoding="utf-8"?>
<ds:datastoreItem xmlns:ds="http://schemas.openxmlformats.org/officeDocument/2006/customXml" ds:itemID="{202C8AC5-52F7-48DC-97E6-6B4E8D39180E}">
  <ds:schemaRefs>
    <ds:schemaRef ds:uri="http://schemas.microsoft.com/office/2006/metadata/properties"/>
    <ds:schemaRef ds:uri="http://schemas.microsoft.com/office/infopath/2007/PartnerControls"/>
    <ds:schemaRef ds:uri="25c05dcb-91f5-4fad-b83a-156ab5468b87"/>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5</Pages>
  <Words>1874</Words>
  <Characters>12088</Characters>
  <Application>Microsoft Office Word</Application>
  <DocSecurity>0</DocSecurity>
  <Lines>281</Lines>
  <Paragraphs>155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
  <LinksUpToDate>false</LinksUpToDate>
  <CharactersWithSpaces>13807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Guled Ali, Yusuf</dc:creator>
  <cp:keywords/>
  <dc:description/>
  <cp:lastModifiedBy>Mukhtar Aw-Hassan</cp:lastModifiedBy>
  <cp:revision>100</cp:revision>
  <cp:lastPrinted>2022-08-29T08:52:00Z</cp:lastPrinted>
  <dcterms:created xsi:type="dcterms:W3CDTF">2025-08-26T06:53:00Z</dcterms:created>
  <dcterms:modified xsi:type="dcterms:W3CDTF">2025-11-11T13:03:00Z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0x01010045A2E363AAF1A74CB6922B642C169D59</vt:lpwstr>
  </property>
  <property fmtid="{D5CDD505-2E9C-101B-9397-08002B2CF9AE}" pid="3" name="MSIP_Label_7840c0f8-1866-4162-ad0f-2d70e03cc773_Enabled">
    <vt:lpwstr>True</vt:lpwstr>
  </property>
  <property fmtid="{D5CDD505-2E9C-101B-9397-08002B2CF9AE}" pid="4" name="MSIP_Label_7840c0f8-1866-4162-ad0f-2d70e03cc773_SiteId">
    <vt:lpwstr>b738c0f4-215a-438a-ad8b-3a8b60351c56</vt:lpwstr>
  </property>
  <property fmtid="{D5CDD505-2E9C-101B-9397-08002B2CF9AE}" pid="5" name="MSIP_Label_7840c0f8-1866-4162-ad0f-2d70e03cc773_Owner">
    <vt:lpwstr>raj@redbarnet.dk</vt:lpwstr>
  </property>
  <property fmtid="{D5CDD505-2E9C-101B-9397-08002B2CF9AE}" pid="6" name="MSIP_Label_7840c0f8-1866-4162-ad0f-2d70e03cc773_SetDate">
    <vt:lpwstr>2022-08-01T09:36:00.0317391Z</vt:lpwstr>
  </property>
  <property fmtid="{D5CDD505-2E9C-101B-9397-08002B2CF9AE}" pid="7" name="MSIP_Label_7840c0f8-1866-4162-ad0f-2d70e03cc773_Name">
    <vt:lpwstr>Public - Offentlig</vt:lpwstr>
  </property>
  <property fmtid="{D5CDD505-2E9C-101B-9397-08002B2CF9AE}" pid="8" name="MSIP_Label_7840c0f8-1866-4162-ad0f-2d70e03cc773_Application">
    <vt:lpwstr>Microsoft Azure Information Protection</vt:lpwstr>
  </property>
  <property fmtid="{D5CDD505-2E9C-101B-9397-08002B2CF9AE}" pid="9" name="MSIP_Label_7840c0f8-1866-4162-ad0f-2d70e03cc773_ActionId">
    <vt:lpwstr>bed4ad95-7c3e-44bd-901d-50f6c4e700ce</vt:lpwstr>
  </property>
  <property fmtid="{D5CDD505-2E9C-101B-9397-08002B2CF9AE}" pid="10" name="MSIP_Label_7840c0f8-1866-4162-ad0f-2d70e03cc773_Extended_MSFT_Method">
    <vt:lpwstr>Automatic</vt:lpwstr>
  </property>
  <property fmtid="{D5CDD505-2E9C-101B-9397-08002B2CF9AE}" pid="11" name="GrammarlyDocumentId">
    <vt:lpwstr>3abb1889-d392-49a2-bdd9-2791990ac674</vt:lpwstr>
  </property>
</Properties>
</file>