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6278E8" w14:textId="77777777" w:rsidR="00780B84" w:rsidRPr="002332C7" w:rsidRDefault="004A5D8B" w:rsidP="004A5D8B">
      <w:pPr>
        <w:pStyle w:val="Heading3"/>
        <w:jc w:val="both"/>
        <w:rPr>
          <w:rFonts w:asciiTheme="minorHAnsi" w:hAnsiTheme="minorHAnsi" w:cstheme="minorHAnsi"/>
          <w:b/>
          <w:bCs/>
          <w:sz w:val="22"/>
          <w:szCs w:val="22"/>
          <w:u w:val="single"/>
        </w:rPr>
      </w:pPr>
      <w:r w:rsidRPr="002332C7">
        <w:rPr>
          <w:rFonts w:asciiTheme="minorHAnsi" w:hAnsiTheme="minorHAnsi" w:cstheme="minorHAnsi"/>
          <w:noProof/>
          <w:color w:val="ED7D31" w:themeColor="accent2"/>
          <w:sz w:val="22"/>
          <w:szCs w:val="22"/>
          <w:lang w:val="en-GB" w:eastAsia="en-GB"/>
        </w:rPr>
        <w:drawing>
          <wp:anchor distT="0" distB="0" distL="114300" distR="114300" simplePos="0" relativeHeight="251660288" behindDoc="0" locked="0" layoutInCell="1" allowOverlap="1" wp14:anchorId="54963F5F" wp14:editId="230A0737">
            <wp:simplePos x="0" y="0"/>
            <wp:positionH relativeFrom="margin">
              <wp:posOffset>-161925</wp:posOffset>
            </wp:positionH>
            <wp:positionV relativeFrom="topMargin">
              <wp:posOffset>266065</wp:posOffset>
            </wp:positionV>
            <wp:extent cx="2324100" cy="695325"/>
            <wp:effectExtent l="0" t="0" r="0" b="952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324100" cy="6953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2C5226B" w14:textId="77777777" w:rsidR="00390F5E" w:rsidRPr="002332C7" w:rsidRDefault="00390F5E" w:rsidP="00390F5E">
      <w:pPr>
        <w:rPr>
          <w:rFonts w:cstheme="minorHAnsi"/>
          <w:b/>
          <w:bCs/>
          <w:caps/>
          <w:color w:val="ED7D31" w:themeColor="accent2"/>
        </w:rPr>
      </w:pPr>
    </w:p>
    <w:p w14:paraId="2FC616F3" w14:textId="77777777" w:rsidR="00780B84" w:rsidRPr="002332C7" w:rsidRDefault="00780B84" w:rsidP="00390F5E">
      <w:pPr>
        <w:jc w:val="center"/>
        <w:rPr>
          <w:rFonts w:cstheme="minorHAnsi"/>
          <w:b/>
          <w:bCs/>
          <w:caps/>
          <w:color w:val="ED7D31" w:themeColor="accent2"/>
        </w:rPr>
      </w:pPr>
      <w:r w:rsidRPr="002332C7">
        <w:rPr>
          <w:rFonts w:cstheme="minorHAnsi"/>
          <w:b/>
          <w:bCs/>
          <w:caps/>
          <w:color w:val="ED7D31" w:themeColor="accent2"/>
        </w:rPr>
        <w:t>Terms of Reference</w:t>
      </w:r>
    </w:p>
    <w:p w14:paraId="72761CE0" w14:textId="3817CDA4" w:rsidR="00780B84" w:rsidRPr="002332C7" w:rsidRDefault="00597093" w:rsidP="00EC34FD">
      <w:pPr>
        <w:pBdr>
          <w:bottom w:val="single" w:sz="4" w:space="1" w:color="auto"/>
        </w:pBdr>
        <w:spacing w:after="0"/>
        <w:rPr>
          <w:rFonts w:cstheme="minorHAnsi"/>
          <w:b/>
        </w:rPr>
      </w:pPr>
      <w:r w:rsidRPr="002332C7">
        <w:rPr>
          <w:rFonts w:cstheme="minorHAnsi"/>
          <w:b/>
          <w:bCs/>
        </w:rPr>
        <w:t>Consultancy to Conduct Labor Market Assessment in Jowhar with a Particular Focus on IDPs, and Vulnerable Host Communities</w:t>
      </w:r>
    </w:p>
    <w:p w14:paraId="383EB4F6" w14:textId="77777777" w:rsidR="00780B84" w:rsidRPr="002332C7" w:rsidRDefault="00780B84" w:rsidP="00EC34FD">
      <w:pPr>
        <w:spacing w:after="0" w:line="276" w:lineRule="auto"/>
        <w:rPr>
          <w:rFonts w:cstheme="minorHAnsi"/>
        </w:rPr>
      </w:pPr>
      <w:r w:rsidRPr="002332C7">
        <w:rPr>
          <w:rFonts w:cstheme="minorHAnsi"/>
          <w:b/>
        </w:rPr>
        <w:t>Location</w:t>
      </w:r>
      <w:r w:rsidRPr="002332C7">
        <w:rPr>
          <w:rFonts w:cstheme="minorHAnsi"/>
        </w:rPr>
        <w:t>:</w:t>
      </w:r>
      <w:r w:rsidRPr="002332C7">
        <w:rPr>
          <w:rFonts w:cstheme="minorHAnsi"/>
        </w:rPr>
        <w:tab/>
      </w:r>
      <w:r w:rsidRPr="002332C7">
        <w:rPr>
          <w:rFonts w:cstheme="minorHAnsi"/>
        </w:rPr>
        <w:tab/>
        <w:t>Somalia</w:t>
      </w:r>
    </w:p>
    <w:p w14:paraId="58B1174F" w14:textId="5BB70A02" w:rsidR="00780B84" w:rsidRPr="002332C7" w:rsidRDefault="00780B84" w:rsidP="00EC34FD">
      <w:pPr>
        <w:spacing w:after="0" w:line="276" w:lineRule="auto"/>
        <w:rPr>
          <w:rFonts w:cstheme="minorHAnsi"/>
        </w:rPr>
      </w:pPr>
      <w:r w:rsidRPr="002332C7">
        <w:rPr>
          <w:rFonts w:cstheme="minorHAnsi"/>
          <w:b/>
        </w:rPr>
        <w:t>Duration</w:t>
      </w:r>
      <w:r w:rsidRPr="002332C7">
        <w:rPr>
          <w:rFonts w:cstheme="minorHAnsi"/>
        </w:rPr>
        <w:t xml:space="preserve">: </w:t>
      </w:r>
      <w:r w:rsidRPr="002332C7">
        <w:rPr>
          <w:rFonts w:cstheme="minorHAnsi"/>
        </w:rPr>
        <w:tab/>
      </w:r>
      <w:r w:rsidRPr="002332C7">
        <w:rPr>
          <w:rFonts w:cstheme="minorHAnsi"/>
        </w:rPr>
        <w:tab/>
      </w:r>
      <w:r w:rsidR="00EC34FD" w:rsidRPr="002332C7">
        <w:rPr>
          <w:rFonts w:cstheme="minorHAnsi"/>
        </w:rPr>
        <w:t xml:space="preserve">30 </w:t>
      </w:r>
      <w:r w:rsidRPr="002332C7">
        <w:rPr>
          <w:rFonts w:cstheme="minorHAnsi"/>
        </w:rPr>
        <w:t xml:space="preserve">working days </w:t>
      </w:r>
      <w:r w:rsidR="00EC34FD" w:rsidRPr="002332C7">
        <w:rPr>
          <w:rFonts w:cstheme="minorHAnsi"/>
        </w:rPr>
        <w:t>(</w:t>
      </w:r>
      <w:r w:rsidR="00224210" w:rsidRPr="002332C7">
        <w:rPr>
          <w:rFonts w:cstheme="minorHAnsi"/>
        </w:rPr>
        <w:t>21st</w:t>
      </w:r>
      <w:r w:rsidR="00BF5DF2" w:rsidRPr="002332C7">
        <w:rPr>
          <w:rFonts w:cstheme="minorHAnsi"/>
        </w:rPr>
        <w:t xml:space="preserve"> April</w:t>
      </w:r>
      <w:r w:rsidRPr="002332C7">
        <w:rPr>
          <w:rFonts w:cstheme="minorHAnsi"/>
        </w:rPr>
        <w:t xml:space="preserve"> – </w:t>
      </w:r>
      <w:r w:rsidR="000A3C6F" w:rsidRPr="002332C7">
        <w:rPr>
          <w:rFonts w:cstheme="minorHAnsi"/>
        </w:rPr>
        <w:t>2nd June</w:t>
      </w:r>
      <w:r w:rsidRPr="002332C7">
        <w:rPr>
          <w:rFonts w:cstheme="minorHAnsi"/>
        </w:rPr>
        <w:t xml:space="preserve"> 202</w:t>
      </w:r>
      <w:r w:rsidR="00BF5DF2" w:rsidRPr="002332C7">
        <w:rPr>
          <w:rFonts w:cstheme="minorHAnsi"/>
        </w:rPr>
        <w:t>4</w:t>
      </w:r>
      <w:r w:rsidRPr="002332C7">
        <w:rPr>
          <w:rFonts w:cstheme="minorHAnsi"/>
        </w:rPr>
        <w:t>)</w:t>
      </w:r>
    </w:p>
    <w:p w14:paraId="4D58B1A9" w14:textId="77777777" w:rsidR="00224210" w:rsidRPr="002332C7" w:rsidRDefault="00780B84" w:rsidP="00224210">
      <w:pPr>
        <w:spacing w:after="0" w:line="276" w:lineRule="auto"/>
        <w:rPr>
          <w:rFonts w:cstheme="minorHAnsi"/>
        </w:rPr>
      </w:pPr>
      <w:r w:rsidRPr="002332C7">
        <w:rPr>
          <w:rFonts w:cstheme="minorHAnsi"/>
          <w:b/>
        </w:rPr>
        <w:t>Critical interface</w:t>
      </w:r>
      <w:r w:rsidRPr="002332C7">
        <w:rPr>
          <w:rFonts w:cstheme="minorHAnsi"/>
        </w:rPr>
        <w:t xml:space="preserve">: </w:t>
      </w:r>
      <w:r w:rsidRPr="002332C7">
        <w:rPr>
          <w:rFonts w:cstheme="minorHAnsi"/>
        </w:rPr>
        <w:tab/>
      </w:r>
      <w:r w:rsidR="00EC34FD" w:rsidRPr="002332C7">
        <w:rPr>
          <w:rFonts w:cstheme="minorHAnsi"/>
        </w:rPr>
        <w:t>Head of Programme, LFS</w:t>
      </w:r>
      <w:r w:rsidRPr="002332C7">
        <w:rPr>
          <w:rFonts w:cstheme="minorHAnsi"/>
        </w:rPr>
        <w:t xml:space="preserve"> Specialist, Area</w:t>
      </w:r>
      <w:r w:rsidR="00224210" w:rsidRPr="002332C7">
        <w:rPr>
          <w:rFonts w:cstheme="minorHAnsi"/>
        </w:rPr>
        <w:t xml:space="preserve"> </w:t>
      </w:r>
      <w:r w:rsidRPr="002332C7">
        <w:rPr>
          <w:rFonts w:cstheme="minorHAnsi"/>
        </w:rPr>
        <w:t xml:space="preserve">Managers, </w:t>
      </w:r>
      <w:r w:rsidR="00EC34FD" w:rsidRPr="002332C7">
        <w:rPr>
          <w:rFonts w:cstheme="minorHAnsi"/>
        </w:rPr>
        <w:t xml:space="preserve">LFS </w:t>
      </w:r>
      <w:r w:rsidR="00224210" w:rsidRPr="002332C7">
        <w:rPr>
          <w:rFonts w:cstheme="minorHAnsi"/>
        </w:rPr>
        <w:t xml:space="preserve">Manager, Area </w:t>
      </w:r>
    </w:p>
    <w:p w14:paraId="2936882D" w14:textId="1E733CC7" w:rsidR="00780B84" w:rsidRPr="002332C7" w:rsidRDefault="00224210" w:rsidP="00224210">
      <w:pPr>
        <w:spacing w:after="0" w:line="276" w:lineRule="auto"/>
        <w:rPr>
          <w:rFonts w:cstheme="minorHAnsi"/>
        </w:rPr>
      </w:pPr>
      <w:r w:rsidRPr="002332C7">
        <w:rPr>
          <w:rFonts w:cstheme="minorHAnsi"/>
        </w:rPr>
        <w:t xml:space="preserve">                                        </w:t>
      </w:r>
      <w:r w:rsidR="00A96E63">
        <w:rPr>
          <w:rFonts w:cstheme="minorHAnsi"/>
        </w:rPr>
        <w:t xml:space="preserve">   </w:t>
      </w:r>
      <w:r w:rsidRPr="002332C7">
        <w:rPr>
          <w:rFonts w:cstheme="minorHAnsi"/>
        </w:rPr>
        <w:t xml:space="preserve"> Program Manager </w:t>
      </w:r>
      <w:r w:rsidR="00EC34FD" w:rsidRPr="002332C7">
        <w:rPr>
          <w:rFonts w:cstheme="minorHAnsi"/>
        </w:rPr>
        <w:t xml:space="preserve"> </w:t>
      </w:r>
    </w:p>
    <w:p w14:paraId="2C12E118" w14:textId="672D395B" w:rsidR="00780B84" w:rsidRPr="002332C7" w:rsidRDefault="00780B84" w:rsidP="00EC34FD">
      <w:pPr>
        <w:spacing w:after="0" w:line="276" w:lineRule="auto"/>
        <w:rPr>
          <w:rFonts w:cstheme="minorHAnsi"/>
          <w:b/>
          <w:bCs/>
        </w:rPr>
      </w:pPr>
      <w:r w:rsidRPr="002332C7">
        <w:rPr>
          <w:rFonts w:cstheme="minorHAnsi"/>
          <w:b/>
          <w:bCs/>
        </w:rPr>
        <w:t>Consultancy type</w:t>
      </w:r>
      <w:r w:rsidRPr="002332C7">
        <w:rPr>
          <w:rFonts w:cstheme="minorHAnsi"/>
          <w:b/>
          <w:bCs/>
        </w:rPr>
        <w:tab/>
      </w:r>
      <w:r w:rsidR="00EC34FD" w:rsidRPr="002332C7">
        <w:rPr>
          <w:rFonts w:cstheme="minorHAnsi"/>
        </w:rPr>
        <w:t xml:space="preserve">Open </w:t>
      </w:r>
    </w:p>
    <w:p w14:paraId="6B5218C7" w14:textId="77777777" w:rsidR="00780B84" w:rsidRPr="002332C7" w:rsidRDefault="00780B84" w:rsidP="00EC34FD">
      <w:pPr>
        <w:spacing w:after="0" w:line="276" w:lineRule="auto"/>
        <w:rPr>
          <w:rFonts w:cstheme="minorHAnsi"/>
        </w:rPr>
      </w:pPr>
      <w:r w:rsidRPr="002332C7">
        <w:rPr>
          <w:rFonts w:cstheme="minorHAnsi"/>
          <w:b/>
          <w:bCs/>
        </w:rPr>
        <w:t>Travel:</w:t>
      </w:r>
      <w:r w:rsidRPr="002332C7">
        <w:rPr>
          <w:rFonts w:cstheme="minorHAnsi"/>
        </w:rPr>
        <w:tab/>
      </w:r>
      <w:r w:rsidRPr="002332C7">
        <w:rPr>
          <w:rFonts w:cstheme="minorHAnsi"/>
        </w:rPr>
        <w:tab/>
      </w:r>
      <w:r w:rsidRPr="002332C7">
        <w:rPr>
          <w:rFonts w:cstheme="minorHAnsi"/>
        </w:rPr>
        <w:tab/>
      </w:r>
      <w:r w:rsidR="00EC34FD" w:rsidRPr="002332C7">
        <w:rPr>
          <w:rFonts w:cstheme="minorHAnsi"/>
        </w:rPr>
        <w:t>Travel</w:t>
      </w:r>
      <w:r w:rsidRPr="002332C7">
        <w:rPr>
          <w:rFonts w:cstheme="minorHAnsi"/>
        </w:rPr>
        <w:t xml:space="preserve"> required for this consultancy</w:t>
      </w:r>
    </w:p>
    <w:p w14:paraId="478D79F0" w14:textId="77777777" w:rsidR="00780B84" w:rsidRPr="002332C7" w:rsidRDefault="00780B84" w:rsidP="00780B84">
      <w:pPr>
        <w:pBdr>
          <w:top w:val="single" w:sz="4" w:space="1" w:color="auto"/>
        </w:pBdr>
        <w:rPr>
          <w:rFonts w:cstheme="minorHAnsi"/>
        </w:rPr>
      </w:pPr>
    </w:p>
    <w:p w14:paraId="198BB88B" w14:textId="77777777" w:rsidR="00EC34FD" w:rsidRPr="002332C7" w:rsidRDefault="0082257E" w:rsidP="0082257E">
      <w:pPr>
        <w:pBdr>
          <w:bottom w:val="single" w:sz="4" w:space="1" w:color="FFD966" w:themeColor="accent4" w:themeTint="99"/>
        </w:pBdr>
        <w:spacing w:after="0" w:line="240" w:lineRule="auto"/>
        <w:contextualSpacing/>
        <w:jc w:val="both"/>
        <w:rPr>
          <w:rFonts w:cstheme="minorHAnsi"/>
          <w:b/>
          <w:lang w:val="tr-TR"/>
        </w:rPr>
      </w:pPr>
      <w:r w:rsidRPr="002332C7">
        <w:rPr>
          <w:rFonts w:cstheme="minorHAnsi"/>
          <w:b/>
          <w:lang w:val="tr-TR"/>
        </w:rPr>
        <w:t>Background and context</w:t>
      </w:r>
    </w:p>
    <w:p w14:paraId="76D88B8C" w14:textId="4B17031A" w:rsidR="00187AD1" w:rsidRPr="002332C7" w:rsidRDefault="00187AD1" w:rsidP="00187AD1">
      <w:pPr>
        <w:spacing w:after="0" w:line="276" w:lineRule="auto"/>
        <w:contextualSpacing/>
        <w:jc w:val="both"/>
        <w:rPr>
          <w:rFonts w:cstheme="minorHAnsi"/>
        </w:rPr>
      </w:pPr>
      <w:r w:rsidRPr="002332C7">
        <w:rPr>
          <w:rFonts w:cstheme="minorHAnsi"/>
        </w:rPr>
        <w:t>Jowhar has a rich agricultural landscape, supporting fisheries, rain-fed and irrigated agriculture, as well as animal farming. However, access to the city was severely restricted for aid organizations for some time due to control by Al-Shabaab. The Somali National Army, with assistance from AMISOM, recaptured Jowhar from Al-Shabaab in February 2013, facilitating improved access for humanitarian efforts and development initiatives.</w:t>
      </w:r>
    </w:p>
    <w:p w14:paraId="0737F784" w14:textId="77777777" w:rsidR="00BF5DF2" w:rsidRPr="002332C7" w:rsidRDefault="00BF5DF2" w:rsidP="00187AD1">
      <w:pPr>
        <w:spacing w:after="0" w:line="276" w:lineRule="auto"/>
        <w:contextualSpacing/>
        <w:jc w:val="both"/>
        <w:rPr>
          <w:rFonts w:cstheme="minorHAnsi"/>
        </w:rPr>
      </w:pPr>
    </w:p>
    <w:p w14:paraId="01CBA658" w14:textId="3CCA3FB6" w:rsidR="00BF5DF2" w:rsidRPr="002332C7" w:rsidRDefault="00BF5DF2" w:rsidP="00A5435E">
      <w:pPr>
        <w:spacing w:after="0" w:line="276" w:lineRule="auto"/>
        <w:contextualSpacing/>
        <w:jc w:val="both"/>
        <w:rPr>
          <w:rFonts w:cstheme="minorHAnsi"/>
        </w:rPr>
      </w:pPr>
      <w:r w:rsidRPr="002332C7">
        <w:rPr>
          <w:rFonts w:cstheme="minorHAnsi"/>
        </w:rPr>
        <w:t xml:space="preserve">The BREACH Project funded by European Union, spearheaded by the Norwegian Refugee Council (NRC), unfolds as a three-year initiative spanning from 2023 to 2025, with the focal point set in Jowhar, Somalia. As the administrative capital of Hirshabelle state and the Middle Shabelle region, Jowhar holds strategic importance in facilitating durable solutions for displacement-affected communities (DACs). The project's overarching objectives </w:t>
      </w:r>
      <w:r w:rsidR="00947E99" w:rsidRPr="002332C7">
        <w:rPr>
          <w:rFonts w:cstheme="minorHAnsi"/>
        </w:rPr>
        <w:t>centre</w:t>
      </w:r>
      <w:r w:rsidRPr="002332C7">
        <w:rPr>
          <w:rFonts w:cstheme="minorHAnsi"/>
        </w:rPr>
        <w:t xml:space="preserve"> on enhancing conditions for durable solutions, promoting livelihood opportunities, facilitating (re)integration, and building capacity among stakeholders. Through targeted interventions, including strengthening housing, land, and property (HLP) rights, improving access to water, sanitation, and hygiene (WASH) facilities, supporting income-generating activities (IGAs), and providing vocational training, the project aims to empower DACs and foster self-reliance for 40,000 beneficiaries in Kongo and Baraki settlements. </w:t>
      </w:r>
    </w:p>
    <w:p w14:paraId="683A6D9F" w14:textId="77777777" w:rsidR="00BF5DF2" w:rsidRPr="002332C7" w:rsidRDefault="00BF5DF2" w:rsidP="00A5435E">
      <w:pPr>
        <w:spacing w:after="0" w:line="276" w:lineRule="auto"/>
        <w:contextualSpacing/>
        <w:jc w:val="both"/>
        <w:rPr>
          <w:rFonts w:cstheme="minorHAnsi"/>
        </w:rPr>
      </w:pPr>
    </w:p>
    <w:p w14:paraId="61B7E208" w14:textId="6C9E03A5" w:rsidR="00420D0A" w:rsidRPr="002332C7" w:rsidRDefault="00BF5DF2" w:rsidP="00A5435E">
      <w:pPr>
        <w:spacing w:after="0" w:line="276" w:lineRule="auto"/>
        <w:contextualSpacing/>
        <w:jc w:val="both"/>
        <w:rPr>
          <w:rFonts w:cstheme="minorHAnsi"/>
        </w:rPr>
      </w:pPr>
      <w:r w:rsidRPr="002332C7">
        <w:rPr>
          <w:rFonts w:cstheme="minorHAnsi"/>
        </w:rPr>
        <w:t>Furthermore, by fostering social cohesion and dialogue between DACs and host communities, the project endeavours to facilitate the smooth (re)integration of DACs into the local community fabric. Overall, the BREACH Project endeavours to benefit a substantial number of beneficiaries residing in Jowhar, including DACs, host communities, and other vulnerable populations, thus contributing to sustainable development and resilience in the region.</w:t>
      </w:r>
    </w:p>
    <w:p w14:paraId="384D1BC3" w14:textId="77777777" w:rsidR="003234AD" w:rsidRPr="002332C7" w:rsidRDefault="003234AD" w:rsidP="00AB6CA7">
      <w:pPr>
        <w:pStyle w:val="Default"/>
        <w:spacing w:line="276" w:lineRule="auto"/>
        <w:jc w:val="both"/>
        <w:rPr>
          <w:rFonts w:asciiTheme="minorHAnsi" w:eastAsiaTheme="minorHAnsi" w:hAnsiTheme="minorHAnsi" w:cstheme="minorHAnsi"/>
          <w:color w:val="auto"/>
          <w:sz w:val="22"/>
          <w:szCs w:val="22"/>
          <w:lang w:val="en-GB"/>
        </w:rPr>
      </w:pPr>
    </w:p>
    <w:p w14:paraId="1A7497D2" w14:textId="77777777" w:rsidR="008F5E70" w:rsidRPr="002332C7" w:rsidRDefault="003053F6" w:rsidP="0082257E">
      <w:pPr>
        <w:pBdr>
          <w:bottom w:val="single" w:sz="4" w:space="1" w:color="FFD966" w:themeColor="accent4" w:themeTint="99"/>
        </w:pBdr>
        <w:spacing w:after="0" w:line="240" w:lineRule="auto"/>
        <w:contextualSpacing/>
        <w:jc w:val="both"/>
        <w:rPr>
          <w:rFonts w:cstheme="minorHAnsi"/>
          <w:b/>
          <w:lang w:val="tr-TR"/>
        </w:rPr>
      </w:pPr>
      <w:r w:rsidRPr="002332C7">
        <w:rPr>
          <w:rFonts w:cstheme="minorHAnsi"/>
          <w:b/>
          <w:lang w:val="tr-TR"/>
        </w:rPr>
        <w:t>Objectives of the Study:</w:t>
      </w:r>
    </w:p>
    <w:p w14:paraId="7705B975" w14:textId="1853C38B" w:rsidR="00597093" w:rsidRPr="002332C7" w:rsidRDefault="00597093" w:rsidP="00597093">
      <w:pPr>
        <w:pStyle w:val="Default"/>
        <w:numPr>
          <w:ilvl w:val="0"/>
          <w:numId w:val="16"/>
        </w:numPr>
        <w:spacing w:line="276" w:lineRule="auto"/>
        <w:jc w:val="both"/>
        <w:rPr>
          <w:rFonts w:asciiTheme="minorHAnsi" w:hAnsiTheme="minorHAnsi" w:cstheme="minorHAnsi"/>
          <w:sz w:val="22"/>
          <w:szCs w:val="22"/>
        </w:rPr>
      </w:pPr>
      <w:r w:rsidRPr="002332C7">
        <w:rPr>
          <w:rFonts w:asciiTheme="minorHAnsi" w:hAnsiTheme="minorHAnsi" w:cstheme="minorHAnsi"/>
          <w:sz w:val="22"/>
          <w:szCs w:val="22"/>
        </w:rPr>
        <w:t xml:space="preserve">Mapping out the current state of the labor market in Jowhar, including local </w:t>
      </w:r>
      <w:r w:rsidR="007271DA" w:rsidRPr="002332C7">
        <w:rPr>
          <w:rFonts w:asciiTheme="minorHAnsi" w:hAnsiTheme="minorHAnsi" w:cstheme="minorHAnsi"/>
          <w:sz w:val="22"/>
          <w:szCs w:val="22"/>
        </w:rPr>
        <w:t xml:space="preserve">vocational </w:t>
      </w:r>
      <w:r w:rsidRPr="002332C7">
        <w:rPr>
          <w:rFonts w:asciiTheme="minorHAnsi" w:hAnsiTheme="minorHAnsi" w:cstheme="minorHAnsi"/>
          <w:sz w:val="22"/>
          <w:szCs w:val="22"/>
        </w:rPr>
        <w:t>skills</w:t>
      </w:r>
      <w:r w:rsidR="00171F88" w:rsidRPr="002332C7">
        <w:rPr>
          <w:rFonts w:asciiTheme="minorHAnsi" w:hAnsiTheme="minorHAnsi" w:cstheme="minorHAnsi"/>
          <w:sz w:val="22"/>
          <w:szCs w:val="22"/>
        </w:rPr>
        <w:t xml:space="preserve"> training</w:t>
      </w:r>
      <w:r w:rsidRPr="002332C7">
        <w:rPr>
          <w:rFonts w:asciiTheme="minorHAnsi" w:hAnsiTheme="minorHAnsi" w:cstheme="minorHAnsi"/>
          <w:sz w:val="22"/>
          <w:szCs w:val="22"/>
        </w:rPr>
        <w:t xml:space="preserve">, </w:t>
      </w:r>
      <w:r w:rsidR="00A264E0" w:rsidRPr="002332C7">
        <w:rPr>
          <w:rFonts w:asciiTheme="minorHAnsi" w:hAnsiTheme="minorHAnsi" w:cstheme="minorHAnsi"/>
          <w:sz w:val="22"/>
          <w:szCs w:val="22"/>
        </w:rPr>
        <w:t xml:space="preserve">farming practices </w:t>
      </w:r>
      <w:r w:rsidR="00171F88" w:rsidRPr="002332C7">
        <w:rPr>
          <w:rFonts w:asciiTheme="minorHAnsi" w:hAnsiTheme="minorHAnsi" w:cstheme="minorHAnsi"/>
          <w:sz w:val="22"/>
          <w:szCs w:val="22"/>
        </w:rPr>
        <w:t xml:space="preserve">and </w:t>
      </w:r>
      <w:r w:rsidR="00A264E0" w:rsidRPr="002332C7">
        <w:rPr>
          <w:rFonts w:asciiTheme="minorHAnsi" w:hAnsiTheme="minorHAnsi" w:cstheme="minorHAnsi"/>
          <w:sz w:val="22"/>
          <w:szCs w:val="22"/>
        </w:rPr>
        <w:t xml:space="preserve">skills needed, </w:t>
      </w:r>
      <w:r w:rsidR="00171F88" w:rsidRPr="002332C7">
        <w:rPr>
          <w:rFonts w:asciiTheme="minorHAnsi" w:hAnsiTheme="minorHAnsi" w:cstheme="minorHAnsi"/>
          <w:sz w:val="22"/>
          <w:szCs w:val="22"/>
        </w:rPr>
        <w:t>best practices of farming using</w:t>
      </w:r>
      <w:r w:rsidR="00A264E0" w:rsidRPr="002332C7">
        <w:rPr>
          <w:rFonts w:asciiTheme="minorHAnsi" w:hAnsiTheme="minorHAnsi" w:cstheme="minorHAnsi"/>
          <w:sz w:val="22"/>
          <w:szCs w:val="22"/>
        </w:rPr>
        <w:t xml:space="preserve"> </w:t>
      </w:r>
      <w:r w:rsidRPr="002332C7">
        <w:rPr>
          <w:rFonts w:asciiTheme="minorHAnsi" w:hAnsiTheme="minorHAnsi" w:cstheme="minorHAnsi"/>
          <w:sz w:val="22"/>
          <w:szCs w:val="22"/>
        </w:rPr>
        <w:t>technologies.</w:t>
      </w:r>
    </w:p>
    <w:p w14:paraId="31A8C161" w14:textId="30BB5FAF" w:rsidR="00597093" w:rsidRPr="002332C7" w:rsidRDefault="00597093" w:rsidP="00597093">
      <w:pPr>
        <w:pStyle w:val="Default"/>
        <w:numPr>
          <w:ilvl w:val="0"/>
          <w:numId w:val="16"/>
        </w:numPr>
        <w:spacing w:line="276" w:lineRule="auto"/>
        <w:jc w:val="both"/>
        <w:rPr>
          <w:rFonts w:asciiTheme="minorHAnsi" w:hAnsiTheme="minorHAnsi" w:cstheme="minorHAnsi"/>
          <w:sz w:val="22"/>
          <w:szCs w:val="22"/>
        </w:rPr>
      </w:pPr>
      <w:r w:rsidRPr="002332C7">
        <w:rPr>
          <w:rFonts w:asciiTheme="minorHAnsi" w:hAnsiTheme="minorHAnsi" w:cstheme="minorHAnsi"/>
          <w:sz w:val="22"/>
          <w:szCs w:val="22"/>
        </w:rPr>
        <w:t xml:space="preserve">Providing an overview of current labor market trends, conducting </w:t>
      </w:r>
      <w:r w:rsidR="000C3FE5" w:rsidRPr="002332C7">
        <w:rPr>
          <w:rFonts w:asciiTheme="minorHAnsi" w:hAnsiTheme="minorHAnsi" w:cstheme="minorHAnsi"/>
          <w:sz w:val="22"/>
          <w:szCs w:val="22"/>
        </w:rPr>
        <w:t>on farm</w:t>
      </w:r>
      <w:r w:rsidR="00EE598A" w:rsidRPr="002332C7">
        <w:rPr>
          <w:rFonts w:asciiTheme="minorHAnsi" w:hAnsiTheme="minorHAnsi" w:cstheme="minorHAnsi"/>
          <w:sz w:val="22"/>
          <w:szCs w:val="22"/>
        </w:rPr>
        <w:t xml:space="preserve"> and</w:t>
      </w:r>
      <w:r w:rsidR="00D96F1C" w:rsidRPr="002332C7">
        <w:rPr>
          <w:rFonts w:asciiTheme="minorHAnsi" w:hAnsiTheme="minorHAnsi" w:cstheme="minorHAnsi"/>
          <w:sz w:val="22"/>
          <w:szCs w:val="22"/>
        </w:rPr>
        <w:t xml:space="preserve"> off farm</w:t>
      </w:r>
      <w:r w:rsidR="00EE598A" w:rsidRPr="002332C7">
        <w:rPr>
          <w:rFonts w:asciiTheme="minorHAnsi" w:hAnsiTheme="minorHAnsi" w:cstheme="minorHAnsi"/>
          <w:sz w:val="22"/>
          <w:szCs w:val="22"/>
        </w:rPr>
        <w:t xml:space="preserve"> production-based technologies</w:t>
      </w:r>
      <w:r w:rsidRPr="002332C7">
        <w:rPr>
          <w:rFonts w:asciiTheme="minorHAnsi" w:hAnsiTheme="minorHAnsi" w:cstheme="minorHAnsi"/>
          <w:sz w:val="22"/>
          <w:szCs w:val="22"/>
        </w:rPr>
        <w:t xml:space="preserve">, and assessing the potential for </w:t>
      </w:r>
      <w:r w:rsidR="007271DA" w:rsidRPr="002332C7">
        <w:rPr>
          <w:rFonts w:asciiTheme="minorHAnsi" w:hAnsiTheme="minorHAnsi" w:cstheme="minorHAnsi"/>
          <w:sz w:val="22"/>
          <w:szCs w:val="22"/>
        </w:rPr>
        <w:t>agricultural courses that are marketable in the context of Hirshabelle</w:t>
      </w:r>
      <w:r w:rsidRPr="002332C7">
        <w:rPr>
          <w:rFonts w:asciiTheme="minorHAnsi" w:hAnsiTheme="minorHAnsi" w:cstheme="minorHAnsi"/>
          <w:sz w:val="22"/>
          <w:szCs w:val="22"/>
        </w:rPr>
        <w:t>.</w:t>
      </w:r>
    </w:p>
    <w:p w14:paraId="320F7417" w14:textId="2CB14EB0" w:rsidR="00597093" w:rsidRPr="002332C7" w:rsidRDefault="00597093" w:rsidP="00597093">
      <w:pPr>
        <w:pStyle w:val="Default"/>
        <w:numPr>
          <w:ilvl w:val="0"/>
          <w:numId w:val="16"/>
        </w:numPr>
        <w:spacing w:line="276" w:lineRule="auto"/>
        <w:jc w:val="both"/>
        <w:rPr>
          <w:rFonts w:asciiTheme="minorHAnsi" w:hAnsiTheme="minorHAnsi" w:cstheme="minorHAnsi"/>
          <w:sz w:val="22"/>
          <w:szCs w:val="22"/>
        </w:rPr>
      </w:pPr>
      <w:r w:rsidRPr="002332C7">
        <w:rPr>
          <w:rFonts w:asciiTheme="minorHAnsi" w:hAnsiTheme="minorHAnsi" w:cstheme="minorHAnsi"/>
          <w:sz w:val="22"/>
          <w:szCs w:val="22"/>
        </w:rPr>
        <w:t xml:space="preserve">Identifying economically feasible sectors and sub-sectors with higher potential for </w:t>
      </w:r>
      <w:r w:rsidR="00EE598A" w:rsidRPr="002332C7">
        <w:rPr>
          <w:rFonts w:asciiTheme="minorHAnsi" w:hAnsiTheme="minorHAnsi" w:cstheme="minorHAnsi"/>
          <w:sz w:val="22"/>
          <w:szCs w:val="22"/>
        </w:rPr>
        <w:t xml:space="preserve">agriculture courses that </w:t>
      </w:r>
      <w:r w:rsidR="00147A38" w:rsidRPr="002332C7">
        <w:rPr>
          <w:rFonts w:asciiTheme="minorHAnsi" w:hAnsiTheme="minorHAnsi" w:cstheme="minorHAnsi"/>
          <w:sz w:val="22"/>
          <w:szCs w:val="22"/>
        </w:rPr>
        <w:t>enable youth to connect to the market</w:t>
      </w:r>
      <w:r w:rsidRPr="002332C7">
        <w:rPr>
          <w:rFonts w:asciiTheme="minorHAnsi" w:hAnsiTheme="minorHAnsi" w:cstheme="minorHAnsi"/>
          <w:sz w:val="22"/>
          <w:szCs w:val="22"/>
        </w:rPr>
        <w:t>.</w:t>
      </w:r>
    </w:p>
    <w:p w14:paraId="1C78B213" w14:textId="0E2FFC0C" w:rsidR="00597093" w:rsidRPr="002332C7" w:rsidRDefault="00597093" w:rsidP="00597093">
      <w:pPr>
        <w:pStyle w:val="Default"/>
        <w:numPr>
          <w:ilvl w:val="0"/>
          <w:numId w:val="16"/>
        </w:numPr>
        <w:spacing w:line="276" w:lineRule="auto"/>
        <w:jc w:val="both"/>
        <w:rPr>
          <w:rFonts w:asciiTheme="minorHAnsi" w:hAnsiTheme="minorHAnsi" w:cstheme="minorHAnsi"/>
          <w:sz w:val="22"/>
          <w:szCs w:val="22"/>
        </w:rPr>
      </w:pPr>
      <w:r w:rsidRPr="002332C7">
        <w:rPr>
          <w:rFonts w:asciiTheme="minorHAnsi" w:hAnsiTheme="minorHAnsi" w:cstheme="minorHAnsi"/>
          <w:sz w:val="22"/>
          <w:szCs w:val="22"/>
        </w:rPr>
        <w:lastRenderedPageBreak/>
        <w:t xml:space="preserve">Analyzing potential for </w:t>
      </w:r>
      <w:r w:rsidR="00171F88" w:rsidRPr="002332C7">
        <w:rPr>
          <w:rFonts w:asciiTheme="minorHAnsi" w:hAnsiTheme="minorHAnsi" w:cstheme="minorHAnsi"/>
          <w:sz w:val="22"/>
          <w:szCs w:val="22"/>
        </w:rPr>
        <w:t xml:space="preserve">farm based TVET skills, entrepreneur, and </w:t>
      </w:r>
      <w:r w:rsidRPr="002332C7">
        <w:rPr>
          <w:rFonts w:asciiTheme="minorHAnsi" w:hAnsiTheme="minorHAnsi" w:cstheme="minorHAnsi"/>
          <w:sz w:val="22"/>
          <w:szCs w:val="22"/>
        </w:rPr>
        <w:t xml:space="preserve">business development, including challenges facing </w:t>
      </w:r>
      <w:r w:rsidR="00171F88" w:rsidRPr="002332C7">
        <w:rPr>
          <w:rFonts w:asciiTheme="minorHAnsi" w:hAnsiTheme="minorHAnsi" w:cstheme="minorHAnsi"/>
          <w:sz w:val="22"/>
          <w:szCs w:val="22"/>
        </w:rPr>
        <w:t xml:space="preserve">youth </w:t>
      </w:r>
      <w:r w:rsidRPr="002332C7">
        <w:rPr>
          <w:rFonts w:asciiTheme="minorHAnsi" w:hAnsiTheme="minorHAnsi" w:cstheme="minorHAnsi"/>
          <w:sz w:val="22"/>
          <w:szCs w:val="22"/>
        </w:rPr>
        <w:t xml:space="preserve">entrepreneurs </w:t>
      </w:r>
      <w:r w:rsidR="00171F88" w:rsidRPr="002332C7">
        <w:rPr>
          <w:rFonts w:asciiTheme="minorHAnsi" w:hAnsiTheme="minorHAnsi" w:cstheme="minorHAnsi"/>
          <w:sz w:val="22"/>
          <w:szCs w:val="22"/>
        </w:rPr>
        <w:t>and new entries to agro business</w:t>
      </w:r>
      <w:r w:rsidRPr="002332C7">
        <w:rPr>
          <w:rFonts w:asciiTheme="minorHAnsi" w:hAnsiTheme="minorHAnsi" w:cstheme="minorHAnsi"/>
          <w:sz w:val="22"/>
          <w:szCs w:val="22"/>
        </w:rPr>
        <w:t xml:space="preserve"> in Jowhar.</w:t>
      </w:r>
    </w:p>
    <w:p w14:paraId="5D543B8C" w14:textId="77777777" w:rsidR="00597093" w:rsidRPr="002332C7" w:rsidRDefault="00597093" w:rsidP="00597093">
      <w:pPr>
        <w:pStyle w:val="Default"/>
        <w:numPr>
          <w:ilvl w:val="0"/>
          <w:numId w:val="16"/>
        </w:numPr>
        <w:spacing w:line="276" w:lineRule="auto"/>
        <w:jc w:val="both"/>
        <w:rPr>
          <w:rFonts w:asciiTheme="minorHAnsi" w:hAnsiTheme="minorHAnsi" w:cstheme="minorHAnsi"/>
          <w:sz w:val="22"/>
          <w:szCs w:val="22"/>
        </w:rPr>
      </w:pPr>
      <w:r w:rsidRPr="002332C7">
        <w:rPr>
          <w:rFonts w:asciiTheme="minorHAnsi" w:hAnsiTheme="minorHAnsi" w:cstheme="minorHAnsi"/>
          <w:sz w:val="22"/>
          <w:szCs w:val="22"/>
        </w:rPr>
        <w:t>Evaluating the capacity of existing Technical and Vocational Education and Training (TVET) and Youth Employment Programs (YEP) service providers for conducting vocational skills training.</w:t>
      </w:r>
    </w:p>
    <w:p w14:paraId="09021C9F" w14:textId="77777777" w:rsidR="00301536" w:rsidRDefault="00597093" w:rsidP="00301536">
      <w:pPr>
        <w:pStyle w:val="Default"/>
        <w:numPr>
          <w:ilvl w:val="0"/>
          <w:numId w:val="16"/>
        </w:numPr>
        <w:spacing w:line="276" w:lineRule="auto"/>
        <w:jc w:val="both"/>
        <w:rPr>
          <w:rFonts w:asciiTheme="minorHAnsi" w:hAnsiTheme="minorHAnsi" w:cstheme="minorHAnsi"/>
          <w:sz w:val="22"/>
          <w:szCs w:val="22"/>
        </w:rPr>
      </w:pPr>
      <w:r w:rsidRPr="002332C7">
        <w:rPr>
          <w:rFonts w:asciiTheme="minorHAnsi" w:hAnsiTheme="minorHAnsi" w:cstheme="minorHAnsi"/>
          <w:sz w:val="22"/>
          <w:szCs w:val="22"/>
        </w:rPr>
        <w:t>Identifying types of jobs available in the market that can be filled by YEP graduates, with a special focus on highly demanded innovative skills.</w:t>
      </w:r>
    </w:p>
    <w:p w14:paraId="063517F9" w14:textId="37946EDF" w:rsidR="00301536" w:rsidRPr="00301536" w:rsidRDefault="00301536" w:rsidP="00301536">
      <w:pPr>
        <w:pStyle w:val="Default"/>
        <w:numPr>
          <w:ilvl w:val="0"/>
          <w:numId w:val="16"/>
        </w:numPr>
        <w:spacing w:line="276" w:lineRule="auto"/>
        <w:jc w:val="both"/>
        <w:rPr>
          <w:rFonts w:asciiTheme="minorHAnsi" w:hAnsiTheme="minorHAnsi" w:cstheme="minorHAnsi"/>
          <w:sz w:val="22"/>
          <w:szCs w:val="22"/>
        </w:rPr>
      </w:pPr>
      <w:r w:rsidRPr="00301536">
        <w:rPr>
          <w:rFonts w:asciiTheme="minorHAnsi" w:hAnsiTheme="minorHAnsi" w:cstheme="minorHAnsi"/>
          <w:sz w:val="22"/>
          <w:szCs w:val="22"/>
        </w:rPr>
        <w:t>Role of the private sector.</w:t>
      </w:r>
    </w:p>
    <w:p w14:paraId="08E978F0" w14:textId="64C0DEF0" w:rsidR="00DC2DB1" w:rsidRPr="002332C7" w:rsidRDefault="00DC2DB1" w:rsidP="00DC2DB1">
      <w:pPr>
        <w:pStyle w:val="Default"/>
        <w:numPr>
          <w:ilvl w:val="0"/>
          <w:numId w:val="16"/>
        </w:numPr>
        <w:spacing w:line="276" w:lineRule="auto"/>
        <w:jc w:val="both"/>
        <w:rPr>
          <w:rFonts w:asciiTheme="minorHAnsi" w:hAnsiTheme="minorHAnsi" w:cstheme="minorHAnsi"/>
          <w:sz w:val="22"/>
          <w:szCs w:val="22"/>
        </w:rPr>
      </w:pPr>
      <w:r w:rsidRPr="002332C7">
        <w:rPr>
          <w:rFonts w:asciiTheme="minorHAnsi" w:hAnsiTheme="minorHAnsi" w:cstheme="minorHAnsi"/>
          <w:sz w:val="22"/>
          <w:szCs w:val="22"/>
          <w:lang w:val="tr-TR"/>
        </w:rPr>
        <w:t>Analyse the supply and deman</w:t>
      </w:r>
      <w:r w:rsidR="00301536">
        <w:rPr>
          <w:rFonts w:asciiTheme="minorHAnsi" w:hAnsiTheme="minorHAnsi" w:cstheme="minorHAnsi"/>
          <w:sz w:val="22"/>
          <w:szCs w:val="22"/>
          <w:lang w:val="tr-TR"/>
        </w:rPr>
        <w:t>d</w:t>
      </w:r>
      <w:r w:rsidRPr="002332C7">
        <w:rPr>
          <w:rFonts w:asciiTheme="minorHAnsi" w:hAnsiTheme="minorHAnsi" w:cstheme="minorHAnsi"/>
          <w:sz w:val="22"/>
          <w:szCs w:val="22"/>
          <w:lang w:val="tr-TR"/>
        </w:rPr>
        <w:t xml:space="preserve"> of labour:</w:t>
      </w:r>
    </w:p>
    <w:p w14:paraId="7FD1535E" w14:textId="27DDFDD1" w:rsidR="00DC2DB1" w:rsidRPr="002332C7" w:rsidRDefault="00DC2DB1" w:rsidP="00DC2DB1">
      <w:pPr>
        <w:numPr>
          <w:ilvl w:val="1"/>
          <w:numId w:val="9"/>
        </w:numPr>
        <w:spacing w:after="0" w:line="276" w:lineRule="auto"/>
        <w:contextualSpacing/>
        <w:jc w:val="both"/>
        <w:rPr>
          <w:rFonts w:eastAsia="Times New Roman" w:cstheme="minorHAnsi"/>
        </w:rPr>
      </w:pPr>
      <w:r w:rsidRPr="002332C7">
        <w:rPr>
          <w:rFonts w:eastAsia="Times New Roman" w:cstheme="minorHAnsi"/>
        </w:rPr>
        <w:t>The profile of labour supplies in Jowhar, examining education and skills of labourers.</w:t>
      </w:r>
    </w:p>
    <w:p w14:paraId="1C784898" w14:textId="11B9C602" w:rsidR="00DC2DB1" w:rsidRPr="002332C7" w:rsidRDefault="00DC2DB1" w:rsidP="00DC2DB1">
      <w:pPr>
        <w:numPr>
          <w:ilvl w:val="1"/>
          <w:numId w:val="9"/>
        </w:numPr>
        <w:spacing w:after="0" w:line="276" w:lineRule="auto"/>
        <w:contextualSpacing/>
        <w:jc w:val="both"/>
        <w:rPr>
          <w:rFonts w:eastAsia="Times New Roman" w:cstheme="minorHAnsi"/>
        </w:rPr>
      </w:pPr>
      <w:r w:rsidRPr="002332C7">
        <w:rPr>
          <w:rFonts w:eastAsia="Times New Roman" w:cstheme="minorHAnsi"/>
        </w:rPr>
        <w:t>The labour market characteristics and conditions of youth, women and those affected by displacement, and examining their current skill and activity level in the market.</w:t>
      </w:r>
    </w:p>
    <w:p w14:paraId="4D85A40B" w14:textId="78D840F9" w:rsidR="00DC2DB1" w:rsidRPr="002332C7" w:rsidRDefault="00DC2DB1" w:rsidP="00DC2DB1">
      <w:pPr>
        <w:numPr>
          <w:ilvl w:val="1"/>
          <w:numId w:val="9"/>
        </w:numPr>
        <w:spacing w:after="0" w:line="276" w:lineRule="auto"/>
        <w:contextualSpacing/>
        <w:jc w:val="both"/>
        <w:rPr>
          <w:rFonts w:eastAsia="Times New Roman" w:cstheme="minorHAnsi"/>
        </w:rPr>
      </w:pPr>
      <w:r w:rsidRPr="002332C7">
        <w:rPr>
          <w:rFonts w:eastAsia="Times New Roman" w:cstheme="minorHAnsi"/>
        </w:rPr>
        <w:t>The current structure of employment across sectors, examining wages and quality of work.</w:t>
      </w:r>
    </w:p>
    <w:p w14:paraId="407AA563" w14:textId="33B87ED0" w:rsidR="006B1B18" w:rsidRPr="00947E99" w:rsidRDefault="00DC2DB1" w:rsidP="00947E99">
      <w:pPr>
        <w:numPr>
          <w:ilvl w:val="1"/>
          <w:numId w:val="9"/>
        </w:numPr>
        <w:spacing w:after="0" w:line="276" w:lineRule="auto"/>
        <w:contextualSpacing/>
        <w:jc w:val="both"/>
        <w:rPr>
          <w:rFonts w:eastAsia="Times New Roman" w:cstheme="minorHAnsi"/>
        </w:rPr>
      </w:pPr>
      <w:r w:rsidRPr="002332C7">
        <w:rPr>
          <w:rFonts w:eastAsia="Times New Roman" w:cstheme="minorHAnsi"/>
        </w:rPr>
        <w:t>The type of workers and the skills needed in high potential and growth sectors, and determining the wages, to promote the livelihood diversification and economic opportunities for the target population (i.e., those affected by displacement, women and youth).</w:t>
      </w:r>
    </w:p>
    <w:p w14:paraId="3C27A8E6" w14:textId="1C6E9B6D" w:rsidR="003053F6" w:rsidRPr="002332C7" w:rsidRDefault="003053F6" w:rsidP="0082257E">
      <w:pPr>
        <w:pBdr>
          <w:bottom w:val="single" w:sz="4" w:space="1" w:color="FFD966" w:themeColor="accent4" w:themeTint="99"/>
        </w:pBdr>
        <w:spacing w:after="0" w:line="240" w:lineRule="auto"/>
        <w:contextualSpacing/>
        <w:jc w:val="both"/>
        <w:rPr>
          <w:rFonts w:cstheme="minorHAnsi"/>
          <w:b/>
          <w:lang w:val="tr-TR"/>
        </w:rPr>
      </w:pPr>
      <w:r w:rsidRPr="002332C7">
        <w:rPr>
          <w:rFonts w:cstheme="minorHAnsi"/>
          <w:b/>
          <w:lang w:val="tr-TR"/>
        </w:rPr>
        <w:t xml:space="preserve">Methodology: </w:t>
      </w:r>
    </w:p>
    <w:p w14:paraId="6DA06231" w14:textId="77777777" w:rsidR="00597093" w:rsidRPr="002332C7" w:rsidRDefault="00597093" w:rsidP="00597093">
      <w:pPr>
        <w:pStyle w:val="Default"/>
        <w:spacing w:line="276" w:lineRule="auto"/>
        <w:ind w:left="720"/>
        <w:jc w:val="both"/>
        <w:rPr>
          <w:rFonts w:asciiTheme="minorHAnsi" w:eastAsia="Times New Roman" w:hAnsiTheme="minorHAnsi" w:cstheme="minorHAnsi"/>
          <w:sz w:val="22"/>
          <w:szCs w:val="22"/>
          <w:lang w:eastAsia="en-GB"/>
        </w:rPr>
      </w:pPr>
      <w:r w:rsidRPr="002332C7">
        <w:rPr>
          <w:rFonts w:asciiTheme="minorHAnsi" w:eastAsia="Times New Roman" w:hAnsiTheme="minorHAnsi" w:cstheme="minorHAnsi"/>
          <w:sz w:val="22"/>
          <w:szCs w:val="22"/>
          <w:lang w:eastAsia="en-GB"/>
        </w:rPr>
        <w:t>The consultant/consulting firm is expected to employ the following methodology:</w:t>
      </w:r>
    </w:p>
    <w:p w14:paraId="3CE3D5AE" w14:textId="77777777" w:rsidR="00597093" w:rsidRPr="002332C7" w:rsidRDefault="00597093" w:rsidP="00597093">
      <w:pPr>
        <w:pStyle w:val="Default"/>
        <w:numPr>
          <w:ilvl w:val="0"/>
          <w:numId w:val="17"/>
        </w:numPr>
        <w:spacing w:line="276" w:lineRule="auto"/>
        <w:jc w:val="both"/>
        <w:rPr>
          <w:rFonts w:asciiTheme="minorHAnsi" w:eastAsia="Times New Roman" w:hAnsiTheme="minorHAnsi" w:cstheme="minorHAnsi"/>
          <w:sz w:val="22"/>
          <w:szCs w:val="22"/>
          <w:lang w:eastAsia="en-GB"/>
        </w:rPr>
      </w:pPr>
      <w:r w:rsidRPr="002332C7">
        <w:rPr>
          <w:rFonts w:asciiTheme="minorHAnsi" w:eastAsia="Times New Roman" w:hAnsiTheme="minorHAnsi" w:cstheme="minorHAnsi"/>
          <w:sz w:val="22"/>
          <w:szCs w:val="22"/>
          <w:lang w:eastAsia="en-GB"/>
        </w:rPr>
        <w:t>Thorough desk review of secondary data, including project documents, reports, assessments, and previous labor market surveys.</w:t>
      </w:r>
    </w:p>
    <w:p w14:paraId="0B895300" w14:textId="77777777" w:rsidR="00597093" w:rsidRDefault="00597093" w:rsidP="00597093">
      <w:pPr>
        <w:pStyle w:val="Default"/>
        <w:numPr>
          <w:ilvl w:val="0"/>
          <w:numId w:val="17"/>
        </w:numPr>
        <w:spacing w:line="276" w:lineRule="auto"/>
        <w:jc w:val="both"/>
        <w:rPr>
          <w:rFonts w:asciiTheme="minorHAnsi" w:eastAsia="Times New Roman" w:hAnsiTheme="minorHAnsi" w:cstheme="minorHAnsi"/>
          <w:sz w:val="22"/>
          <w:szCs w:val="22"/>
          <w:lang w:eastAsia="en-GB"/>
        </w:rPr>
      </w:pPr>
      <w:r w:rsidRPr="002332C7">
        <w:rPr>
          <w:rFonts w:asciiTheme="minorHAnsi" w:eastAsia="Times New Roman" w:hAnsiTheme="minorHAnsi" w:cstheme="minorHAnsi"/>
          <w:sz w:val="22"/>
          <w:szCs w:val="22"/>
          <w:lang w:eastAsia="en-GB"/>
        </w:rPr>
        <w:t>Conducting interviews and focus group discussions with key market actors, youth and business associations, displacement-affected communities, learning centers, and government line ministries and institutions.</w:t>
      </w:r>
    </w:p>
    <w:p w14:paraId="6C5D4328" w14:textId="28D01C14" w:rsidR="00A844AD" w:rsidRPr="00A844AD" w:rsidRDefault="00A844AD" w:rsidP="00A844AD">
      <w:pPr>
        <w:pStyle w:val="Default"/>
        <w:numPr>
          <w:ilvl w:val="0"/>
          <w:numId w:val="17"/>
        </w:numPr>
        <w:spacing w:line="276" w:lineRule="auto"/>
        <w:jc w:val="both"/>
        <w:rPr>
          <w:rFonts w:asciiTheme="minorHAnsi" w:eastAsia="Times New Roman" w:hAnsiTheme="minorHAnsi" w:cstheme="minorHAnsi"/>
          <w:sz w:val="22"/>
          <w:szCs w:val="22"/>
          <w:lang w:eastAsia="en-GB"/>
        </w:rPr>
      </w:pPr>
      <w:r w:rsidRPr="00A844AD">
        <w:rPr>
          <w:rFonts w:asciiTheme="minorHAnsi" w:eastAsia="Times New Roman" w:hAnsiTheme="minorHAnsi" w:cstheme="minorHAnsi"/>
          <w:sz w:val="22"/>
          <w:szCs w:val="22"/>
          <w:lang w:eastAsia="en-GB"/>
        </w:rPr>
        <w:t xml:space="preserve">Map out the vocational Skills service providers and conduct KII with the skills centers. </w:t>
      </w:r>
    </w:p>
    <w:p w14:paraId="2E41D1DC" w14:textId="77777777" w:rsidR="00597093" w:rsidRPr="002332C7" w:rsidRDefault="00597093" w:rsidP="00597093">
      <w:pPr>
        <w:pStyle w:val="Default"/>
        <w:numPr>
          <w:ilvl w:val="0"/>
          <w:numId w:val="17"/>
        </w:numPr>
        <w:spacing w:line="276" w:lineRule="auto"/>
        <w:jc w:val="both"/>
        <w:rPr>
          <w:rFonts w:asciiTheme="minorHAnsi" w:eastAsia="Times New Roman" w:hAnsiTheme="minorHAnsi" w:cstheme="minorHAnsi"/>
          <w:sz w:val="22"/>
          <w:szCs w:val="22"/>
          <w:lang w:eastAsia="en-GB"/>
        </w:rPr>
      </w:pPr>
      <w:r w:rsidRPr="002332C7">
        <w:rPr>
          <w:rFonts w:asciiTheme="minorHAnsi" w:eastAsia="Times New Roman" w:hAnsiTheme="minorHAnsi" w:cstheme="minorHAnsi"/>
          <w:sz w:val="22"/>
          <w:szCs w:val="22"/>
          <w:lang w:eastAsia="en-GB"/>
        </w:rPr>
        <w:t>Utilization of a well-designed questionnaire for primary data collection, ensuring a solid evidence base for NRC's livelihood interventions.</w:t>
      </w:r>
    </w:p>
    <w:p w14:paraId="2E1CBADE" w14:textId="77777777" w:rsidR="00597093" w:rsidRPr="002332C7" w:rsidRDefault="00597093" w:rsidP="00597093">
      <w:pPr>
        <w:pStyle w:val="Default"/>
        <w:numPr>
          <w:ilvl w:val="0"/>
          <w:numId w:val="17"/>
        </w:numPr>
        <w:spacing w:line="276" w:lineRule="auto"/>
        <w:jc w:val="both"/>
        <w:rPr>
          <w:rFonts w:asciiTheme="minorHAnsi" w:eastAsia="Times New Roman" w:hAnsiTheme="minorHAnsi" w:cstheme="minorHAnsi"/>
          <w:sz w:val="22"/>
          <w:szCs w:val="22"/>
          <w:lang w:eastAsia="en-GB"/>
        </w:rPr>
      </w:pPr>
      <w:r w:rsidRPr="002332C7">
        <w:rPr>
          <w:rFonts w:asciiTheme="minorHAnsi" w:eastAsia="Times New Roman" w:hAnsiTheme="minorHAnsi" w:cstheme="minorHAnsi"/>
          <w:sz w:val="22"/>
          <w:szCs w:val="22"/>
          <w:lang w:eastAsia="en-GB"/>
        </w:rPr>
        <w:t>Extensive mapping and analysis of labor market needs, including primary data collection and analysis.</w:t>
      </w:r>
    </w:p>
    <w:p w14:paraId="1F39973D" w14:textId="77777777" w:rsidR="00597093" w:rsidRPr="002332C7" w:rsidRDefault="00597093" w:rsidP="00597093">
      <w:pPr>
        <w:pStyle w:val="Default"/>
        <w:numPr>
          <w:ilvl w:val="0"/>
          <w:numId w:val="17"/>
        </w:numPr>
        <w:spacing w:line="276" w:lineRule="auto"/>
        <w:jc w:val="both"/>
        <w:rPr>
          <w:rFonts w:asciiTheme="minorHAnsi" w:eastAsia="Times New Roman" w:hAnsiTheme="minorHAnsi" w:cstheme="minorHAnsi"/>
          <w:sz w:val="22"/>
          <w:szCs w:val="22"/>
          <w:lang w:eastAsia="en-GB"/>
        </w:rPr>
      </w:pPr>
      <w:r w:rsidRPr="002332C7">
        <w:rPr>
          <w:rFonts w:asciiTheme="minorHAnsi" w:eastAsia="Times New Roman" w:hAnsiTheme="minorHAnsi" w:cstheme="minorHAnsi"/>
          <w:sz w:val="22"/>
          <w:szCs w:val="22"/>
          <w:lang w:eastAsia="en-GB"/>
        </w:rPr>
        <w:t>Collaboration with relevant stakeholders, including vocational training institutes and government departments, to ensure comprehensive participation and inputs.</w:t>
      </w:r>
    </w:p>
    <w:p w14:paraId="7F6BC8A9" w14:textId="77777777" w:rsidR="00597093" w:rsidRPr="002332C7" w:rsidRDefault="00597093" w:rsidP="00597093">
      <w:pPr>
        <w:pStyle w:val="Default"/>
        <w:numPr>
          <w:ilvl w:val="0"/>
          <w:numId w:val="17"/>
        </w:numPr>
        <w:spacing w:line="276" w:lineRule="auto"/>
        <w:jc w:val="both"/>
        <w:rPr>
          <w:rFonts w:asciiTheme="minorHAnsi" w:eastAsia="Times New Roman" w:hAnsiTheme="minorHAnsi" w:cstheme="minorHAnsi"/>
          <w:sz w:val="22"/>
          <w:szCs w:val="22"/>
          <w:lang w:eastAsia="en-GB"/>
        </w:rPr>
      </w:pPr>
      <w:r w:rsidRPr="002332C7">
        <w:rPr>
          <w:rFonts w:asciiTheme="minorHAnsi" w:eastAsia="Times New Roman" w:hAnsiTheme="minorHAnsi" w:cstheme="minorHAnsi"/>
          <w:sz w:val="22"/>
          <w:szCs w:val="22"/>
          <w:lang w:eastAsia="en-GB"/>
        </w:rPr>
        <w:t>Pre-testing of study tools in the field and necessary adjustments based on feedback.</w:t>
      </w:r>
    </w:p>
    <w:p w14:paraId="64FE02DD" w14:textId="77777777" w:rsidR="00597093" w:rsidRPr="002332C7" w:rsidRDefault="00597093" w:rsidP="00597093">
      <w:pPr>
        <w:pStyle w:val="Default"/>
        <w:numPr>
          <w:ilvl w:val="0"/>
          <w:numId w:val="17"/>
        </w:numPr>
        <w:spacing w:line="276" w:lineRule="auto"/>
        <w:jc w:val="both"/>
        <w:rPr>
          <w:rFonts w:asciiTheme="minorHAnsi" w:eastAsia="Times New Roman" w:hAnsiTheme="minorHAnsi" w:cstheme="minorHAnsi"/>
          <w:sz w:val="22"/>
          <w:szCs w:val="22"/>
          <w:lang w:eastAsia="en-GB"/>
        </w:rPr>
      </w:pPr>
      <w:r w:rsidRPr="002332C7">
        <w:rPr>
          <w:rFonts w:asciiTheme="minorHAnsi" w:eastAsia="Times New Roman" w:hAnsiTheme="minorHAnsi" w:cstheme="minorHAnsi"/>
          <w:sz w:val="22"/>
          <w:szCs w:val="22"/>
          <w:lang w:eastAsia="en-GB"/>
        </w:rPr>
        <w:t>Data analysis and preparation of draft and final reports, including recommendations for NRC's livelihood interventions.</w:t>
      </w:r>
    </w:p>
    <w:p w14:paraId="564EBC49" w14:textId="77777777" w:rsidR="00DC2DB1" w:rsidRPr="002332C7" w:rsidRDefault="00DC2DB1" w:rsidP="00DC2DB1">
      <w:pPr>
        <w:numPr>
          <w:ilvl w:val="0"/>
          <w:numId w:val="7"/>
        </w:numPr>
        <w:spacing w:after="0" w:line="276" w:lineRule="auto"/>
        <w:jc w:val="both"/>
        <w:rPr>
          <w:rFonts w:eastAsia="Times New Roman" w:cstheme="minorHAnsi"/>
          <w:lang w:eastAsia="en-GB"/>
        </w:rPr>
      </w:pPr>
      <w:r w:rsidRPr="002332C7">
        <w:rPr>
          <w:rFonts w:eastAsia="Times New Roman" w:cstheme="minorHAnsi"/>
          <w:lang w:eastAsia="en-GB"/>
        </w:rPr>
        <w:t xml:space="preserve">Extensive mapping of labour market needs through primary data collection. </w:t>
      </w:r>
    </w:p>
    <w:p w14:paraId="259A2126" w14:textId="77777777" w:rsidR="00DC2DB1" w:rsidRPr="002332C7" w:rsidRDefault="00DC2DB1" w:rsidP="00DC2DB1">
      <w:pPr>
        <w:numPr>
          <w:ilvl w:val="0"/>
          <w:numId w:val="7"/>
        </w:numPr>
        <w:spacing w:after="0" w:line="276" w:lineRule="auto"/>
        <w:jc w:val="both"/>
        <w:rPr>
          <w:rFonts w:eastAsia="Times New Roman" w:cstheme="minorHAnsi"/>
          <w:lang w:eastAsia="en-GB"/>
        </w:rPr>
      </w:pPr>
      <w:r w:rsidRPr="002332C7">
        <w:rPr>
          <w:rFonts w:eastAsia="Times New Roman" w:cstheme="minorHAnsi"/>
          <w:lang w:eastAsia="en-GB"/>
        </w:rPr>
        <w:t xml:space="preserve">The consultant / firm will review and finalize study tools (Questionnaires FGDs, formal &amp; informal interviews with government officials and community representatives. </w:t>
      </w:r>
    </w:p>
    <w:p w14:paraId="24F68679" w14:textId="77777777" w:rsidR="00DC2DB1" w:rsidRPr="002332C7" w:rsidRDefault="00DC2DB1" w:rsidP="00DC2DB1">
      <w:pPr>
        <w:numPr>
          <w:ilvl w:val="0"/>
          <w:numId w:val="7"/>
        </w:numPr>
        <w:spacing w:after="0" w:line="276" w:lineRule="auto"/>
        <w:jc w:val="both"/>
        <w:rPr>
          <w:rFonts w:eastAsia="Times New Roman" w:cstheme="minorHAnsi"/>
          <w:lang w:eastAsia="en-GB"/>
        </w:rPr>
      </w:pPr>
      <w:r w:rsidRPr="002332C7">
        <w:rPr>
          <w:rFonts w:eastAsia="Times New Roman" w:cstheme="minorHAnsi"/>
          <w:lang w:eastAsia="en-GB"/>
        </w:rPr>
        <w:t xml:space="preserve">Analysis/tabulation plan development simultaneous with survey questionnaire development </w:t>
      </w:r>
    </w:p>
    <w:p w14:paraId="27FB5275" w14:textId="77777777" w:rsidR="00DC2DB1" w:rsidRPr="002332C7" w:rsidRDefault="00DC2DB1" w:rsidP="00DC2DB1">
      <w:pPr>
        <w:numPr>
          <w:ilvl w:val="0"/>
          <w:numId w:val="7"/>
        </w:numPr>
        <w:spacing w:after="0" w:line="240" w:lineRule="auto"/>
        <w:jc w:val="both"/>
        <w:rPr>
          <w:rFonts w:eastAsia="Times New Roman" w:cstheme="minorHAnsi"/>
          <w:lang w:eastAsia="en-GB"/>
        </w:rPr>
      </w:pPr>
      <w:r w:rsidRPr="002332C7">
        <w:rPr>
          <w:rFonts w:eastAsia="Times New Roman" w:cstheme="minorHAnsi"/>
          <w:lang w:eastAsia="en-GB"/>
        </w:rPr>
        <w:t>Conduct data analysis, first level of analysis based on already submitted tabulation plan, giving measurements for all indictors; run frequencies; cross-tabulations, graphs.</w:t>
      </w:r>
    </w:p>
    <w:p w14:paraId="6F9718EF" w14:textId="77777777" w:rsidR="00DC2DB1" w:rsidRPr="002332C7" w:rsidRDefault="00DC2DB1" w:rsidP="00DC2DB1">
      <w:pPr>
        <w:numPr>
          <w:ilvl w:val="0"/>
          <w:numId w:val="7"/>
        </w:numPr>
        <w:spacing w:after="0" w:line="240" w:lineRule="auto"/>
        <w:jc w:val="both"/>
        <w:rPr>
          <w:rFonts w:eastAsia="Times New Roman" w:cstheme="minorHAnsi"/>
          <w:lang w:eastAsia="en-GB"/>
        </w:rPr>
      </w:pPr>
      <w:r w:rsidRPr="002332C7">
        <w:rPr>
          <w:rFonts w:eastAsia="Times New Roman" w:cstheme="minorHAnsi"/>
          <w:lang w:eastAsia="en-GB"/>
        </w:rPr>
        <w:t>Prepare and submit final report.</w:t>
      </w:r>
    </w:p>
    <w:p w14:paraId="74E8DEB1" w14:textId="66086AD4" w:rsidR="00DC2DB1" w:rsidRPr="002332C7" w:rsidRDefault="00DC2DB1" w:rsidP="00DC2DB1">
      <w:pPr>
        <w:pStyle w:val="Default"/>
        <w:numPr>
          <w:ilvl w:val="0"/>
          <w:numId w:val="7"/>
        </w:numPr>
        <w:spacing w:line="276" w:lineRule="auto"/>
        <w:jc w:val="both"/>
        <w:rPr>
          <w:rFonts w:asciiTheme="minorHAnsi" w:eastAsia="Times New Roman" w:hAnsiTheme="minorHAnsi" w:cstheme="minorHAnsi"/>
          <w:color w:val="auto"/>
          <w:sz w:val="22"/>
          <w:szCs w:val="22"/>
          <w:lang w:val="en-GB" w:eastAsia="en-GB"/>
        </w:rPr>
      </w:pPr>
      <w:r w:rsidRPr="002332C7">
        <w:rPr>
          <w:rFonts w:asciiTheme="minorHAnsi" w:eastAsia="Times New Roman" w:hAnsiTheme="minorHAnsi" w:cstheme="minorHAnsi"/>
          <w:color w:val="auto"/>
          <w:sz w:val="22"/>
          <w:szCs w:val="22"/>
          <w:lang w:val="en-GB" w:eastAsia="en-GB"/>
        </w:rPr>
        <w:t>Community and stakeholder in particular Vocational Skills and Training (VST) institutes</w:t>
      </w:r>
      <w:r w:rsidR="009272AC" w:rsidRPr="002332C7">
        <w:rPr>
          <w:rFonts w:asciiTheme="minorHAnsi" w:eastAsia="Times New Roman" w:hAnsiTheme="minorHAnsi" w:cstheme="minorHAnsi"/>
          <w:color w:val="auto"/>
          <w:sz w:val="22"/>
          <w:szCs w:val="22"/>
          <w:lang w:val="en-GB" w:eastAsia="en-GB"/>
        </w:rPr>
        <w:t xml:space="preserve">, agricultural </w:t>
      </w:r>
      <w:r w:rsidR="000A17E4" w:rsidRPr="002332C7">
        <w:rPr>
          <w:rFonts w:asciiTheme="minorHAnsi" w:eastAsia="Times New Roman" w:hAnsiTheme="minorHAnsi" w:cstheme="minorHAnsi"/>
          <w:color w:val="auto"/>
          <w:sz w:val="22"/>
          <w:szCs w:val="22"/>
          <w:lang w:val="en-GB" w:eastAsia="en-GB"/>
        </w:rPr>
        <w:t>institutes, local universities</w:t>
      </w:r>
      <w:r w:rsidRPr="002332C7">
        <w:rPr>
          <w:rFonts w:asciiTheme="minorHAnsi" w:eastAsia="Times New Roman" w:hAnsiTheme="minorHAnsi" w:cstheme="minorHAnsi"/>
          <w:color w:val="auto"/>
          <w:sz w:val="22"/>
          <w:szCs w:val="22"/>
          <w:lang w:val="en-GB" w:eastAsia="en-GB"/>
        </w:rPr>
        <w:t xml:space="preserve"> participation is a crucial element, hence in carrying out the assessment, every effort should be made to include all the relevant stakeholders’ views and ideas towards the private sector and labour market assessment.</w:t>
      </w:r>
    </w:p>
    <w:p w14:paraId="69E7A680" w14:textId="77777777" w:rsidR="006B1B18" w:rsidRPr="002332C7" w:rsidRDefault="006B1B18" w:rsidP="006B1B18">
      <w:pPr>
        <w:pStyle w:val="Default"/>
        <w:spacing w:line="276" w:lineRule="auto"/>
        <w:ind w:left="720"/>
        <w:jc w:val="both"/>
        <w:rPr>
          <w:rFonts w:asciiTheme="minorHAnsi" w:eastAsia="Times New Roman" w:hAnsiTheme="minorHAnsi" w:cstheme="minorHAnsi"/>
          <w:color w:val="auto"/>
          <w:sz w:val="22"/>
          <w:szCs w:val="22"/>
          <w:lang w:val="en-GB" w:eastAsia="en-GB"/>
        </w:rPr>
      </w:pPr>
    </w:p>
    <w:p w14:paraId="76EB72E2" w14:textId="77777777" w:rsidR="003053F6" w:rsidRPr="002332C7" w:rsidRDefault="003053F6" w:rsidP="0082257E">
      <w:pPr>
        <w:pBdr>
          <w:bottom w:val="single" w:sz="4" w:space="1" w:color="FFD966" w:themeColor="accent4" w:themeTint="99"/>
        </w:pBdr>
        <w:spacing w:after="0" w:line="240" w:lineRule="auto"/>
        <w:contextualSpacing/>
        <w:jc w:val="both"/>
        <w:rPr>
          <w:rFonts w:cstheme="minorHAnsi"/>
          <w:b/>
          <w:lang w:val="tr-TR"/>
        </w:rPr>
      </w:pPr>
      <w:r w:rsidRPr="002332C7">
        <w:rPr>
          <w:rFonts w:cstheme="minorHAnsi"/>
          <w:b/>
          <w:lang w:val="tr-TR"/>
        </w:rPr>
        <w:lastRenderedPageBreak/>
        <w:t xml:space="preserve">Deliverables </w:t>
      </w:r>
    </w:p>
    <w:p w14:paraId="41A34801" w14:textId="77777777" w:rsidR="003053F6" w:rsidRPr="002332C7" w:rsidRDefault="003053F6" w:rsidP="004A5D8B">
      <w:pPr>
        <w:pStyle w:val="Default"/>
        <w:numPr>
          <w:ilvl w:val="0"/>
          <w:numId w:val="7"/>
        </w:numPr>
        <w:spacing w:line="276" w:lineRule="auto"/>
        <w:jc w:val="both"/>
        <w:rPr>
          <w:rFonts w:asciiTheme="minorHAnsi" w:eastAsia="Times New Roman" w:hAnsiTheme="minorHAnsi" w:cstheme="minorHAnsi"/>
          <w:color w:val="auto"/>
          <w:sz w:val="22"/>
          <w:szCs w:val="22"/>
          <w:lang w:val="en-GB" w:eastAsia="en-GB"/>
        </w:rPr>
      </w:pPr>
      <w:r w:rsidRPr="002332C7">
        <w:rPr>
          <w:rFonts w:asciiTheme="minorHAnsi" w:eastAsia="Times New Roman" w:hAnsiTheme="minorHAnsi" w:cstheme="minorHAnsi"/>
          <w:color w:val="auto"/>
          <w:sz w:val="22"/>
          <w:szCs w:val="22"/>
          <w:lang w:val="en-GB" w:eastAsia="en-GB"/>
        </w:rPr>
        <w:t>Inception report</w:t>
      </w:r>
    </w:p>
    <w:p w14:paraId="300E2A9A" w14:textId="77777777" w:rsidR="003053F6" w:rsidRPr="002332C7" w:rsidRDefault="003053F6" w:rsidP="004A5D8B">
      <w:pPr>
        <w:pStyle w:val="Default"/>
        <w:numPr>
          <w:ilvl w:val="0"/>
          <w:numId w:val="7"/>
        </w:numPr>
        <w:spacing w:line="276" w:lineRule="auto"/>
        <w:jc w:val="both"/>
        <w:rPr>
          <w:rFonts w:asciiTheme="minorHAnsi" w:eastAsia="Times New Roman" w:hAnsiTheme="minorHAnsi" w:cstheme="minorHAnsi"/>
          <w:color w:val="auto"/>
          <w:sz w:val="22"/>
          <w:szCs w:val="22"/>
          <w:lang w:val="en-GB" w:eastAsia="en-GB"/>
        </w:rPr>
      </w:pPr>
      <w:r w:rsidRPr="002332C7">
        <w:rPr>
          <w:rFonts w:asciiTheme="minorHAnsi" w:eastAsia="Times New Roman" w:hAnsiTheme="minorHAnsi" w:cstheme="minorHAnsi"/>
          <w:color w:val="auto"/>
          <w:sz w:val="22"/>
          <w:szCs w:val="22"/>
          <w:lang w:val="en-GB" w:eastAsia="en-GB"/>
        </w:rPr>
        <w:t>Sampling plan and Filed plan for data collection, checklists for field monitoring.</w:t>
      </w:r>
    </w:p>
    <w:p w14:paraId="2A85206D" w14:textId="77777777" w:rsidR="003053F6" w:rsidRPr="002332C7" w:rsidRDefault="003053F6" w:rsidP="004A5D8B">
      <w:pPr>
        <w:pStyle w:val="Default"/>
        <w:numPr>
          <w:ilvl w:val="0"/>
          <w:numId w:val="7"/>
        </w:numPr>
        <w:spacing w:line="276" w:lineRule="auto"/>
        <w:jc w:val="both"/>
        <w:rPr>
          <w:rFonts w:asciiTheme="minorHAnsi" w:eastAsia="Times New Roman" w:hAnsiTheme="minorHAnsi" w:cstheme="minorHAnsi"/>
          <w:color w:val="auto"/>
          <w:sz w:val="22"/>
          <w:szCs w:val="22"/>
          <w:lang w:val="en-GB" w:eastAsia="en-GB"/>
        </w:rPr>
      </w:pPr>
      <w:r w:rsidRPr="002332C7">
        <w:rPr>
          <w:rFonts w:asciiTheme="minorHAnsi" w:eastAsia="Times New Roman" w:hAnsiTheme="minorHAnsi" w:cstheme="minorHAnsi"/>
          <w:color w:val="auto"/>
          <w:sz w:val="22"/>
          <w:szCs w:val="22"/>
          <w:lang w:val="en-GB" w:eastAsia="en-GB"/>
        </w:rPr>
        <w:t>Complete tabulation plan (submit just after finalization of the questionnaire)</w:t>
      </w:r>
    </w:p>
    <w:p w14:paraId="5039BE34" w14:textId="77777777" w:rsidR="003053F6" w:rsidRPr="002332C7" w:rsidRDefault="003053F6" w:rsidP="004A5D8B">
      <w:pPr>
        <w:pStyle w:val="Default"/>
        <w:numPr>
          <w:ilvl w:val="0"/>
          <w:numId w:val="7"/>
        </w:numPr>
        <w:spacing w:line="276" w:lineRule="auto"/>
        <w:jc w:val="both"/>
        <w:rPr>
          <w:rFonts w:asciiTheme="minorHAnsi" w:eastAsia="Times New Roman" w:hAnsiTheme="minorHAnsi" w:cstheme="minorHAnsi"/>
          <w:color w:val="auto"/>
          <w:sz w:val="22"/>
          <w:szCs w:val="22"/>
          <w:lang w:val="en-GB" w:eastAsia="en-GB"/>
        </w:rPr>
      </w:pPr>
      <w:r w:rsidRPr="002332C7">
        <w:rPr>
          <w:rFonts w:asciiTheme="minorHAnsi" w:eastAsia="Times New Roman" w:hAnsiTheme="minorHAnsi" w:cstheme="minorHAnsi"/>
          <w:color w:val="auto"/>
          <w:sz w:val="22"/>
          <w:szCs w:val="22"/>
          <w:lang w:val="en-GB" w:eastAsia="en-GB"/>
        </w:rPr>
        <w:t>Report on enumerators training and study tool pretesting.</w:t>
      </w:r>
    </w:p>
    <w:p w14:paraId="5242AB1A" w14:textId="77777777" w:rsidR="003053F6" w:rsidRPr="002332C7" w:rsidRDefault="003053F6" w:rsidP="004A5D8B">
      <w:pPr>
        <w:pStyle w:val="Default"/>
        <w:numPr>
          <w:ilvl w:val="0"/>
          <w:numId w:val="7"/>
        </w:numPr>
        <w:spacing w:line="276" w:lineRule="auto"/>
        <w:jc w:val="both"/>
        <w:rPr>
          <w:rFonts w:asciiTheme="minorHAnsi" w:eastAsia="Times New Roman" w:hAnsiTheme="minorHAnsi" w:cstheme="minorHAnsi"/>
          <w:color w:val="auto"/>
          <w:sz w:val="22"/>
          <w:szCs w:val="22"/>
          <w:lang w:val="en-GB" w:eastAsia="en-GB"/>
        </w:rPr>
      </w:pPr>
      <w:r w:rsidRPr="002332C7">
        <w:rPr>
          <w:rFonts w:asciiTheme="minorHAnsi" w:eastAsia="Times New Roman" w:hAnsiTheme="minorHAnsi" w:cstheme="minorHAnsi"/>
          <w:color w:val="auto"/>
          <w:sz w:val="22"/>
          <w:szCs w:val="22"/>
          <w:lang w:val="en-GB" w:eastAsia="en-GB"/>
        </w:rPr>
        <w:t>Filed monitoring reports for data collection phase.</w:t>
      </w:r>
    </w:p>
    <w:p w14:paraId="62AAF8F5" w14:textId="77777777" w:rsidR="003053F6" w:rsidRPr="002332C7" w:rsidRDefault="003053F6" w:rsidP="004A5D8B">
      <w:pPr>
        <w:pStyle w:val="Default"/>
        <w:numPr>
          <w:ilvl w:val="0"/>
          <w:numId w:val="7"/>
        </w:numPr>
        <w:spacing w:line="276" w:lineRule="auto"/>
        <w:jc w:val="both"/>
        <w:rPr>
          <w:rFonts w:asciiTheme="minorHAnsi" w:eastAsia="Times New Roman" w:hAnsiTheme="minorHAnsi" w:cstheme="minorHAnsi"/>
          <w:color w:val="auto"/>
          <w:sz w:val="22"/>
          <w:szCs w:val="22"/>
          <w:lang w:val="en-GB" w:eastAsia="en-GB"/>
        </w:rPr>
      </w:pPr>
      <w:r w:rsidRPr="002332C7">
        <w:rPr>
          <w:rFonts w:asciiTheme="minorHAnsi" w:eastAsia="Times New Roman" w:hAnsiTheme="minorHAnsi" w:cstheme="minorHAnsi"/>
          <w:color w:val="auto"/>
          <w:sz w:val="22"/>
          <w:szCs w:val="22"/>
          <w:lang w:val="en-GB" w:eastAsia="en-GB"/>
        </w:rPr>
        <w:t>Cleaned dataset</w:t>
      </w:r>
    </w:p>
    <w:p w14:paraId="541DBA27" w14:textId="77777777" w:rsidR="003053F6" w:rsidRPr="002332C7" w:rsidRDefault="003053F6" w:rsidP="004A5D8B">
      <w:pPr>
        <w:pStyle w:val="Default"/>
        <w:numPr>
          <w:ilvl w:val="0"/>
          <w:numId w:val="7"/>
        </w:numPr>
        <w:spacing w:line="276" w:lineRule="auto"/>
        <w:jc w:val="both"/>
        <w:rPr>
          <w:rFonts w:asciiTheme="minorHAnsi" w:eastAsia="Times New Roman" w:hAnsiTheme="minorHAnsi" w:cstheme="minorHAnsi"/>
          <w:color w:val="auto"/>
          <w:sz w:val="22"/>
          <w:szCs w:val="22"/>
          <w:lang w:val="en-GB" w:eastAsia="en-GB"/>
        </w:rPr>
      </w:pPr>
      <w:r w:rsidRPr="002332C7">
        <w:rPr>
          <w:rFonts w:asciiTheme="minorHAnsi" w:eastAsia="Times New Roman" w:hAnsiTheme="minorHAnsi" w:cstheme="minorHAnsi"/>
          <w:color w:val="auto"/>
          <w:sz w:val="22"/>
          <w:szCs w:val="22"/>
          <w:lang w:val="en-GB" w:eastAsia="en-GB"/>
        </w:rPr>
        <w:t xml:space="preserve">Submit draft survey report  </w:t>
      </w:r>
    </w:p>
    <w:p w14:paraId="137B3A45" w14:textId="77777777" w:rsidR="003053F6" w:rsidRPr="002332C7" w:rsidRDefault="003053F6" w:rsidP="004A5D8B">
      <w:pPr>
        <w:pStyle w:val="Default"/>
        <w:numPr>
          <w:ilvl w:val="0"/>
          <w:numId w:val="7"/>
        </w:numPr>
        <w:spacing w:line="276" w:lineRule="auto"/>
        <w:jc w:val="both"/>
        <w:rPr>
          <w:rFonts w:asciiTheme="minorHAnsi" w:eastAsia="Times New Roman" w:hAnsiTheme="minorHAnsi" w:cstheme="minorHAnsi"/>
          <w:color w:val="auto"/>
          <w:sz w:val="22"/>
          <w:szCs w:val="22"/>
          <w:lang w:val="en-GB" w:eastAsia="en-GB"/>
        </w:rPr>
      </w:pPr>
      <w:r w:rsidRPr="002332C7">
        <w:rPr>
          <w:rFonts w:asciiTheme="minorHAnsi" w:eastAsia="Times New Roman" w:hAnsiTheme="minorHAnsi" w:cstheme="minorHAnsi"/>
          <w:color w:val="auto"/>
          <w:sz w:val="22"/>
          <w:szCs w:val="22"/>
          <w:lang w:val="en-GB" w:eastAsia="en-GB"/>
        </w:rPr>
        <w:t xml:space="preserve">Final comprehensive report, </w:t>
      </w:r>
    </w:p>
    <w:p w14:paraId="79772335" w14:textId="77777777" w:rsidR="003053F6" w:rsidRPr="002332C7" w:rsidRDefault="003053F6" w:rsidP="004A5D8B">
      <w:pPr>
        <w:pStyle w:val="Default"/>
        <w:numPr>
          <w:ilvl w:val="0"/>
          <w:numId w:val="7"/>
        </w:numPr>
        <w:spacing w:line="276" w:lineRule="auto"/>
        <w:jc w:val="both"/>
        <w:rPr>
          <w:rFonts w:asciiTheme="minorHAnsi" w:eastAsia="Times New Roman" w:hAnsiTheme="minorHAnsi" w:cstheme="minorHAnsi"/>
          <w:color w:val="auto"/>
          <w:sz w:val="22"/>
          <w:szCs w:val="22"/>
          <w:lang w:val="en-GB" w:eastAsia="en-GB"/>
        </w:rPr>
      </w:pPr>
      <w:r w:rsidRPr="002332C7">
        <w:rPr>
          <w:rFonts w:asciiTheme="minorHAnsi" w:eastAsia="Times New Roman" w:hAnsiTheme="minorHAnsi" w:cstheme="minorHAnsi"/>
          <w:color w:val="auto"/>
          <w:sz w:val="22"/>
          <w:szCs w:val="22"/>
          <w:lang w:val="en-GB" w:eastAsia="en-GB"/>
        </w:rPr>
        <w:t>High resolution pictures (field activity snapshots)</w:t>
      </w:r>
    </w:p>
    <w:p w14:paraId="6A8EA6A8" w14:textId="77777777" w:rsidR="003053F6" w:rsidRPr="002332C7" w:rsidRDefault="003053F6" w:rsidP="003053F6">
      <w:pPr>
        <w:spacing w:after="0" w:line="240" w:lineRule="auto"/>
        <w:ind w:left="360" w:hanging="360"/>
        <w:jc w:val="both"/>
        <w:rPr>
          <w:rFonts w:cstheme="minorHAnsi"/>
        </w:rPr>
      </w:pPr>
    </w:p>
    <w:p w14:paraId="7D9C655A" w14:textId="77777777" w:rsidR="003053F6" w:rsidRPr="002332C7" w:rsidRDefault="003053F6" w:rsidP="004A5D8B">
      <w:pPr>
        <w:pStyle w:val="BodyText"/>
        <w:tabs>
          <w:tab w:val="left" w:pos="360"/>
        </w:tabs>
        <w:spacing w:line="276" w:lineRule="auto"/>
        <w:jc w:val="both"/>
        <w:rPr>
          <w:rFonts w:asciiTheme="minorHAnsi" w:hAnsiTheme="minorHAnsi" w:cstheme="minorHAnsi"/>
          <w:sz w:val="22"/>
          <w:szCs w:val="22"/>
        </w:rPr>
      </w:pPr>
      <w:r w:rsidRPr="002332C7">
        <w:rPr>
          <w:rFonts w:asciiTheme="minorHAnsi" w:hAnsiTheme="minorHAnsi" w:cstheme="minorHAnsi"/>
          <w:b/>
          <w:sz w:val="22"/>
          <w:szCs w:val="22"/>
        </w:rPr>
        <w:t xml:space="preserve">Level of Effort (LOE) – Suggested </w:t>
      </w:r>
      <w:r w:rsidRPr="002332C7">
        <w:rPr>
          <w:rFonts w:asciiTheme="minorHAnsi" w:hAnsiTheme="minorHAnsi" w:cstheme="minorHAnsi"/>
          <w:sz w:val="22"/>
          <w:szCs w:val="22"/>
        </w:rPr>
        <w:t>(</w:t>
      </w:r>
      <w:r w:rsidRPr="002332C7">
        <w:rPr>
          <w:rFonts w:asciiTheme="minorHAnsi" w:eastAsia="Calibri" w:hAnsiTheme="minorHAnsi" w:cstheme="minorHAnsi"/>
          <w:sz w:val="22"/>
          <w:szCs w:val="22"/>
          <w:lang w:val="en-US" w:eastAsia="en-US"/>
        </w:rPr>
        <w:t>consultancy firm may do the breakdown of 30 days as per plan given below and Share-It is subject to modifications as needed)</w:t>
      </w:r>
    </w:p>
    <w:p w14:paraId="73E9243B" w14:textId="77777777" w:rsidR="003053F6" w:rsidRPr="002332C7" w:rsidRDefault="003053F6" w:rsidP="004A5D8B">
      <w:pPr>
        <w:pStyle w:val="BodyText"/>
        <w:spacing w:line="276" w:lineRule="auto"/>
        <w:jc w:val="both"/>
        <w:rPr>
          <w:rFonts w:asciiTheme="minorHAnsi" w:hAnsiTheme="minorHAnsi" w:cstheme="minorHAnsi"/>
          <w:sz w:val="22"/>
          <w:szCs w:val="22"/>
        </w:rPr>
      </w:pPr>
    </w:p>
    <w:tbl>
      <w:tblPr>
        <w:tblW w:w="8910" w:type="dxa"/>
        <w:tblCellSpacing w:w="20" w:type="dxa"/>
        <w:tblInd w:w="253"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4A0" w:firstRow="1" w:lastRow="0" w:firstColumn="1" w:lastColumn="0" w:noHBand="0" w:noVBand="1"/>
      </w:tblPr>
      <w:tblGrid>
        <w:gridCol w:w="875"/>
        <w:gridCol w:w="6505"/>
        <w:gridCol w:w="1530"/>
      </w:tblGrid>
      <w:tr w:rsidR="003053F6" w:rsidRPr="002332C7" w14:paraId="70BCD52A" w14:textId="77777777" w:rsidTr="00726C3D">
        <w:trPr>
          <w:tblCellSpacing w:w="20" w:type="dxa"/>
        </w:trPr>
        <w:tc>
          <w:tcPr>
            <w:tcW w:w="815" w:type="dxa"/>
            <w:shd w:val="clear" w:color="auto" w:fill="auto"/>
          </w:tcPr>
          <w:p w14:paraId="521FD30F" w14:textId="77777777" w:rsidR="003053F6" w:rsidRPr="002332C7" w:rsidRDefault="003053F6" w:rsidP="004A5D8B">
            <w:pPr>
              <w:spacing w:after="0" w:line="276" w:lineRule="auto"/>
              <w:jc w:val="both"/>
              <w:rPr>
                <w:rFonts w:cstheme="minorHAnsi"/>
                <w:b/>
              </w:rPr>
            </w:pPr>
            <w:r w:rsidRPr="002332C7">
              <w:rPr>
                <w:rFonts w:cstheme="minorHAnsi"/>
                <w:b/>
              </w:rPr>
              <w:t>S.No.</w:t>
            </w:r>
          </w:p>
        </w:tc>
        <w:tc>
          <w:tcPr>
            <w:tcW w:w="6465" w:type="dxa"/>
            <w:shd w:val="clear" w:color="auto" w:fill="auto"/>
          </w:tcPr>
          <w:p w14:paraId="29F0C862" w14:textId="77777777" w:rsidR="003053F6" w:rsidRPr="002332C7" w:rsidRDefault="003053F6" w:rsidP="004A5D8B">
            <w:pPr>
              <w:spacing w:after="0" w:line="276" w:lineRule="auto"/>
              <w:jc w:val="both"/>
              <w:rPr>
                <w:rFonts w:cstheme="minorHAnsi"/>
                <w:b/>
              </w:rPr>
            </w:pPr>
            <w:r w:rsidRPr="002332C7">
              <w:rPr>
                <w:rFonts w:cstheme="minorHAnsi"/>
                <w:b/>
              </w:rPr>
              <w:t>Activity*</w:t>
            </w:r>
          </w:p>
        </w:tc>
        <w:tc>
          <w:tcPr>
            <w:tcW w:w="1470" w:type="dxa"/>
            <w:shd w:val="clear" w:color="auto" w:fill="auto"/>
          </w:tcPr>
          <w:p w14:paraId="15441A97" w14:textId="77777777" w:rsidR="003053F6" w:rsidRPr="002332C7" w:rsidRDefault="003053F6" w:rsidP="006E7922">
            <w:pPr>
              <w:spacing w:after="0" w:line="276" w:lineRule="auto"/>
              <w:jc w:val="center"/>
              <w:rPr>
                <w:rFonts w:cstheme="minorHAnsi"/>
                <w:b/>
              </w:rPr>
            </w:pPr>
            <w:r w:rsidRPr="002332C7">
              <w:rPr>
                <w:rFonts w:cstheme="minorHAnsi"/>
                <w:b/>
              </w:rPr>
              <w:t>Number of days</w:t>
            </w:r>
          </w:p>
        </w:tc>
      </w:tr>
      <w:tr w:rsidR="003053F6" w:rsidRPr="002332C7" w14:paraId="2BC50028" w14:textId="77777777" w:rsidTr="00726C3D">
        <w:trPr>
          <w:tblCellSpacing w:w="20" w:type="dxa"/>
        </w:trPr>
        <w:tc>
          <w:tcPr>
            <w:tcW w:w="815" w:type="dxa"/>
            <w:shd w:val="clear" w:color="auto" w:fill="auto"/>
          </w:tcPr>
          <w:p w14:paraId="174AA2F2" w14:textId="77777777" w:rsidR="003053F6" w:rsidRPr="002332C7" w:rsidRDefault="003053F6" w:rsidP="004A5D8B">
            <w:pPr>
              <w:spacing w:after="0" w:line="276" w:lineRule="auto"/>
              <w:jc w:val="both"/>
              <w:rPr>
                <w:rFonts w:cstheme="minorHAnsi"/>
              </w:rPr>
            </w:pPr>
            <w:r w:rsidRPr="002332C7">
              <w:rPr>
                <w:rFonts w:cstheme="minorHAnsi"/>
              </w:rPr>
              <w:t>1</w:t>
            </w:r>
          </w:p>
        </w:tc>
        <w:tc>
          <w:tcPr>
            <w:tcW w:w="6465" w:type="dxa"/>
            <w:shd w:val="clear" w:color="auto" w:fill="auto"/>
          </w:tcPr>
          <w:p w14:paraId="2559ECF7" w14:textId="77777777" w:rsidR="003053F6" w:rsidRPr="002332C7" w:rsidRDefault="003053F6" w:rsidP="004A5D8B">
            <w:pPr>
              <w:spacing w:after="0" w:line="276" w:lineRule="auto"/>
              <w:jc w:val="both"/>
              <w:rPr>
                <w:rFonts w:cstheme="minorHAnsi"/>
              </w:rPr>
            </w:pPr>
            <w:r w:rsidRPr="002332C7">
              <w:rPr>
                <w:rFonts w:cstheme="minorHAnsi"/>
              </w:rPr>
              <w:t>Review of methodology, questionnaire</w:t>
            </w:r>
            <w:r w:rsidRPr="002332C7">
              <w:rPr>
                <w:rFonts w:cstheme="minorHAnsi"/>
              </w:rPr>
              <w:tab/>
            </w:r>
          </w:p>
        </w:tc>
        <w:tc>
          <w:tcPr>
            <w:tcW w:w="1470" w:type="dxa"/>
            <w:shd w:val="clear" w:color="auto" w:fill="auto"/>
            <w:vAlign w:val="center"/>
          </w:tcPr>
          <w:p w14:paraId="05E48B69" w14:textId="77777777" w:rsidR="003053F6" w:rsidRPr="002332C7" w:rsidRDefault="003053F6" w:rsidP="006E7922">
            <w:pPr>
              <w:spacing w:after="0" w:line="276" w:lineRule="auto"/>
              <w:jc w:val="center"/>
              <w:rPr>
                <w:rFonts w:cstheme="minorHAnsi"/>
              </w:rPr>
            </w:pPr>
            <w:r w:rsidRPr="002332C7">
              <w:rPr>
                <w:rFonts w:cstheme="minorHAnsi"/>
              </w:rPr>
              <w:t>2</w:t>
            </w:r>
          </w:p>
        </w:tc>
      </w:tr>
      <w:tr w:rsidR="003053F6" w:rsidRPr="002332C7" w14:paraId="3281F3DA" w14:textId="77777777" w:rsidTr="00726C3D">
        <w:trPr>
          <w:tblCellSpacing w:w="20" w:type="dxa"/>
        </w:trPr>
        <w:tc>
          <w:tcPr>
            <w:tcW w:w="815" w:type="dxa"/>
            <w:shd w:val="clear" w:color="auto" w:fill="auto"/>
          </w:tcPr>
          <w:p w14:paraId="3FA3BD2C" w14:textId="77777777" w:rsidR="003053F6" w:rsidRPr="002332C7" w:rsidRDefault="003053F6" w:rsidP="004A5D8B">
            <w:pPr>
              <w:spacing w:after="0" w:line="276" w:lineRule="auto"/>
              <w:jc w:val="both"/>
              <w:rPr>
                <w:rFonts w:cstheme="minorHAnsi"/>
              </w:rPr>
            </w:pPr>
            <w:r w:rsidRPr="002332C7">
              <w:rPr>
                <w:rFonts w:cstheme="minorHAnsi"/>
              </w:rPr>
              <w:t>2</w:t>
            </w:r>
          </w:p>
        </w:tc>
        <w:tc>
          <w:tcPr>
            <w:tcW w:w="6465" w:type="dxa"/>
            <w:shd w:val="clear" w:color="auto" w:fill="auto"/>
          </w:tcPr>
          <w:p w14:paraId="079D1522" w14:textId="77777777" w:rsidR="003053F6" w:rsidRPr="002332C7" w:rsidRDefault="003053F6" w:rsidP="004A5D8B">
            <w:pPr>
              <w:spacing w:after="0" w:line="276" w:lineRule="auto"/>
              <w:jc w:val="both"/>
              <w:rPr>
                <w:rFonts w:cstheme="minorHAnsi"/>
              </w:rPr>
            </w:pPr>
            <w:r w:rsidRPr="002332C7">
              <w:rPr>
                <w:rFonts w:cstheme="minorHAnsi"/>
              </w:rPr>
              <w:t>Study tool translation &amp; preparation of study tool</w:t>
            </w:r>
          </w:p>
        </w:tc>
        <w:tc>
          <w:tcPr>
            <w:tcW w:w="1470" w:type="dxa"/>
            <w:shd w:val="clear" w:color="auto" w:fill="auto"/>
            <w:vAlign w:val="center"/>
          </w:tcPr>
          <w:p w14:paraId="30406C27" w14:textId="77777777" w:rsidR="003053F6" w:rsidRPr="002332C7" w:rsidRDefault="003053F6" w:rsidP="006E7922">
            <w:pPr>
              <w:spacing w:after="0" w:line="276" w:lineRule="auto"/>
              <w:jc w:val="center"/>
              <w:rPr>
                <w:rFonts w:cstheme="minorHAnsi"/>
              </w:rPr>
            </w:pPr>
            <w:r w:rsidRPr="002332C7">
              <w:rPr>
                <w:rFonts w:cstheme="minorHAnsi"/>
              </w:rPr>
              <w:t>1</w:t>
            </w:r>
          </w:p>
        </w:tc>
      </w:tr>
      <w:tr w:rsidR="003053F6" w:rsidRPr="002332C7" w14:paraId="196C0B1D" w14:textId="77777777" w:rsidTr="00726C3D">
        <w:trPr>
          <w:tblCellSpacing w:w="20" w:type="dxa"/>
        </w:trPr>
        <w:tc>
          <w:tcPr>
            <w:tcW w:w="815" w:type="dxa"/>
            <w:shd w:val="clear" w:color="auto" w:fill="auto"/>
          </w:tcPr>
          <w:p w14:paraId="3E74CA50" w14:textId="77777777" w:rsidR="003053F6" w:rsidRPr="002332C7" w:rsidRDefault="003053F6" w:rsidP="004A5D8B">
            <w:pPr>
              <w:spacing w:after="0" w:line="276" w:lineRule="auto"/>
              <w:jc w:val="both"/>
              <w:rPr>
                <w:rFonts w:cstheme="minorHAnsi"/>
              </w:rPr>
            </w:pPr>
            <w:r w:rsidRPr="002332C7">
              <w:rPr>
                <w:rFonts w:cstheme="minorHAnsi"/>
              </w:rPr>
              <w:t>3</w:t>
            </w:r>
          </w:p>
        </w:tc>
        <w:tc>
          <w:tcPr>
            <w:tcW w:w="6465" w:type="dxa"/>
            <w:shd w:val="clear" w:color="auto" w:fill="auto"/>
          </w:tcPr>
          <w:p w14:paraId="218229EB" w14:textId="77777777" w:rsidR="003053F6" w:rsidRPr="002332C7" w:rsidRDefault="003053F6" w:rsidP="004A5D8B">
            <w:pPr>
              <w:spacing w:after="0" w:line="276" w:lineRule="auto"/>
              <w:jc w:val="both"/>
              <w:rPr>
                <w:rFonts w:cstheme="minorHAnsi"/>
              </w:rPr>
            </w:pPr>
            <w:r w:rsidRPr="002332C7">
              <w:rPr>
                <w:rFonts w:cstheme="minorHAnsi"/>
              </w:rPr>
              <w:t>Training of the surveyors and supervisors with tool pretesting</w:t>
            </w:r>
          </w:p>
        </w:tc>
        <w:tc>
          <w:tcPr>
            <w:tcW w:w="1470" w:type="dxa"/>
            <w:shd w:val="clear" w:color="auto" w:fill="auto"/>
            <w:vAlign w:val="center"/>
          </w:tcPr>
          <w:p w14:paraId="198EE175" w14:textId="77777777" w:rsidR="003053F6" w:rsidRPr="002332C7" w:rsidRDefault="003053F6" w:rsidP="006E7922">
            <w:pPr>
              <w:spacing w:after="0" w:line="276" w:lineRule="auto"/>
              <w:jc w:val="center"/>
              <w:rPr>
                <w:rFonts w:cstheme="minorHAnsi"/>
              </w:rPr>
            </w:pPr>
            <w:r w:rsidRPr="002332C7">
              <w:rPr>
                <w:rFonts w:cstheme="minorHAnsi"/>
              </w:rPr>
              <w:t>2</w:t>
            </w:r>
          </w:p>
        </w:tc>
      </w:tr>
      <w:tr w:rsidR="003053F6" w:rsidRPr="002332C7" w14:paraId="3B932810" w14:textId="77777777" w:rsidTr="00726C3D">
        <w:trPr>
          <w:tblCellSpacing w:w="20" w:type="dxa"/>
        </w:trPr>
        <w:tc>
          <w:tcPr>
            <w:tcW w:w="815" w:type="dxa"/>
            <w:shd w:val="clear" w:color="auto" w:fill="auto"/>
          </w:tcPr>
          <w:p w14:paraId="60F3278F" w14:textId="77777777" w:rsidR="003053F6" w:rsidRPr="002332C7" w:rsidRDefault="003053F6" w:rsidP="004A5D8B">
            <w:pPr>
              <w:spacing w:after="0" w:line="276" w:lineRule="auto"/>
              <w:jc w:val="both"/>
              <w:rPr>
                <w:rFonts w:cstheme="minorHAnsi"/>
              </w:rPr>
            </w:pPr>
            <w:r w:rsidRPr="002332C7">
              <w:rPr>
                <w:rFonts w:cstheme="minorHAnsi"/>
              </w:rPr>
              <w:t>4</w:t>
            </w:r>
          </w:p>
        </w:tc>
        <w:tc>
          <w:tcPr>
            <w:tcW w:w="6465" w:type="dxa"/>
            <w:shd w:val="clear" w:color="auto" w:fill="auto"/>
          </w:tcPr>
          <w:p w14:paraId="6B41727C" w14:textId="77777777" w:rsidR="003053F6" w:rsidRPr="002332C7" w:rsidRDefault="003053F6" w:rsidP="004A5D8B">
            <w:pPr>
              <w:spacing w:after="0" w:line="276" w:lineRule="auto"/>
              <w:jc w:val="both"/>
              <w:rPr>
                <w:rFonts w:cstheme="minorHAnsi"/>
              </w:rPr>
            </w:pPr>
            <w:r w:rsidRPr="002332C7">
              <w:rPr>
                <w:rFonts w:cstheme="minorHAnsi"/>
              </w:rPr>
              <w:t>Data collection/supervision and monitoring in the field</w:t>
            </w:r>
          </w:p>
        </w:tc>
        <w:tc>
          <w:tcPr>
            <w:tcW w:w="1470" w:type="dxa"/>
            <w:shd w:val="clear" w:color="auto" w:fill="auto"/>
            <w:vAlign w:val="center"/>
          </w:tcPr>
          <w:p w14:paraId="48D20192" w14:textId="77777777" w:rsidR="003053F6" w:rsidRPr="002332C7" w:rsidRDefault="003053F6" w:rsidP="006E7922">
            <w:pPr>
              <w:spacing w:after="0" w:line="276" w:lineRule="auto"/>
              <w:jc w:val="center"/>
              <w:rPr>
                <w:rFonts w:cstheme="minorHAnsi"/>
              </w:rPr>
            </w:pPr>
            <w:r w:rsidRPr="002332C7">
              <w:rPr>
                <w:rFonts w:cstheme="minorHAnsi"/>
              </w:rPr>
              <w:t>15</w:t>
            </w:r>
          </w:p>
        </w:tc>
      </w:tr>
      <w:tr w:rsidR="003053F6" w:rsidRPr="002332C7" w14:paraId="0E5C0C18" w14:textId="77777777" w:rsidTr="00726C3D">
        <w:trPr>
          <w:tblCellSpacing w:w="20" w:type="dxa"/>
        </w:trPr>
        <w:tc>
          <w:tcPr>
            <w:tcW w:w="815" w:type="dxa"/>
            <w:shd w:val="clear" w:color="auto" w:fill="auto"/>
          </w:tcPr>
          <w:p w14:paraId="1774C87B" w14:textId="77777777" w:rsidR="003053F6" w:rsidRPr="002332C7" w:rsidRDefault="003053F6" w:rsidP="004A5D8B">
            <w:pPr>
              <w:spacing w:after="0" w:line="276" w:lineRule="auto"/>
              <w:jc w:val="both"/>
              <w:rPr>
                <w:rFonts w:cstheme="minorHAnsi"/>
              </w:rPr>
            </w:pPr>
            <w:r w:rsidRPr="002332C7">
              <w:rPr>
                <w:rFonts w:cstheme="minorHAnsi"/>
              </w:rPr>
              <w:t>5</w:t>
            </w:r>
          </w:p>
        </w:tc>
        <w:tc>
          <w:tcPr>
            <w:tcW w:w="6465" w:type="dxa"/>
            <w:shd w:val="clear" w:color="auto" w:fill="auto"/>
          </w:tcPr>
          <w:p w14:paraId="763BC1EA" w14:textId="77777777" w:rsidR="003053F6" w:rsidRPr="002332C7" w:rsidRDefault="003053F6" w:rsidP="004A5D8B">
            <w:pPr>
              <w:spacing w:after="0" w:line="276" w:lineRule="auto"/>
              <w:jc w:val="both"/>
              <w:rPr>
                <w:rFonts w:cstheme="minorHAnsi"/>
              </w:rPr>
            </w:pPr>
            <w:r w:rsidRPr="002332C7">
              <w:rPr>
                <w:rFonts w:cstheme="minorHAnsi"/>
              </w:rPr>
              <w:t>Monitoring for data entry and clean dataset</w:t>
            </w:r>
          </w:p>
        </w:tc>
        <w:tc>
          <w:tcPr>
            <w:tcW w:w="1470" w:type="dxa"/>
            <w:shd w:val="clear" w:color="auto" w:fill="auto"/>
            <w:vAlign w:val="center"/>
          </w:tcPr>
          <w:p w14:paraId="6D8B26CA" w14:textId="77777777" w:rsidR="003053F6" w:rsidRPr="002332C7" w:rsidRDefault="003053F6" w:rsidP="006E7922">
            <w:pPr>
              <w:spacing w:after="0" w:line="276" w:lineRule="auto"/>
              <w:jc w:val="center"/>
              <w:rPr>
                <w:rFonts w:cstheme="minorHAnsi"/>
              </w:rPr>
            </w:pPr>
            <w:r w:rsidRPr="002332C7">
              <w:rPr>
                <w:rFonts w:cstheme="minorHAnsi"/>
              </w:rPr>
              <w:t>4</w:t>
            </w:r>
          </w:p>
        </w:tc>
      </w:tr>
      <w:tr w:rsidR="003053F6" w:rsidRPr="002332C7" w14:paraId="1F9F9535" w14:textId="77777777" w:rsidTr="00726C3D">
        <w:trPr>
          <w:tblCellSpacing w:w="20" w:type="dxa"/>
        </w:trPr>
        <w:tc>
          <w:tcPr>
            <w:tcW w:w="815" w:type="dxa"/>
            <w:shd w:val="clear" w:color="auto" w:fill="auto"/>
          </w:tcPr>
          <w:p w14:paraId="7C48C02B" w14:textId="77777777" w:rsidR="003053F6" w:rsidRPr="002332C7" w:rsidRDefault="003053F6" w:rsidP="004A5D8B">
            <w:pPr>
              <w:spacing w:after="0" w:line="276" w:lineRule="auto"/>
              <w:jc w:val="both"/>
              <w:rPr>
                <w:rFonts w:cstheme="minorHAnsi"/>
              </w:rPr>
            </w:pPr>
            <w:r w:rsidRPr="002332C7">
              <w:rPr>
                <w:rFonts w:cstheme="minorHAnsi"/>
              </w:rPr>
              <w:t>6</w:t>
            </w:r>
          </w:p>
        </w:tc>
        <w:tc>
          <w:tcPr>
            <w:tcW w:w="6465" w:type="dxa"/>
            <w:shd w:val="clear" w:color="auto" w:fill="auto"/>
          </w:tcPr>
          <w:p w14:paraId="0E012E74" w14:textId="77777777" w:rsidR="003053F6" w:rsidRPr="002332C7" w:rsidRDefault="003053F6" w:rsidP="004A5D8B">
            <w:pPr>
              <w:spacing w:after="0" w:line="276" w:lineRule="auto"/>
              <w:jc w:val="both"/>
              <w:rPr>
                <w:rFonts w:cstheme="minorHAnsi"/>
              </w:rPr>
            </w:pPr>
            <w:r w:rsidRPr="002332C7">
              <w:rPr>
                <w:rFonts w:cstheme="minorHAnsi"/>
              </w:rPr>
              <w:t>Data analysis</w:t>
            </w:r>
          </w:p>
        </w:tc>
        <w:tc>
          <w:tcPr>
            <w:tcW w:w="1470" w:type="dxa"/>
            <w:shd w:val="clear" w:color="auto" w:fill="auto"/>
            <w:vAlign w:val="center"/>
          </w:tcPr>
          <w:p w14:paraId="5E5FE34B" w14:textId="77777777" w:rsidR="003053F6" w:rsidRPr="002332C7" w:rsidRDefault="003053F6" w:rsidP="006E7922">
            <w:pPr>
              <w:spacing w:after="0" w:line="276" w:lineRule="auto"/>
              <w:jc w:val="center"/>
              <w:rPr>
                <w:rFonts w:cstheme="minorHAnsi"/>
              </w:rPr>
            </w:pPr>
            <w:r w:rsidRPr="002332C7">
              <w:rPr>
                <w:rFonts w:cstheme="minorHAnsi"/>
              </w:rPr>
              <w:t>2</w:t>
            </w:r>
          </w:p>
        </w:tc>
      </w:tr>
      <w:tr w:rsidR="003053F6" w:rsidRPr="002332C7" w14:paraId="773214B6" w14:textId="77777777" w:rsidTr="00726C3D">
        <w:trPr>
          <w:tblCellSpacing w:w="20" w:type="dxa"/>
        </w:trPr>
        <w:tc>
          <w:tcPr>
            <w:tcW w:w="815" w:type="dxa"/>
            <w:shd w:val="clear" w:color="auto" w:fill="auto"/>
          </w:tcPr>
          <w:p w14:paraId="482BC761" w14:textId="77777777" w:rsidR="003053F6" w:rsidRPr="002332C7" w:rsidRDefault="003053F6" w:rsidP="004A5D8B">
            <w:pPr>
              <w:spacing w:after="0" w:line="276" w:lineRule="auto"/>
              <w:jc w:val="both"/>
              <w:rPr>
                <w:rFonts w:cstheme="minorHAnsi"/>
              </w:rPr>
            </w:pPr>
            <w:r w:rsidRPr="002332C7">
              <w:rPr>
                <w:rFonts w:cstheme="minorHAnsi"/>
              </w:rPr>
              <w:t>7</w:t>
            </w:r>
          </w:p>
        </w:tc>
        <w:tc>
          <w:tcPr>
            <w:tcW w:w="6465" w:type="dxa"/>
            <w:shd w:val="clear" w:color="auto" w:fill="auto"/>
          </w:tcPr>
          <w:p w14:paraId="528CA5C2" w14:textId="77777777" w:rsidR="003053F6" w:rsidRPr="002332C7" w:rsidRDefault="003053F6" w:rsidP="004A5D8B">
            <w:pPr>
              <w:spacing w:after="0" w:line="276" w:lineRule="auto"/>
              <w:jc w:val="both"/>
              <w:rPr>
                <w:rFonts w:cstheme="minorHAnsi"/>
              </w:rPr>
            </w:pPr>
            <w:r w:rsidRPr="002332C7">
              <w:rPr>
                <w:rFonts w:cstheme="minorHAnsi"/>
              </w:rPr>
              <w:t>Report writing (first draft)</w:t>
            </w:r>
          </w:p>
        </w:tc>
        <w:tc>
          <w:tcPr>
            <w:tcW w:w="1470" w:type="dxa"/>
            <w:shd w:val="clear" w:color="auto" w:fill="auto"/>
            <w:vAlign w:val="center"/>
          </w:tcPr>
          <w:p w14:paraId="78BFF54A" w14:textId="77777777" w:rsidR="003053F6" w:rsidRPr="002332C7" w:rsidRDefault="003053F6" w:rsidP="006E7922">
            <w:pPr>
              <w:spacing w:after="0" w:line="276" w:lineRule="auto"/>
              <w:jc w:val="center"/>
              <w:rPr>
                <w:rFonts w:cstheme="minorHAnsi"/>
              </w:rPr>
            </w:pPr>
            <w:r w:rsidRPr="002332C7">
              <w:rPr>
                <w:rFonts w:cstheme="minorHAnsi"/>
              </w:rPr>
              <w:t>3</w:t>
            </w:r>
          </w:p>
        </w:tc>
      </w:tr>
      <w:tr w:rsidR="003053F6" w:rsidRPr="002332C7" w14:paraId="00440181" w14:textId="77777777" w:rsidTr="00726C3D">
        <w:trPr>
          <w:tblCellSpacing w:w="20" w:type="dxa"/>
        </w:trPr>
        <w:tc>
          <w:tcPr>
            <w:tcW w:w="815" w:type="dxa"/>
            <w:shd w:val="clear" w:color="auto" w:fill="auto"/>
          </w:tcPr>
          <w:p w14:paraId="57517BA2" w14:textId="77777777" w:rsidR="003053F6" w:rsidRPr="002332C7" w:rsidRDefault="003053F6" w:rsidP="004A5D8B">
            <w:pPr>
              <w:spacing w:after="0" w:line="276" w:lineRule="auto"/>
              <w:jc w:val="both"/>
              <w:rPr>
                <w:rFonts w:cstheme="minorHAnsi"/>
              </w:rPr>
            </w:pPr>
            <w:r w:rsidRPr="002332C7">
              <w:rPr>
                <w:rFonts w:cstheme="minorHAnsi"/>
              </w:rPr>
              <w:t>8</w:t>
            </w:r>
          </w:p>
        </w:tc>
        <w:tc>
          <w:tcPr>
            <w:tcW w:w="6465" w:type="dxa"/>
            <w:shd w:val="clear" w:color="auto" w:fill="auto"/>
          </w:tcPr>
          <w:p w14:paraId="6C00D6E2" w14:textId="77777777" w:rsidR="003053F6" w:rsidRPr="002332C7" w:rsidRDefault="003053F6" w:rsidP="004A5D8B">
            <w:pPr>
              <w:spacing w:after="0" w:line="276" w:lineRule="auto"/>
              <w:jc w:val="both"/>
              <w:rPr>
                <w:rFonts w:cstheme="minorHAnsi"/>
              </w:rPr>
            </w:pPr>
            <w:r w:rsidRPr="002332C7">
              <w:rPr>
                <w:rFonts w:cstheme="minorHAnsi"/>
              </w:rPr>
              <w:t>Final Report</w:t>
            </w:r>
          </w:p>
        </w:tc>
        <w:tc>
          <w:tcPr>
            <w:tcW w:w="1470" w:type="dxa"/>
            <w:shd w:val="clear" w:color="auto" w:fill="auto"/>
            <w:vAlign w:val="center"/>
          </w:tcPr>
          <w:p w14:paraId="77407E8E" w14:textId="77777777" w:rsidR="003053F6" w:rsidRPr="002332C7" w:rsidRDefault="003053F6" w:rsidP="006E7922">
            <w:pPr>
              <w:spacing w:after="0" w:line="276" w:lineRule="auto"/>
              <w:jc w:val="center"/>
              <w:rPr>
                <w:rFonts w:cstheme="minorHAnsi"/>
              </w:rPr>
            </w:pPr>
            <w:r w:rsidRPr="002332C7">
              <w:rPr>
                <w:rFonts w:cstheme="minorHAnsi"/>
              </w:rPr>
              <w:t>1</w:t>
            </w:r>
          </w:p>
        </w:tc>
      </w:tr>
      <w:tr w:rsidR="003053F6" w:rsidRPr="002332C7" w14:paraId="29286792" w14:textId="77777777" w:rsidTr="00726C3D">
        <w:trPr>
          <w:tblCellSpacing w:w="20" w:type="dxa"/>
        </w:trPr>
        <w:tc>
          <w:tcPr>
            <w:tcW w:w="7320" w:type="dxa"/>
            <w:gridSpan w:val="2"/>
            <w:shd w:val="clear" w:color="auto" w:fill="auto"/>
            <w:vAlign w:val="center"/>
          </w:tcPr>
          <w:p w14:paraId="4BFA6557" w14:textId="77777777" w:rsidR="003053F6" w:rsidRPr="002332C7" w:rsidRDefault="003053F6" w:rsidP="004A5D8B">
            <w:pPr>
              <w:spacing w:after="0" w:line="276" w:lineRule="auto"/>
              <w:jc w:val="both"/>
              <w:rPr>
                <w:rFonts w:cstheme="minorHAnsi"/>
              </w:rPr>
            </w:pPr>
            <w:r w:rsidRPr="002332C7">
              <w:rPr>
                <w:rFonts w:cstheme="minorHAnsi"/>
                <w:b/>
              </w:rPr>
              <w:t>Total consultant LOE</w:t>
            </w:r>
          </w:p>
        </w:tc>
        <w:tc>
          <w:tcPr>
            <w:tcW w:w="1470" w:type="dxa"/>
            <w:shd w:val="clear" w:color="auto" w:fill="auto"/>
            <w:vAlign w:val="center"/>
          </w:tcPr>
          <w:p w14:paraId="600E8C47" w14:textId="77777777" w:rsidR="003053F6" w:rsidRPr="002332C7" w:rsidRDefault="003053F6" w:rsidP="004A5D8B">
            <w:pPr>
              <w:spacing w:after="0" w:line="276" w:lineRule="auto"/>
              <w:jc w:val="both"/>
              <w:rPr>
                <w:rFonts w:cstheme="minorHAnsi"/>
                <w:b/>
              </w:rPr>
            </w:pPr>
            <w:r w:rsidRPr="002332C7">
              <w:rPr>
                <w:rFonts w:cstheme="minorHAnsi"/>
                <w:b/>
              </w:rPr>
              <w:t>30 days</w:t>
            </w:r>
          </w:p>
        </w:tc>
      </w:tr>
    </w:tbl>
    <w:p w14:paraId="0E1A1579" w14:textId="77777777" w:rsidR="003053F6" w:rsidRPr="002332C7" w:rsidRDefault="003053F6" w:rsidP="004A5D8B">
      <w:pPr>
        <w:pStyle w:val="BodyText"/>
        <w:spacing w:line="276" w:lineRule="auto"/>
        <w:jc w:val="both"/>
        <w:rPr>
          <w:rFonts w:asciiTheme="minorHAnsi" w:hAnsiTheme="minorHAnsi" w:cstheme="minorHAnsi"/>
          <w:i/>
          <w:sz w:val="22"/>
          <w:szCs w:val="22"/>
        </w:rPr>
      </w:pPr>
      <w:r w:rsidRPr="002332C7">
        <w:rPr>
          <w:rFonts w:asciiTheme="minorHAnsi" w:hAnsiTheme="minorHAnsi" w:cstheme="minorHAnsi"/>
          <w:i/>
          <w:sz w:val="22"/>
          <w:szCs w:val="22"/>
        </w:rPr>
        <w:t>* Household survey only</w:t>
      </w:r>
    </w:p>
    <w:p w14:paraId="0FD505CC" w14:textId="66978AC5" w:rsidR="00390F5E" w:rsidRPr="002332C7" w:rsidRDefault="00390F5E" w:rsidP="004A5D8B">
      <w:pPr>
        <w:pStyle w:val="BodyText"/>
        <w:tabs>
          <w:tab w:val="left" w:pos="360"/>
        </w:tabs>
        <w:spacing w:line="276" w:lineRule="auto"/>
        <w:jc w:val="both"/>
        <w:rPr>
          <w:rFonts w:asciiTheme="minorHAnsi" w:hAnsiTheme="minorHAnsi" w:cstheme="minorHAnsi"/>
          <w:i/>
          <w:sz w:val="22"/>
          <w:szCs w:val="22"/>
        </w:rPr>
      </w:pPr>
    </w:p>
    <w:p w14:paraId="7A4C2964" w14:textId="77777777" w:rsidR="003053F6" w:rsidRPr="002332C7" w:rsidRDefault="0082257E" w:rsidP="0082257E">
      <w:pPr>
        <w:pBdr>
          <w:bottom w:val="single" w:sz="4" w:space="1" w:color="FFD966" w:themeColor="accent4" w:themeTint="99"/>
        </w:pBdr>
        <w:spacing w:after="0" w:line="240" w:lineRule="auto"/>
        <w:contextualSpacing/>
        <w:jc w:val="both"/>
        <w:rPr>
          <w:rFonts w:cstheme="minorHAnsi"/>
          <w:b/>
          <w:lang w:val="tr-TR"/>
        </w:rPr>
      </w:pPr>
      <w:r w:rsidRPr="002332C7">
        <w:rPr>
          <w:rFonts w:cstheme="minorHAnsi"/>
          <w:b/>
          <w:lang w:val="tr-TR"/>
        </w:rPr>
        <w:t>Payment schedule</w:t>
      </w:r>
    </w:p>
    <w:p w14:paraId="56DCC9B4" w14:textId="77777777" w:rsidR="003053F6" w:rsidRPr="002332C7" w:rsidRDefault="003053F6" w:rsidP="004A5D8B">
      <w:pPr>
        <w:pStyle w:val="ListParagraph"/>
        <w:numPr>
          <w:ilvl w:val="0"/>
          <w:numId w:val="13"/>
        </w:numPr>
        <w:spacing w:after="0" w:line="276" w:lineRule="auto"/>
        <w:jc w:val="both"/>
        <w:rPr>
          <w:rFonts w:cstheme="minorHAnsi"/>
        </w:rPr>
      </w:pPr>
      <w:r w:rsidRPr="002332C7">
        <w:rPr>
          <w:rFonts w:cstheme="minorHAnsi"/>
        </w:rPr>
        <w:t>Completion of training of surveyors</w:t>
      </w:r>
      <w:r w:rsidR="004A5D8B" w:rsidRPr="002332C7">
        <w:rPr>
          <w:rFonts w:cstheme="minorHAnsi"/>
        </w:rPr>
        <w:t xml:space="preserve">- </w:t>
      </w:r>
      <w:r w:rsidRPr="002332C7">
        <w:rPr>
          <w:rFonts w:cstheme="minorHAnsi"/>
        </w:rPr>
        <w:t>25%</w:t>
      </w:r>
    </w:p>
    <w:p w14:paraId="6F32D947" w14:textId="77777777" w:rsidR="003053F6" w:rsidRPr="002332C7" w:rsidRDefault="003053F6" w:rsidP="004A5D8B">
      <w:pPr>
        <w:pStyle w:val="ListParagraph"/>
        <w:numPr>
          <w:ilvl w:val="0"/>
          <w:numId w:val="13"/>
        </w:numPr>
        <w:tabs>
          <w:tab w:val="left" w:pos="360"/>
        </w:tabs>
        <w:spacing w:after="0" w:line="276" w:lineRule="auto"/>
        <w:jc w:val="both"/>
        <w:rPr>
          <w:rFonts w:cstheme="minorHAnsi"/>
        </w:rPr>
      </w:pPr>
      <w:r w:rsidRPr="002332C7">
        <w:rPr>
          <w:rFonts w:cstheme="minorHAnsi"/>
        </w:rPr>
        <w:t>Data collection</w:t>
      </w:r>
      <w:r w:rsidR="004A5D8B" w:rsidRPr="002332C7">
        <w:rPr>
          <w:rFonts w:cstheme="minorHAnsi"/>
        </w:rPr>
        <w:t xml:space="preserve">- </w:t>
      </w:r>
      <w:r w:rsidRPr="002332C7">
        <w:rPr>
          <w:rFonts w:cstheme="minorHAnsi"/>
        </w:rPr>
        <w:t>25%</w:t>
      </w:r>
    </w:p>
    <w:p w14:paraId="0CC65F4C" w14:textId="77777777" w:rsidR="003053F6" w:rsidRPr="002332C7" w:rsidRDefault="003053F6" w:rsidP="004A5D8B">
      <w:pPr>
        <w:pStyle w:val="ListParagraph"/>
        <w:numPr>
          <w:ilvl w:val="0"/>
          <w:numId w:val="13"/>
        </w:numPr>
        <w:tabs>
          <w:tab w:val="left" w:pos="360"/>
        </w:tabs>
        <w:spacing w:after="0" w:line="276" w:lineRule="auto"/>
        <w:jc w:val="both"/>
        <w:rPr>
          <w:rFonts w:cstheme="minorHAnsi"/>
        </w:rPr>
      </w:pPr>
      <w:r w:rsidRPr="002332C7">
        <w:rPr>
          <w:rFonts w:cstheme="minorHAnsi"/>
        </w:rPr>
        <w:t>Submission of final report</w:t>
      </w:r>
      <w:r w:rsidR="004A5D8B" w:rsidRPr="002332C7">
        <w:rPr>
          <w:rFonts w:cstheme="minorHAnsi"/>
        </w:rPr>
        <w:t xml:space="preserve">- </w:t>
      </w:r>
      <w:r w:rsidRPr="002332C7">
        <w:rPr>
          <w:rFonts w:cstheme="minorHAnsi"/>
        </w:rPr>
        <w:t>50%</w:t>
      </w:r>
    </w:p>
    <w:p w14:paraId="3142ACAB" w14:textId="77777777" w:rsidR="003053F6" w:rsidRPr="002332C7" w:rsidRDefault="003053F6" w:rsidP="004A5D8B">
      <w:pPr>
        <w:pStyle w:val="BodyText"/>
        <w:spacing w:line="276" w:lineRule="auto"/>
        <w:jc w:val="both"/>
        <w:rPr>
          <w:rFonts w:asciiTheme="minorHAnsi" w:hAnsiTheme="minorHAnsi" w:cstheme="minorHAnsi"/>
          <w:b/>
          <w:sz w:val="22"/>
          <w:szCs w:val="22"/>
        </w:rPr>
      </w:pPr>
    </w:p>
    <w:p w14:paraId="65E6EF97" w14:textId="77777777" w:rsidR="004A5D8B" w:rsidRPr="002332C7" w:rsidRDefault="004A5D8B" w:rsidP="0082257E">
      <w:pPr>
        <w:pBdr>
          <w:bottom w:val="single" w:sz="4" w:space="1" w:color="FFD966" w:themeColor="accent4" w:themeTint="99"/>
        </w:pBdr>
        <w:spacing w:after="0" w:line="240" w:lineRule="auto"/>
        <w:contextualSpacing/>
        <w:jc w:val="both"/>
        <w:rPr>
          <w:rFonts w:cstheme="minorHAnsi"/>
          <w:b/>
          <w:lang w:val="tr-TR"/>
        </w:rPr>
      </w:pPr>
      <w:r w:rsidRPr="002332C7">
        <w:rPr>
          <w:rFonts w:cstheme="minorHAnsi"/>
          <w:b/>
          <w:lang w:val="tr-TR"/>
        </w:rPr>
        <w:t>R</w:t>
      </w:r>
      <w:r w:rsidR="0082257E" w:rsidRPr="002332C7">
        <w:rPr>
          <w:rFonts w:cstheme="minorHAnsi"/>
          <w:b/>
          <w:lang w:val="tr-TR"/>
        </w:rPr>
        <w:t>ole of Norwegıan Refugee Councıl</w:t>
      </w:r>
    </w:p>
    <w:p w14:paraId="17111F66" w14:textId="77777777" w:rsidR="00441637" w:rsidRDefault="00441637" w:rsidP="00441637">
      <w:pPr>
        <w:spacing w:after="0" w:line="276" w:lineRule="auto"/>
        <w:jc w:val="both"/>
        <w:rPr>
          <w:rFonts w:eastAsia="Times New Roman" w:cstheme="minorHAnsi"/>
          <w:lang w:val="en-US" w:eastAsia="x-none"/>
        </w:rPr>
      </w:pPr>
    </w:p>
    <w:p w14:paraId="7E63E66D" w14:textId="2E85AEE0" w:rsidR="00441637" w:rsidRPr="00441637" w:rsidRDefault="00597093" w:rsidP="00441637">
      <w:pPr>
        <w:spacing w:after="0" w:line="276" w:lineRule="auto"/>
        <w:jc w:val="both"/>
        <w:rPr>
          <w:rFonts w:eastAsia="Times New Roman" w:cstheme="minorHAnsi"/>
          <w:lang w:val="en-US" w:eastAsia="x-none"/>
        </w:rPr>
      </w:pPr>
      <w:r w:rsidRPr="00441637">
        <w:rPr>
          <w:rFonts w:eastAsia="Times New Roman" w:cstheme="minorHAnsi"/>
          <w:lang w:val="en-US" w:eastAsia="x-none"/>
        </w:rPr>
        <w:t>NRC will provide support in the following areas:</w:t>
      </w:r>
    </w:p>
    <w:p w14:paraId="74B53587" w14:textId="77777777" w:rsidR="00597093" w:rsidRPr="002332C7" w:rsidRDefault="00597093" w:rsidP="00597093">
      <w:pPr>
        <w:pStyle w:val="ListParagraph"/>
        <w:numPr>
          <w:ilvl w:val="0"/>
          <w:numId w:val="18"/>
        </w:numPr>
        <w:spacing w:line="276" w:lineRule="auto"/>
        <w:jc w:val="both"/>
        <w:rPr>
          <w:rFonts w:eastAsia="Times New Roman" w:cstheme="minorHAnsi"/>
          <w:lang w:val="en-US" w:eastAsia="x-none"/>
        </w:rPr>
      </w:pPr>
      <w:r w:rsidRPr="002332C7">
        <w:rPr>
          <w:rFonts w:eastAsia="Times New Roman" w:cstheme="minorHAnsi"/>
          <w:lang w:val="en-US" w:eastAsia="x-none"/>
        </w:rPr>
        <w:t>Technical assistance as needed.</w:t>
      </w:r>
    </w:p>
    <w:p w14:paraId="66D36F95" w14:textId="77777777" w:rsidR="00597093" w:rsidRPr="002332C7" w:rsidRDefault="00597093" w:rsidP="00597093">
      <w:pPr>
        <w:pStyle w:val="ListParagraph"/>
        <w:numPr>
          <w:ilvl w:val="0"/>
          <w:numId w:val="18"/>
        </w:numPr>
        <w:spacing w:line="276" w:lineRule="auto"/>
        <w:jc w:val="both"/>
        <w:rPr>
          <w:rFonts w:eastAsia="Times New Roman" w:cstheme="minorHAnsi"/>
          <w:lang w:val="en-US" w:eastAsia="x-none"/>
        </w:rPr>
      </w:pPr>
      <w:r w:rsidRPr="002332C7">
        <w:rPr>
          <w:rFonts w:eastAsia="Times New Roman" w:cstheme="minorHAnsi"/>
          <w:lang w:val="en-US" w:eastAsia="x-none"/>
        </w:rPr>
        <w:t>Facilitation of tool/method finalization process.</w:t>
      </w:r>
    </w:p>
    <w:p w14:paraId="586C8490" w14:textId="77777777" w:rsidR="00597093" w:rsidRPr="002332C7" w:rsidRDefault="00597093" w:rsidP="00597093">
      <w:pPr>
        <w:pStyle w:val="ListParagraph"/>
        <w:numPr>
          <w:ilvl w:val="0"/>
          <w:numId w:val="18"/>
        </w:numPr>
        <w:spacing w:line="276" w:lineRule="auto"/>
        <w:jc w:val="both"/>
        <w:rPr>
          <w:rFonts w:eastAsia="Times New Roman" w:cstheme="minorHAnsi"/>
          <w:lang w:val="en-US" w:eastAsia="x-none"/>
        </w:rPr>
      </w:pPr>
      <w:r w:rsidRPr="002332C7">
        <w:rPr>
          <w:rFonts w:eastAsia="Times New Roman" w:cstheme="minorHAnsi"/>
          <w:lang w:val="en-US" w:eastAsia="x-none"/>
        </w:rPr>
        <w:t>Coordination with local line departments for survey approval and facilitation.</w:t>
      </w:r>
    </w:p>
    <w:p w14:paraId="5626758F" w14:textId="77777777" w:rsidR="00597093" w:rsidRPr="002332C7" w:rsidRDefault="00597093" w:rsidP="00597093">
      <w:pPr>
        <w:pStyle w:val="ListParagraph"/>
        <w:numPr>
          <w:ilvl w:val="0"/>
          <w:numId w:val="18"/>
        </w:numPr>
        <w:spacing w:line="276" w:lineRule="auto"/>
        <w:jc w:val="both"/>
        <w:rPr>
          <w:rFonts w:eastAsia="Times New Roman" w:cstheme="minorHAnsi"/>
          <w:lang w:val="en-US" w:eastAsia="x-none"/>
        </w:rPr>
      </w:pPr>
      <w:r w:rsidRPr="002332C7">
        <w:rPr>
          <w:rFonts w:eastAsia="Times New Roman" w:cstheme="minorHAnsi"/>
          <w:lang w:val="en-US" w:eastAsia="x-none"/>
        </w:rPr>
        <w:t>Assistance in hiring enumerators if requested.</w:t>
      </w:r>
    </w:p>
    <w:p w14:paraId="1C78C259" w14:textId="77777777" w:rsidR="00597093" w:rsidRPr="002332C7" w:rsidRDefault="00597093" w:rsidP="00597093">
      <w:pPr>
        <w:pStyle w:val="ListParagraph"/>
        <w:numPr>
          <w:ilvl w:val="0"/>
          <w:numId w:val="18"/>
        </w:numPr>
        <w:spacing w:line="276" w:lineRule="auto"/>
        <w:jc w:val="both"/>
        <w:rPr>
          <w:rFonts w:eastAsia="Times New Roman" w:cstheme="minorHAnsi"/>
          <w:lang w:val="en-US" w:eastAsia="x-none"/>
        </w:rPr>
      </w:pPr>
      <w:r w:rsidRPr="002332C7">
        <w:rPr>
          <w:rFonts w:eastAsia="Times New Roman" w:cstheme="minorHAnsi"/>
          <w:lang w:val="en-US" w:eastAsia="x-none"/>
        </w:rPr>
        <w:t>Monitoring ongoing activities in the field, especially enumerator training and data collection.</w:t>
      </w:r>
    </w:p>
    <w:p w14:paraId="5FC48A2D" w14:textId="77777777" w:rsidR="00597093" w:rsidRPr="002332C7" w:rsidRDefault="00597093" w:rsidP="00597093">
      <w:pPr>
        <w:pStyle w:val="ListParagraph"/>
        <w:numPr>
          <w:ilvl w:val="0"/>
          <w:numId w:val="18"/>
        </w:numPr>
        <w:spacing w:line="276" w:lineRule="auto"/>
        <w:jc w:val="both"/>
        <w:rPr>
          <w:rFonts w:eastAsia="Times New Roman" w:cstheme="minorHAnsi"/>
          <w:lang w:val="en-US" w:eastAsia="x-none"/>
        </w:rPr>
      </w:pPr>
      <w:r w:rsidRPr="002332C7">
        <w:rPr>
          <w:rFonts w:eastAsia="Times New Roman" w:cstheme="minorHAnsi"/>
          <w:lang w:val="en-US" w:eastAsia="x-none"/>
        </w:rPr>
        <w:t>Providing feedback for improvement in the draft report.</w:t>
      </w:r>
    </w:p>
    <w:p w14:paraId="11F5C2E2" w14:textId="77777777" w:rsidR="00597093" w:rsidRPr="002332C7" w:rsidRDefault="00597093" w:rsidP="00597093">
      <w:pPr>
        <w:pStyle w:val="ListParagraph"/>
        <w:numPr>
          <w:ilvl w:val="0"/>
          <w:numId w:val="18"/>
        </w:numPr>
        <w:spacing w:line="276" w:lineRule="auto"/>
        <w:jc w:val="both"/>
        <w:rPr>
          <w:rFonts w:eastAsia="Times New Roman" w:cstheme="minorHAnsi"/>
          <w:lang w:val="en-US" w:eastAsia="x-none"/>
        </w:rPr>
      </w:pPr>
      <w:r w:rsidRPr="002332C7">
        <w:rPr>
          <w:rFonts w:eastAsia="Times New Roman" w:cstheme="minorHAnsi"/>
          <w:lang w:val="en-US" w:eastAsia="x-none"/>
        </w:rPr>
        <w:t>Making payments in accordance with the payment schedule.</w:t>
      </w:r>
    </w:p>
    <w:p w14:paraId="07474820" w14:textId="77777777" w:rsidR="006B1B18" w:rsidRPr="002332C7" w:rsidRDefault="006B1B18" w:rsidP="006B1B18">
      <w:pPr>
        <w:pStyle w:val="ListParagraph"/>
        <w:spacing w:after="0" w:line="276" w:lineRule="auto"/>
        <w:jc w:val="both"/>
        <w:rPr>
          <w:rFonts w:cstheme="minorHAnsi"/>
        </w:rPr>
      </w:pPr>
    </w:p>
    <w:p w14:paraId="40DFE198" w14:textId="459438A9" w:rsidR="00582B92" w:rsidRPr="002332C7" w:rsidRDefault="00582B92" w:rsidP="00582B92">
      <w:pPr>
        <w:pBdr>
          <w:bottom w:val="single" w:sz="4" w:space="1" w:color="FFD966" w:themeColor="accent4" w:themeTint="99"/>
        </w:pBdr>
        <w:spacing w:after="0" w:line="240" w:lineRule="auto"/>
        <w:contextualSpacing/>
        <w:jc w:val="both"/>
        <w:rPr>
          <w:rFonts w:cstheme="minorHAnsi"/>
          <w:b/>
          <w:lang w:val="tr-TR"/>
        </w:rPr>
      </w:pPr>
      <w:r w:rsidRPr="00582B92">
        <w:rPr>
          <w:rFonts w:cstheme="minorHAnsi"/>
          <w:b/>
          <w:lang w:val="tr-TR"/>
        </w:rPr>
        <w:lastRenderedPageBreak/>
        <w:t>COMPETENCIES</w:t>
      </w:r>
    </w:p>
    <w:p w14:paraId="58AD9A85" w14:textId="02DA13C3" w:rsidR="007C75A3" w:rsidRDefault="007C75A3" w:rsidP="007C75A3">
      <w:pPr>
        <w:spacing w:after="0" w:line="276" w:lineRule="auto"/>
        <w:contextualSpacing/>
        <w:jc w:val="both"/>
        <w:rPr>
          <w:rFonts w:cstheme="minorHAnsi"/>
          <w:lang w:val="en-US"/>
        </w:rPr>
      </w:pPr>
      <w:r w:rsidRPr="002332C7">
        <w:rPr>
          <w:rFonts w:cstheme="minorHAnsi"/>
          <w:lang w:val="en-US"/>
        </w:rPr>
        <w:t>A research consulting firm</w:t>
      </w:r>
      <w:r>
        <w:rPr>
          <w:rFonts w:cstheme="minorHAnsi"/>
          <w:lang w:val="en-US"/>
        </w:rPr>
        <w:t>/individual</w:t>
      </w:r>
      <w:r w:rsidRPr="002332C7">
        <w:rPr>
          <w:rFonts w:cstheme="minorHAnsi"/>
          <w:lang w:val="en-US"/>
        </w:rPr>
        <w:t xml:space="preserve"> with the following qualifications and skills is required:</w:t>
      </w:r>
    </w:p>
    <w:p w14:paraId="624E92CB" w14:textId="77777777" w:rsidR="00582B92" w:rsidRPr="00582B92" w:rsidRDefault="00582B92" w:rsidP="00582B92">
      <w:pPr>
        <w:pBdr>
          <w:bottom w:val="single" w:sz="4" w:space="1" w:color="FFD966" w:themeColor="accent4" w:themeTint="99"/>
        </w:pBdr>
        <w:spacing w:after="0" w:line="240" w:lineRule="auto"/>
        <w:contextualSpacing/>
        <w:jc w:val="both"/>
        <w:rPr>
          <w:rFonts w:cstheme="minorHAnsi"/>
          <w:b/>
          <w:lang w:val="en-US"/>
        </w:rPr>
      </w:pPr>
    </w:p>
    <w:p w14:paraId="44A54DCE" w14:textId="170DCB64" w:rsidR="007C75A3" w:rsidRPr="007C75A3" w:rsidRDefault="00582B92" w:rsidP="007C75A3">
      <w:pPr>
        <w:pBdr>
          <w:bottom w:val="single" w:sz="4" w:space="1" w:color="FFD966" w:themeColor="accent4" w:themeTint="99"/>
        </w:pBdr>
        <w:spacing w:after="0" w:line="240" w:lineRule="auto"/>
        <w:contextualSpacing/>
        <w:jc w:val="both"/>
        <w:rPr>
          <w:rFonts w:cstheme="minorHAnsi"/>
          <w:b/>
          <w:lang w:val="tr-TR"/>
        </w:rPr>
      </w:pPr>
      <w:r w:rsidRPr="002332C7">
        <w:rPr>
          <w:rFonts w:cstheme="minorHAnsi"/>
          <w:b/>
          <w:lang w:val="tr-TR"/>
        </w:rPr>
        <w:t>Key s</w:t>
      </w:r>
      <w:r w:rsidR="0082257E" w:rsidRPr="002332C7">
        <w:rPr>
          <w:rFonts w:cstheme="minorHAnsi"/>
          <w:b/>
          <w:lang w:val="tr-TR"/>
        </w:rPr>
        <w:t>kills</w:t>
      </w:r>
    </w:p>
    <w:p w14:paraId="2C2A8A83" w14:textId="014B05B9" w:rsidR="00597093" w:rsidRPr="002332C7" w:rsidRDefault="00597093" w:rsidP="00597093">
      <w:pPr>
        <w:numPr>
          <w:ilvl w:val="0"/>
          <w:numId w:val="19"/>
        </w:numPr>
        <w:spacing w:after="0" w:line="276" w:lineRule="auto"/>
        <w:contextualSpacing/>
        <w:jc w:val="both"/>
        <w:rPr>
          <w:rFonts w:cstheme="minorHAnsi"/>
          <w:lang w:val="en-US"/>
        </w:rPr>
      </w:pPr>
      <w:r w:rsidRPr="002332C7">
        <w:rPr>
          <w:rFonts w:cstheme="minorHAnsi"/>
          <w:lang w:val="en-US"/>
        </w:rPr>
        <w:t>Degree in economics</w:t>
      </w:r>
      <w:r w:rsidR="000A17E4" w:rsidRPr="002332C7">
        <w:rPr>
          <w:rFonts w:cstheme="minorHAnsi"/>
          <w:lang w:val="en-US"/>
        </w:rPr>
        <w:t xml:space="preserve">, </w:t>
      </w:r>
      <w:r w:rsidR="00441637" w:rsidRPr="002332C7">
        <w:rPr>
          <w:rFonts w:cstheme="minorHAnsi"/>
          <w:lang w:val="en-US"/>
        </w:rPr>
        <w:t>agriculture,</w:t>
      </w:r>
      <w:r w:rsidR="000A17E4" w:rsidRPr="002332C7">
        <w:rPr>
          <w:rFonts w:cstheme="minorHAnsi"/>
          <w:lang w:val="en-US"/>
        </w:rPr>
        <w:t xml:space="preserve"> </w:t>
      </w:r>
      <w:r w:rsidRPr="002332C7">
        <w:rPr>
          <w:rFonts w:cstheme="minorHAnsi"/>
          <w:lang w:val="en-US"/>
        </w:rPr>
        <w:t>or related field, with specialization in private sector, labor market analysis, and related areas.</w:t>
      </w:r>
    </w:p>
    <w:p w14:paraId="72E0B179" w14:textId="2A8D96A4" w:rsidR="009357D9" w:rsidRPr="002332C7" w:rsidRDefault="00597093" w:rsidP="009357D9">
      <w:pPr>
        <w:numPr>
          <w:ilvl w:val="0"/>
          <w:numId w:val="19"/>
        </w:numPr>
        <w:spacing w:after="0" w:line="276" w:lineRule="auto"/>
        <w:contextualSpacing/>
        <w:jc w:val="both"/>
        <w:rPr>
          <w:rFonts w:cstheme="minorHAnsi"/>
          <w:lang w:val="en-US"/>
        </w:rPr>
      </w:pPr>
      <w:r w:rsidRPr="002332C7">
        <w:rPr>
          <w:rFonts w:cstheme="minorHAnsi"/>
          <w:lang w:val="en-US"/>
        </w:rPr>
        <w:t>Strong writing and</w:t>
      </w:r>
      <w:r w:rsidR="009357D9" w:rsidRPr="002332C7">
        <w:rPr>
          <w:rFonts w:cstheme="minorHAnsi"/>
          <w:lang w:val="en-US"/>
        </w:rPr>
        <w:t xml:space="preserve"> intercultural communication skills</w:t>
      </w:r>
    </w:p>
    <w:p w14:paraId="6D2D1CB8" w14:textId="356FCE78" w:rsidR="00597093" w:rsidRPr="002332C7" w:rsidRDefault="00597093" w:rsidP="009357D9">
      <w:pPr>
        <w:numPr>
          <w:ilvl w:val="0"/>
          <w:numId w:val="19"/>
        </w:numPr>
        <w:spacing w:after="0" w:line="276" w:lineRule="auto"/>
        <w:contextualSpacing/>
        <w:jc w:val="both"/>
        <w:rPr>
          <w:rFonts w:cstheme="minorHAnsi"/>
          <w:lang w:val="en-US"/>
        </w:rPr>
      </w:pPr>
      <w:r w:rsidRPr="002332C7">
        <w:rPr>
          <w:rFonts w:cstheme="minorHAnsi"/>
          <w:lang w:val="en-US"/>
        </w:rPr>
        <w:t>Knowledge of the socio-economic environment in Somalia is an added advantage</w:t>
      </w:r>
    </w:p>
    <w:p w14:paraId="09370F96" w14:textId="07F46023" w:rsidR="009357D9" w:rsidRPr="002332C7" w:rsidRDefault="009357D9" w:rsidP="009357D9">
      <w:pPr>
        <w:numPr>
          <w:ilvl w:val="0"/>
          <w:numId w:val="19"/>
        </w:numPr>
        <w:spacing w:after="0" w:line="276" w:lineRule="auto"/>
        <w:contextualSpacing/>
        <w:jc w:val="both"/>
        <w:rPr>
          <w:rFonts w:cstheme="minorHAnsi"/>
          <w:lang w:val="en-US"/>
        </w:rPr>
      </w:pPr>
      <w:r w:rsidRPr="002332C7">
        <w:rPr>
          <w:rFonts w:cstheme="minorHAnsi"/>
          <w:lang w:val="en-US"/>
        </w:rPr>
        <w:t>Sensitivity to cultural and understanding of political and ethical issues in Somalia</w:t>
      </w:r>
    </w:p>
    <w:p w14:paraId="205DAD42" w14:textId="5504937D" w:rsidR="009357D9" w:rsidRPr="002332C7" w:rsidRDefault="009357D9" w:rsidP="009357D9">
      <w:pPr>
        <w:numPr>
          <w:ilvl w:val="0"/>
          <w:numId w:val="19"/>
        </w:numPr>
        <w:spacing w:after="0" w:line="276" w:lineRule="auto"/>
        <w:contextualSpacing/>
        <w:jc w:val="both"/>
        <w:rPr>
          <w:rFonts w:cstheme="minorHAnsi"/>
          <w:lang w:val="en-US"/>
        </w:rPr>
      </w:pPr>
      <w:r w:rsidRPr="002332C7">
        <w:rPr>
          <w:rFonts w:cstheme="minorHAnsi"/>
          <w:lang w:val="en-US"/>
        </w:rPr>
        <w:t>Demonstrates integrity and fairness, by modelling the NRC values and ethical standards.</w:t>
      </w:r>
    </w:p>
    <w:p w14:paraId="040F4DEF" w14:textId="0FC34F32" w:rsidR="009357D9" w:rsidRPr="002332C7" w:rsidRDefault="009357D9" w:rsidP="003E0A0A">
      <w:pPr>
        <w:numPr>
          <w:ilvl w:val="0"/>
          <w:numId w:val="19"/>
        </w:numPr>
        <w:spacing w:after="0" w:line="276" w:lineRule="auto"/>
        <w:contextualSpacing/>
        <w:jc w:val="both"/>
        <w:rPr>
          <w:rFonts w:cstheme="minorHAnsi"/>
          <w:lang w:val="en-US"/>
        </w:rPr>
      </w:pPr>
      <w:r w:rsidRPr="002332C7">
        <w:rPr>
          <w:rFonts w:cstheme="minorHAnsi"/>
          <w:lang w:val="en-US"/>
        </w:rPr>
        <w:t>Promotes the vision, mission, and strategic goals of NRC.</w:t>
      </w:r>
    </w:p>
    <w:p w14:paraId="52C1DD4C" w14:textId="2F712913" w:rsidR="00582B92" w:rsidRPr="002332C7" w:rsidRDefault="00582B92" w:rsidP="003E0A0A">
      <w:pPr>
        <w:numPr>
          <w:ilvl w:val="0"/>
          <w:numId w:val="19"/>
        </w:numPr>
        <w:spacing w:after="0" w:line="276" w:lineRule="auto"/>
        <w:contextualSpacing/>
        <w:jc w:val="both"/>
        <w:rPr>
          <w:rFonts w:cstheme="minorHAnsi"/>
          <w:lang w:val="en-US"/>
        </w:rPr>
      </w:pPr>
      <w:r w:rsidRPr="002332C7">
        <w:rPr>
          <w:rFonts w:cstheme="minorHAnsi"/>
          <w:lang w:val="en-US"/>
        </w:rPr>
        <w:t>Knowledge of Somali context</w:t>
      </w:r>
      <w:r w:rsidR="00A91723">
        <w:rPr>
          <w:rFonts w:cstheme="minorHAnsi"/>
          <w:lang w:val="en-US"/>
        </w:rPr>
        <w:t xml:space="preserve">, region – Southcentral </w:t>
      </w:r>
      <w:r w:rsidR="00DF47C3">
        <w:rPr>
          <w:rFonts w:cstheme="minorHAnsi"/>
          <w:lang w:val="en-US"/>
        </w:rPr>
        <w:t xml:space="preserve">context </w:t>
      </w:r>
    </w:p>
    <w:p w14:paraId="661FDED9" w14:textId="2E0A55D0" w:rsidR="00597093" w:rsidRPr="002332C7" w:rsidRDefault="00582B92" w:rsidP="00582B92">
      <w:pPr>
        <w:pBdr>
          <w:bottom w:val="single" w:sz="4" w:space="1" w:color="FFD966" w:themeColor="accent4" w:themeTint="99"/>
        </w:pBdr>
        <w:spacing w:after="0" w:line="240" w:lineRule="auto"/>
        <w:contextualSpacing/>
        <w:jc w:val="both"/>
        <w:rPr>
          <w:rFonts w:cstheme="minorHAnsi"/>
          <w:b/>
          <w:lang w:val="tr-TR"/>
        </w:rPr>
      </w:pPr>
      <w:r w:rsidRPr="002332C7">
        <w:rPr>
          <w:rFonts w:cstheme="minorHAnsi"/>
          <w:b/>
          <w:lang w:val="tr-TR"/>
        </w:rPr>
        <w:t>Experience:</w:t>
      </w:r>
    </w:p>
    <w:p w14:paraId="30887F33" w14:textId="73844428" w:rsidR="00582B92" w:rsidRPr="002332C7" w:rsidRDefault="00582B92" w:rsidP="00582B92">
      <w:pPr>
        <w:numPr>
          <w:ilvl w:val="0"/>
          <w:numId w:val="19"/>
        </w:numPr>
        <w:spacing w:after="0" w:line="276" w:lineRule="auto"/>
        <w:contextualSpacing/>
        <w:jc w:val="both"/>
        <w:rPr>
          <w:rFonts w:cstheme="minorHAnsi"/>
          <w:lang w:val="en-US"/>
        </w:rPr>
      </w:pPr>
      <w:r w:rsidRPr="002332C7">
        <w:rPr>
          <w:rFonts w:cstheme="minorHAnsi"/>
          <w:lang w:val="en-US"/>
        </w:rPr>
        <w:t xml:space="preserve">Minimum of </w:t>
      </w:r>
      <w:r w:rsidR="003B2AB9">
        <w:rPr>
          <w:rFonts w:cstheme="minorHAnsi"/>
          <w:lang w:val="en-US"/>
        </w:rPr>
        <w:t xml:space="preserve">five </w:t>
      </w:r>
      <w:r w:rsidRPr="002332C7">
        <w:rPr>
          <w:rFonts w:cstheme="minorHAnsi"/>
          <w:lang w:val="en-US"/>
        </w:rPr>
        <w:t>(</w:t>
      </w:r>
      <w:r w:rsidR="003B2AB9">
        <w:rPr>
          <w:rFonts w:cstheme="minorHAnsi"/>
          <w:lang w:val="en-US"/>
        </w:rPr>
        <w:t>5</w:t>
      </w:r>
      <w:r w:rsidRPr="002332C7">
        <w:rPr>
          <w:rFonts w:cstheme="minorHAnsi"/>
          <w:lang w:val="en-US"/>
        </w:rPr>
        <w:t>) years of experience in labor market policy development, planning, and analysis.</w:t>
      </w:r>
    </w:p>
    <w:p w14:paraId="1DE4A82F" w14:textId="77777777" w:rsidR="00582B92" w:rsidRPr="002332C7" w:rsidRDefault="00582B92" w:rsidP="00582B92">
      <w:pPr>
        <w:numPr>
          <w:ilvl w:val="0"/>
          <w:numId w:val="19"/>
        </w:numPr>
        <w:spacing w:after="0" w:line="276" w:lineRule="auto"/>
        <w:contextualSpacing/>
        <w:jc w:val="both"/>
        <w:rPr>
          <w:rFonts w:cstheme="minorHAnsi"/>
          <w:lang w:val="en-US"/>
        </w:rPr>
      </w:pPr>
      <w:r w:rsidRPr="002332C7">
        <w:rPr>
          <w:rFonts w:cstheme="minorHAnsi"/>
          <w:lang w:val="en-US"/>
        </w:rPr>
        <w:t>Experience with vocational training and job placement programs</w:t>
      </w:r>
    </w:p>
    <w:p w14:paraId="06062A74" w14:textId="135FC031" w:rsidR="00582B92" w:rsidRPr="00D232E1" w:rsidRDefault="002B2B43" w:rsidP="00582B92">
      <w:pPr>
        <w:numPr>
          <w:ilvl w:val="0"/>
          <w:numId w:val="19"/>
        </w:numPr>
        <w:spacing w:after="0" w:line="276" w:lineRule="auto"/>
        <w:contextualSpacing/>
        <w:jc w:val="both"/>
        <w:rPr>
          <w:rFonts w:cstheme="minorHAnsi"/>
          <w:lang w:val="en-US"/>
        </w:rPr>
      </w:pPr>
      <w:r>
        <w:rPr>
          <w:rFonts w:cstheme="minorHAnsi"/>
          <w:lang w:val="en-US"/>
        </w:rPr>
        <w:t>S</w:t>
      </w:r>
      <w:r w:rsidR="00582B92" w:rsidRPr="002332C7">
        <w:rPr>
          <w:rFonts w:cstheme="minorHAnsi"/>
          <w:lang w:val="en-US"/>
        </w:rPr>
        <w:t xml:space="preserve">imilar work experience </w:t>
      </w:r>
      <w:r>
        <w:rPr>
          <w:rFonts w:cstheme="minorHAnsi"/>
          <w:lang w:val="en-US"/>
        </w:rPr>
        <w:t>–</w:t>
      </w:r>
      <w:r w:rsidR="00582B92" w:rsidRPr="002332C7">
        <w:rPr>
          <w:rFonts w:cstheme="minorHAnsi"/>
          <w:lang w:val="en-US"/>
        </w:rPr>
        <w:t xml:space="preserve"> </w:t>
      </w:r>
      <w:r>
        <w:rPr>
          <w:rFonts w:cstheme="minorHAnsi"/>
          <w:lang w:val="en-US"/>
        </w:rPr>
        <w:t>in the region – Southcentral i</w:t>
      </w:r>
      <w:r w:rsidR="00582B92" w:rsidRPr="002332C7">
        <w:rPr>
          <w:rFonts w:cstheme="minorHAnsi"/>
          <w:lang w:val="en-US"/>
        </w:rPr>
        <w:t>s essential.</w:t>
      </w:r>
    </w:p>
    <w:p w14:paraId="0E1F0367" w14:textId="1AE1691F" w:rsidR="00582B92" w:rsidRPr="002332C7" w:rsidRDefault="00582B92" w:rsidP="00582B92">
      <w:pPr>
        <w:pBdr>
          <w:bottom w:val="single" w:sz="4" w:space="1" w:color="FFD966" w:themeColor="accent4" w:themeTint="99"/>
        </w:pBdr>
        <w:spacing w:after="0" w:line="240" w:lineRule="auto"/>
        <w:contextualSpacing/>
        <w:jc w:val="both"/>
        <w:rPr>
          <w:rFonts w:cstheme="minorHAnsi"/>
          <w:b/>
          <w:lang w:val="tr-TR"/>
        </w:rPr>
      </w:pPr>
      <w:r w:rsidRPr="002332C7">
        <w:rPr>
          <w:rFonts w:cstheme="minorHAnsi"/>
          <w:b/>
          <w:lang w:val="tr-TR"/>
        </w:rPr>
        <w:t xml:space="preserve">Education: </w:t>
      </w:r>
    </w:p>
    <w:p w14:paraId="548A7B90" w14:textId="4439B6EA" w:rsidR="00582B92" w:rsidRPr="002332C7" w:rsidRDefault="00582B92" w:rsidP="00582B92">
      <w:pPr>
        <w:numPr>
          <w:ilvl w:val="0"/>
          <w:numId w:val="19"/>
        </w:numPr>
        <w:spacing w:after="0" w:line="276" w:lineRule="auto"/>
        <w:contextualSpacing/>
        <w:jc w:val="both"/>
        <w:rPr>
          <w:rFonts w:cstheme="minorHAnsi"/>
          <w:lang w:val="en-US"/>
        </w:rPr>
      </w:pPr>
      <w:r w:rsidRPr="002332C7">
        <w:rPr>
          <w:rFonts w:cstheme="minorHAnsi"/>
          <w:lang w:val="en-US"/>
        </w:rPr>
        <w:t>Degree in economics, agriculture, or related field, with specialization in private sector, labor market analysis, and related areas.</w:t>
      </w:r>
    </w:p>
    <w:p w14:paraId="4D840EA3" w14:textId="766BDB72" w:rsidR="00582B92" w:rsidRPr="002332C7" w:rsidRDefault="00582B92" w:rsidP="00582B92">
      <w:pPr>
        <w:pBdr>
          <w:bottom w:val="single" w:sz="4" w:space="1" w:color="FFD966" w:themeColor="accent4" w:themeTint="99"/>
        </w:pBdr>
        <w:spacing w:after="0" w:line="240" w:lineRule="auto"/>
        <w:contextualSpacing/>
        <w:jc w:val="both"/>
        <w:rPr>
          <w:rFonts w:cstheme="minorHAnsi"/>
          <w:b/>
          <w:lang w:val="tr-TR"/>
        </w:rPr>
      </w:pPr>
      <w:r w:rsidRPr="002332C7">
        <w:rPr>
          <w:rFonts w:cstheme="minorHAnsi"/>
          <w:b/>
          <w:lang w:val="tr-TR"/>
        </w:rPr>
        <w:t>Language:</w:t>
      </w:r>
    </w:p>
    <w:p w14:paraId="624531D1" w14:textId="77777777" w:rsidR="00582B92" w:rsidRPr="002332C7" w:rsidRDefault="00582B92" w:rsidP="00582B92">
      <w:pPr>
        <w:numPr>
          <w:ilvl w:val="0"/>
          <w:numId w:val="19"/>
        </w:numPr>
        <w:spacing w:after="0" w:line="276" w:lineRule="auto"/>
        <w:contextualSpacing/>
        <w:jc w:val="both"/>
        <w:rPr>
          <w:rFonts w:cstheme="minorHAnsi"/>
          <w:lang w:val="en-US"/>
        </w:rPr>
      </w:pPr>
      <w:r w:rsidRPr="002332C7">
        <w:rPr>
          <w:rFonts w:cstheme="minorHAnsi"/>
          <w:lang w:val="en-US"/>
        </w:rPr>
        <w:t>Proficiency in written and spoken English.</w:t>
      </w:r>
    </w:p>
    <w:p w14:paraId="685F5CA2" w14:textId="0B341D63" w:rsidR="002332C7" w:rsidRPr="00D232E1" w:rsidRDefault="00582B92" w:rsidP="00D232E1">
      <w:pPr>
        <w:numPr>
          <w:ilvl w:val="0"/>
          <w:numId w:val="19"/>
        </w:numPr>
        <w:spacing w:after="0" w:line="276" w:lineRule="auto"/>
        <w:contextualSpacing/>
        <w:jc w:val="both"/>
        <w:rPr>
          <w:rFonts w:cstheme="minorHAnsi"/>
          <w:lang w:val="en-US"/>
        </w:rPr>
      </w:pPr>
      <w:r w:rsidRPr="002332C7">
        <w:rPr>
          <w:rFonts w:cstheme="minorHAnsi"/>
          <w:lang w:val="en-US"/>
        </w:rPr>
        <w:t>Good working knowledge of another official language, in particular Arabic is an asset.</w:t>
      </w:r>
    </w:p>
    <w:p w14:paraId="1E778FE6" w14:textId="274049E3" w:rsidR="006B1B18" w:rsidRPr="002332C7" w:rsidRDefault="0082257E" w:rsidP="0082257E">
      <w:pPr>
        <w:pBdr>
          <w:bottom w:val="single" w:sz="4" w:space="1" w:color="FFD966" w:themeColor="accent4" w:themeTint="99"/>
        </w:pBdr>
        <w:spacing w:after="0" w:line="240" w:lineRule="auto"/>
        <w:contextualSpacing/>
        <w:jc w:val="both"/>
        <w:rPr>
          <w:rFonts w:cstheme="minorHAnsi"/>
          <w:b/>
          <w:lang w:val="tr-TR"/>
        </w:rPr>
      </w:pPr>
      <w:r w:rsidRPr="002332C7">
        <w:rPr>
          <w:rFonts w:cstheme="minorHAnsi"/>
          <w:b/>
          <w:lang w:val="tr-TR"/>
        </w:rPr>
        <w:t>Applıcation procedures and requırements</w:t>
      </w:r>
    </w:p>
    <w:p w14:paraId="52C8C425" w14:textId="77777777" w:rsidR="007C75A3" w:rsidRDefault="007C75A3" w:rsidP="004A5D8B">
      <w:pPr>
        <w:spacing w:after="0" w:line="276" w:lineRule="auto"/>
        <w:jc w:val="both"/>
        <w:rPr>
          <w:rFonts w:eastAsia="Times New Roman" w:cstheme="minorHAnsi"/>
          <w:lang w:eastAsia="en-GB"/>
        </w:rPr>
      </w:pPr>
    </w:p>
    <w:p w14:paraId="6BD82991" w14:textId="7B19B261" w:rsidR="003053F6" w:rsidRDefault="000607DD" w:rsidP="004A5D8B">
      <w:pPr>
        <w:spacing w:after="0" w:line="276" w:lineRule="auto"/>
        <w:jc w:val="both"/>
        <w:rPr>
          <w:rFonts w:cstheme="minorHAnsi"/>
        </w:rPr>
      </w:pPr>
      <w:r w:rsidRPr="002332C7">
        <w:rPr>
          <w:rFonts w:eastAsia="Times New Roman" w:cstheme="minorHAnsi"/>
          <w:lang w:eastAsia="en-GB"/>
        </w:rPr>
        <w:t>The consultant/consulting firm</w:t>
      </w:r>
      <w:r w:rsidR="003053F6" w:rsidRPr="002332C7">
        <w:rPr>
          <w:rFonts w:cstheme="minorHAnsi"/>
        </w:rPr>
        <w:t xml:space="preserve"> interested are expected to provide following documentation:</w:t>
      </w:r>
    </w:p>
    <w:p w14:paraId="23DD2582" w14:textId="77777777" w:rsidR="007C75A3" w:rsidRPr="002332C7" w:rsidRDefault="007C75A3" w:rsidP="004A5D8B">
      <w:pPr>
        <w:spacing w:after="0" w:line="276" w:lineRule="auto"/>
        <w:jc w:val="both"/>
        <w:rPr>
          <w:rFonts w:cstheme="minorHAnsi"/>
        </w:rPr>
      </w:pPr>
    </w:p>
    <w:p w14:paraId="5EBF96A9" w14:textId="77777777" w:rsidR="003053F6" w:rsidRPr="002332C7" w:rsidRDefault="003053F6" w:rsidP="004A5D8B">
      <w:pPr>
        <w:pStyle w:val="ListParagraph"/>
        <w:numPr>
          <w:ilvl w:val="0"/>
          <w:numId w:val="13"/>
        </w:numPr>
        <w:spacing w:after="0" w:line="276" w:lineRule="auto"/>
        <w:jc w:val="both"/>
        <w:rPr>
          <w:rFonts w:cstheme="minorHAnsi"/>
        </w:rPr>
      </w:pPr>
      <w:r w:rsidRPr="002332C7">
        <w:rPr>
          <w:rFonts w:cstheme="minorHAnsi"/>
        </w:rPr>
        <w:t xml:space="preserve">A technical proposal with detailed response to the TORs, with specific focus on the scope of work, methodology to be used and key selection criteria for respondents. </w:t>
      </w:r>
    </w:p>
    <w:p w14:paraId="7703BC50" w14:textId="77777777" w:rsidR="003053F6" w:rsidRPr="002332C7" w:rsidRDefault="003053F6" w:rsidP="004A5D8B">
      <w:pPr>
        <w:pStyle w:val="ListParagraph"/>
        <w:numPr>
          <w:ilvl w:val="0"/>
          <w:numId w:val="13"/>
        </w:numPr>
        <w:spacing w:after="0" w:line="276" w:lineRule="auto"/>
        <w:jc w:val="both"/>
        <w:rPr>
          <w:rFonts w:cstheme="minorHAnsi"/>
        </w:rPr>
      </w:pPr>
      <w:r w:rsidRPr="002332C7">
        <w:rPr>
          <w:rFonts w:cstheme="minorHAnsi"/>
        </w:rPr>
        <w:t xml:space="preserve">Initial work plan based on methodology outlined, and indication of availability </w:t>
      </w:r>
    </w:p>
    <w:p w14:paraId="655C50FB" w14:textId="77777777" w:rsidR="003053F6" w:rsidRPr="002332C7" w:rsidRDefault="003053F6" w:rsidP="004A5D8B">
      <w:pPr>
        <w:pStyle w:val="ListParagraph"/>
        <w:numPr>
          <w:ilvl w:val="0"/>
          <w:numId w:val="13"/>
        </w:numPr>
        <w:spacing w:after="0" w:line="276" w:lineRule="auto"/>
        <w:jc w:val="both"/>
        <w:rPr>
          <w:rFonts w:cstheme="minorHAnsi"/>
        </w:rPr>
      </w:pPr>
      <w:r w:rsidRPr="002332C7">
        <w:rPr>
          <w:rFonts w:cstheme="minorHAnsi"/>
        </w:rPr>
        <w:t xml:space="preserve">A financial proposal detailing the daily rate expected and other mode of payment </w:t>
      </w:r>
    </w:p>
    <w:p w14:paraId="219B9A35" w14:textId="757D3871" w:rsidR="003053F6" w:rsidRPr="002332C7" w:rsidRDefault="00A5435E" w:rsidP="004A5D8B">
      <w:pPr>
        <w:pStyle w:val="ListParagraph"/>
        <w:numPr>
          <w:ilvl w:val="0"/>
          <w:numId w:val="13"/>
        </w:numPr>
        <w:spacing w:after="0" w:line="276" w:lineRule="auto"/>
        <w:jc w:val="both"/>
        <w:rPr>
          <w:rFonts w:cstheme="minorHAnsi"/>
        </w:rPr>
      </w:pPr>
      <w:r w:rsidRPr="002332C7">
        <w:rPr>
          <w:rFonts w:cstheme="minorHAnsi"/>
        </w:rPr>
        <w:t xml:space="preserve">Company profile or CVs/ profiles of consultant who shall take lead/ part in this process </w:t>
      </w:r>
      <w:r w:rsidR="003053F6" w:rsidRPr="002332C7">
        <w:rPr>
          <w:rFonts w:cstheme="minorHAnsi"/>
        </w:rPr>
        <w:t xml:space="preserve">including a minimum of 3 references </w:t>
      </w:r>
    </w:p>
    <w:p w14:paraId="4CC1DD20" w14:textId="26C0D373" w:rsidR="00947E99" w:rsidRPr="00D232E1" w:rsidRDefault="003053F6" w:rsidP="00D232E1">
      <w:pPr>
        <w:pStyle w:val="ListParagraph"/>
        <w:numPr>
          <w:ilvl w:val="0"/>
          <w:numId w:val="13"/>
        </w:numPr>
        <w:spacing w:after="0" w:line="276" w:lineRule="auto"/>
        <w:jc w:val="both"/>
        <w:rPr>
          <w:rFonts w:cstheme="minorHAnsi"/>
        </w:rPr>
      </w:pPr>
      <w:r w:rsidRPr="002332C7">
        <w:rPr>
          <w:rFonts w:cstheme="minorHAnsi"/>
        </w:rPr>
        <w:t>Detailed budget breakdown based on expected daily rates</w:t>
      </w:r>
      <w:r w:rsidR="00D232E1">
        <w:rPr>
          <w:rFonts w:cstheme="minorHAnsi"/>
        </w:rPr>
        <w:t xml:space="preserve">. </w:t>
      </w:r>
    </w:p>
    <w:p w14:paraId="4D9B4CB9" w14:textId="603AE834" w:rsidR="006E7922" w:rsidRPr="002332C7" w:rsidRDefault="006E7922" w:rsidP="006E7922">
      <w:pPr>
        <w:shd w:val="clear" w:color="auto" w:fill="FFFFFF"/>
        <w:spacing w:line="276" w:lineRule="auto"/>
        <w:rPr>
          <w:rFonts w:cstheme="minorHAnsi"/>
          <w:b/>
          <w:bCs/>
          <w:lang w:eastAsia="en-GB"/>
        </w:rPr>
      </w:pPr>
      <w:r w:rsidRPr="002332C7">
        <w:rPr>
          <w:rFonts w:cstheme="minorHAnsi"/>
          <w:b/>
          <w:bCs/>
          <w:lang w:eastAsia="en-GB"/>
        </w:rPr>
        <w:t xml:space="preserve">Evaluation of Bid </w:t>
      </w:r>
    </w:p>
    <w:p w14:paraId="59DB44ED" w14:textId="77777777" w:rsidR="006E7922" w:rsidRPr="002332C7" w:rsidRDefault="006E7922" w:rsidP="006E7922">
      <w:pPr>
        <w:shd w:val="clear" w:color="auto" w:fill="FFFFFF"/>
        <w:spacing w:line="276" w:lineRule="auto"/>
        <w:rPr>
          <w:rFonts w:eastAsia="Calibri" w:cstheme="minorHAnsi"/>
          <w:color w:val="000000"/>
          <w:lang w:val="en-US"/>
        </w:rPr>
      </w:pPr>
      <w:r w:rsidRPr="002332C7">
        <w:rPr>
          <w:rFonts w:eastAsia="Calibri" w:cstheme="minorHAnsi"/>
          <w:color w:val="000000"/>
          <w:lang w:val="en-US"/>
        </w:rPr>
        <w:t>The Norwegian Refugee Council shall examine the legal documentation and other information submitted by Bidders to verify eligibility and then will review and score bids according to the following criteria.</w:t>
      </w:r>
    </w:p>
    <w:tbl>
      <w:tblPr>
        <w:tblStyle w:val="TableGrid"/>
        <w:tblW w:w="5273" w:type="pct"/>
        <w:tblInd w:w="0" w:type="dxa"/>
        <w:tblLook w:val="04A0" w:firstRow="1" w:lastRow="0" w:firstColumn="1" w:lastColumn="0" w:noHBand="0" w:noVBand="1"/>
      </w:tblPr>
      <w:tblGrid>
        <w:gridCol w:w="5442"/>
        <w:gridCol w:w="1363"/>
        <w:gridCol w:w="2961"/>
      </w:tblGrid>
      <w:tr w:rsidR="006E7922" w:rsidRPr="002332C7" w14:paraId="4329333E" w14:textId="77777777" w:rsidTr="005655A3">
        <w:trPr>
          <w:trHeight w:val="180"/>
        </w:trPr>
        <w:tc>
          <w:tcPr>
            <w:tcW w:w="2786" w:type="pct"/>
            <w:tcBorders>
              <w:top w:val="single" w:sz="4" w:space="0" w:color="auto"/>
              <w:left w:val="single" w:sz="4" w:space="0" w:color="auto"/>
              <w:bottom w:val="single" w:sz="4" w:space="0" w:color="auto"/>
              <w:right w:val="single" w:sz="4" w:space="0" w:color="auto"/>
            </w:tcBorders>
            <w:vAlign w:val="center"/>
            <w:hideMark/>
          </w:tcPr>
          <w:p w14:paraId="4BF00B45" w14:textId="77777777" w:rsidR="006E7922" w:rsidRPr="002332C7" w:rsidRDefault="006E7922">
            <w:pPr>
              <w:spacing w:after="200" w:line="276" w:lineRule="auto"/>
              <w:rPr>
                <w:rFonts w:cstheme="minorHAnsi"/>
                <w:b/>
                <w:bCs/>
                <w:sz w:val="22"/>
                <w:szCs w:val="22"/>
              </w:rPr>
            </w:pPr>
            <w:r w:rsidRPr="002332C7">
              <w:rPr>
                <w:rFonts w:cstheme="minorHAnsi"/>
                <w:b/>
                <w:bCs/>
                <w:sz w:val="22"/>
                <w:szCs w:val="22"/>
              </w:rPr>
              <w:t>Descriptions</w:t>
            </w:r>
          </w:p>
        </w:tc>
        <w:tc>
          <w:tcPr>
            <w:tcW w:w="698" w:type="pct"/>
            <w:tcBorders>
              <w:top w:val="single" w:sz="4" w:space="0" w:color="auto"/>
              <w:left w:val="single" w:sz="4" w:space="0" w:color="auto"/>
              <w:bottom w:val="single" w:sz="4" w:space="0" w:color="auto"/>
              <w:right w:val="single" w:sz="4" w:space="0" w:color="auto"/>
            </w:tcBorders>
            <w:vAlign w:val="center"/>
            <w:hideMark/>
          </w:tcPr>
          <w:p w14:paraId="52ED215E" w14:textId="77777777" w:rsidR="006E7922" w:rsidRPr="002332C7" w:rsidRDefault="006E7922">
            <w:pPr>
              <w:spacing w:after="200" w:line="276" w:lineRule="auto"/>
              <w:rPr>
                <w:rFonts w:cstheme="minorHAnsi"/>
                <w:b/>
                <w:bCs/>
                <w:sz w:val="22"/>
                <w:szCs w:val="22"/>
              </w:rPr>
            </w:pPr>
            <w:r w:rsidRPr="002332C7">
              <w:rPr>
                <w:rFonts w:cstheme="minorHAnsi"/>
                <w:b/>
                <w:bCs/>
                <w:sz w:val="22"/>
                <w:szCs w:val="22"/>
              </w:rPr>
              <w:t>Score criteria</w:t>
            </w:r>
          </w:p>
        </w:tc>
        <w:tc>
          <w:tcPr>
            <w:tcW w:w="1516" w:type="pct"/>
            <w:tcBorders>
              <w:top w:val="single" w:sz="4" w:space="0" w:color="auto"/>
              <w:left w:val="single" w:sz="4" w:space="0" w:color="auto"/>
              <w:bottom w:val="single" w:sz="4" w:space="0" w:color="auto"/>
              <w:right w:val="single" w:sz="4" w:space="0" w:color="auto"/>
            </w:tcBorders>
            <w:vAlign w:val="center"/>
            <w:hideMark/>
          </w:tcPr>
          <w:p w14:paraId="6E26020A" w14:textId="77777777" w:rsidR="006E7922" w:rsidRPr="002332C7" w:rsidRDefault="006E7922">
            <w:pPr>
              <w:spacing w:after="200" w:line="276" w:lineRule="auto"/>
              <w:rPr>
                <w:rFonts w:cstheme="minorHAnsi"/>
                <w:b/>
                <w:bCs/>
                <w:sz w:val="22"/>
                <w:szCs w:val="22"/>
              </w:rPr>
            </w:pPr>
            <w:r w:rsidRPr="002332C7">
              <w:rPr>
                <w:rFonts w:cstheme="minorHAnsi"/>
                <w:b/>
                <w:bCs/>
                <w:sz w:val="22"/>
                <w:szCs w:val="22"/>
              </w:rPr>
              <w:t>Comments</w:t>
            </w:r>
          </w:p>
        </w:tc>
      </w:tr>
      <w:tr w:rsidR="006E7922" w:rsidRPr="002332C7" w14:paraId="7D03E836" w14:textId="77777777" w:rsidTr="005655A3">
        <w:trPr>
          <w:trHeight w:val="952"/>
        </w:trPr>
        <w:tc>
          <w:tcPr>
            <w:tcW w:w="278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E9FA3DF" w14:textId="77777777" w:rsidR="006E7922" w:rsidRPr="002332C7" w:rsidRDefault="006E7922">
            <w:pPr>
              <w:spacing w:after="200" w:line="276" w:lineRule="auto"/>
              <w:rPr>
                <w:rFonts w:cstheme="minorHAnsi"/>
                <w:b/>
                <w:bCs/>
                <w:sz w:val="22"/>
                <w:szCs w:val="22"/>
              </w:rPr>
            </w:pPr>
            <w:r w:rsidRPr="002332C7">
              <w:rPr>
                <w:rFonts w:cstheme="minorHAnsi"/>
                <w:b/>
                <w:bCs/>
                <w:sz w:val="22"/>
                <w:szCs w:val="22"/>
              </w:rPr>
              <w:t xml:space="preserve">Completion and inclusion of requested information and supporting documents (Administrative compliance) to be submitted with the application </w:t>
            </w:r>
          </w:p>
        </w:tc>
        <w:tc>
          <w:tcPr>
            <w:tcW w:w="69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D5E6D63" w14:textId="77777777" w:rsidR="006E7922" w:rsidRPr="002332C7" w:rsidRDefault="006E7922">
            <w:pPr>
              <w:spacing w:after="200" w:line="276" w:lineRule="auto"/>
              <w:rPr>
                <w:rFonts w:cstheme="minorHAnsi"/>
                <w:sz w:val="22"/>
                <w:szCs w:val="22"/>
              </w:rPr>
            </w:pPr>
          </w:p>
        </w:tc>
        <w:tc>
          <w:tcPr>
            <w:tcW w:w="151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A9764D3" w14:textId="77777777" w:rsidR="006E7922" w:rsidRPr="002332C7" w:rsidRDefault="006E7922">
            <w:pPr>
              <w:spacing w:after="200" w:line="276" w:lineRule="auto"/>
              <w:rPr>
                <w:rFonts w:cstheme="minorHAnsi"/>
                <w:b/>
                <w:bCs/>
                <w:sz w:val="22"/>
                <w:szCs w:val="22"/>
              </w:rPr>
            </w:pPr>
          </w:p>
        </w:tc>
      </w:tr>
      <w:tr w:rsidR="006E7922" w:rsidRPr="002332C7" w14:paraId="6AEC3A17" w14:textId="77777777" w:rsidTr="005655A3">
        <w:trPr>
          <w:trHeight w:val="572"/>
        </w:trPr>
        <w:tc>
          <w:tcPr>
            <w:tcW w:w="2786" w:type="pct"/>
            <w:tcBorders>
              <w:top w:val="single" w:sz="4" w:space="0" w:color="auto"/>
              <w:left w:val="single" w:sz="4" w:space="0" w:color="auto"/>
              <w:bottom w:val="single" w:sz="4" w:space="0" w:color="auto"/>
              <w:right w:val="single" w:sz="4" w:space="0" w:color="auto"/>
            </w:tcBorders>
            <w:vAlign w:val="center"/>
            <w:hideMark/>
          </w:tcPr>
          <w:p w14:paraId="19F05F99" w14:textId="77777777" w:rsidR="006E7922" w:rsidRPr="002332C7" w:rsidRDefault="006E7922">
            <w:pPr>
              <w:spacing w:line="276" w:lineRule="auto"/>
              <w:rPr>
                <w:rFonts w:cstheme="minorHAnsi"/>
                <w:sz w:val="22"/>
                <w:szCs w:val="22"/>
              </w:rPr>
            </w:pPr>
            <w:r w:rsidRPr="002332C7">
              <w:rPr>
                <w:rFonts w:cstheme="minorHAnsi"/>
                <w:sz w:val="22"/>
                <w:szCs w:val="22"/>
              </w:rPr>
              <w:lastRenderedPageBreak/>
              <w:t>Copy of company registration – Proof of registration from the country of origin as a limited liability company sole trader/self-employed</w:t>
            </w:r>
          </w:p>
        </w:tc>
        <w:tc>
          <w:tcPr>
            <w:tcW w:w="698" w:type="pct"/>
            <w:tcBorders>
              <w:top w:val="single" w:sz="4" w:space="0" w:color="auto"/>
              <w:left w:val="single" w:sz="4" w:space="0" w:color="auto"/>
              <w:bottom w:val="single" w:sz="4" w:space="0" w:color="auto"/>
              <w:right w:val="single" w:sz="4" w:space="0" w:color="auto"/>
            </w:tcBorders>
            <w:vAlign w:val="center"/>
            <w:hideMark/>
          </w:tcPr>
          <w:p w14:paraId="35902D5A" w14:textId="16C79E0E" w:rsidR="006E7922" w:rsidRPr="002332C7" w:rsidRDefault="001B4B5D">
            <w:pPr>
              <w:spacing w:line="276" w:lineRule="auto"/>
              <w:jc w:val="center"/>
              <w:rPr>
                <w:rFonts w:cstheme="minorHAnsi"/>
                <w:sz w:val="22"/>
                <w:szCs w:val="22"/>
              </w:rPr>
            </w:pPr>
            <w:r w:rsidRPr="002332C7">
              <w:rPr>
                <w:rFonts w:cstheme="minorHAnsi"/>
                <w:sz w:val="22"/>
                <w:szCs w:val="22"/>
              </w:rPr>
              <w:t>5%</w:t>
            </w:r>
          </w:p>
        </w:tc>
        <w:tc>
          <w:tcPr>
            <w:tcW w:w="1516" w:type="pct"/>
            <w:vMerge w:val="restart"/>
            <w:tcBorders>
              <w:top w:val="single" w:sz="4" w:space="0" w:color="auto"/>
              <w:left w:val="single" w:sz="4" w:space="0" w:color="auto"/>
              <w:bottom w:val="single" w:sz="4" w:space="0" w:color="auto"/>
              <w:right w:val="single" w:sz="4" w:space="0" w:color="auto"/>
            </w:tcBorders>
            <w:vAlign w:val="center"/>
            <w:hideMark/>
          </w:tcPr>
          <w:p w14:paraId="77289515" w14:textId="77777777" w:rsidR="006E7922" w:rsidRPr="002332C7" w:rsidRDefault="006E7922">
            <w:pPr>
              <w:spacing w:line="276" w:lineRule="auto"/>
              <w:rPr>
                <w:rFonts w:cstheme="minorHAnsi"/>
                <w:b/>
                <w:bCs/>
                <w:sz w:val="22"/>
                <w:szCs w:val="22"/>
              </w:rPr>
            </w:pPr>
            <w:r w:rsidRPr="002332C7">
              <w:rPr>
                <w:rFonts w:cstheme="minorHAnsi"/>
                <w:b/>
                <w:bCs/>
                <w:sz w:val="22"/>
                <w:szCs w:val="22"/>
              </w:rPr>
              <w:t>Pass marks to proceed to technical evaluation is 5 points</w:t>
            </w:r>
          </w:p>
        </w:tc>
      </w:tr>
      <w:tr w:rsidR="006E7922" w:rsidRPr="002332C7" w14:paraId="439D8AF5" w14:textId="77777777" w:rsidTr="005655A3">
        <w:trPr>
          <w:trHeight w:val="586"/>
        </w:trPr>
        <w:tc>
          <w:tcPr>
            <w:tcW w:w="2786" w:type="pct"/>
            <w:tcBorders>
              <w:top w:val="single" w:sz="4" w:space="0" w:color="auto"/>
              <w:left w:val="single" w:sz="4" w:space="0" w:color="auto"/>
              <w:bottom w:val="single" w:sz="4" w:space="0" w:color="auto"/>
              <w:right w:val="single" w:sz="4" w:space="0" w:color="auto"/>
            </w:tcBorders>
            <w:vAlign w:val="center"/>
            <w:hideMark/>
          </w:tcPr>
          <w:p w14:paraId="037D811D" w14:textId="77777777" w:rsidR="006E7922" w:rsidRPr="002332C7" w:rsidRDefault="006E7922">
            <w:pPr>
              <w:spacing w:line="276" w:lineRule="auto"/>
              <w:rPr>
                <w:rFonts w:cstheme="minorHAnsi"/>
                <w:sz w:val="22"/>
                <w:szCs w:val="22"/>
              </w:rPr>
            </w:pPr>
            <w:r w:rsidRPr="002332C7">
              <w:rPr>
                <w:rFonts w:cstheme="minorHAnsi"/>
                <w:sz w:val="22"/>
                <w:szCs w:val="22"/>
              </w:rPr>
              <w:t>Copy of tax registration</w:t>
            </w:r>
            <w:r w:rsidRPr="002332C7">
              <w:rPr>
                <w:rFonts w:cstheme="minorHAnsi"/>
                <w:bCs/>
                <w:sz w:val="22"/>
                <w:szCs w:val="22"/>
              </w:rPr>
              <w:t xml:space="preserve"> </w:t>
            </w:r>
          </w:p>
        </w:tc>
        <w:tc>
          <w:tcPr>
            <w:tcW w:w="698" w:type="pct"/>
            <w:tcBorders>
              <w:top w:val="single" w:sz="4" w:space="0" w:color="auto"/>
              <w:left w:val="single" w:sz="4" w:space="0" w:color="auto"/>
              <w:bottom w:val="single" w:sz="4" w:space="0" w:color="auto"/>
              <w:right w:val="single" w:sz="4" w:space="0" w:color="auto"/>
            </w:tcBorders>
            <w:vAlign w:val="center"/>
            <w:hideMark/>
          </w:tcPr>
          <w:p w14:paraId="00CEF9A6" w14:textId="592BE98C" w:rsidR="006E7922" w:rsidRPr="002332C7" w:rsidRDefault="006E7922">
            <w:pPr>
              <w:spacing w:line="276" w:lineRule="auto"/>
              <w:jc w:val="center"/>
              <w:rPr>
                <w:rFonts w:cstheme="minorHAnsi"/>
                <w:sz w:val="22"/>
                <w:szCs w:val="22"/>
              </w:rPr>
            </w:pPr>
            <w:r w:rsidRPr="002332C7">
              <w:rPr>
                <w:rFonts w:cstheme="minorHAnsi"/>
                <w:sz w:val="22"/>
                <w:szCs w:val="22"/>
              </w:rPr>
              <w:t>5</w:t>
            </w:r>
            <w:r w:rsidR="001B4B5D" w:rsidRPr="002332C7">
              <w:rPr>
                <w:rFonts w:cstheme="minorHAnsi"/>
                <w:sz w:val="22"/>
                <w:szCs w:val="22"/>
              </w:rPr>
              <w:t>%</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F4C0D0E" w14:textId="77777777" w:rsidR="006E7922" w:rsidRPr="002332C7" w:rsidRDefault="006E7922">
            <w:pPr>
              <w:rPr>
                <w:rFonts w:eastAsia="Times New Roman" w:cstheme="minorHAnsi"/>
                <w:b/>
                <w:bCs/>
                <w:sz w:val="22"/>
                <w:szCs w:val="22"/>
                <w:highlight w:val="yellow"/>
              </w:rPr>
            </w:pPr>
          </w:p>
        </w:tc>
      </w:tr>
      <w:tr w:rsidR="006E7922" w:rsidRPr="002332C7" w14:paraId="0F06BE03" w14:textId="77777777" w:rsidTr="005655A3">
        <w:trPr>
          <w:trHeight w:val="586"/>
        </w:trPr>
        <w:tc>
          <w:tcPr>
            <w:tcW w:w="278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DE8B92E" w14:textId="77777777" w:rsidR="006E7922" w:rsidRPr="002332C7" w:rsidRDefault="006E7922">
            <w:pPr>
              <w:spacing w:line="276" w:lineRule="auto"/>
              <w:rPr>
                <w:rFonts w:cstheme="minorHAnsi"/>
                <w:b/>
                <w:bCs/>
                <w:sz w:val="22"/>
                <w:szCs w:val="22"/>
              </w:rPr>
            </w:pPr>
            <w:r w:rsidRPr="002332C7">
              <w:rPr>
                <w:rFonts w:cstheme="minorHAnsi"/>
                <w:b/>
                <w:bCs/>
                <w:sz w:val="22"/>
                <w:szCs w:val="22"/>
              </w:rPr>
              <w:t>Total score criteria (Administrative compliance)</w:t>
            </w:r>
          </w:p>
        </w:tc>
        <w:tc>
          <w:tcPr>
            <w:tcW w:w="69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414BF2D" w14:textId="0D254A2A" w:rsidR="006E7922" w:rsidRPr="002332C7" w:rsidRDefault="006E7922">
            <w:pPr>
              <w:spacing w:line="276" w:lineRule="auto"/>
              <w:jc w:val="center"/>
              <w:rPr>
                <w:rFonts w:cstheme="minorHAnsi"/>
                <w:b/>
                <w:bCs/>
                <w:sz w:val="22"/>
                <w:szCs w:val="22"/>
              </w:rPr>
            </w:pPr>
            <w:r w:rsidRPr="002332C7">
              <w:rPr>
                <w:rFonts w:cstheme="minorHAnsi"/>
                <w:b/>
                <w:bCs/>
                <w:sz w:val="22"/>
                <w:szCs w:val="22"/>
              </w:rPr>
              <w:t>10</w:t>
            </w:r>
            <w:r w:rsidR="001B4B5D" w:rsidRPr="002332C7">
              <w:rPr>
                <w:rFonts w:cstheme="minorHAnsi"/>
                <w:b/>
                <w:bCs/>
                <w:sz w:val="22"/>
                <w:szCs w:val="22"/>
              </w:rPr>
              <w:t>%</w:t>
            </w:r>
          </w:p>
        </w:tc>
        <w:tc>
          <w:tcPr>
            <w:tcW w:w="151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AF6F44C" w14:textId="77777777" w:rsidR="006E7922" w:rsidRPr="002332C7" w:rsidRDefault="006E7922">
            <w:pPr>
              <w:spacing w:line="276" w:lineRule="auto"/>
              <w:rPr>
                <w:rFonts w:cstheme="minorHAnsi"/>
                <w:b/>
                <w:bCs/>
                <w:sz w:val="22"/>
                <w:szCs w:val="22"/>
                <w:highlight w:val="yellow"/>
              </w:rPr>
            </w:pPr>
          </w:p>
        </w:tc>
      </w:tr>
      <w:tr w:rsidR="006E7922" w:rsidRPr="002332C7" w14:paraId="1A59B50D" w14:textId="77777777" w:rsidTr="005655A3">
        <w:trPr>
          <w:trHeight w:val="586"/>
        </w:trPr>
        <w:tc>
          <w:tcPr>
            <w:tcW w:w="278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0B427A0" w14:textId="77777777" w:rsidR="006E7922" w:rsidRPr="002332C7" w:rsidRDefault="006E7922">
            <w:pPr>
              <w:spacing w:line="276" w:lineRule="auto"/>
              <w:rPr>
                <w:rFonts w:cstheme="minorHAnsi"/>
                <w:b/>
                <w:bCs/>
                <w:sz w:val="22"/>
                <w:szCs w:val="22"/>
              </w:rPr>
            </w:pPr>
            <w:r w:rsidRPr="002332C7">
              <w:rPr>
                <w:rFonts w:cstheme="minorHAnsi"/>
                <w:b/>
                <w:bCs/>
                <w:sz w:val="22"/>
                <w:szCs w:val="22"/>
              </w:rPr>
              <w:t>Technical supporting documents</w:t>
            </w:r>
          </w:p>
        </w:tc>
        <w:tc>
          <w:tcPr>
            <w:tcW w:w="69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A60D0E2" w14:textId="77777777" w:rsidR="006E7922" w:rsidRPr="002332C7" w:rsidRDefault="006E7922">
            <w:pPr>
              <w:spacing w:line="276" w:lineRule="auto"/>
              <w:rPr>
                <w:rFonts w:cstheme="minorHAnsi"/>
                <w:sz w:val="22"/>
                <w:szCs w:val="22"/>
              </w:rPr>
            </w:pPr>
          </w:p>
        </w:tc>
        <w:tc>
          <w:tcPr>
            <w:tcW w:w="151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F3A4AF1" w14:textId="77777777" w:rsidR="006E7922" w:rsidRPr="002332C7" w:rsidRDefault="006E7922">
            <w:pPr>
              <w:spacing w:line="276" w:lineRule="auto"/>
              <w:rPr>
                <w:rFonts w:cstheme="minorHAnsi"/>
                <w:b/>
                <w:bCs/>
                <w:sz w:val="22"/>
                <w:szCs w:val="22"/>
                <w:highlight w:val="yellow"/>
              </w:rPr>
            </w:pPr>
          </w:p>
        </w:tc>
      </w:tr>
      <w:tr w:rsidR="006E7922" w:rsidRPr="002332C7" w14:paraId="4603EA42" w14:textId="77777777" w:rsidTr="005655A3">
        <w:trPr>
          <w:trHeight w:val="586"/>
        </w:trPr>
        <w:tc>
          <w:tcPr>
            <w:tcW w:w="2786" w:type="pct"/>
            <w:tcBorders>
              <w:top w:val="single" w:sz="4" w:space="0" w:color="auto"/>
              <w:left w:val="single" w:sz="4" w:space="0" w:color="auto"/>
              <w:bottom w:val="single" w:sz="4" w:space="0" w:color="auto"/>
              <w:right w:val="single" w:sz="4" w:space="0" w:color="auto"/>
            </w:tcBorders>
            <w:vAlign w:val="center"/>
            <w:hideMark/>
          </w:tcPr>
          <w:p w14:paraId="3A6AE4F6" w14:textId="77777777" w:rsidR="006E7922" w:rsidRPr="002332C7" w:rsidRDefault="006E7922" w:rsidP="001B4B5D">
            <w:pPr>
              <w:spacing w:line="276" w:lineRule="auto"/>
              <w:rPr>
                <w:rFonts w:cstheme="minorHAnsi"/>
                <w:sz w:val="22"/>
                <w:szCs w:val="22"/>
              </w:rPr>
            </w:pPr>
            <w:r w:rsidRPr="002332C7">
              <w:rPr>
                <w:rFonts w:cstheme="minorHAnsi"/>
                <w:sz w:val="22"/>
                <w:szCs w:val="22"/>
              </w:rPr>
              <w:t>A technical proposal of not more than 10 pages outlining how to execute the task with a clear framework, methodology, and timelines. The proposed methodology should demonstrate a clear understanding of the ToR. (Technical evaluation).</w:t>
            </w:r>
          </w:p>
        </w:tc>
        <w:tc>
          <w:tcPr>
            <w:tcW w:w="698" w:type="pct"/>
            <w:tcBorders>
              <w:top w:val="single" w:sz="4" w:space="0" w:color="auto"/>
              <w:left w:val="single" w:sz="4" w:space="0" w:color="auto"/>
              <w:bottom w:val="single" w:sz="4" w:space="0" w:color="auto"/>
              <w:right w:val="single" w:sz="4" w:space="0" w:color="auto"/>
            </w:tcBorders>
            <w:vAlign w:val="center"/>
            <w:hideMark/>
          </w:tcPr>
          <w:p w14:paraId="31DE782D" w14:textId="0D1D3294" w:rsidR="006E7922" w:rsidRPr="002332C7" w:rsidRDefault="007A3D95" w:rsidP="001B4B5D">
            <w:pPr>
              <w:spacing w:line="276" w:lineRule="auto"/>
              <w:jc w:val="center"/>
              <w:rPr>
                <w:rFonts w:cstheme="minorHAnsi"/>
                <w:sz w:val="22"/>
                <w:szCs w:val="22"/>
              </w:rPr>
            </w:pPr>
            <w:r>
              <w:rPr>
                <w:rFonts w:cstheme="minorHAnsi"/>
                <w:sz w:val="22"/>
                <w:szCs w:val="22"/>
              </w:rPr>
              <w:t>30</w:t>
            </w:r>
            <w:r w:rsidR="001B4B5D" w:rsidRPr="002332C7">
              <w:rPr>
                <w:rFonts w:cstheme="minorHAnsi"/>
                <w:sz w:val="22"/>
                <w:szCs w:val="22"/>
              </w:rPr>
              <w:t>%</w:t>
            </w:r>
          </w:p>
        </w:tc>
        <w:tc>
          <w:tcPr>
            <w:tcW w:w="1516" w:type="pct"/>
            <w:tcBorders>
              <w:top w:val="single" w:sz="4" w:space="0" w:color="auto"/>
              <w:left w:val="single" w:sz="4" w:space="0" w:color="auto"/>
              <w:bottom w:val="single" w:sz="4" w:space="0" w:color="auto"/>
              <w:right w:val="single" w:sz="4" w:space="0" w:color="auto"/>
            </w:tcBorders>
            <w:vAlign w:val="center"/>
          </w:tcPr>
          <w:p w14:paraId="3EB522C6" w14:textId="77777777" w:rsidR="006E7922" w:rsidRPr="002332C7" w:rsidRDefault="006E7922">
            <w:pPr>
              <w:rPr>
                <w:rFonts w:cstheme="minorHAnsi"/>
                <w:b/>
                <w:bCs/>
                <w:sz w:val="22"/>
                <w:szCs w:val="22"/>
                <w:highlight w:val="yellow"/>
              </w:rPr>
            </w:pPr>
          </w:p>
        </w:tc>
      </w:tr>
      <w:tr w:rsidR="006E7922" w:rsidRPr="002332C7" w14:paraId="4B9C0930" w14:textId="77777777" w:rsidTr="005655A3">
        <w:trPr>
          <w:trHeight w:val="586"/>
        </w:trPr>
        <w:tc>
          <w:tcPr>
            <w:tcW w:w="2786" w:type="pct"/>
            <w:tcBorders>
              <w:top w:val="single" w:sz="4" w:space="0" w:color="auto"/>
              <w:left w:val="single" w:sz="4" w:space="0" w:color="auto"/>
              <w:bottom w:val="single" w:sz="4" w:space="0" w:color="auto"/>
              <w:right w:val="single" w:sz="4" w:space="0" w:color="auto"/>
            </w:tcBorders>
            <w:vAlign w:val="center"/>
            <w:hideMark/>
          </w:tcPr>
          <w:p w14:paraId="1F3EC823" w14:textId="3A6BC9BD" w:rsidR="006E7922" w:rsidRPr="002332C7" w:rsidRDefault="006E7922" w:rsidP="001B4B5D">
            <w:pPr>
              <w:spacing w:line="276" w:lineRule="auto"/>
              <w:rPr>
                <w:rFonts w:cstheme="minorHAnsi"/>
                <w:sz w:val="22"/>
                <w:szCs w:val="22"/>
              </w:rPr>
            </w:pPr>
            <w:r w:rsidRPr="002332C7">
              <w:rPr>
                <w:rFonts w:cstheme="minorHAnsi"/>
                <w:sz w:val="22"/>
                <w:szCs w:val="22"/>
              </w:rPr>
              <w:t xml:space="preserve">Previous experiences in similar works/services </w:t>
            </w:r>
            <w:r w:rsidR="001B4B5D" w:rsidRPr="002332C7">
              <w:rPr>
                <w:rFonts w:cstheme="minorHAnsi"/>
                <w:sz w:val="22"/>
                <w:szCs w:val="22"/>
              </w:rPr>
              <w:t>–</w:t>
            </w:r>
            <w:r w:rsidRPr="002332C7">
              <w:rPr>
                <w:rFonts w:cstheme="minorHAnsi"/>
                <w:sz w:val="22"/>
                <w:szCs w:val="22"/>
              </w:rPr>
              <w:t xml:space="preserve"> Evidence of having </w:t>
            </w:r>
            <w:r w:rsidR="001B4B5D" w:rsidRPr="002332C7">
              <w:rPr>
                <w:rFonts w:cstheme="minorHAnsi"/>
                <w:sz w:val="22"/>
                <w:szCs w:val="22"/>
              </w:rPr>
              <w:t xml:space="preserve">agricultural </w:t>
            </w:r>
            <w:r w:rsidRPr="002332C7">
              <w:rPr>
                <w:rFonts w:cstheme="minorHAnsi"/>
                <w:sz w:val="22"/>
                <w:szCs w:val="22"/>
              </w:rPr>
              <w:t>research and assessment</w:t>
            </w:r>
            <w:r w:rsidR="001B4B5D" w:rsidRPr="002332C7">
              <w:rPr>
                <w:rFonts w:cstheme="minorHAnsi"/>
                <w:sz w:val="22"/>
                <w:szCs w:val="22"/>
              </w:rPr>
              <w:t xml:space="preserve"> (including Greenhouse, Drip irrigation and Hydroponic</w:t>
            </w:r>
            <w:r w:rsidR="00A96E63">
              <w:rPr>
                <w:rFonts w:cstheme="minorHAnsi"/>
                <w:sz w:val="22"/>
                <w:szCs w:val="22"/>
              </w:rPr>
              <w:t xml:space="preserve"> system</w:t>
            </w:r>
            <w:r w:rsidR="001B4B5D" w:rsidRPr="002332C7">
              <w:rPr>
                <w:rFonts w:cstheme="minorHAnsi"/>
                <w:sz w:val="22"/>
                <w:szCs w:val="22"/>
              </w:rPr>
              <w:t>)</w:t>
            </w:r>
            <w:r w:rsidRPr="002332C7">
              <w:rPr>
                <w:rFonts w:cstheme="minorHAnsi"/>
                <w:sz w:val="22"/>
                <w:szCs w:val="22"/>
              </w:rPr>
              <w:t xml:space="preserve">. Conducted, led, or participated in the design and successful completion of previous similar </w:t>
            </w:r>
            <w:r w:rsidR="001B4B5D" w:rsidRPr="002332C7">
              <w:rPr>
                <w:rFonts w:cstheme="minorHAnsi"/>
                <w:sz w:val="22"/>
                <w:szCs w:val="22"/>
              </w:rPr>
              <w:t>TVET</w:t>
            </w:r>
            <w:r w:rsidRPr="002332C7">
              <w:rPr>
                <w:rFonts w:cstheme="minorHAnsi"/>
                <w:sz w:val="22"/>
                <w:szCs w:val="22"/>
              </w:rPr>
              <w:t xml:space="preserve"> </w:t>
            </w:r>
            <w:r w:rsidR="00A96E63">
              <w:rPr>
                <w:rFonts w:cstheme="minorHAnsi"/>
                <w:sz w:val="22"/>
                <w:szCs w:val="22"/>
              </w:rPr>
              <w:t xml:space="preserve">and agriculture </w:t>
            </w:r>
            <w:r w:rsidRPr="002332C7">
              <w:rPr>
                <w:rFonts w:cstheme="minorHAnsi"/>
                <w:sz w:val="22"/>
                <w:szCs w:val="22"/>
              </w:rPr>
              <w:t>assessments is added value attracting further consideration in the context of Somalia (Samples of similar work) is required (Technical evaluation).</w:t>
            </w:r>
          </w:p>
        </w:tc>
        <w:tc>
          <w:tcPr>
            <w:tcW w:w="698" w:type="pct"/>
            <w:tcBorders>
              <w:top w:val="single" w:sz="4" w:space="0" w:color="auto"/>
              <w:left w:val="single" w:sz="4" w:space="0" w:color="auto"/>
              <w:bottom w:val="single" w:sz="4" w:space="0" w:color="auto"/>
              <w:right w:val="single" w:sz="4" w:space="0" w:color="auto"/>
            </w:tcBorders>
            <w:vAlign w:val="center"/>
            <w:hideMark/>
          </w:tcPr>
          <w:p w14:paraId="4690983E" w14:textId="5B14424F" w:rsidR="006E7922" w:rsidRPr="002332C7" w:rsidRDefault="007A3D95" w:rsidP="001B4B5D">
            <w:pPr>
              <w:spacing w:line="276" w:lineRule="auto"/>
              <w:jc w:val="center"/>
              <w:rPr>
                <w:rFonts w:cstheme="minorHAnsi"/>
                <w:sz w:val="22"/>
                <w:szCs w:val="22"/>
              </w:rPr>
            </w:pPr>
            <w:r>
              <w:rPr>
                <w:rFonts w:cstheme="minorHAnsi"/>
                <w:sz w:val="22"/>
                <w:szCs w:val="22"/>
              </w:rPr>
              <w:t>30</w:t>
            </w:r>
            <w:r w:rsidR="001B4B5D" w:rsidRPr="002332C7">
              <w:rPr>
                <w:rFonts w:cstheme="minorHAnsi"/>
                <w:sz w:val="22"/>
                <w:szCs w:val="22"/>
              </w:rPr>
              <w:t>%</w:t>
            </w:r>
          </w:p>
        </w:tc>
        <w:tc>
          <w:tcPr>
            <w:tcW w:w="1516" w:type="pct"/>
            <w:tcBorders>
              <w:top w:val="single" w:sz="4" w:space="0" w:color="auto"/>
              <w:left w:val="single" w:sz="4" w:space="0" w:color="auto"/>
              <w:bottom w:val="single" w:sz="4" w:space="0" w:color="auto"/>
              <w:right w:val="single" w:sz="4" w:space="0" w:color="auto"/>
            </w:tcBorders>
            <w:vAlign w:val="center"/>
          </w:tcPr>
          <w:p w14:paraId="342D5ED6" w14:textId="77777777" w:rsidR="006E7922" w:rsidRPr="002332C7" w:rsidRDefault="006E7922">
            <w:pPr>
              <w:rPr>
                <w:rFonts w:cstheme="minorHAnsi"/>
                <w:b/>
                <w:bCs/>
                <w:sz w:val="22"/>
                <w:szCs w:val="22"/>
                <w:highlight w:val="yellow"/>
              </w:rPr>
            </w:pPr>
          </w:p>
        </w:tc>
      </w:tr>
      <w:tr w:rsidR="006E7922" w:rsidRPr="002332C7" w14:paraId="34936304" w14:textId="77777777" w:rsidTr="005655A3">
        <w:trPr>
          <w:trHeight w:val="586"/>
        </w:trPr>
        <w:tc>
          <w:tcPr>
            <w:tcW w:w="2786" w:type="pct"/>
            <w:tcBorders>
              <w:top w:val="single" w:sz="4" w:space="0" w:color="auto"/>
              <w:left w:val="single" w:sz="4" w:space="0" w:color="auto"/>
              <w:bottom w:val="single" w:sz="4" w:space="0" w:color="auto"/>
              <w:right w:val="single" w:sz="4" w:space="0" w:color="auto"/>
            </w:tcBorders>
            <w:vAlign w:val="center"/>
            <w:hideMark/>
          </w:tcPr>
          <w:p w14:paraId="3C196149" w14:textId="77777777" w:rsidR="006E7922" w:rsidRPr="002332C7" w:rsidRDefault="006E7922">
            <w:pPr>
              <w:rPr>
                <w:rFonts w:cstheme="minorHAnsi"/>
                <w:sz w:val="22"/>
                <w:szCs w:val="22"/>
                <w:highlight w:val="yellow"/>
                <w:lang w:val="en-AU"/>
              </w:rPr>
            </w:pPr>
            <w:r w:rsidRPr="002332C7">
              <w:rPr>
                <w:rFonts w:cstheme="minorHAnsi"/>
                <w:sz w:val="22"/>
                <w:szCs w:val="22"/>
              </w:rPr>
              <w:t>Resume of each team member (Schedules (Key Personnel and Activity schedule)</w:t>
            </w:r>
          </w:p>
        </w:tc>
        <w:tc>
          <w:tcPr>
            <w:tcW w:w="698" w:type="pct"/>
            <w:tcBorders>
              <w:top w:val="single" w:sz="4" w:space="0" w:color="auto"/>
              <w:left w:val="single" w:sz="4" w:space="0" w:color="auto"/>
              <w:bottom w:val="single" w:sz="4" w:space="0" w:color="auto"/>
              <w:right w:val="single" w:sz="4" w:space="0" w:color="auto"/>
            </w:tcBorders>
            <w:vAlign w:val="center"/>
            <w:hideMark/>
          </w:tcPr>
          <w:p w14:paraId="34B6081C" w14:textId="55D6055A" w:rsidR="006E7922" w:rsidRPr="002332C7" w:rsidRDefault="006E7922" w:rsidP="001B4B5D">
            <w:pPr>
              <w:spacing w:line="276" w:lineRule="auto"/>
              <w:jc w:val="center"/>
              <w:rPr>
                <w:rFonts w:cstheme="minorHAnsi"/>
                <w:sz w:val="22"/>
                <w:szCs w:val="22"/>
              </w:rPr>
            </w:pPr>
            <w:r w:rsidRPr="002332C7">
              <w:rPr>
                <w:rFonts w:cstheme="minorHAnsi"/>
                <w:sz w:val="22"/>
                <w:szCs w:val="22"/>
              </w:rPr>
              <w:t>10</w:t>
            </w:r>
            <w:r w:rsidR="001B4B5D" w:rsidRPr="002332C7">
              <w:rPr>
                <w:rFonts w:cstheme="minorHAnsi"/>
                <w:sz w:val="22"/>
                <w:szCs w:val="22"/>
              </w:rPr>
              <w:t>%</w:t>
            </w:r>
          </w:p>
        </w:tc>
        <w:tc>
          <w:tcPr>
            <w:tcW w:w="1516" w:type="pct"/>
            <w:tcBorders>
              <w:top w:val="single" w:sz="4" w:space="0" w:color="auto"/>
              <w:left w:val="single" w:sz="4" w:space="0" w:color="auto"/>
              <w:bottom w:val="single" w:sz="4" w:space="0" w:color="auto"/>
              <w:right w:val="single" w:sz="4" w:space="0" w:color="auto"/>
            </w:tcBorders>
            <w:vAlign w:val="center"/>
          </w:tcPr>
          <w:p w14:paraId="4661E4CD" w14:textId="77777777" w:rsidR="006E7922" w:rsidRPr="002332C7" w:rsidRDefault="006E7922">
            <w:pPr>
              <w:rPr>
                <w:rFonts w:cstheme="minorHAnsi"/>
                <w:b/>
                <w:bCs/>
                <w:sz w:val="22"/>
                <w:szCs w:val="22"/>
                <w:highlight w:val="yellow"/>
              </w:rPr>
            </w:pPr>
          </w:p>
        </w:tc>
      </w:tr>
      <w:tr w:rsidR="006E7922" w:rsidRPr="002332C7" w14:paraId="293001C7" w14:textId="77777777" w:rsidTr="005655A3">
        <w:trPr>
          <w:trHeight w:val="586"/>
        </w:trPr>
        <w:tc>
          <w:tcPr>
            <w:tcW w:w="278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54A626D" w14:textId="77777777" w:rsidR="006E7922" w:rsidRPr="002332C7" w:rsidRDefault="006E7922">
            <w:pPr>
              <w:spacing w:line="276" w:lineRule="auto"/>
              <w:rPr>
                <w:rFonts w:cstheme="minorHAnsi"/>
                <w:b/>
                <w:bCs/>
                <w:sz w:val="22"/>
                <w:szCs w:val="22"/>
              </w:rPr>
            </w:pPr>
            <w:bookmarkStart w:id="0" w:name="_Hlk143505054"/>
            <w:r w:rsidRPr="002332C7">
              <w:rPr>
                <w:rFonts w:cstheme="minorHAnsi"/>
                <w:b/>
                <w:bCs/>
                <w:sz w:val="22"/>
                <w:szCs w:val="22"/>
              </w:rPr>
              <w:t>Total score criteria (Technical evaluation)</w:t>
            </w:r>
          </w:p>
        </w:tc>
        <w:tc>
          <w:tcPr>
            <w:tcW w:w="69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1AEBE7F" w14:textId="67268F44" w:rsidR="006E7922" w:rsidRPr="002332C7" w:rsidRDefault="00A96535">
            <w:pPr>
              <w:spacing w:line="276" w:lineRule="auto"/>
              <w:jc w:val="center"/>
              <w:rPr>
                <w:rFonts w:cstheme="minorHAnsi"/>
                <w:b/>
                <w:bCs/>
                <w:sz w:val="22"/>
                <w:szCs w:val="22"/>
              </w:rPr>
            </w:pPr>
            <w:r>
              <w:rPr>
                <w:rFonts w:cstheme="minorHAnsi"/>
                <w:b/>
                <w:bCs/>
                <w:sz w:val="22"/>
                <w:szCs w:val="22"/>
              </w:rPr>
              <w:t>8</w:t>
            </w:r>
            <w:r w:rsidR="007A3D95">
              <w:rPr>
                <w:rFonts w:cstheme="minorHAnsi"/>
                <w:b/>
                <w:bCs/>
                <w:sz w:val="22"/>
                <w:szCs w:val="22"/>
              </w:rPr>
              <w:t>0</w:t>
            </w:r>
            <w:r w:rsidR="001B4B5D" w:rsidRPr="002332C7">
              <w:rPr>
                <w:rFonts w:cstheme="minorHAnsi"/>
                <w:b/>
                <w:bCs/>
                <w:sz w:val="22"/>
                <w:szCs w:val="22"/>
              </w:rPr>
              <w:t>%</w:t>
            </w:r>
          </w:p>
        </w:tc>
        <w:tc>
          <w:tcPr>
            <w:tcW w:w="151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7CEF23F" w14:textId="77777777" w:rsidR="006E7922" w:rsidRPr="002332C7" w:rsidRDefault="006E7922">
            <w:pPr>
              <w:spacing w:line="276" w:lineRule="auto"/>
              <w:rPr>
                <w:rFonts w:cstheme="minorHAnsi"/>
                <w:b/>
                <w:bCs/>
                <w:sz w:val="22"/>
                <w:szCs w:val="22"/>
                <w:highlight w:val="yellow"/>
              </w:rPr>
            </w:pPr>
          </w:p>
        </w:tc>
        <w:bookmarkEnd w:id="0"/>
      </w:tr>
      <w:tr w:rsidR="006E7922" w:rsidRPr="002332C7" w14:paraId="6EEA1DA1" w14:textId="77777777" w:rsidTr="005655A3">
        <w:trPr>
          <w:trHeight w:val="586"/>
        </w:trPr>
        <w:tc>
          <w:tcPr>
            <w:tcW w:w="278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1C0ED2F" w14:textId="77777777" w:rsidR="006E7922" w:rsidRPr="002332C7" w:rsidRDefault="006E7922">
            <w:pPr>
              <w:spacing w:line="276" w:lineRule="auto"/>
              <w:rPr>
                <w:rFonts w:cstheme="minorHAnsi"/>
                <w:b/>
                <w:bCs/>
                <w:sz w:val="22"/>
                <w:szCs w:val="22"/>
              </w:rPr>
            </w:pPr>
            <w:r w:rsidRPr="002332C7">
              <w:rPr>
                <w:rFonts w:cstheme="minorHAnsi"/>
                <w:b/>
                <w:bCs/>
                <w:sz w:val="22"/>
                <w:szCs w:val="22"/>
              </w:rPr>
              <w:t>Financial supporting documents</w:t>
            </w:r>
          </w:p>
        </w:tc>
        <w:tc>
          <w:tcPr>
            <w:tcW w:w="69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157FF43" w14:textId="77777777" w:rsidR="006E7922" w:rsidRPr="002332C7" w:rsidRDefault="006E7922" w:rsidP="001B4B5D">
            <w:pPr>
              <w:spacing w:line="276" w:lineRule="auto"/>
              <w:jc w:val="center"/>
              <w:rPr>
                <w:rFonts w:cstheme="minorHAnsi"/>
                <w:sz w:val="22"/>
                <w:szCs w:val="22"/>
              </w:rPr>
            </w:pPr>
          </w:p>
        </w:tc>
        <w:tc>
          <w:tcPr>
            <w:tcW w:w="151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7E8895A" w14:textId="77777777" w:rsidR="006E7922" w:rsidRPr="002332C7" w:rsidRDefault="006E7922">
            <w:pPr>
              <w:spacing w:line="276" w:lineRule="auto"/>
              <w:rPr>
                <w:rFonts w:cstheme="minorHAnsi"/>
                <w:b/>
                <w:bCs/>
                <w:sz w:val="22"/>
                <w:szCs w:val="22"/>
                <w:highlight w:val="yellow"/>
              </w:rPr>
            </w:pPr>
          </w:p>
        </w:tc>
      </w:tr>
      <w:tr w:rsidR="006E7922" w:rsidRPr="002332C7" w14:paraId="024D4AAA" w14:textId="77777777" w:rsidTr="005655A3">
        <w:trPr>
          <w:trHeight w:val="586"/>
        </w:trPr>
        <w:tc>
          <w:tcPr>
            <w:tcW w:w="2786" w:type="pct"/>
            <w:tcBorders>
              <w:top w:val="single" w:sz="4" w:space="0" w:color="auto"/>
              <w:left w:val="single" w:sz="4" w:space="0" w:color="auto"/>
              <w:bottom w:val="single" w:sz="4" w:space="0" w:color="auto"/>
              <w:right w:val="single" w:sz="4" w:space="0" w:color="auto"/>
            </w:tcBorders>
            <w:vAlign w:val="center"/>
            <w:hideMark/>
          </w:tcPr>
          <w:p w14:paraId="267FA4D2" w14:textId="083C8D93" w:rsidR="006E7922" w:rsidRPr="002332C7" w:rsidRDefault="006E7922">
            <w:pPr>
              <w:rPr>
                <w:rFonts w:cstheme="minorHAnsi"/>
                <w:sz w:val="22"/>
                <w:szCs w:val="22"/>
                <w:highlight w:val="yellow"/>
              </w:rPr>
            </w:pPr>
            <w:r w:rsidRPr="002332C7">
              <w:rPr>
                <w:rFonts w:cstheme="minorHAnsi"/>
                <w:sz w:val="22"/>
                <w:szCs w:val="22"/>
              </w:rPr>
              <w:t xml:space="preserve">Price in comparison to NRC estimated rate </w:t>
            </w:r>
            <w:r w:rsidR="001B4B5D" w:rsidRPr="002332C7">
              <w:rPr>
                <w:rFonts w:cstheme="minorHAnsi"/>
                <w:sz w:val="22"/>
                <w:szCs w:val="22"/>
              </w:rPr>
              <w:t>–</w:t>
            </w:r>
            <w:r w:rsidRPr="002332C7">
              <w:rPr>
                <w:rFonts w:cstheme="minorHAnsi"/>
                <w:sz w:val="22"/>
                <w:szCs w:val="22"/>
              </w:rPr>
              <w:t xml:space="preserve"> Proposed budget indicating consultancy fee, logistics cost and all other auxiliary costs in USD (Financial evaluation)</w:t>
            </w:r>
          </w:p>
        </w:tc>
        <w:tc>
          <w:tcPr>
            <w:tcW w:w="698" w:type="pct"/>
            <w:tcBorders>
              <w:top w:val="single" w:sz="4" w:space="0" w:color="auto"/>
              <w:left w:val="single" w:sz="4" w:space="0" w:color="auto"/>
              <w:bottom w:val="single" w:sz="4" w:space="0" w:color="auto"/>
              <w:right w:val="single" w:sz="4" w:space="0" w:color="auto"/>
            </w:tcBorders>
            <w:vAlign w:val="center"/>
            <w:hideMark/>
          </w:tcPr>
          <w:p w14:paraId="09E2E588" w14:textId="68EB0C2D" w:rsidR="006E7922" w:rsidRPr="002332C7" w:rsidRDefault="000A7BAB" w:rsidP="001B4B5D">
            <w:pPr>
              <w:spacing w:line="276" w:lineRule="auto"/>
              <w:jc w:val="center"/>
              <w:rPr>
                <w:rFonts w:cstheme="minorHAnsi"/>
                <w:sz w:val="22"/>
                <w:szCs w:val="22"/>
              </w:rPr>
            </w:pPr>
            <w:r w:rsidRPr="002332C7">
              <w:rPr>
                <w:rFonts w:cstheme="minorHAnsi"/>
                <w:sz w:val="22"/>
                <w:szCs w:val="22"/>
              </w:rPr>
              <w:t>2</w:t>
            </w:r>
            <w:r w:rsidR="007A3D95">
              <w:rPr>
                <w:rFonts w:cstheme="minorHAnsi"/>
                <w:sz w:val="22"/>
                <w:szCs w:val="22"/>
              </w:rPr>
              <w:t>0</w:t>
            </w:r>
            <w:r w:rsidR="001B4B5D" w:rsidRPr="002332C7">
              <w:rPr>
                <w:rFonts w:cstheme="minorHAnsi"/>
                <w:sz w:val="22"/>
                <w:szCs w:val="22"/>
              </w:rPr>
              <w:t>%</w:t>
            </w:r>
          </w:p>
        </w:tc>
        <w:tc>
          <w:tcPr>
            <w:tcW w:w="1516" w:type="pct"/>
            <w:tcBorders>
              <w:top w:val="single" w:sz="4" w:space="0" w:color="auto"/>
              <w:left w:val="single" w:sz="4" w:space="0" w:color="auto"/>
              <w:bottom w:val="single" w:sz="4" w:space="0" w:color="auto"/>
              <w:right w:val="single" w:sz="4" w:space="0" w:color="auto"/>
            </w:tcBorders>
            <w:vAlign w:val="center"/>
          </w:tcPr>
          <w:p w14:paraId="608C52B1" w14:textId="77777777" w:rsidR="006E7922" w:rsidRPr="002332C7" w:rsidRDefault="006E7922">
            <w:pPr>
              <w:rPr>
                <w:rFonts w:cstheme="minorHAnsi"/>
                <w:b/>
                <w:bCs/>
                <w:sz w:val="22"/>
                <w:szCs w:val="22"/>
                <w:highlight w:val="yellow"/>
              </w:rPr>
            </w:pPr>
          </w:p>
        </w:tc>
      </w:tr>
      <w:tr w:rsidR="006E7922" w:rsidRPr="002332C7" w14:paraId="03E7C889" w14:textId="77777777" w:rsidTr="005655A3">
        <w:trPr>
          <w:trHeight w:val="586"/>
        </w:trPr>
        <w:tc>
          <w:tcPr>
            <w:tcW w:w="278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A36009F" w14:textId="77777777" w:rsidR="006E7922" w:rsidRPr="002332C7" w:rsidRDefault="006E7922">
            <w:pPr>
              <w:spacing w:line="276" w:lineRule="auto"/>
              <w:rPr>
                <w:rFonts w:cstheme="minorHAnsi"/>
                <w:b/>
                <w:bCs/>
                <w:sz w:val="22"/>
                <w:szCs w:val="22"/>
              </w:rPr>
            </w:pPr>
            <w:r w:rsidRPr="002332C7">
              <w:rPr>
                <w:rFonts w:cstheme="minorHAnsi"/>
                <w:b/>
                <w:bCs/>
                <w:sz w:val="22"/>
                <w:szCs w:val="22"/>
              </w:rPr>
              <w:t>Total score criteria (Financial evaluation)</w:t>
            </w:r>
          </w:p>
        </w:tc>
        <w:tc>
          <w:tcPr>
            <w:tcW w:w="69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4C2BBB1" w14:textId="3AF05025" w:rsidR="006E7922" w:rsidRPr="002332C7" w:rsidRDefault="000A7BAB">
            <w:pPr>
              <w:spacing w:line="276" w:lineRule="auto"/>
              <w:jc w:val="center"/>
              <w:rPr>
                <w:rFonts w:cstheme="minorHAnsi"/>
                <w:b/>
                <w:bCs/>
                <w:sz w:val="22"/>
                <w:szCs w:val="22"/>
              </w:rPr>
            </w:pPr>
            <w:r w:rsidRPr="002332C7">
              <w:rPr>
                <w:rFonts w:cstheme="minorHAnsi"/>
                <w:b/>
                <w:bCs/>
                <w:sz w:val="22"/>
                <w:szCs w:val="22"/>
              </w:rPr>
              <w:t>2</w:t>
            </w:r>
            <w:r w:rsidR="007A3D95">
              <w:rPr>
                <w:rFonts w:cstheme="minorHAnsi"/>
                <w:b/>
                <w:bCs/>
                <w:sz w:val="22"/>
                <w:szCs w:val="22"/>
              </w:rPr>
              <w:t>0</w:t>
            </w:r>
            <w:r w:rsidR="001B4B5D" w:rsidRPr="002332C7">
              <w:rPr>
                <w:rFonts w:cstheme="minorHAnsi"/>
                <w:b/>
                <w:bCs/>
                <w:sz w:val="22"/>
                <w:szCs w:val="22"/>
              </w:rPr>
              <w:t>%</w:t>
            </w:r>
          </w:p>
        </w:tc>
        <w:tc>
          <w:tcPr>
            <w:tcW w:w="151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DA73D4F" w14:textId="77777777" w:rsidR="006E7922" w:rsidRPr="002332C7" w:rsidRDefault="006E7922">
            <w:pPr>
              <w:spacing w:line="276" w:lineRule="auto"/>
              <w:rPr>
                <w:rFonts w:cstheme="minorHAnsi"/>
                <w:b/>
                <w:bCs/>
                <w:sz w:val="22"/>
                <w:szCs w:val="22"/>
                <w:highlight w:val="yellow"/>
              </w:rPr>
            </w:pPr>
          </w:p>
        </w:tc>
      </w:tr>
      <w:tr w:rsidR="006E7922" w:rsidRPr="002332C7" w14:paraId="1ECA3558" w14:textId="77777777" w:rsidTr="005655A3">
        <w:trPr>
          <w:trHeight w:val="586"/>
        </w:trPr>
        <w:tc>
          <w:tcPr>
            <w:tcW w:w="278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E04D229" w14:textId="77777777" w:rsidR="006E7922" w:rsidRPr="002332C7" w:rsidRDefault="006E7922" w:rsidP="001B4B5D">
            <w:pPr>
              <w:spacing w:line="276" w:lineRule="auto"/>
              <w:rPr>
                <w:rFonts w:cstheme="minorHAnsi"/>
                <w:b/>
                <w:bCs/>
                <w:sz w:val="22"/>
                <w:szCs w:val="22"/>
              </w:rPr>
            </w:pPr>
            <w:r w:rsidRPr="002332C7">
              <w:rPr>
                <w:rFonts w:cstheme="minorHAnsi"/>
                <w:b/>
                <w:bCs/>
                <w:sz w:val="22"/>
                <w:szCs w:val="22"/>
              </w:rPr>
              <w:t>Grand total score (Administrative compliance, Technical and Financial evaluation)</w:t>
            </w:r>
          </w:p>
        </w:tc>
        <w:tc>
          <w:tcPr>
            <w:tcW w:w="69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9FF570B" w14:textId="160FF8FA" w:rsidR="006E7922" w:rsidRPr="002332C7" w:rsidRDefault="006E7922" w:rsidP="001B4B5D">
            <w:pPr>
              <w:spacing w:line="276" w:lineRule="auto"/>
              <w:jc w:val="center"/>
              <w:rPr>
                <w:rFonts w:cstheme="minorHAnsi"/>
                <w:b/>
                <w:bCs/>
                <w:sz w:val="22"/>
                <w:szCs w:val="22"/>
              </w:rPr>
            </w:pPr>
            <w:r w:rsidRPr="002332C7">
              <w:rPr>
                <w:rFonts w:cstheme="minorHAnsi"/>
                <w:b/>
                <w:bCs/>
                <w:sz w:val="22"/>
                <w:szCs w:val="22"/>
              </w:rPr>
              <w:t>100</w:t>
            </w:r>
            <w:r w:rsidR="001B4B5D" w:rsidRPr="002332C7">
              <w:rPr>
                <w:rFonts w:cstheme="minorHAnsi"/>
                <w:b/>
                <w:bCs/>
                <w:sz w:val="22"/>
                <w:szCs w:val="22"/>
              </w:rPr>
              <w:t xml:space="preserve">% </w:t>
            </w:r>
          </w:p>
        </w:tc>
        <w:tc>
          <w:tcPr>
            <w:tcW w:w="151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3BB2D6A" w14:textId="2F71758F" w:rsidR="006E7922" w:rsidRPr="002332C7" w:rsidRDefault="005655A3">
            <w:pPr>
              <w:rPr>
                <w:rFonts w:cstheme="minorHAnsi"/>
                <w:b/>
                <w:sz w:val="22"/>
                <w:szCs w:val="22"/>
              </w:rPr>
            </w:pPr>
            <w:r w:rsidRPr="002332C7">
              <w:rPr>
                <w:rFonts w:cstheme="minorHAnsi"/>
                <w:b/>
              </w:rPr>
              <w:t>Consultancy</w:t>
            </w:r>
          </w:p>
        </w:tc>
      </w:tr>
    </w:tbl>
    <w:p w14:paraId="584C8B9D" w14:textId="77777777" w:rsidR="006E7922" w:rsidRPr="002332C7" w:rsidRDefault="006E7922" w:rsidP="006E7922">
      <w:pPr>
        <w:spacing w:after="0" w:line="276" w:lineRule="auto"/>
        <w:jc w:val="both"/>
        <w:rPr>
          <w:rFonts w:cstheme="minorHAnsi"/>
        </w:rPr>
      </w:pPr>
    </w:p>
    <w:p w14:paraId="2D84E299" w14:textId="77777777" w:rsidR="003053F6" w:rsidRPr="002332C7" w:rsidRDefault="003053F6" w:rsidP="004A5D8B">
      <w:pPr>
        <w:pStyle w:val="Default"/>
        <w:spacing w:line="276" w:lineRule="auto"/>
        <w:ind w:hanging="180"/>
        <w:jc w:val="both"/>
        <w:rPr>
          <w:rFonts w:asciiTheme="minorHAnsi" w:hAnsiTheme="minorHAnsi" w:cstheme="minorHAnsi"/>
          <w:color w:val="auto"/>
          <w:sz w:val="22"/>
          <w:szCs w:val="22"/>
        </w:rPr>
      </w:pPr>
      <w:r w:rsidRPr="002332C7">
        <w:rPr>
          <w:rFonts w:asciiTheme="minorHAnsi" w:hAnsiTheme="minorHAnsi" w:cstheme="minorHAnsi"/>
          <w:color w:val="auto"/>
          <w:sz w:val="22"/>
          <w:szCs w:val="22"/>
        </w:rPr>
        <w:t xml:space="preserve">  </w:t>
      </w:r>
    </w:p>
    <w:p w14:paraId="3838530F" w14:textId="0E3112B5" w:rsidR="00780B84" w:rsidRPr="002332C7" w:rsidRDefault="003053F6" w:rsidP="00DA39A0">
      <w:pPr>
        <w:pStyle w:val="Default"/>
        <w:spacing w:line="276" w:lineRule="auto"/>
        <w:ind w:hanging="180"/>
        <w:jc w:val="both"/>
        <w:rPr>
          <w:rFonts w:asciiTheme="minorHAnsi" w:hAnsiTheme="minorHAnsi" w:cstheme="minorHAnsi"/>
          <w:color w:val="auto"/>
          <w:sz w:val="22"/>
          <w:szCs w:val="22"/>
        </w:rPr>
      </w:pPr>
      <w:r w:rsidRPr="002332C7">
        <w:rPr>
          <w:rFonts w:asciiTheme="minorHAnsi" w:hAnsiTheme="minorHAnsi" w:cstheme="minorHAnsi"/>
          <w:color w:val="auto"/>
          <w:sz w:val="22"/>
          <w:szCs w:val="22"/>
        </w:rPr>
        <w:t xml:space="preserve">The whole exercise including report writing should be completed within 30 days of award of the contract. </w:t>
      </w:r>
    </w:p>
    <w:p w14:paraId="0BA76FE4" w14:textId="77777777" w:rsidR="00C67A90" w:rsidRPr="002332C7" w:rsidRDefault="00C67A90" w:rsidP="00DA39A0">
      <w:pPr>
        <w:pStyle w:val="Default"/>
        <w:spacing w:line="276" w:lineRule="auto"/>
        <w:ind w:hanging="180"/>
        <w:jc w:val="both"/>
        <w:rPr>
          <w:rFonts w:asciiTheme="minorHAnsi" w:hAnsiTheme="minorHAnsi" w:cstheme="minorHAnsi"/>
          <w:color w:val="auto"/>
          <w:sz w:val="22"/>
          <w:szCs w:val="22"/>
        </w:rPr>
      </w:pPr>
    </w:p>
    <w:p w14:paraId="2A0677F7" w14:textId="77777777" w:rsidR="00420D0A" w:rsidRPr="002332C7" w:rsidRDefault="00420D0A" w:rsidP="00420D0A">
      <w:pPr>
        <w:autoSpaceDE w:val="0"/>
        <w:autoSpaceDN w:val="0"/>
        <w:adjustRightInd w:val="0"/>
        <w:spacing w:line="276" w:lineRule="auto"/>
        <w:jc w:val="both"/>
        <w:rPr>
          <w:rFonts w:cstheme="minorHAnsi"/>
          <w:b/>
          <w:lang w:eastAsia="en-GB"/>
        </w:rPr>
      </w:pPr>
      <w:r w:rsidRPr="002332C7">
        <w:rPr>
          <w:rFonts w:cstheme="minorHAnsi"/>
          <w:b/>
          <w:lang w:eastAsia="en-GB"/>
        </w:rPr>
        <w:t>Submission</w:t>
      </w:r>
    </w:p>
    <w:p w14:paraId="553509F5" w14:textId="165987B1" w:rsidR="00420D0A" w:rsidRPr="002332C7" w:rsidRDefault="00420D0A" w:rsidP="00420D0A">
      <w:pPr>
        <w:autoSpaceDE w:val="0"/>
        <w:autoSpaceDN w:val="0"/>
        <w:adjustRightInd w:val="0"/>
        <w:spacing w:line="276" w:lineRule="auto"/>
        <w:jc w:val="both"/>
        <w:rPr>
          <w:rFonts w:cstheme="minorHAnsi"/>
          <w:lang w:eastAsia="en-GB"/>
        </w:rPr>
      </w:pPr>
      <w:r w:rsidRPr="002332C7">
        <w:rPr>
          <w:rFonts w:cstheme="minorHAnsi"/>
          <w:lang w:eastAsia="en-GB"/>
        </w:rPr>
        <w:t>All applications should be addressed to</w:t>
      </w:r>
      <w:r w:rsidRPr="002332C7">
        <w:rPr>
          <w:rFonts w:cstheme="minorHAnsi"/>
        </w:rPr>
        <w:t xml:space="preserve"> </w:t>
      </w:r>
      <w:hyperlink r:id="rId9" w:history="1">
        <w:r w:rsidRPr="002332C7">
          <w:rPr>
            <w:rStyle w:val="Hyperlink"/>
            <w:rFonts w:cstheme="minorHAnsi"/>
          </w:rPr>
          <w:t>so.logistics@nrc.no</w:t>
        </w:r>
      </w:hyperlink>
      <w:r w:rsidRPr="002332C7">
        <w:rPr>
          <w:rFonts w:cstheme="minorHAnsi"/>
          <w:color w:val="FF0000"/>
          <w:lang w:eastAsia="en-GB"/>
        </w:rPr>
        <w:t xml:space="preserve"> </w:t>
      </w:r>
      <w:r w:rsidRPr="002332C7">
        <w:rPr>
          <w:rFonts w:cstheme="minorHAnsi"/>
          <w:lang w:eastAsia="en-GB"/>
        </w:rPr>
        <w:t xml:space="preserve">on or before </w:t>
      </w:r>
      <w:r w:rsidR="003D00DC" w:rsidRPr="003D00DC">
        <w:rPr>
          <w:rFonts w:cstheme="minorHAnsi"/>
          <w:b/>
          <w:bCs/>
          <w:lang w:eastAsia="en-GB"/>
        </w:rPr>
        <w:t>1</w:t>
      </w:r>
      <w:r w:rsidR="003A7F11">
        <w:rPr>
          <w:rFonts w:cstheme="minorHAnsi"/>
          <w:b/>
          <w:bCs/>
          <w:lang w:eastAsia="en-GB"/>
        </w:rPr>
        <w:t>1</w:t>
      </w:r>
      <w:r w:rsidRPr="003D00DC">
        <w:rPr>
          <w:rFonts w:cstheme="minorHAnsi"/>
          <w:b/>
          <w:bCs/>
          <w:vertAlign w:val="superscript"/>
          <w:lang w:eastAsia="en-GB"/>
        </w:rPr>
        <w:t>t</w:t>
      </w:r>
      <w:r w:rsidRPr="002332C7">
        <w:rPr>
          <w:rFonts w:cstheme="minorHAnsi"/>
          <w:b/>
          <w:bCs/>
          <w:vertAlign w:val="superscript"/>
          <w:lang w:eastAsia="en-GB"/>
        </w:rPr>
        <w:t>h</w:t>
      </w:r>
      <w:r w:rsidRPr="002332C7">
        <w:rPr>
          <w:rFonts w:cstheme="minorHAnsi"/>
          <w:b/>
          <w:bCs/>
          <w:lang w:eastAsia="en-GB"/>
        </w:rPr>
        <w:t xml:space="preserve"> April 2024 @16:30pm</w:t>
      </w:r>
      <w:r w:rsidRPr="002332C7">
        <w:rPr>
          <w:rFonts w:cstheme="minorHAnsi"/>
          <w:lang w:eastAsia="en-GB"/>
        </w:rPr>
        <w:t xml:space="preserve">. Referencing </w:t>
      </w:r>
      <w:r w:rsidRPr="002332C7">
        <w:rPr>
          <w:rFonts w:cstheme="minorHAnsi"/>
        </w:rPr>
        <w:t>“</w:t>
      </w:r>
      <w:r w:rsidRPr="002332C7">
        <w:rPr>
          <w:rFonts w:cstheme="minorHAnsi"/>
          <w:b/>
        </w:rPr>
        <w:t xml:space="preserve">TOR- to conduct </w:t>
      </w:r>
      <w:r w:rsidR="001B4B5D" w:rsidRPr="002332C7">
        <w:rPr>
          <w:rFonts w:cstheme="minorHAnsi"/>
          <w:b/>
        </w:rPr>
        <w:t>labour</w:t>
      </w:r>
      <w:r w:rsidRPr="002332C7">
        <w:rPr>
          <w:rFonts w:cstheme="minorHAnsi"/>
          <w:b/>
        </w:rPr>
        <w:t xml:space="preserve"> market assessment in </w:t>
      </w:r>
      <w:r w:rsidR="00A96E63" w:rsidRPr="002332C7">
        <w:rPr>
          <w:rFonts w:cstheme="minorHAnsi"/>
          <w:b/>
        </w:rPr>
        <w:t>Jowhar</w:t>
      </w:r>
      <w:r w:rsidR="00A96E63" w:rsidRPr="002332C7">
        <w:rPr>
          <w:rFonts w:cstheme="minorHAnsi"/>
        </w:rPr>
        <w:t xml:space="preserve">” </w:t>
      </w:r>
      <w:r w:rsidR="00A96E63" w:rsidRPr="002332C7">
        <w:rPr>
          <w:rFonts w:cstheme="minorHAnsi"/>
          <w:lang w:eastAsia="en-GB"/>
        </w:rPr>
        <w:t>in</w:t>
      </w:r>
      <w:r w:rsidRPr="002332C7">
        <w:rPr>
          <w:rFonts w:cstheme="minorHAnsi"/>
          <w:lang w:eastAsia="en-GB"/>
        </w:rPr>
        <w:t xml:space="preserve"> the subject of the email. </w:t>
      </w:r>
    </w:p>
    <w:p w14:paraId="41AB9EA0" w14:textId="77777777" w:rsidR="00420D0A" w:rsidRPr="002332C7" w:rsidRDefault="00420D0A" w:rsidP="00ED24BD">
      <w:pPr>
        <w:pStyle w:val="Default"/>
        <w:spacing w:line="276" w:lineRule="auto"/>
        <w:ind w:hanging="180"/>
        <w:jc w:val="both"/>
        <w:rPr>
          <w:rFonts w:asciiTheme="minorHAnsi" w:hAnsiTheme="minorHAnsi" w:cstheme="minorHAnsi"/>
          <w:color w:val="auto"/>
          <w:sz w:val="22"/>
          <w:szCs w:val="22"/>
          <w:lang w:val="en-GB"/>
        </w:rPr>
      </w:pPr>
    </w:p>
    <w:sectPr w:rsidR="00420D0A" w:rsidRPr="002332C7" w:rsidSect="00B426C0">
      <w:headerReference w:type="even" r:id="rId10"/>
      <w:headerReference w:type="default" r:id="rId11"/>
      <w:headerReference w:type="first" r:id="rId12"/>
      <w:pgSz w:w="12240" w:h="15840"/>
      <w:pgMar w:top="720" w:right="1440" w:bottom="540" w:left="153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530687" w14:textId="77777777" w:rsidR="00B426C0" w:rsidRDefault="00B426C0" w:rsidP="00EC34FD">
      <w:pPr>
        <w:spacing w:after="0" w:line="240" w:lineRule="auto"/>
      </w:pPr>
      <w:r>
        <w:separator/>
      </w:r>
    </w:p>
  </w:endnote>
  <w:endnote w:type="continuationSeparator" w:id="0">
    <w:p w14:paraId="6CDEA3C0" w14:textId="77777777" w:rsidR="00B426C0" w:rsidRDefault="00B426C0" w:rsidP="00EC34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D6F7B4" w14:textId="77777777" w:rsidR="00B426C0" w:rsidRDefault="00B426C0" w:rsidP="00EC34FD">
      <w:pPr>
        <w:spacing w:after="0" w:line="240" w:lineRule="auto"/>
      </w:pPr>
      <w:r>
        <w:separator/>
      </w:r>
    </w:p>
  </w:footnote>
  <w:footnote w:type="continuationSeparator" w:id="0">
    <w:p w14:paraId="598C0D63" w14:textId="77777777" w:rsidR="00B426C0" w:rsidRDefault="00B426C0" w:rsidP="00EC34F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3F4992" w14:textId="77777777" w:rsidR="003053F6" w:rsidRDefault="00A96535">
    <w:pPr>
      <w:pStyle w:val="Header"/>
    </w:pPr>
    <w:r>
      <w:rPr>
        <w:noProof/>
      </w:rPr>
    </w:r>
    <w:r w:rsidR="00A96535">
      <w:rPr>
        <w:noProof/>
      </w:rPr>
      <w:pict w14:anchorId="7928678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5112501" o:spid="_x0000_s1026" type="#_x0000_t136" style="position:absolute;margin-left:0;margin-top:0;width:400.35pt;height:240.2pt;rotation:315;z-index:-25165619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89EF0F" w14:textId="77777777" w:rsidR="003053F6" w:rsidRDefault="00A96535">
    <w:pPr>
      <w:pStyle w:val="Header"/>
    </w:pPr>
    <w:r>
      <w:rPr>
        <w:noProof/>
      </w:rPr>
    </w:r>
    <w:r w:rsidR="00A96535">
      <w:rPr>
        <w:noProof/>
      </w:rPr>
      <w:pict w14:anchorId="1E18F1C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5112502" o:spid="_x0000_s1027" type="#_x0000_t136" style="position:absolute;margin-left:0;margin-top:0;width:400.35pt;height:240.2pt;rotation:315;z-index:-251655168;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ECDC5A" w14:textId="77777777" w:rsidR="003053F6" w:rsidRDefault="00A96535">
    <w:pPr>
      <w:pStyle w:val="Header"/>
    </w:pPr>
    <w:r>
      <w:rPr>
        <w:noProof/>
      </w:rPr>
    </w:r>
    <w:r w:rsidR="00A96535">
      <w:rPr>
        <w:noProof/>
      </w:rPr>
      <w:pict w14:anchorId="3E000E4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5112500" o:spid="_x0000_s1025" type="#_x0000_t136" style="position:absolute;margin-left:0;margin-top:0;width:400.35pt;height:240.2pt;rotation:315;z-index:-251658240;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456748"/>
    <w:multiLevelType w:val="hybridMultilevel"/>
    <w:tmpl w:val="FFB0A29A"/>
    <w:lvl w:ilvl="0" w:tplc="B3D0CA50">
      <w:start w:val="1"/>
      <w:numFmt w:val="decimal"/>
      <w:lvlText w:val="%1."/>
      <w:lvlJc w:val="left"/>
      <w:pPr>
        <w:ind w:left="360" w:hanging="360"/>
      </w:pPr>
      <w:rPr>
        <w:rFonts w:ascii="Calibri" w:hAnsi="Calibri"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D732B0D"/>
    <w:multiLevelType w:val="multilevel"/>
    <w:tmpl w:val="BEE84C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D9530B9"/>
    <w:multiLevelType w:val="hybridMultilevel"/>
    <w:tmpl w:val="DADA571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10036F62"/>
    <w:multiLevelType w:val="multilevel"/>
    <w:tmpl w:val="C024DE1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34C71FA"/>
    <w:multiLevelType w:val="hybridMultilevel"/>
    <w:tmpl w:val="B8E817BA"/>
    <w:lvl w:ilvl="0" w:tplc="0409000F">
      <w:start w:val="1"/>
      <w:numFmt w:val="decimal"/>
      <w:lvlText w:val="%1."/>
      <w:lvlJc w:val="left"/>
      <w:pPr>
        <w:ind w:left="117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6112DE9"/>
    <w:multiLevelType w:val="hybridMultilevel"/>
    <w:tmpl w:val="691CBB1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A1F46D7"/>
    <w:multiLevelType w:val="hybridMultilevel"/>
    <w:tmpl w:val="1CA660DE"/>
    <w:lvl w:ilvl="0" w:tplc="05FE5B18">
      <w:start w:val="8"/>
      <w:numFmt w:val="decimal"/>
      <w:lvlText w:val="%1."/>
      <w:lvlJc w:val="left"/>
      <w:pPr>
        <w:ind w:left="720" w:hanging="360"/>
      </w:pPr>
      <w:rPr>
        <w:rFonts w:ascii="Calibri" w:hAnsi="Calibri" w:cs="Times New Roman"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D6E303D"/>
    <w:multiLevelType w:val="hybridMultilevel"/>
    <w:tmpl w:val="9A8C8A9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9F3796B"/>
    <w:multiLevelType w:val="hybridMultilevel"/>
    <w:tmpl w:val="B002DC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C8F1847"/>
    <w:multiLevelType w:val="hybridMultilevel"/>
    <w:tmpl w:val="E4BA41B6"/>
    <w:lvl w:ilvl="0" w:tplc="E8ACD2F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FCB1EF1"/>
    <w:multiLevelType w:val="hybridMultilevel"/>
    <w:tmpl w:val="53B25B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22479A2"/>
    <w:multiLevelType w:val="hybridMultilevel"/>
    <w:tmpl w:val="1C0A02A6"/>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6DD306A"/>
    <w:multiLevelType w:val="multilevel"/>
    <w:tmpl w:val="1480CB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604E5151"/>
    <w:multiLevelType w:val="hybridMultilevel"/>
    <w:tmpl w:val="C44A065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679E656E"/>
    <w:multiLevelType w:val="multilevel"/>
    <w:tmpl w:val="0700F6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6C525B29"/>
    <w:multiLevelType w:val="hybridMultilevel"/>
    <w:tmpl w:val="1514EF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EC668FE"/>
    <w:multiLevelType w:val="multilevel"/>
    <w:tmpl w:val="5D8A05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79A500A0"/>
    <w:multiLevelType w:val="hybridMultilevel"/>
    <w:tmpl w:val="5AACFFD0"/>
    <w:lvl w:ilvl="0" w:tplc="3F6EBE42">
      <w:start w:val="2"/>
      <w:numFmt w:val="bullet"/>
      <w:lvlText w:val="-"/>
      <w:lvlJc w:val="left"/>
      <w:pPr>
        <w:ind w:left="36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AD52182"/>
    <w:multiLevelType w:val="hybridMultilevel"/>
    <w:tmpl w:val="4D96F1B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B4C715B"/>
    <w:multiLevelType w:val="hybridMultilevel"/>
    <w:tmpl w:val="ECEEFF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75333409">
    <w:abstractNumId w:val="11"/>
  </w:num>
  <w:num w:numId="2" w16cid:durableId="746002066">
    <w:abstractNumId w:val="4"/>
  </w:num>
  <w:num w:numId="3" w16cid:durableId="620378533">
    <w:abstractNumId w:val="13"/>
  </w:num>
  <w:num w:numId="4" w16cid:durableId="1541014755">
    <w:abstractNumId w:val="0"/>
  </w:num>
  <w:num w:numId="5" w16cid:durableId="1628580138">
    <w:abstractNumId w:val="17"/>
  </w:num>
  <w:num w:numId="6" w16cid:durableId="668868203">
    <w:abstractNumId w:val="6"/>
  </w:num>
  <w:num w:numId="7" w16cid:durableId="537862482">
    <w:abstractNumId w:val="5"/>
  </w:num>
  <w:num w:numId="8" w16cid:durableId="1208302683">
    <w:abstractNumId w:val="9"/>
  </w:num>
  <w:num w:numId="9" w16cid:durableId="1859733903">
    <w:abstractNumId w:val="18"/>
  </w:num>
  <w:num w:numId="10" w16cid:durableId="2024630542">
    <w:abstractNumId w:val="15"/>
  </w:num>
  <w:num w:numId="11" w16cid:durableId="32583995">
    <w:abstractNumId w:val="19"/>
  </w:num>
  <w:num w:numId="12" w16cid:durableId="1680889687">
    <w:abstractNumId w:val="7"/>
  </w:num>
  <w:num w:numId="13" w16cid:durableId="1551107586">
    <w:abstractNumId w:val="8"/>
  </w:num>
  <w:num w:numId="14" w16cid:durableId="501700153">
    <w:abstractNumId w:val="2"/>
  </w:num>
  <w:num w:numId="15" w16cid:durableId="182599971">
    <w:abstractNumId w:val="10"/>
  </w:num>
  <w:num w:numId="16" w16cid:durableId="2046172597">
    <w:abstractNumId w:val="3"/>
  </w:num>
  <w:num w:numId="17" w16cid:durableId="675545657">
    <w:abstractNumId w:val="1"/>
  </w:num>
  <w:num w:numId="18" w16cid:durableId="1916164081">
    <w:abstractNumId w:val="16"/>
  </w:num>
  <w:num w:numId="19" w16cid:durableId="882865776">
    <w:abstractNumId w:val="14"/>
  </w:num>
  <w:num w:numId="20" w16cid:durableId="141134543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60"/>
  <w:revisionView w:inkAnnotation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0B84"/>
    <w:rsid w:val="00037D6A"/>
    <w:rsid w:val="000518DE"/>
    <w:rsid w:val="000607DD"/>
    <w:rsid w:val="000A17E4"/>
    <w:rsid w:val="000A3C6F"/>
    <w:rsid w:val="000A7BAB"/>
    <w:rsid w:val="000C3FE5"/>
    <w:rsid w:val="00147A38"/>
    <w:rsid w:val="00165370"/>
    <w:rsid w:val="00171F88"/>
    <w:rsid w:val="00187AD1"/>
    <w:rsid w:val="00194460"/>
    <w:rsid w:val="001B4B5D"/>
    <w:rsid w:val="001B7FD4"/>
    <w:rsid w:val="001E3AF3"/>
    <w:rsid w:val="001E5E62"/>
    <w:rsid w:val="00220411"/>
    <w:rsid w:val="00224210"/>
    <w:rsid w:val="002332C7"/>
    <w:rsid w:val="00246E27"/>
    <w:rsid w:val="00271D6F"/>
    <w:rsid w:val="002B2B43"/>
    <w:rsid w:val="002E0880"/>
    <w:rsid w:val="002E0A10"/>
    <w:rsid w:val="00301536"/>
    <w:rsid w:val="003053F6"/>
    <w:rsid w:val="00317159"/>
    <w:rsid w:val="003234AD"/>
    <w:rsid w:val="0034070B"/>
    <w:rsid w:val="00390F5E"/>
    <w:rsid w:val="003A7F11"/>
    <w:rsid w:val="003B2AB9"/>
    <w:rsid w:val="003D00DC"/>
    <w:rsid w:val="003E0A0A"/>
    <w:rsid w:val="00406483"/>
    <w:rsid w:val="00420D0A"/>
    <w:rsid w:val="00431F3A"/>
    <w:rsid w:val="00441637"/>
    <w:rsid w:val="004433B5"/>
    <w:rsid w:val="00482E3F"/>
    <w:rsid w:val="00485C11"/>
    <w:rsid w:val="004A5D8B"/>
    <w:rsid w:val="00521722"/>
    <w:rsid w:val="005655A3"/>
    <w:rsid w:val="00582B92"/>
    <w:rsid w:val="00597093"/>
    <w:rsid w:val="005C362A"/>
    <w:rsid w:val="00612779"/>
    <w:rsid w:val="0062141A"/>
    <w:rsid w:val="00634336"/>
    <w:rsid w:val="00640E25"/>
    <w:rsid w:val="00651677"/>
    <w:rsid w:val="00665816"/>
    <w:rsid w:val="006B1B18"/>
    <w:rsid w:val="006E7922"/>
    <w:rsid w:val="0072022B"/>
    <w:rsid w:val="007208FD"/>
    <w:rsid w:val="0072638C"/>
    <w:rsid w:val="00726C3D"/>
    <w:rsid w:val="007271DA"/>
    <w:rsid w:val="00751DB1"/>
    <w:rsid w:val="00752AC7"/>
    <w:rsid w:val="00763981"/>
    <w:rsid w:val="00776F6C"/>
    <w:rsid w:val="0078026D"/>
    <w:rsid w:val="00780B84"/>
    <w:rsid w:val="007A3D95"/>
    <w:rsid w:val="007C32BB"/>
    <w:rsid w:val="007C75A3"/>
    <w:rsid w:val="00803738"/>
    <w:rsid w:val="00807746"/>
    <w:rsid w:val="0082257E"/>
    <w:rsid w:val="00834CC5"/>
    <w:rsid w:val="00877CB6"/>
    <w:rsid w:val="008E3F98"/>
    <w:rsid w:val="008F5E70"/>
    <w:rsid w:val="009272AC"/>
    <w:rsid w:val="009357D9"/>
    <w:rsid w:val="00947E99"/>
    <w:rsid w:val="00972CDC"/>
    <w:rsid w:val="009743F7"/>
    <w:rsid w:val="009D3DE5"/>
    <w:rsid w:val="00A264E0"/>
    <w:rsid w:val="00A27C12"/>
    <w:rsid w:val="00A5435E"/>
    <w:rsid w:val="00A70281"/>
    <w:rsid w:val="00A844AD"/>
    <w:rsid w:val="00A9121A"/>
    <w:rsid w:val="00A91723"/>
    <w:rsid w:val="00A96535"/>
    <w:rsid w:val="00A96E63"/>
    <w:rsid w:val="00AB3D65"/>
    <w:rsid w:val="00AB6CA7"/>
    <w:rsid w:val="00AE1E43"/>
    <w:rsid w:val="00B05BF9"/>
    <w:rsid w:val="00B24755"/>
    <w:rsid w:val="00B426C0"/>
    <w:rsid w:val="00BA3B7E"/>
    <w:rsid w:val="00BC03A9"/>
    <w:rsid w:val="00BC4F28"/>
    <w:rsid w:val="00BD2D7C"/>
    <w:rsid w:val="00BF5DF2"/>
    <w:rsid w:val="00C47BAF"/>
    <w:rsid w:val="00C67A90"/>
    <w:rsid w:val="00CE590E"/>
    <w:rsid w:val="00D232E1"/>
    <w:rsid w:val="00D934F1"/>
    <w:rsid w:val="00D96F1C"/>
    <w:rsid w:val="00DA39A0"/>
    <w:rsid w:val="00DC2DB1"/>
    <w:rsid w:val="00DC474D"/>
    <w:rsid w:val="00DF47C3"/>
    <w:rsid w:val="00E5700B"/>
    <w:rsid w:val="00E7270A"/>
    <w:rsid w:val="00EC21B9"/>
    <w:rsid w:val="00EC34FD"/>
    <w:rsid w:val="00ED24BD"/>
    <w:rsid w:val="00EE4422"/>
    <w:rsid w:val="00EE598A"/>
    <w:rsid w:val="00EF5F6A"/>
    <w:rsid w:val="00F32D2C"/>
    <w:rsid w:val="00F4346D"/>
    <w:rsid w:val="00F5573E"/>
    <w:rsid w:val="00FA2F23"/>
    <w:rsid w:val="00FE1F0E"/>
    <w:rsid w:val="00FE4E3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8E4F9A"/>
  <w15:chartTrackingRefBased/>
  <w15:docId w15:val="{9E398779-EB6B-461D-ABBE-B0C9072D38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paragraph" w:styleId="Heading3">
    <w:name w:val="heading 3"/>
    <w:basedOn w:val="Normal"/>
    <w:next w:val="Normal"/>
    <w:link w:val="Heading3Char"/>
    <w:qFormat/>
    <w:rsid w:val="00780B84"/>
    <w:pPr>
      <w:keepNext/>
      <w:spacing w:after="0" w:line="240" w:lineRule="auto"/>
      <w:jc w:val="center"/>
      <w:outlineLvl w:val="2"/>
    </w:pPr>
    <w:rPr>
      <w:rFonts w:ascii="Times New Roman" w:eastAsia="Times New Roman" w:hAnsi="Times New Roman" w:cs="Times New Roman"/>
      <w:sz w:val="44"/>
      <w:szCs w:val="24"/>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780B84"/>
    <w:rPr>
      <w:rFonts w:ascii="Times New Roman" w:eastAsia="Times New Roman" w:hAnsi="Times New Roman" w:cs="Times New Roman"/>
      <w:sz w:val="44"/>
      <w:szCs w:val="24"/>
      <w:lang w:val="x-none" w:eastAsia="x-none"/>
    </w:rPr>
  </w:style>
  <w:style w:type="paragraph" w:styleId="Header">
    <w:name w:val="header"/>
    <w:basedOn w:val="Normal"/>
    <w:link w:val="HeaderChar"/>
    <w:uiPriority w:val="99"/>
    <w:unhideWhenUsed/>
    <w:rsid w:val="00EC34FD"/>
    <w:pPr>
      <w:tabs>
        <w:tab w:val="center" w:pos="4680"/>
        <w:tab w:val="right" w:pos="9360"/>
      </w:tabs>
      <w:spacing w:after="0" w:line="240" w:lineRule="auto"/>
    </w:pPr>
  </w:style>
  <w:style w:type="character" w:customStyle="1" w:styleId="HeaderChar">
    <w:name w:val="Header Char"/>
    <w:basedOn w:val="DefaultParagraphFont"/>
    <w:link w:val="Header"/>
    <w:uiPriority w:val="99"/>
    <w:rsid w:val="00EC34FD"/>
    <w:rPr>
      <w:lang w:val="en-GB"/>
    </w:rPr>
  </w:style>
  <w:style w:type="paragraph" w:styleId="Footer">
    <w:name w:val="footer"/>
    <w:basedOn w:val="Normal"/>
    <w:link w:val="FooterChar"/>
    <w:uiPriority w:val="99"/>
    <w:unhideWhenUsed/>
    <w:rsid w:val="00EC34FD"/>
    <w:pPr>
      <w:tabs>
        <w:tab w:val="center" w:pos="4680"/>
        <w:tab w:val="right" w:pos="9360"/>
      </w:tabs>
      <w:spacing w:after="0" w:line="240" w:lineRule="auto"/>
    </w:pPr>
  </w:style>
  <w:style w:type="character" w:customStyle="1" w:styleId="FooterChar">
    <w:name w:val="Footer Char"/>
    <w:basedOn w:val="DefaultParagraphFont"/>
    <w:link w:val="Footer"/>
    <w:uiPriority w:val="99"/>
    <w:rsid w:val="00EC34FD"/>
    <w:rPr>
      <w:lang w:val="en-GB"/>
    </w:rPr>
  </w:style>
  <w:style w:type="paragraph" w:customStyle="1" w:styleId="Default">
    <w:name w:val="Default"/>
    <w:rsid w:val="00EC34FD"/>
    <w:pPr>
      <w:autoSpaceDE w:val="0"/>
      <w:autoSpaceDN w:val="0"/>
      <w:adjustRightInd w:val="0"/>
      <w:spacing w:after="0" w:line="240" w:lineRule="auto"/>
    </w:pPr>
    <w:rPr>
      <w:rFonts w:ascii="Arial" w:eastAsia="Calibri" w:hAnsi="Arial" w:cs="Arial"/>
      <w:color w:val="000000"/>
      <w:sz w:val="24"/>
      <w:szCs w:val="24"/>
    </w:rPr>
  </w:style>
  <w:style w:type="paragraph" w:styleId="FootnoteText">
    <w:name w:val="footnote text"/>
    <w:aliases w:val="Text,single space,Nbpage Moens,ALTS FOOTNOTE,ft,ADB,FOOTNOTES,fn,Footnote Text1 Char,Footnote Text2,Footnote Text Char Char Char1 Char,Footnote Text Char Char Char1,Footnote Text Char Char,Char,A,ft2,Fußnote"/>
    <w:basedOn w:val="Normal"/>
    <w:link w:val="FootnoteTextChar"/>
    <w:uiPriority w:val="99"/>
    <w:qFormat/>
    <w:rsid w:val="00640E25"/>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Text Char,single space Char,Nbpage Moens Char,ALTS FOOTNOTE Char,ft Char,ADB Char,FOOTNOTES Char,fn Char,Footnote Text1 Char Char,Footnote Text2 Char,Footnote Text Char Char Char1 Char Char,Footnote Text Char Char Char1 Char1,A Char"/>
    <w:basedOn w:val="DefaultParagraphFont"/>
    <w:link w:val="FootnoteText"/>
    <w:uiPriority w:val="99"/>
    <w:rsid w:val="00640E25"/>
    <w:rPr>
      <w:rFonts w:ascii="Times New Roman" w:eastAsia="Times New Roman" w:hAnsi="Times New Roman" w:cs="Times New Roman"/>
      <w:sz w:val="20"/>
      <w:szCs w:val="20"/>
      <w:lang w:val="en-GB"/>
    </w:rPr>
  </w:style>
  <w:style w:type="character" w:styleId="FootnoteReference">
    <w:name w:val="footnote reference"/>
    <w:aliases w:val="ftref,BVI fnr,Carattere Char1,Carattere Char Char Carattere Carattere Char Char,Footnotes refss,16 Point,Superscript 6 Point,Char Char, Char Char,Footnote,Footnote Reference Char Char Char,f"/>
    <w:link w:val="Char2"/>
    <w:uiPriority w:val="99"/>
    <w:qFormat/>
    <w:rsid w:val="00640E25"/>
    <w:rPr>
      <w:vertAlign w:val="superscript"/>
    </w:rPr>
  </w:style>
  <w:style w:type="character" w:styleId="Hyperlink">
    <w:name w:val="Hyperlink"/>
    <w:uiPriority w:val="99"/>
    <w:unhideWhenUsed/>
    <w:rsid w:val="00640E25"/>
    <w:rPr>
      <w:color w:val="0563C1"/>
      <w:u w:val="single"/>
    </w:rPr>
  </w:style>
  <w:style w:type="paragraph" w:customStyle="1" w:styleId="Char2">
    <w:name w:val="Char2"/>
    <w:basedOn w:val="Normal"/>
    <w:link w:val="FootnoteReference"/>
    <w:uiPriority w:val="99"/>
    <w:rsid w:val="00640E25"/>
    <w:pPr>
      <w:spacing w:line="240" w:lineRule="exact"/>
    </w:pPr>
    <w:rPr>
      <w:vertAlign w:val="superscript"/>
      <w:lang w:val="en-US"/>
    </w:rPr>
  </w:style>
  <w:style w:type="paragraph" w:styleId="EndnoteText">
    <w:name w:val="endnote text"/>
    <w:basedOn w:val="Normal"/>
    <w:link w:val="EndnoteTextChar"/>
    <w:uiPriority w:val="99"/>
    <w:semiHidden/>
    <w:unhideWhenUsed/>
    <w:rsid w:val="00877CB6"/>
    <w:pPr>
      <w:spacing w:after="0" w:line="240" w:lineRule="auto"/>
    </w:pPr>
    <w:rPr>
      <w:sz w:val="20"/>
      <w:szCs w:val="20"/>
      <w:lang w:val="en-US"/>
    </w:rPr>
  </w:style>
  <w:style w:type="character" w:customStyle="1" w:styleId="EndnoteTextChar">
    <w:name w:val="Endnote Text Char"/>
    <w:basedOn w:val="DefaultParagraphFont"/>
    <w:link w:val="EndnoteText"/>
    <w:uiPriority w:val="99"/>
    <w:semiHidden/>
    <w:rsid w:val="00877CB6"/>
    <w:rPr>
      <w:sz w:val="20"/>
      <w:szCs w:val="20"/>
    </w:rPr>
  </w:style>
  <w:style w:type="character" w:styleId="EndnoteReference">
    <w:name w:val="endnote reference"/>
    <w:basedOn w:val="DefaultParagraphFont"/>
    <w:uiPriority w:val="99"/>
    <w:semiHidden/>
    <w:unhideWhenUsed/>
    <w:rsid w:val="00877CB6"/>
    <w:rPr>
      <w:vertAlign w:val="superscript"/>
    </w:rPr>
  </w:style>
  <w:style w:type="paragraph" w:styleId="BodyText">
    <w:name w:val="Body Text"/>
    <w:basedOn w:val="Normal"/>
    <w:link w:val="BodyTextChar"/>
    <w:rsid w:val="003053F6"/>
    <w:pPr>
      <w:spacing w:after="0" w:line="240" w:lineRule="auto"/>
    </w:pPr>
    <w:rPr>
      <w:rFonts w:ascii="Arial" w:eastAsia="Times New Roman" w:hAnsi="Arial" w:cs="Times New Roman"/>
      <w:sz w:val="24"/>
      <w:szCs w:val="20"/>
      <w:lang w:val="x-none" w:eastAsia="x-none"/>
    </w:rPr>
  </w:style>
  <w:style w:type="character" w:customStyle="1" w:styleId="BodyTextChar">
    <w:name w:val="Body Text Char"/>
    <w:basedOn w:val="DefaultParagraphFont"/>
    <w:link w:val="BodyText"/>
    <w:rsid w:val="003053F6"/>
    <w:rPr>
      <w:rFonts w:ascii="Arial" w:eastAsia="Times New Roman" w:hAnsi="Arial" w:cs="Times New Roman"/>
      <w:sz w:val="24"/>
      <w:szCs w:val="20"/>
      <w:lang w:val="x-none" w:eastAsia="x-none"/>
    </w:rPr>
  </w:style>
  <w:style w:type="paragraph" w:styleId="ListParagraph">
    <w:name w:val="List Paragraph"/>
    <w:basedOn w:val="Normal"/>
    <w:uiPriority w:val="34"/>
    <w:qFormat/>
    <w:rsid w:val="008F5E70"/>
    <w:pPr>
      <w:ind w:left="720"/>
      <w:contextualSpacing/>
    </w:pPr>
  </w:style>
  <w:style w:type="character" w:styleId="CommentReference">
    <w:name w:val="annotation reference"/>
    <w:basedOn w:val="DefaultParagraphFont"/>
    <w:uiPriority w:val="99"/>
    <w:semiHidden/>
    <w:unhideWhenUsed/>
    <w:rsid w:val="0072638C"/>
    <w:rPr>
      <w:sz w:val="16"/>
      <w:szCs w:val="16"/>
    </w:rPr>
  </w:style>
  <w:style w:type="paragraph" w:styleId="CommentText">
    <w:name w:val="annotation text"/>
    <w:basedOn w:val="Normal"/>
    <w:link w:val="CommentTextChar"/>
    <w:uiPriority w:val="99"/>
    <w:unhideWhenUsed/>
    <w:rsid w:val="0072638C"/>
    <w:pPr>
      <w:spacing w:line="240" w:lineRule="auto"/>
    </w:pPr>
    <w:rPr>
      <w:sz w:val="20"/>
      <w:szCs w:val="20"/>
    </w:rPr>
  </w:style>
  <w:style w:type="character" w:customStyle="1" w:styleId="CommentTextChar">
    <w:name w:val="Comment Text Char"/>
    <w:basedOn w:val="DefaultParagraphFont"/>
    <w:link w:val="CommentText"/>
    <w:uiPriority w:val="99"/>
    <w:rsid w:val="0072638C"/>
    <w:rPr>
      <w:sz w:val="20"/>
      <w:szCs w:val="20"/>
      <w:lang w:val="en-GB"/>
    </w:rPr>
  </w:style>
  <w:style w:type="paragraph" w:styleId="CommentSubject">
    <w:name w:val="annotation subject"/>
    <w:basedOn w:val="CommentText"/>
    <w:next w:val="CommentText"/>
    <w:link w:val="CommentSubjectChar"/>
    <w:uiPriority w:val="99"/>
    <w:semiHidden/>
    <w:unhideWhenUsed/>
    <w:rsid w:val="0072638C"/>
    <w:rPr>
      <w:b/>
      <w:bCs/>
    </w:rPr>
  </w:style>
  <w:style w:type="character" w:customStyle="1" w:styleId="CommentSubjectChar">
    <w:name w:val="Comment Subject Char"/>
    <w:basedOn w:val="CommentTextChar"/>
    <w:link w:val="CommentSubject"/>
    <w:uiPriority w:val="99"/>
    <w:semiHidden/>
    <w:rsid w:val="0072638C"/>
    <w:rPr>
      <w:b/>
      <w:bCs/>
      <w:sz w:val="20"/>
      <w:szCs w:val="20"/>
      <w:lang w:val="en-GB"/>
    </w:rPr>
  </w:style>
  <w:style w:type="paragraph" w:styleId="BalloonText">
    <w:name w:val="Balloon Text"/>
    <w:basedOn w:val="Normal"/>
    <w:link w:val="BalloonTextChar"/>
    <w:uiPriority w:val="99"/>
    <w:semiHidden/>
    <w:unhideWhenUsed/>
    <w:rsid w:val="0072638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2638C"/>
    <w:rPr>
      <w:rFonts w:ascii="Segoe UI" w:hAnsi="Segoe UI" w:cs="Segoe UI"/>
      <w:sz w:val="18"/>
      <w:szCs w:val="18"/>
      <w:lang w:val="en-GB"/>
    </w:rPr>
  </w:style>
  <w:style w:type="character" w:styleId="Mention">
    <w:name w:val="Mention"/>
    <w:basedOn w:val="DefaultParagraphFont"/>
    <w:uiPriority w:val="99"/>
    <w:unhideWhenUsed/>
    <w:rsid w:val="00763981"/>
    <w:rPr>
      <w:color w:val="2B579A"/>
      <w:shd w:val="clear" w:color="auto" w:fill="E1DFDD"/>
    </w:rPr>
  </w:style>
  <w:style w:type="table" w:styleId="TableGrid">
    <w:name w:val="Table Grid"/>
    <w:basedOn w:val="TableNormal"/>
    <w:uiPriority w:val="39"/>
    <w:rsid w:val="006E7922"/>
    <w:pPr>
      <w:spacing w:after="0" w:line="240" w:lineRule="auto"/>
    </w:pPr>
    <w:rPr>
      <w:sz w:val="24"/>
      <w:szCs w:val="24"/>
      <w:lang w:val="en-A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730925">
      <w:bodyDiv w:val="1"/>
      <w:marLeft w:val="0"/>
      <w:marRight w:val="0"/>
      <w:marTop w:val="0"/>
      <w:marBottom w:val="0"/>
      <w:divBdr>
        <w:top w:val="none" w:sz="0" w:space="0" w:color="auto"/>
        <w:left w:val="none" w:sz="0" w:space="0" w:color="auto"/>
        <w:bottom w:val="none" w:sz="0" w:space="0" w:color="auto"/>
        <w:right w:val="none" w:sz="0" w:space="0" w:color="auto"/>
      </w:divBdr>
    </w:div>
    <w:div w:id="64031221">
      <w:bodyDiv w:val="1"/>
      <w:marLeft w:val="0"/>
      <w:marRight w:val="0"/>
      <w:marTop w:val="0"/>
      <w:marBottom w:val="0"/>
      <w:divBdr>
        <w:top w:val="none" w:sz="0" w:space="0" w:color="auto"/>
        <w:left w:val="none" w:sz="0" w:space="0" w:color="auto"/>
        <w:bottom w:val="none" w:sz="0" w:space="0" w:color="auto"/>
        <w:right w:val="none" w:sz="0" w:space="0" w:color="auto"/>
      </w:divBdr>
    </w:div>
    <w:div w:id="383872976">
      <w:bodyDiv w:val="1"/>
      <w:marLeft w:val="0"/>
      <w:marRight w:val="0"/>
      <w:marTop w:val="0"/>
      <w:marBottom w:val="0"/>
      <w:divBdr>
        <w:top w:val="none" w:sz="0" w:space="0" w:color="auto"/>
        <w:left w:val="none" w:sz="0" w:space="0" w:color="auto"/>
        <w:bottom w:val="none" w:sz="0" w:space="0" w:color="auto"/>
        <w:right w:val="none" w:sz="0" w:space="0" w:color="auto"/>
      </w:divBdr>
      <w:divsChild>
        <w:div w:id="1103189078">
          <w:marLeft w:val="0"/>
          <w:marRight w:val="0"/>
          <w:marTop w:val="0"/>
          <w:marBottom w:val="0"/>
          <w:divBdr>
            <w:top w:val="single" w:sz="2" w:space="0" w:color="E3E3E3"/>
            <w:left w:val="single" w:sz="2" w:space="0" w:color="E3E3E3"/>
            <w:bottom w:val="single" w:sz="2" w:space="0" w:color="E3E3E3"/>
            <w:right w:val="single" w:sz="2" w:space="0" w:color="E3E3E3"/>
          </w:divBdr>
          <w:divsChild>
            <w:div w:id="820122901">
              <w:marLeft w:val="0"/>
              <w:marRight w:val="0"/>
              <w:marTop w:val="0"/>
              <w:marBottom w:val="0"/>
              <w:divBdr>
                <w:top w:val="single" w:sz="2" w:space="0" w:color="E3E3E3"/>
                <w:left w:val="single" w:sz="2" w:space="0" w:color="E3E3E3"/>
                <w:bottom w:val="single" w:sz="2" w:space="0" w:color="E3E3E3"/>
                <w:right w:val="single" w:sz="2" w:space="0" w:color="E3E3E3"/>
              </w:divBdr>
              <w:divsChild>
                <w:div w:id="328488700">
                  <w:marLeft w:val="0"/>
                  <w:marRight w:val="0"/>
                  <w:marTop w:val="0"/>
                  <w:marBottom w:val="0"/>
                  <w:divBdr>
                    <w:top w:val="single" w:sz="2" w:space="0" w:color="E3E3E3"/>
                    <w:left w:val="single" w:sz="2" w:space="0" w:color="E3E3E3"/>
                    <w:bottom w:val="single" w:sz="2" w:space="0" w:color="E3E3E3"/>
                    <w:right w:val="single" w:sz="2" w:space="0" w:color="E3E3E3"/>
                  </w:divBdr>
                  <w:divsChild>
                    <w:div w:id="1474175292">
                      <w:marLeft w:val="0"/>
                      <w:marRight w:val="0"/>
                      <w:marTop w:val="0"/>
                      <w:marBottom w:val="0"/>
                      <w:divBdr>
                        <w:top w:val="single" w:sz="2" w:space="0" w:color="E3E3E3"/>
                        <w:left w:val="single" w:sz="2" w:space="0" w:color="E3E3E3"/>
                        <w:bottom w:val="single" w:sz="2" w:space="0" w:color="E3E3E3"/>
                        <w:right w:val="single" w:sz="2" w:space="0" w:color="E3E3E3"/>
                      </w:divBdr>
                      <w:divsChild>
                        <w:div w:id="306863967">
                          <w:marLeft w:val="0"/>
                          <w:marRight w:val="0"/>
                          <w:marTop w:val="0"/>
                          <w:marBottom w:val="0"/>
                          <w:divBdr>
                            <w:top w:val="single" w:sz="2" w:space="0" w:color="E3E3E3"/>
                            <w:left w:val="single" w:sz="2" w:space="0" w:color="E3E3E3"/>
                            <w:bottom w:val="single" w:sz="2" w:space="0" w:color="E3E3E3"/>
                            <w:right w:val="single" w:sz="2" w:space="0" w:color="E3E3E3"/>
                          </w:divBdr>
                          <w:divsChild>
                            <w:div w:id="376440409">
                              <w:marLeft w:val="0"/>
                              <w:marRight w:val="0"/>
                              <w:marTop w:val="100"/>
                              <w:marBottom w:val="100"/>
                              <w:divBdr>
                                <w:top w:val="single" w:sz="2" w:space="0" w:color="E3E3E3"/>
                                <w:left w:val="single" w:sz="2" w:space="0" w:color="E3E3E3"/>
                                <w:bottom w:val="single" w:sz="2" w:space="0" w:color="E3E3E3"/>
                                <w:right w:val="single" w:sz="2" w:space="0" w:color="E3E3E3"/>
                              </w:divBdr>
                              <w:divsChild>
                                <w:div w:id="1002245158">
                                  <w:marLeft w:val="0"/>
                                  <w:marRight w:val="0"/>
                                  <w:marTop w:val="0"/>
                                  <w:marBottom w:val="0"/>
                                  <w:divBdr>
                                    <w:top w:val="single" w:sz="2" w:space="0" w:color="E3E3E3"/>
                                    <w:left w:val="single" w:sz="2" w:space="0" w:color="E3E3E3"/>
                                    <w:bottom w:val="single" w:sz="2" w:space="0" w:color="E3E3E3"/>
                                    <w:right w:val="single" w:sz="2" w:space="0" w:color="E3E3E3"/>
                                  </w:divBdr>
                                  <w:divsChild>
                                    <w:div w:id="1510557856">
                                      <w:marLeft w:val="0"/>
                                      <w:marRight w:val="0"/>
                                      <w:marTop w:val="0"/>
                                      <w:marBottom w:val="0"/>
                                      <w:divBdr>
                                        <w:top w:val="single" w:sz="2" w:space="0" w:color="E3E3E3"/>
                                        <w:left w:val="single" w:sz="2" w:space="0" w:color="E3E3E3"/>
                                        <w:bottom w:val="single" w:sz="2" w:space="0" w:color="E3E3E3"/>
                                        <w:right w:val="single" w:sz="2" w:space="0" w:color="E3E3E3"/>
                                      </w:divBdr>
                                      <w:divsChild>
                                        <w:div w:id="719979482">
                                          <w:marLeft w:val="0"/>
                                          <w:marRight w:val="0"/>
                                          <w:marTop w:val="0"/>
                                          <w:marBottom w:val="0"/>
                                          <w:divBdr>
                                            <w:top w:val="single" w:sz="2" w:space="0" w:color="E3E3E3"/>
                                            <w:left w:val="single" w:sz="2" w:space="0" w:color="E3E3E3"/>
                                            <w:bottom w:val="single" w:sz="2" w:space="0" w:color="E3E3E3"/>
                                            <w:right w:val="single" w:sz="2" w:space="0" w:color="E3E3E3"/>
                                          </w:divBdr>
                                          <w:divsChild>
                                            <w:div w:id="1521549910">
                                              <w:marLeft w:val="0"/>
                                              <w:marRight w:val="0"/>
                                              <w:marTop w:val="0"/>
                                              <w:marBottom w:val="0"/>
                                              <w:divBdr>
                                                <w:top w:val="single" w:sz="2" w:space="0" w:color="E3E3E3"/>
                                                <w:left w:val="single" w:sz="2" w:space="0" w:color="E3E3E3"/>
                                                <w:bottom w:val="single" w:sz="2" w:space="0" w:color="E3E3E3"/>
                                                <w:right w:val="single" w:sz="2" w:space="0" w:color="E3E3E3"/>
                                              </w:divBdr>
                                              <w:divsChild>
                                                <w:div w:id="1956668308">
                                                  <w:marLeft w:val="0"/>
                                                  <w:marRight w:val="0"/>
                                                  <w:marTop w:val="0"/>
                                                  <w:marBottom w:val="0"/>
                                                  <w:divBdr>
                                                    <w:top w:val="single" w:sz="2" w:space="0" w:color="E3E3E3"/>
                                                    <w:left w:val="single" w:sz="2" w:space="0" w:color="E3E3E3"/>
                                                    <w:bottom w:val="single" w:sz="2" w:space="0" w:color="E3E3E3"/>
                                                    <w:right w:val="single" w:sz="2" w:space="0" w:color="E3E3E3"/>
                                                  </w:divBdr>
                                                  <w:divsChild>
                                                    <w:div w:id="1786608892">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1758162542">
          <w:marLeft w:val="0"/>
          <w:marRight w:val="0"/>
          <w:marTop w:val="0"/>
          <w:marBottom w:val="0"/>
          <w:divBdr>
            <w:top w:val="none" w:sz="0" w:space="0" w:color="auto"/>
            <w:left w:val="none" w:sz="0" w:space="0" w:color="auto"/>
            <w:bottom w:val="none" w:sz="0" w:space="0" w:color="auto"/>
            <w:right w:val="none" w:sz="0" w:space="0" w:color="auto"/>
          </w:divBdr>
        </w:div>
      </w:divsChild>
    </w:div>
    <w:div w:id="992761188">
      <w:bodyDiv w:val="1"/>
      <w:marLeft w:val="0"/>
      <w:marRight w:val="0"/>
      <w:marTop w:val="0"/>
      <w:marBottom w:val="0"/>
      <w:divBdr>
        <w:top w:val="none" w:sz="0" w:space="0" w:color="auto"/>
        <w:left w:val="none" w:sz="0" w:space="0" w:color="auto"/>
        <w:bottom w:val="none" w:sz="0" w:space="0" w:color="auto"/>
        <w:right w:val="none" w:sz="0" w:space="0" w:color="auto"/>
      </w:divBdr>
    </w:div>
    <w:div w:id="1022248263">
      <w:bodyDiv w:val="1"/>
      <w:marLeft w:val="0"/>
      <w:marRight w:val="0"/>
      <w:marTop w:val="0"/>
      <w:marBottom w:val="0"/>
      <w:divBdr>
        <w:top w:val="none" w:sz="0" w:space="0" w:color="auto"/>
        <w:left w:val="none" w:sz="0" w:space="0" w:color="auto"/>
        <w:bottom w:val="none" w:sz="0" w:space="0" w:color="auto"/>
        <w:right w:val="none" w:sz="0" w:space="0" w:color="auto"/>
      </w:divBdr>
    </w:div>
    <w:div w:id="1063137124">
      <w:bodyDiv w:val="1"/>
      <w:marLeft w:val="0"/>
      <w:marRight w:val="0"/>
      <w:marTop w:val="0"/>
      <w:marBottom w:val="0"/>
      <w:divBdr>
        <w:top w:val="none" w:sz="0" w:space="0" w:color="auto"/>
        <w:left w:val="none" w:sz="0" w:space="0" w:color="auto"/>
        <w:bottom w:val="none" w:sz="0" w:space="0" w:color="auto"/>
        <w:right w:val="none" w:sz="0" w:space="0" w:color="auto"/>
      </w:divBdr>
    </w:div>
    <w:div w:id="1188059520">
      <w:bodyDiv w:val="1"/>
      <w:marLeft w:val="0"/>
      <w:marRight w:val="0"/>
      <w:marTop w:val="0"/>
      <w:marBottom w:val="0"/>
      <w:divBdr>
        <w:top w:val="none" w:sz="0" w:space="0" w:color="auto"/>
        <w:left w:val="none" w:sz="0" w:space="0" w:color="auto"/>
        <w:bottom w:val="none" w:sz="0" w:space="0" w:color="auto"/>
        <w:right w:val="none" w:sz="0" w:space="0" w:color="auto"/>
      </w:divBdr>
    </w:div>
    <w:div w:id="1407603851">
      <w:bodyDiv w:val="1"/>
      <w:marLeft w:val="0"/>
      <w:marRight w:val="0"/>
      <w:marTop w:val="0"/>
      <w:marBottom w:val="0"/>
      <w:divBdr>
        <w:top w:val="none" w:sz="0" w:space="0" w:color="auto"/>
        <w:left w:val="none" w:sz="0" w:space="0" w:color="auto"/>
        <w:bottom w:val="none" w:sz="0" w:space="0" w:color="auto"/>
        <w:right w:val="none" w:sz="0" w:space="0" w:color="auto"/>
      </w:divBdr>
    </w:div>
    <w:div w:id="14670424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 /><Relationship Id="rId13" Type="http://schemas.openxmlformats.org/officeDocument/2006/relationships/fontTable" Target="fontTable.xml" /><Relationship Id="rId3" Type="http://schemas.openxmlformats.org/officeDocument/2006/relationships/styles" Target="styles.xml" /><Relationship Id="rId7" Type="http://schemas.openxmlformats.org/officeDocument/2006/relationships/endnotes" Target="endnotes.xml" /><Relationship Id="rId12" Type="http://schemas.openxmlformats.org/officeDocument/2006/relationships/header" Target="header3.xml" /><Relationship Id="rId2" Type="http://schemas.openxmlformats.org/officeDocument/2006/relationships/numbering" Target="numbering.xml" /><Relationship Id="rId1" Type="http://schemas.openxmlformats.org/officeDocument/2006/relationships/customXml" Target="../customXml/item1.xml" /><Relationship Id="rId6" Type="http://schemas.openxmlformats.org/officeDocument/2006/relationships/footnotes" Target="footnotes.xml" /><Relationship Id="rId11" Type="http://schemas.openxmlformats.org/officeDocument/2006/relationships/header" Target="header2.xml" /><Relationship Id="rId5" Type="http://schemas.openxmlformats.org/officeDocument/2006/relationships/webSettings" Target="webSettings.xml" /><Relationship Id="rId10" Type="http://schemas.openxmlformats.org/officeDocument/2006/relationships/header" Target="header1.xml" /><Relationship Id="rId4" Type="http://schemas.openxmlformats.org/officeDocument/2006/relationships/settings" Target="settings.xml" /><Relationship Id="rId9" Type="http://schemas.openxmlformats.org/officeDocument/2006/relationships/hyperlink" Target="mailto:so.logistics@nrc.no" TargetMode="External" /><Relationship Id="rId14"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D3DAF2-0F36-4B7E-9E94-BC2F9BB992B5}">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1768</Words>
  <Characters>10078</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Shezane Kirubi</dc:creator>
  <cp:keywords/>
  <dc:description/>
  <cp:lastModifiedBy>Ibrahim Omar Abdulle</cp:lastModifiedBy>
  <cp:revision>2</cp:revision>
  <cp:lastPrinted>2020-10-01T17:17:00Z</cp:lastPrinted>
  <dcterms:created xsi:type="dcterms:W3CDTF">2024-03-28T14:45:00Z</dcterms:created>
  <dcterms:modified xsi:type="dcterms:W3CDTF">2024-03-28T14:45:00Z</dcterms:modified>
</cp:coreProperties>
</file>