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EC6AE" w14:textId="77777777" w:rsidR="00B21B23" w:rsidRPr="00063205" w:rsidRDefault="00B21B23" w:rsidP="00B21B23">
      <w:pPr>
        <w:spacing w:after="0" w:line="240" w:lineRule="auto"/>
        <w:jc w:val="center"/>
        <w:rPr>
          <w:rFonts w:ascii="Calibri" w:eastAsia="Times New Roman" w:hAnsi="Calibri" w:cs="Calibri"/>
          <w:b/>
          <w:bCs/>
          <w:color w:val="000000"/>
          <w:sz w:val="24"/>
          <w:szCs w:val="24"/>
          <w:u w:val="single"/>
          <w:lang w:eastAsia="en-IE"/>
        </w:rPr>
      </w:pPr>
      <w:r w:rsidRPr="00063205">
        <w:rPr>
          <w:rFonts w:ascii="Calibri" w:eastAsia="Times New Roman" w:hAnsi="Calibri" w:cs="Calibri"/>
          <w:b/>
          <w:bCs/>
          <w:color w:val="000000"/>
          <w:sz w:val="24"/>
          <w:szCs w:val="24"/>
          <w:u w:val="single"/>
          <w:lang w:eastAsia="en-IE"/>
        </w:rPr>
        <w:t xml:space="preserve">TERMS OF REFERENCE </w:t>
      </w:r>
    </w:p>
    <w:p w14:paraId="6D3F901D" w14:textId="7EA4002C" w:rsidR="00B21B23" w:rsidRPr="00063205" w:rsidRDefault="00B21B23" w:rsidP="00B21B23">
      <w:pPr>
        <w:spacing w:after="0" w:line="240" w:lineRule="auto"/>
        <w:jc w:val="center"/>
        <w:rPr>
          <w:rFonts w:ascii="Calibri" w:eastAsia="Times New Roman" w:hAnsi="Calibri" w:cs="Calibri"/>
          <w:color w:val="000000"/>
          <w:sz w:val="24"/>
          <w:szCs w:val="24"/>
          <w:u w:val="single"/>
          <w:lang w:eastAsia="en-IE"/>
        </w:rPr>
      </w:pPr>
      <w:r w:rsidRPr="00063205">
        <w:rPr>
          <w:rFonts w:ascii="Calibri" w:eastAsia="Times New Roman" w:hAnsi="Calibri" w:cs="Calibri"/>
          <w:b/>
          <w:bCs/>
          <w:color w:val="000000"/>
          <w:sz w:val="24"/>
          <w:szCs w:val="24"/>
          <w:u w:val="single"/>
          <w:lang w:eastAsia="en-IE"/>
        </w:rPr>
        <w:t>FOR THE TECHNICAL AND LOGISTICAL FACILITATION OF THE PROCESSES OF:</w:t>
      </w:r>
    </w:p>
    <w:p w14:paraId="26314B49" w14:textId="3F2E5FBF" w:rsidR="00B21B23" w:rsidRPr="00063205" w:rsidRDefault="00B21B23" w:rsidP="00B21B23">
      <w:pPr>
        <w:pBdr>
          <w:bottom w:val="single" w:sz="6" w:space="1" w:color="auto"/>
        </w:pBdr>
        <w:spacing w:after="0" w:line="240" w:lineRule="auto"/>
        <w:jc w:val="center"/>
        <w:rPr>
          <w:rFonts w:ascii="Calibri" w:eastAsia="Times New Roman" w:hAnsi="Calibri" w:cs="Calibri"/>
          <w:b/>
          <w:bCs/>
          <w:color w:val="000000"/>
          <w:sz w:val="24"/>
          <w:szCs w:val="24"/>
          <w:lang w:eastAsia="en-IE"/>
        </w:rPr>
      </w:pPr>
      <w:r w:rsidRPr="00063205">
        <w:rPr>
          <w:rFonts w:ascii="Calibri" w:eastAsia="Times New Roman" w:hAnsi="Calibri" w:cs="Calibri"/>
          <w:b/>
          <w:bCs/>
          <w:color w:val="000000"/>
          <w:sz w:val="24"/>
          <w:szCs w:val="24"/>
          <w:lang w:eastAsia="en-IE"/>
        </w:rPr>
        <w:t xml:space="preserve">Capacity building support to </w:t>
      </w:r>
      <w:proofErr w:type="spellStart"/>
      <w:r w:rsidRPr="00063205">
        <w:rPr>
          <w:rFonts w:ascii="Calibri" w:eastAsia="Times New Roman" w:hAnsi="Calibri" w:cs="Calibri"/>
          <w:b/>
          <w:bCs/>
          <w:color w:val="000000"/>
          <w:sz w:val="24"/>
          <w:szCs w:val="24"/>
          <w:lang w:eastAsia="en-IE"/>
        </w:rPr>
        <w:t>Trócaire</w:t>
      </w:r>
      <w:proofErr w:type="spellEnd"/>
      <w:r w:rsidRPr="00063205">
        <w:rPr>
          <w:rFonts w:ascii="Calibri" w:eastAsia="Times New Roman" w:hAnsi="Calibri" w:cs="Calibri"/>
          <w:b/>
          <w:bCs/>
          <w:color w:val="000000"/>
          <w:sz w:val="24"/>
          <w:szCs w:val="24"/>
          <w:lang w:eastAsia="en-IE"/>
        </w:rPr>
        <w:t xml:space="preserve"> Partners on Safeguarding and associated policies and processes (including Code of Conduct, Safe Recruitment and Complaints Mechanisms)</w:t>
      </w:r>
    </w:p>
    <w:p w14:paraId="4C22011E" w14:textId="77777777" w:rsidR="00B21B23" w:rsidRPr="00063205" w:rsidRDefault="00B21B23" w:rsidP="005E59D3">
      <w:pPr>
        <w:spacing w:after="0" w:line="240" w:lineRule="auto"/>
        <w:rPr>
          <w:rFonts w:ascii="Calibri" w:eastAsia="Times New Roman" w:hAnsi="Calibri" w:cs="Calibri"/>
          <w:color w:val="000000"/>
          <w:sz w:val="27"/>
          <w:szCs w:val="27"/>
          <w:lang w:eastAsia="en-IE"/>
        </w:rPr>
      </w:pPr>
      <w:r w:rsidRPr="00063205">
        <w:rPr>
          <w:rFonts w:ascii="Calibri" w:eastAsia="Times New Roman" w:hAnsi="Calibri" w:cs="Calibri"/>
          <w:b/>
          <w:bCs/>
          <w:color w:val="000000"/>
          <w:sz w:val="24"/>
          <w:szCs w:val="24"/>
          <w:lang w:eastAsia="en-IE"/>
        </w:rPr>
        <w:t> </w:t>
      </w:r>
    </w:p>
    <w:p w14:paraId="22D95223" w14:textId="5C4A37FF" w:rsidR="00B21B23" w:rsidRPr="00063205" w:rsidRDefault="004A343B" w:rsidP="005E59D3">
      <w:pPr>
        <w:spacing w:after="0" w:line="240" w:lineRule="auto"/>
        <w:rPr>
          <w:rFonts w:ascii="Calibri" w:eastAsia="Times New Roman" w:hAnsi="Calibri" w:cs="Calibri"/>
          <w:b/>
          <w:bCs/>
          <w:color w:val="000000" w:themeColor="text1"/>
          <w:sz w:val="24"/>
          <w:szCs w:val="24"/>
          <w:lang w:eastAsia="en-IE"/>
        </w:rPr>
      </w:pPr>
      <w:r w:rsidRPr="00063205">
        <w:rPr>
          <w:rFonts w:ascii="Calibri" w:eastAsia="Times New Roman" w:hAnsi="Calibri" w:cs="Calibri"/>
          <w:b/>
          <w:bCs/>
          <w:color w:val="000000" w:themeColor="text1"/>
          <w:sz w:val="24"/>
          <w:szCs w:val="24"/>
          <w:lang w:eastAsia="en-IE"/>
        </w:rPr>
        <w:t>1. Information and Context</w:t>
      </w:r>
    </w:p>
    <w:p w14:paraId="58D96CF6" w14:textId="77777777" w:rsidR="004B4322" w:rsidRPr="00063205" w:rsidRDefault="004B4322" w:rsidP="005E59D3">
      <w:pPr>
        <w:spacing w:after="0"/>
        <w:jc w:val="both"/>
        <w:rPr>
          <w:rFonts w:ascii="Calibri" w:hAnsi="Calibri" w:cs="Calibri"/>
        </w:rPr>
      </w:pPr>
      <w:proofErr w:type="spellStart"/>
      <w:r w:rsidRPr="00063205">
        <w:rPr>
          <w:rFonts w:ascii="Calibri" w:hAnsi="Calibri" w:cs="Calibri"/>
        </w:rPr>
        <w:t>Trócaire’s</w:t>
      </w:r>
      <w:proofErr w:type="spellEnd"/>
      <w:r w:rsidRPr="00063205">
        <w:rPr>
          <w:rFonts w:ascii="Calibri" w:hAnsi="Calibri" w:cs="Calibri"/>
        </w:rPr>
        <w:t xml:space="preserve"> Vision, Mission and Values state that we believe in the intrinsic dignity of every person, celebrate difference and aim to create relationships of mutual respect wherein the rights and dignity of every person are respected. </w:t>
      </w:r>
    </w:p>
    <w:p w14:paraId="2835FF7F" w14:textId="3A9774B8" w:rsidR="004B4322" w:rsidRPr="00063205" w:rsidRDefault="004B4322" w:rsidP="005E59D3">
      <w:pPr>
        <w:spacing w:after="0"/>
        <w:jc w:val="both"/>
        <w:rPr>
          <w:rFonts w:ascii="Calibri" w:hAnsi="Calibri" w:cs="Calibri"/>
        </w:rPr>
      </w:pPr>
      <w:proofErr w:type="spellStart"/>
      <w:r w:rsidRPr="00063205">
        <w:rPr>
          <w:rFonts w:ascii="Calibri" w:hAnsi="Calibri" w:cs="Calibri"/>
        </w:rPr>
        <w:t>Trócaire’s</w:t>
      </w:r>
      <w:proofErr w:type="spellEnd"/>
      <w:r w:rsidRPr="00063205">
        <w:rPr>
          <w:rFonts w:ascii="Calibri" w:hAnsi="Calibri" w:cs="Calibri"/>
        </w:rPr>
        <w:t xml:space="preserve"> work is inspired and informed by Catholic Social Teaching, one of the fundamental principles of which is the dignity of </w:t>
      </w:r>
      <w:proofErr w:type="gramStart"/>
      <w:r w:rsidRPr="00063205">
        <w:rPr>
          <w:rFonts w:ascii="Calibri" w:hAnsi="Calibri" w:cs="Calibri"/>
        </w:rPr>
        <w:t>each individual</w:t>
      </w:r>
      <w:proofErr w:type="gramEnd"/>
      <w:r w:rsidRPr="00063205">
        <w:rPr>
          <w:rFonts w:ascii="Calibri" w:hAnsi="Calibri" w:cs="Calibri"/>
        </w:rPr>
        <w:t xml:space="preserve">. The right to freedom from all forms of exploitation and abuse is implicit in this principle. Underpinned by </w:t>
      </w:r>
      <w:proofErr w:type="spellStart"/>
      <w:r w:rsidRPr="00063205">
        <w:rPr>
          <w:rFonts w:ascii="Calibri" w:hAnsi="Calibri" w:cs="Calibri"/>
        </w:rPr>
        <w:t>Trócaire’s</w:t>
      </w:r>
      <w:proofErr w:type="spellEnd"/>
      <w:r w:rsidRPr="00063205">
        <w:rPr>
          <w:rFonts w:ascii="Calibri" w:hAnsi="Calibri" w:cs="Calibri"/>
        </w:rPr>
        <w:t xml:space="preserve"> organisational value of accountability, it is our policy to safeguard all individuals involved in </w:t>
      </w:r>
      <w:proofErr w:type="spellStart"/>
      <w:r w:rsidRPr="00063205">
        <w:rPr>
          <w:rFonts w:ascii="Calibri" w:hAnsi="Calibri" w:cs="Calibri"/>
        </w:rPr>
        <w:t>Trócaire’s</w:t>
      </w:r>
      <w:proofErr w:type="spellEnd"/>
      <w:r w:rsidRPr="00063205">
        <w:rPr>
          <w:rFonts w:ascii="Calibri" w:hAnsi="Calibri" w:cs="Calibri"/>
        </w:rPr>
        <w:t xml:space="preserve"> work against risks of exploitation and abuse. </w:t>
      </w:r>
    </w:p>
    <w:p w14:paraId="6164287B" w14:textId="3194B199" w:rsidR="004B4322" w:rsidRPr="00063205" w:rsidRDefault="004B4322" w:rsidP="005E59D3">
      <w:pPr>
        <w:spacing w:after="0"/>
        <w:jc w:val="both"/>
        <w:rPr>
          <w:rFonts w:ascii="Calibri" w:hAnsi="Calibri" w:cs="Calibri"/>
          <w:shd w:val="clear" w:color="auto" w:fill="FFFFFF"/>
        </w:rPr>
      </w:pPr>
      <w:proofErr w:type="spellStart"/>
      <w:r w:rsidRPr="00063205">
        <w:rPr>
          <w:rFonts w:ascii="Calibri" w:hAnsi="Calibri" w:cs="Calibri"/>
          <w:shd w:val="clear" w:color="auto" w:fill="FFFFFF"/>
        </w:rPr>
        <w:t>Trócaire</w:t>
      </w:r>
      <w:proofErr w:type="spellEnd"/>
      <w:r w:rsidRPr="00063205">
        <w:rPr>
          <w:rFonts w:ascii="Calibri" w:hAnsi="Calibri" w:cs="Calibri"/>
          <w:shd w:val="clear" w:color="auto" w:fill="FFFFFF"/>
        </w:rPr>
        <w:t xml:space="preserve"> is committed to ensuring our policies and procedures are fit for purpose and that the actions of members of </w:t>
      </w:r>
      <w:r w:rsidR="00216320" w:rsidRPr="00063205">
        <w:rPr>
          <w:rFonts w:ascii="Calibri" w:hAnsi="Calibri" w:cs="Calibri"/>
          <w:shd w:val="clear" w:color="auto" w:fill="FFFFFF"/>
        </w:rPr>
        <w:t xml:space="preserve">our </w:t>
      </w:r>
      <w:proofErr w:type="gramStart"/>
      <w:r w:rsidR="00216320" w:rsidRPr="00063205">
        <w:rPr>
          <w:rFonts w:ascii="Calibri" w:hAnsi="Calibri" w:cs="Calibri"/>
          <w:shd w:val="clear" w:color="auto" w:fill="FFFFFF"/>
        </w:rPr>
        <w:t>governance</w:t>
      </w:r>
      <w:r w:rsidRPr="00063205">
        <w:rPr>
          <w:rFonts w:ascii="Calibri" w:hAnsi="Calibri" w:cs="Calibri"/>
          <w:shd w:val="clear" w:color="auto" w:fill="FFFFFF"/>
        </w:rPr>
        <w:t xml:space="preserve">  structure</w:t>
      </w:r>
      <w:proofErr w:type="gramEnd"/>
      <w:r w:rsidRPr="00063205">
        <w:rPr>
          <w:rFonts w:ascii="Calibri" w:hAnsi="Calibri" w:cs="Calibri"/>
          <w:shd w:val="clear" w:color="auto" w:fill="FFFFFF"/>
        </w:rPr>
        <w:t xml:space="preserve">, </w:t>
      </w:r>
      <w:r w:rsidR="00A26F74" w:rsidRPr="00063205">
        <w:rPr>
          <w:rFonts w:ascii="Calibri" w:hAnsi="Calibri" w:cs="Calibri"/>
          <w:shd w:val="clear" w:color="auto" w:fill="FFFFFF"/>
        </w:rPr>
        <w:t xml:space="preserve">staff, </w:t>
      </w:r>
      <w:r w:rsidR="001E2B51" w:rsidRPr="00063205">
        <w:rPr>
          <w:rFonts w:ascii="Calibri" w:hAnsi="Calibri" w:cs="Calibri"/>
          <w:shd w:val="clear" w:color="auto" w:fill="FFFFFF"/>
        </w:rPr>
        <w:t xml:space="preserve">contracted </w:t>
      </w:r>
      <w:proofErr w:type="gramStart"/>
      <w:r w:rsidR="001E2B51" w:rsidRPr="00063205">
        <w:rPr>
          <w:rFonts w:ascii="Calibri" w:hAnsi="Calibri" w:cs="Calibri"/>
          <w:shd w:val="clear" w:color="auto" w:fill="FFFFFF"/>
        </w:rPr>
        <w:t>parties</w:t>
      </w:r>
      <w:r w:rsidRPr="00063205">
        <w:rPr>
          <w:rFonts w:ascii="Calibri" w:hAnsi="Calibri" w:cs="Calibri"/>
          <w:shd w:val="clear" w:color="auto" w:fill="FFFFFF"/>
        </w:rPr>
        <w:t xml:space="preserve">  </w:t>
      </w:r>
      <w:r w:rsidR="00A26F74" w:rsidRPr="00063205">
        <w:rPr>
          <w:rFonts w:ascii="Calibri" w:hAnsi="Calibri" w:cs="Calibri"/>
          <w:shd w:val="clear" w:color="auto" w:fill="FFFFFF"/>
        </w:rPr>
        <w:t>and</w:t>
      </w:r>
      <w:proofErr w:type="gramEnd"/>
      <w:r w:rsidR="00A26F74" w:rsidRPr="00063205">
        <w:rPr>
          <w:rFonts w:ascii="Calibri" w:hAnsi="Calibri" w:cs="Calibri"/>
          <w:shd w:val="clear" w:color="auto" w:fill="FFFFFF"/>
        </w:rPr>
        <w:t xml:space="preserve"> </w:t>
      </w:r>
      <w:proofErr w:type="gramStart"/>
      <w:r w:rsidR="00A26F74" w:rsidRPr="00063205">
        <w:rPr>
          <w:rFonts w:ascii="Calibri" w:hAnsi="Calibri" w:cs="Calibri"/>
          <w:shd w:val="clear" w:color="auto" w:fill="FFFFFF"/>
        </w:rPr>
        <w:t>other</w:t>
      </w:r>
      <w:r w:rsidRPr="00063205">
        <w:rPr>
          <w:rFonts w:ascii="Calibri" w:hAnsi="Calibri" w:cs="Calibri"/>
          <w:shd w:val="clear" w:color="auto" w:fill="FFFFFF"/>
        </w:rPr>
        <w:t xml:space="preserve">  third</w:t>
      </w:r>
      <w:proofErr w:type="gramEnd"/>
      <w:r w:rsidRPr="00063205">
        <w:rPr>
          <w:rFonts w:ascii="Calibri" w:hAnsi="Calibri" w:cs="Calibri"/>
          <w:shd w:val="clear" w:color="auto" w:fill="FFFFFF"/>
        </w:rPr>
        <w:t xml:space="preserve">  </w:t>
      </w:r>
      <w:proofErr w:type="gramStart"/>
      <w:r w:rsidRPr="00063205">
        <w:rPr>
          <w:rFonts w:ascii="Calibri" w:hAnsi="Calibri" w:cs="Calibri"/>
          <w:shd w:val="clear" w:color="auto" w:fill="FFFFFF"/>
        </w:rPr>
        <w:t>parties  including</w:t>
      </w:r>
      <w:proofErr w:type="gramEnd"/>
      <w:r w:rsidRPr="00063205">
        <w:rPr>
          <w:rFonts w:ascii="Calibri" w:hAnsi="Calibri" w:cs="Calibri"/>
          <w:shd w:val="clear" w:color="auto" w:fill="FFFFFF"/>
        </w:rPr>
        <w:t xml:space="preserve">  </w:t>
      </w:r>
      <w:proofErr w:type="gramStart"/>
      <w:r w:rsidRPr="00063205">
        <w:rPr>
          <w:rFonts w:ascii="Calibri" w:hAnsi="Calibri" w:cs="Calibri"/>
          <w:shd w:val="clear" w:color="auto" w:fill="FFFFFF"/>
        </w:rPr>
        <w:t>visitors  and</w:t>
      </w:r>
      <w:proofErr w:type="gramEnd"/>
      <w:r w:rsidRPr="00063205">
        <w:rPr>
          <w:rFonts w:ascii="Calibri" w:hAnsi="Calibri" w:cs="Calibri"/>
          <w:shd w:val="clear" w:color="auto" w:fill="FFFFFF"/>
        </w:rPr>
        <w:t xml:space="preserve"> </w:t>
      </w:r>
      <w:r w:rsidR="002E6796" w:rsidRPr="00063205">
        <w:rPr>
          <w:rFonts w:ascii="Calibri" w:hAnsi="Calibri" w:cs="Calibri"/>
          <w:shd w:val="clear" w:color="auto" w:fill="FFFFFF"/>
        </w:rPr>
        <w:t xml:space="preserve">volunteers </w:t>
      </w:r>
      <w:proofErr w:type="gramStart"/>
      <w:r w:rsidR="002E6796" w:rsidRPr="00063205">
        <w:rPr>
          <w:rFonts w:ascii="Calibri" w:hAnsi="Calibri" w:cs="Calibri"/>
          <w:shd w:val="clear" w:color="auto" w:fill="FFFFFF"/>
        </w:rPr>
        <w:t>are</w:t>
      </w:r>
      <w:r w:rsidRPr="00063205">
        <w:rPr>
          <w:rFonts w:ascii="Calibri" w:hAnsi="Calibri" w:cs="Calibri"/>
          <w:shd w:val="clear" w:color="auto" w:fill="FFFFFF"/>
        </w:rPr>
        <w:t xml:space="preserve">  </w:t>
      </w:r>
      <w:r w:rsidR="002E6796" w:rsidRPr="00063205">
        <w:rPr>
          <w:rFonts w:ascii="Calibri" w:hAnsi="Calibri" w:cs="Calibri"/>
          <w:shd w:val="clear" w:color="auto" w:fill="FFFFFF"/>
        </w:rPr>
        <w:t>always</w:t>
      </w:r>
      <w:proofErr w:type="gramEnd"/>
      <w:r w:rsidR="002E6796" w:rsidRPr="00063205">
        <w:rPr>
          <w:rFonts w:ascii="Calibri" w:hAnsi="Calibri" w:cs="Calibri"/>
          <w:shd w:val="clear" w:color="auto" w:fill="FFFFFF"/>
        </w:rPr>
        <w:t xml:space="preserve"> appropriate</w:t>
      </w:r>
      <w:r w:rsidRPr="00063205">
        <w:rPr>
          <w:rFonts w:ascii="Calibri" w:hAnsi="Calibri" w:cs="Calibri"/>
          <w:shd w:val="clear" w:color="auto" w:fill="FFFFFF"/>
        </w:rPr>
        <w:t xml:space="preserve">.  We also require that our partner </w:t>
      </w:r>
      <w:r w:rsidR="00A26F74" w:rsidRPr="00063205">
        <w:rPr>
          <w:rFonts w:ascii="Calibri" w:hAnsi="Calibri" w:cs="Calibri"/>
          <w:shd w:val="clear" w:color="auto" w:fill="FFFFFF"/>
        </w:rPr>
        <w:t xml:space="preserve">organisations </w:t>
      </w:r>
      <w:r w:rsidR="002E6796" w:rsidRPr="00063205">
        <w:rPr>
          <w:rFonts w:ascii="Calibri" w:hAnsi="Calibri" w:cs="Calibri"/>
          <w:shd w:val="clear" w:color="auto" w:fill="FFFFFF"/>
        </w:rPr>
        <w:t>demonstrate a</w:t>
      </w:r>
      <w:r w:rsidRPr="00063205">
        <w:rPr>
          <w:rFonts w:ascii="Calibri" w:hAnsi="Calibri" w:cs="Calibri"/>
          <w:shd w:val="clear" w:color="auto" w:fill="FFFFFF"/>
        </w:rPr>
        <w:t xml:space="preserve"> similar commitment.</w:t>
      </w:r>
    </w:p>
    <w:p w14:paraId="0CA6D7D0" w14:textId="77777777" w:rsidR="005E59D3" w:rsidRPr="00063205" w:rsidRDefault="005E59D3" w:rsidP="005E59D3">
      <w:pPr>
        <w:spacing w:after="0" w:line="240" w:lineRule="auto"/>
        <w:jc w:val="both"/>
        <w:rPr>
          <w:rFonts w:ascii="Calibri" w:eastAsia="Times New Roman" w:hAnsi="Calibri" w:cs="Calibri"/>
          <w:color w:val="FF0000"/>
          <w:lang w:eastAsia="en-IE"/>
        </w:rPr>
      </w:pPr>
    </w:p>
    <w:p w14:paraId="06570D66" w14:textId="77777777" w:rsidR="00320551" w:rsidRPr="00063205" w:rsidRDefault="00320551" w:rsidP="00320551">
      <w:pPr>
        <w:spacing w:after="0" w:line="240" w:lineRule="auto"/>
        <w:jc w:val="both"/>
        <w:rPr>
          <w:rFonts w:ascii="Calibri" w:eastAsia="Times New Roman" w:hAnsi="Calibri" w:cs="Calibri"/>
          <w:b/>
          <w:bCs/>
          <w:color w:val="000000" w:themeColor="text1"/>
          <w:lang w:eastAsia="en-IE"/>
        </w:rPr>
      </w:pPr>
      <w:r w:rsidRPr="00063205">
        <w:rPr>
          <w:rFonts w:ascii="Calibri" w:eastAsia="Times New Roman" w:hAnsi="Calibri" w:cs="Calibri"/>
          <w:b/>
          <w:bCs/>
          <w:color w:val="000000" w:themeColor="text1"/>
          <w:lang w:eastAsia="en-IE"/>
        </w:rPr>
        <w:t>Country Programme</w:t>
      </w:r>
    </w:p>
    <w:p w14:paraId="02BDD8B4" w14:textId="6A2F9EC8" w:rsidR="005E59D3" w:rsidRPr="00063205" w:rsidRDefault="002441A3" w:rsidP="005E59D3">
      <w:p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F</w:t>
      </w:r>
      <w:r w:rsidR="003868FC" w:rsidRPr="00063205">
        <w:rPr>
          <w:rFonts w:ascii="Calibri" w:eastAsia="Times New Roman" w:hAnsi="Calibri" w:cs="Calibri"/>
          <w:color w:val="000000" w:themeColor="text1"/>
          <w:lang w:eastAsia="en-IE"/>
        </w:rPr>
        <w:t xml:space="preserve">or over 30 years, </w:t>
      </w:r>
      <w:r w:rsidRPr="00063205">
        <w:rPr>
          <w:rFonts w:ascii="Calibri" w:eastAsia="Times New Roman" w:hAnsi="Calibri" w:cs="Calibri"/>
          <w:color w:val="000000" w:themeColor="text1"/>
          <w:lang w:eastAsia="en-IE"/>
        </w:rPr>
        <w:t xml:space="preserve">Trocaire </w:t>
      </w:r>
      <w:r w:rsidR="00A26F74" w:rsidRPr="00063205">
        <w:rPr>
          <w:rFonts w:ascii="Calibri" w:eastAsia="Times New Roman" w:hAnsi="Calibri" w:cs="Calibri"/>
          <w:color w:val="000000" w:themeColor="text1"/>
          <w:lang w:eastAsia="en-IE"/>
        </w:rPr>
        <w:t>Somalia has</w:t>
      </w:r>
      <w:r w:rsidRPr="00063205">
        <w:rPr>
          <w:rFonts w:ascii="Calibri" w:eastAsia="Times New Roman" w:hAnsi="Calibri" w:cs="Calibri"/>
          <w:color w:val="000000" w:themeColor="text1"/>
          <w:lang w:eastAsia="en-IE"/>
        </w:rPr>
        <w:t xml:space="preserve"> delivered</w:t>
      </w:r>
      <w:r w:rsidR="003868FC" w:rsidRPr="00063205">
        <w:rPr>
          <w:rFonts w:ascii="Calibri" w:eastAsia="Times New Roman" w:hAnsi="Calibri" w:cs="Calibri"/>
          <w:color w:val="000000" w:themeColor="text1"/>
          <w:lang w:eastAsia="en-IE"/>
        </w:rPr>
        <w:t xml:space="preserve"> comprehensive, safe and inclusive humanitarian and development programme in the Gedo region of southern Somalia by </w:t>
      </w:r>
      <w:r w:rsidR="00F44E2B" w:rsidRPr="00063205">
        <w:rPr>
          <w:rFonts w:ascii="Calibri" w:eastAsia="Times New Roman" w:hAnsi="Calibri" w:cs="Calibri"/>
          <w:color w:val="000000" w:themeColor="text1"/>
          <w:lang w:eastAsia="en-IE"/>
        </w:rPr>
        <w:t>integrating</w:t>
      </w:r>
      <w:r w:rsidR="003868FC" w:rsidRPr="00063205">
        <w:rPr>
          <w:rFonts w:ascii="Calibri" w:eastAsia="Times New Roman" w:hAnsi="Calibri" w:cs="Calibri"/>
          <w:color w:val="000000" w:themeColor="text1"/>
          <w:lang w:eastAsia="en-IE"/>
        </w:rPr>
        <w:t xml:space="preserve"> health, nutrition, WASH, protection, resilience, and basic education to address needs among the most marginalised and vulnerable people during emergencies and building resilience of communities to prepare for and mitigate future emergencies.</w:t>
      </w:r>
      <w:r w:rsidR="00F44E2B" w:rsidRPr="00063205">
        <w:rPr>
          <w:rFonts w:ascii="Calibri" w:eastAsia="Times New Roman" w:hAnsi="Calibri" w:cs="Calibri"/>
          <w:color w:val="000000" w:themeColor="text1"/>
          <w:lang w:eastAsia="en-IE"/>
        </w:rPr>
        <w:t xml:space="preserve"> As such, it</w:t>
      </w:r>
      <w:r w:rsidR="00BA4064" w:rsidRPr="00063205">
        <w:rPr>
          <w:rFonts w:ascii="Calibri" w:eastAsia="Times New Roman" w:hAnsi="Calibri" w:cs="Calibri"/>
          <w:color w:val="000000" w:themeColor="text1"/>
          <w:lang w:eastAsia="en-IE"/>
        </w:rPr>
        <w:t>s</w:t>
      </w:r>
      <w:r w:rsidR="00F44E2B" w:rsidRPr="00063205">
        <w:rPr>
          <w:rFonts w:ascii="Calibri" w:eastAsia="Times New Roman" w:hAnsi="Calibri" w:cs="Calibri"/>
          <w:color w:val="000000" w:themeColor="text1"/>
          <w:lang w:eastAsia="en-IE"/>
        </w:rPr>
        <w:t xml:space="preserve"> operational model is </w:t>
      </w:r>
      <w:r w:rsidRPr="00063205">
        <w:rPr>
          <w:rFonts w:ascii="Calibri" w:eastAsia="Times New Roman" w:hAnsi="Calibri" w:cs="Calibri"/>
          <w:color w:val="000000" w:themeColor="text1"/>
          <w:lang w:eastAsia="en-IE"/>
        </w:rPr>
        <w:t xml:space="preserve">significantly </w:t>
      </w:r>
      <w:r w:rsidR="00F44E2B" w:rsidRPr="00063205">
        <w:rPr>
          <w:rFonts w:ascii="Calibri" w:eastAsia="Times New Roman" w:hAnsi="Calibri" w:cs="Calibri"/>
          <w:color w:val="000000" w:themeColor="text1"/>
          <w:lang w:eastAsia="en-IE"/>
        </w:rPr>
        <w:t>partner driven by combining direct implementation with strong engagement of local organisations and community structures</w:t>
      </w:r>
      <w:r w:rsidR="00BA4064" w:rsidRPr="00063205">
        <w:rPr>
          <w:rFonts w:ascii="Calibri" w:eastAsia="Times New Roman" w:hAnsi="Calibri" w:cs="Calibri"/>
          <w:color w:val="000000" w:themeColor="text1"/>
          <w:lang w:eastAsia="en-IE"/>
        </w:rPr>
        <w:t xml:space="preserve"> across its various sectors of implementation. The effectiveness of these partnerships has been underpinned   by ensuring that all collaborating parties meet required standards for protection, accountability, and safe programming.</w:t>
      </w:r>
    </w:p>
    <w:p w14:paraId="47127838" w14:textId="77777777" w:rsidR="00340FDF" w:rsidRPr="00063205" w:rsidRDefault="00340FDF" w:rsidP="005E59D3">
      <w:pPr>
        <w:spacing w:after="0" w:line="240" w:lineRule="auto"/>
        <w:jc w:val="both"/>
        <w:rPr>
          <w:rFonts w:ascii="Calibri" w:eastAsia="Times New Roman" w:hAnsi="Calibri" w:cs="Calibri"/>
          <w:color w:val="000000"/>
          <w:lang w:eastAsia="en-IE"/>
        </w:rPr>
      </w:pPr>
    </w:p>
    <w:p w14:paraId="746C6964" w14:textId="3CC0B7A7" w:rsidR="00B21B23" w:rsidRPr="00063205" w:rsidRDefault="00B21B23" w:rsidP="005E59D3">
      <w:pPr>
        <w:spacing w:after="0" w:line="240" w:lineRule="auto"/>
        <w:jc w:val="both"/>
        <w:rPr>
          <w:rFonts w:ascii="Calibri" w:eastAsia="Times New Roman" w:hAnsi="Calibri" w:cs="Calibri"/>
          <w:color w:val="000000"/>
          <w:lang w:eastAsia="en-IE"/>
        </w:rPr>
      </w:pPr>
      <w:r w:rsidRPr="00063205">
        <w:rPr>
          <w:rFonts w:ascii="Calibri" w:eastAsia="Times New Roman" w:hAnsi="Calibri" w:cs="Calibri"/>
          <w:color w:val="000000"/>
          <w:lang w:eastAsia="en-IE"/>
        </w:rPr>
        <w:t xml:space="preserve">In relation to the above, Trocaire has identified as part of the institutional strengthening process to support its partners in the </w:t>
      </w:r>
      <w:r w:rsidR="005D7393" w:rsidRPr="00063205">
        <w:rPr>
          <w:rFonts w:ascii="Calibri" w:eastAsia="Times New Roman" w:hAnsi="Calibri" w:cs="Calibri"/>
          <w:color w:val="000000"/>
          <w:lang w:eastAsia="en-IE"/>
        </w:rPr>
        <w:t xml:space="preserve">assessment and </w:t>
      </w:r>
      <w:r w:rsidRPr="00063205">
        <w:rPr>
          <w:rFonts w:ascii="Calibri" w:eastAsia="Times New Roman" w:hAnsi="Calibri" w:cs="Calibri"/>
          <w:color w:val="000000"/>
          <w:lang w:eastAsia="en-IE"/>
        </w:rPr>
        <w:t>development</w:t>
      </w:r>
      <w:r w:rsidR="00B62B27" w:rsidRPr="00063205">
        <w:rPr>
          <w:rFonts w:ascii="Calibri" w:eastAsia="Times New Roman" w:hAnsi="Calibri" w:cs="Calibri"/>
          <w:color w:val="000000"/>
          <w:lang w:eastAsia="en-IE"/>
        </w:rPr>
        <w:t>/strengthening</w:t>
      </w:r>
      <w:r w:rsidRPr="00063205">
        <w:rPr>
          <w:rFonts w:ascii="Calibri" w:eastAsia="Times New Roman" w:hAnsi="Calibri" w:cs="Calibri"/>
          <w:color w:val="000000"/>
          <w:lang w:eastAsia="en-IE"/>
        </w:rPr>
        <w:t xml:space="preserve"> of mechanisms</w:t>
      </w:r>
      <w:r w:rsidR="00906D34" w:rsidRPr="00063205">
        <w:rPr>
          <w:rFonts w:ascii="Calibri" w:eastAsia="Times New Roman" w:hAnsi="Calibri" w:cs="Calibri"/>
          <w:color w:val="000000"/>
          <w:lang w:eastAsia="en-IE"/>
        </w:rPr>
        <w:t xml:space="preserve"> and practices</w:t>
      </w:r>
      <w:r w:rsidRPr="00063205">
        <w:rPr>
          <w:rFonts w:ascii="Calibri" w:eastAsia="Times New Roman" w:hAnsi="Calibri" w:cs="Calibri"/>
          <w:color w:val="000000"/>
          <w:lang w:eastAsia="en-IE"/>
        </w:rPr>
        <w:t xml:space="preserve"> that </w:t>
      </w:r>
      <w:r w:rsidR="0075482F" w:rsidRPr="00063205">
        <w:rPr>
          <w:rFonts w:ascii="Calibri" w:eastAsia="Times New Roman" w:hAnsi="Calibri" w:cs="Calibri"/>
          <w:color w:val="000000"/>
          <w:lang w:eastAsia="en-IE"/>
        </w:rPr>
        <w:t>promote a culture where abuse and exploitation is not tolerated, with strong preventative measures in place and complaints mechanisms that are accessible and safe for sensitive complaints.</w:t>
      </w:r>
    </w:p>
    <w:p w14:paraId="2D15A8ED" w14:textId="77777777" w:rsidR="00B21B23" w:rsidRPr="00063205" w:rsidRDefault="00B21B23" w:rsidP="005E59D3">
      <w:pPr>
        <w:spacing w:after="0" w:line="240" w:lineRule="auto"/>
        <w:jc w:val="both"/>
        <w:rPr>
          <w:rFonts w:ascii="Calibri" w:eastAsia="Times New Roman" w:hAnsi="Calibri" w:cs="Calibri"/>
          <w:color w:val="000000"/>
          <w:lang w:eastAsia="en-IE"/>
        </w:rPr>
      </w:pPr>
      <w:r w:rsidRPr="00063205">
        <w:rPr>
          <w:rFonts w:ascii="Calibri" w:eastAsia="Times New Roman" w:hAnsi="Calibri" w:cs="Calibri"/>
          <w:color w:val="000000"/>
          <w:lang w:eastAsia="en-IE"/>
        </w:rPr>
        <w:t> </w:t>
      </w:r>
    </w:p>
    <w:p w14:paraId="5D4A4D4F" w14:textId="7FC27B36" w:rsidR="00B21B23" w:rsidRPr="00063205" w:rsidRDefault="00B21B23" w:rsidP="005E59D3">
      <w:pPr>
        <w:spacing w:after="0" w:line="240" w:lineRule="auto"/>
        <w:jc w:val="both"/>
        <w:rPr>
          <w:rFonts w:ascii="Calibri" w:eastAsia="Times New Roman" w:hAnsi="Calibri" w:cs="Calibri"/>
          <w:color w:val="000000"/>
          <w:lang w:eastAsia="en-IE"/>
        </w:rPr>
      </w:pPr>
      <w:r w:rsidRPr="00063205">
        <w:rPr>
          <w:rFonts w:ascii="Calibri" w:eastAsia="Times New Roman" w:hAnsi="Calibri" w:cs="Calibri"/>
          <w:color w:val="000000"/>
          <w:lang w:eastAsia="en-IE"/>
        </w:rPr>
        <w:t xml:space="preserve">This consultancy is aimed at </w:t>
      </w:r>
      <w:r w:rsidR="005D7393" w:rsidRPr="00063205">
        <w:rPr>
          <w:rFonts w:ascii="Calibri" w:eastAsia="Times New Roman" w:hAnsi="Calibri" w:cs="Calibri"/>
          <w:color w:val="000000"/>
          <w:lang w:eastAsia="en-IE"/>
        </w:rPr>
        <w:t>conducting partner</w:t>
      </w:r>
      <w:r w:rsidR="00906D34" w:rsidRPr="00063205">
        <w:rPr>
          <w:rFonts w:ascii="Calibri" w:eastAsia="Times New Roman" w:hAnsi="Calibri" w:cs="Calibri"/>
          <w:color w:val="000000"/>
          <w:lang w:eastAsia="en-IE"/>
        </w:rPr>
        <w:t xml:space="preserve"> assessments, identifying gaps in practice, developing action plans, facilitating of initial support, guidelines for ensuring safeguarding is embedded within programme work. </w:t>
      </w:r>
      <w:r w:rsidR="0075482F" w:rsidRPr="00063205">
        <w:rPr>
          <w:rFonts w:ascii="Calibri" w:eastAsia="Times New Roman" w:hAnsi="Calibri" w:cs="Calibri"/>
          <w:color w:val="000000"/>
          <w:lang w:eastAsia="en-IE"/>
        </w:rPr>
        <w:t>This will involve not just policy review but also activities for raising awareness and implementation (or developing plans for same).  The process will be different for each partner depending on where they are on their safeguarding journey.</w:t>
      </w:r>
    </w:p>
    <w:p w14:paraId="22BA9548" w14:textId="77777777" w:rsidR="00B62B27" w:rsidRPr="00063205" w:rsidRDefault="00B62B27" w:rsidP="005E59D3">
      <w:pPr>
        <w:spacing w:after="0" w:line="240" w:lineRule="auto"/>
        <w:jc w:val="both"/>
        <w:rPr>
          <w:rFonts w:ascii="Calibri" w:eastAsia="Times New Roman" w:hAnsi="Calibri" w:cs="Calibri"/>
          <w:color w:val="000000"/>
          <w:lang w:eastAsia="en-IE"/>
        </w:rPr>
      </w:pPr>
    </w:p>
    <w:p w14:paraId="1EEC5C54" w14:textId="77777777" w:rsidR="00B62B27" w:rsidRPr="00063205" w:rsidRDefault="00B62B27" w:rsidP="005E59D3">
      <w:pPr>
        <w:spacing w:after="0" w:line="240" w:lineRule="auto"/>
        <w:jc w:val="both"/>
        <w:rPr>
          <w:rFonts w:ascii="Calibri" w:eastAsia="Times New Roman" w:hAnsi="Calibri" w:cs="Calibri"/>
          <w:color w:val="000000"/>
          <w:lang w:eastAsia="en-IE"/>
        </w:rPr>
      </w:pPr>
    </w:p>
    <w:p w14:paraId="20AA1816" w14:textId="4281F0DE" w:rsidR="00B62B27" w:rsidRPr="00063205" w:rsidRDefault="00B62B27" w:rsidP="005E59D3">
      <w:pPr>
        <w:spacing w:after="0" w:line="240" w:lineRule="auto"/>
        <w:jc w:val="both"/>
        <w:rPr>
          <w:rFonts w:ascii="Calibri" w:eastAsia="Times New Roman" w:hAnsi="Calibri" w:cs="Calibri"/>
          <w:b/>
          <w:bCs/>
          <w:color w:val="000000"/>
          <w:sz w:val="24"/>
          <w:szCs w:val="24"/>
          <w:lang w:eastAsia="en-IE"/>
        </w:rPr>
      </w:pPr>
      <w:r w:rsidRPr="00063205">
        <w:rPr>
          <w:rFonts w:ascii="Calibri" w:eastAsia="Times New Roman" w:hAnsi="Calibri" w:cs="Calibri"/>
          <w:b/>
          <w:bCs/>
          <w:color w:val="000000"/>
          <w:sz w:val="24"/>
          <w:szCs w:val="24"/>
          <w:lang w:eastAsia="en-IE"/>
        </w:rPr>
        <w:t>2. Objectives of Consultancy</w:t>
      </w:r>
    </w:p>
    <w:p w14:paraId="20B47E77" w14:textId="1F4FD5FC" w:rsidR="00B62B27" w:rsidRPr="00063205" w:rsidRDefault="005D7393" w:rsidP="005E59D3">
      <w:pPr>
        <w:pStyle w:val="ListParagraph"/>
        <w:numPr>
          <w:ilvl w:val="0"/>
          <w:numId w:val="16"/>
        </w:numPr>
        <w:spacing w:after="0" w:line="240" w:lineRule="auto"/>
        <w:jc w:val="both"/>
        <w:rPr>
          <w:rFonts w:ascii="Calibri" w:hAnsi="Calibri" w:cs="Calibri"/>
        </w:rPr>
      </w:pPr>
      <w:r w:rsidRPr="00063205">
        <w:rPr>
          <w:rFonts w:ascii="Calibri" w:eastAsia="Garamond" w:hAnsi="Calibri" w:cs="Calibri"/>
        </w:rPr>
        <w:t>Conduct</w:t>
      </w:r>
      <w:r w:rsidR="0F453AA3" w:rsidRPr="00063205">
        <w:rPr>
          <w:rFonts w:ascii="Calibri" w:eastAsia="Garamond" w:hAnsi="Calibri" w:cs="Calibri"/>
        </w:rPr>
        <w:t xml:space="preserve"> </w:t>
      </w:r>
      <w:r w:rsidR="0F453AA3" w:rsidRPr="00063205">
        <w:rPr>
          <w:rFonts w:ascii="Calibri" w:hAnsi="Calibri" w:cs="Calibri"/>
        </w:rPr>
        <w:t xml:space="preserve">non-financial safeguarding minimum requirement assessment data for </w:t>
      </w:r>
      <w:r w:rsidR="00A00394" w:rsidRPr="00063205">
        <w:rPr>
          <w:rFonts w:ascii="Calibri" w:hAnsi="Calibri" w:cs="Calibri"/>
        </w:rPr>
        <w:t>8</w:t>
      </w:r>
      <w:r w:rsidR="0F453AA3" w:rsidRPr="00063205">
        <w:rPr>
          <w:rFonts w:ascii="Calibri" w:hAnsi="Calibri" w:cs="Calibri"/>
        </w:rPr>
        <w:t xml:space="preserve"> </w:t>
      </w:r>
      <w:proofErr w:type="spellStart"/>
      <w:r w:rsidR="0F453AA3" w:rsidRPr="00063205">
        <w:rPr>
          <w:rFonts w:ascii="Calibri" w:hAnsi="Calibri" w:cs="Calibri"/>
        </w:rPr>
        <w:t>Trócaire</w:t>
      </w:r>
      <w:proofErr w:type="spellEnd"/>
      <w:r w:rsidR="0F453AA3" w:rsidRPr="00063205">
        <w:rPr>
          <w:rFonts w:ascii="Calibri" w:hAnsi="Calibri" w:cs="Calibri"/>
        </w:rPr>
        <w:t xml:space="preserve"> partners).  </w:t>
      </w:r>
    </w:p>
    <w:p w14:paraId="47644D35" w14:textId="26E1964B" w:rsidR="00B62B27" w:rsidRPr="00063205" w:rsidRDefault="00B62B27" w:rsidP="005E59D3">
      <w:pPr>
        <w:pStyle w:val="ListParagraph"/>
        <w:widowControl w:val="0"/>
        <w:numPr>
          <w:ilvl w:val="0"/>
          <w:numId w:val="16"/>
        </w:numPr>
        <w:spacing w:after="0" w:line="252" w:lineRule="auto"/>
        <w:jc w:val="both"/>
        <w:rPr>
          <w:rFonts w:ascii="Calibri" w:hAnsi="Calibri" w:cs="Calibri"/>
        </w:rPr>
      </w:pPr>
      <w:r w:rsidRPr="00063205">
        <w:rPr>
          <w:rFonts w:ascii="Calibri" w:hAnsi="Calibri" w:cs="Calibri"/>
        </w:rPr>
        <w:t xml:space="preserve">During the assessments process - evaluate the accessibility and effectiveness of complaints mechanisms within the </w:t>
      </w:r>
      <w:r w:rsidR="00042FA5" w:rsidRPr="00063205">
        <w:rPr>
          <w:rFonts w:ascii="Calibri" w:hAnsi="Calibri" w:cs="Calibri"/>
        </w:rPr>
        <w:t>8</w:t>
      </w:r>
      <w:r w:rsidRPr="00063205">
        <w:rPr>
          <w:rFonts w:ascii="Calibri" w:hAnsi="Calibri" w:cs="Calibri"/>
        </w:rPr>
        <w:t xml:space="preserve"> partner organizations for handling sensitive and non-sensitive complaints related to safeguarding issues. </w:t>
      </w:r>
    </w:p>
    <w:p w14:paraId="13C2D886" w14:textId="08A824E2" w:rsidR="005D7393" w:rsidRPr="00063205" w:rsidRDefault="005D7393" w:rsidP="00EC14B9">
      <w:pPr>
        <w:pStyle w:val="ListParagraph"/>
        <w:widowControl w:val="0"/>
        <w:numPr>
          <w:ilvl w:val="0"/>
          <w:numId w:val="16"/>
        </w:numPr>
        <w:spacing w:after="0" w:line="252" w:lineRule="auto"/>
        <w:jc w:val="both"/>
        <w:rPr>
          <w:rFonts w:ascii="Calibri" w:hAnsi="Calibri" w:cs="Calibri"/>
        </w:rPr>
      </w:pPr>
      <w:r w:rsidRPr="00063205">
        <w:rPr>
          <w:rFonts w:ascii="Calibri" w:hAnsi="Calibri" w:cs="Calibri"/>
        </w:rPr>
        <w:t>Provide a two-day training (in Somalia) for partner senior leadership – Board members, directors, senior managers and safeguarding focal persons.</w:t>
      </w:r>
    </w:p>
    <w:p w14:paraId="5A2D9E80" w14:textId="7C44245C" w:rsidR="005D7393" w:rsidRPr="00063205" w:rsidRDefault="00B62B27" w:rsidP="006122E8">
      <w:pPr>
        <w:pStyle w:val="ListParagraph"/>
        <w:widowControl w:val="0"/>
        <w:numPr>
          <w:ilvl w:val="0"/>
          <w:numId w:val="16"/>
        </w:numPr>
        <w:spacing w:after="0" w:line="240" w:lineRule="auto"/>
        <w:jc w:val="both"/>
        <w:rPr>
          <w:rFonts w:ascii="Calibri" w:hAnsi="Calibri" w:cs="Calibri"/>
        </w:rPr>
      </w:pPr>
      <w:r w:rsidRPr="00063205">
        <w:rPr>
          <w:rFonts w:ascii="Calibri" w:hAnsi="Calibri" w:cs="Calibri"/>
        </w:rPr>
        <w:lastRenderedPageBreak/>
        <w:t xml:space="preserve">Identify gaps and jointly with </w:t>
      </w:r>
      <w:r w:rsidR="00042FA5" w:rsidRPr="00063205">
        <w:rPr>
          <w:rFonts w:ascii="Calibri" w:hAnsi="Calibri" w:cs="Calibri"/>
        </w:rPr>
        <w:t>8</w:t>
      </w:r>
      <w:r w:rsidRPr="00063205">
        <w:rPr>
          <w:rFonts w:ascii="Calibri" w:hAnsi="Calibri" w:cs="Calibri"/>
        </w:rPr>
        <w:t xml:space="preserve"> partners develop tailored action plans to strengthen their safeguarding and complaints mechanism.</w:t>
      </w:r>
    </w:p>
    <w:p w14:paraId="42C4F6EB" w14:textId="4EBB96B2" w:rsidR="005D7393" w:rsidRPr="00063205" w:rsidRDefault="005D7393" w:rsidP="006122E8">
      <w:pPr>
        <w:pStyle w:val="ListParagraph"/>
        <w:widowControl w:val="0"/>
        <w:numPr>
          <w:ilvl w:val="0"/>
          <w:numId w:val="16"/>
        </w:numPr>
        <w:spacing w:after="0" w:line="240" w:lineRule="auto"/>
        <w:jc w:val="both"/>
        <w:rPr>
          <w:rFonts w:ascii="Calibri" w:hAnsi="Calibri" w:cs="Calibri"/>
        </w:rPr>
      </w:pPr>
      <w:r w:rsidRPr="00063205">
        <w:rPr>
          <w:rFonts w:ascii="Calibri" w:hAnsi="Calibri" w:cs="Calibri"/>
        </w:rPr>
        <w:t>Support the development of community communication materials.</w:t>
      </w:r>
    </w:p>
    <w:p w14:paraId="2E585F04" w14:textId="1F59FC37" w:rsidR="00B21B23" w:rsidRPr="00063205" w:rsidRDefault="001977D7" w:rsidP="006122E8">
      <w:pPr>
        <w:pStyle w:val="ListParagraph"/>
        <w:widowControl w:val="0"/>
        <w:numPr>
          <w:ilvl w:val="0"/>
          <w:numId w:val="16"/>
        </w:numPr>
        <w:spacing w:after="0" w:line="240" w:lineRule="auto"/>
        <w:jc w:val="both"/>
        <w:rPr>
          <w:rFonts w:ascii="Calibri" w:hAnsi="Calibri" w:cs="Calibri"/>
        </w:rPr>
      </w:pPr>
      <w:r w:rsidRPr="00063205">
        <w:rPr>
          <w:rFonts w:ascii="Calibri" w:hAnsi="Calibri" w:cs="Calibri"/>
        </w:rPr>
        <w:t>O</w:t>
      </w:r>
      <w:r w:rsidR="00B62B27" w:rsidRPr="00063205">
        <w:rPr>
          <w:rFonts w:ascii="Calibri" w:hAnsi="Calibri" w:cs="Calibri"/>
        </w:rPr>
        <w:t xml:space="preserve">ffer recommendations to the partners and </w:t>
      </w:r>
      <w:proofErr w:type="spellStart"/>
      <w:r w:rsidR="00B62B27" w:rsidRPr="00063205">
        <w:rPr>
          <w:rFonts w:ascii="Calibri" w:hAnsi="Calibri" w:cs="Calibri"/>
        </w:rPr>
        <w:t>Trócaire</w:t>
      </w:r>
      <w:proofErr w:type="spellEnd"/>
      <w:r w:rsidR="00B62B27" w:rsidRPr="00063205">
        <w:rPr>
          <w:rFonts w:ascii="Calibri" w:hAnsi="Calibri" w:cs="Calibri"/>
        </w:rPr>
        <w:t xml:space="preserve"> on safeguarding improvement mechanisms.</w:t>
      </w:r>
    </w:p>
    <w:p w14:paraId="0D7D0FDF" w14:textId="77777777" w:rsidR="00E8577A" w:rsidRPr="00063205" w:rsidRDefault="00E8577A" w:rsidP="005E59D3">
      <w:pPr>
        <w:spacing w:after="0" w:line="240" w:lineRule="auto"/>
        <w:rPr>
          <w:rFonts w:ascii="Calibri" w:eastAsia="Times New Roman" w:hAnsi="Calibri" w:cs="Calibri"/>
          <w:color w:val="000000"/>
          <w:lang w:eastAsia="en-IE"/>
        </w:rPr>
      </w:pPr>
    </w:p>
    <w:p w14:paraId="124C392C" w14:textId="77777777" w:rsidR="005D7393" w:rsidRPr="00063205" w:rsidRDefault="005D7393" w:rsidP="005E59D3">
      <w:pPr>
        <w:spacing w:after="0" w:line="240" w:lineRule="auto"/>
        <w:rPr>
          <w:rFonts w:ascii="Calibri" w:eastAsia="Times New Roman" w:hAnsi="Calibri" w:cs="Calibri"/>
          <w:color w:val="000000"/>
          <w:lang w:eastAsia="en-IE"/>
        </w:rPr>
      </w:pPr>
    </w:p>
    <w:p w14:paraId="6F397C6F" w14:textId="44471AAE" w:rsidR="00B21B23" w:rsidRPr="00063205" w:rsidRDefault="00B21B23" w:rsidP="005E59D3">
      <w:pPr>
        <w:spacing w:after="0" w:line="240" w:lineRule="auto"/>
        <w:jc w:val="both"/>
        <w:rPr>
          <w:rFonts w:ascii="Calibri" w:eastAsia="Times New Roman" w:hAnsi="Calibri" w:cs="Calibri"/>
          <w:color w:val="000000"/>
          <w:lang w:eastAsia="en-IE"/>
        </w:rPr>
      </w:pPr>
      <w:r w:rsidRPr="00063205">
        <w:rPr>
          <w:rFonts w:ascii="Calibri" w:eastAsia="Times New Roman" w:hAnsi="Calibri" w:cs="Calibri"/>
          <w:b/>
          <w:bCs/>
          <w:color w:val="000000"/>
          <w:sz w:val="24"/>
          <w:szCs w:val="24"/>
          <w:lang w:eastAsia="en-IE"/>
        </w:rPr>
        <w:t>3. Expected Results of the Consultancy</w:t>
      </w:r>
      <w:r w:rsidRPr="00063205">
        <w:rPr>
          <w:rFonts w:ascii="Calibri" w:eastAsia="Times New Roman" w:hAnsi="Calibri" w:cs="Calibri"/>
          <w:b/>
          <w:bCs/>
          <w:color w:val="000000"/>
          <w:lang w:eastAsia="en-IE"/>
        </w:rPr>
        <w:t> </w:t>
      </w:r>
    </w:p>
    <w:p w14:paraId="4151A08C" w14:textId="384BE15E" w:rsidR="00086C40" w:rsidRPr="00063205" w:rsidRDefault="00086C40" w:rsidP="005E59D3">
      <w:pPr>
        <w:pStyle w:val="ListParagraph"/>
        <w:numPr>
          <w:ilvl w:val="0"/>
          <w:numId w:val="11"/>
        </w:num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Board and senior management understand their responsibility and are committed to safeguarding improvements and leadership</w:t>
      </w:r>
    </w:p>
    <w:p w14:paraId="22ED0ACF" w14:textId="1A10C0DE" w:rsidR="00B21B23" w:rsidRPr="00063205" w:rsidRDefault="00090A6D" w:rsidP="005E59D3">
      <w:pPr>
        <w:pStyle w:val="ListParagraph"/>
        <w:numPr>
          <w:ilvl w:val="0"/>
          <w:numId w:val="11"/>
        </w:num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Partners</w:t>
      </w:r>
      <w:r w:rsidR="00B21B23" w:rsidRPr="00063205">
        <w:rPr>
          <w:rFonts w:ascii="Calibri" w:eastAsia="Times New Roman" w:hAnsi="Calibri" w:cs="Calibri"/>
          <w:color w:val="000000" w:themeColor="text1"/>
          <w:lang w:eastAsia="en-IE"/>
        </w:rPr>
        <w:t xml:space="preserve"> will have a suite of safeguarding and supporting policies in place in line with sector best practice </w:t>
      </w:r>
    </w:p>
    <w:p w14:paraId="62A9733A" w14:textId="393FEA25" w:rsidR="00A62072" w:rsidRPr="00063205" w:rsidRDefault="00A62072" w:rsidP="005E59D3">
      <w:pPr>
        <w:pStyle w:val="ListParagraph"/>
        <w:numPr>
          <w:ilvl w:val="0"/>
          <w:numId w:val="11"/>
        </w:num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Strengths in current processes are identified.  A particular mention to good practice that can be share with other organisations/partners.</w:t>
      </w:r>
    </w:p>
    <w:p w14:paraId="63001A7C" w14:textId="1699016C" w:rsidR="00A62072" w:rsidRPr="00063205" w:rsidRDefault="00A62072" w:rsidP="005E59D3">
      <w:pPr>
        <w:pStyle w:val="ListParagraph"/>
        <w:numPr>
          <w:ilvl w:val="0"/>
          <w:numId w:val="11"/>
        </w:num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Gaps and areas for improvement are identified.</w:t>
      </w:r>
    </w:p>
    <w:p w14:paraId="34F94DC9" w14:textId="0F3E6B08" w:rsidR="00A62072" w:rsidRPr="00063205" w:rsidRDefault="00A62072" w:rsidP="005E59D3">
      <w:pPr>
        <w:pStyle w:val="ListParagraph"/>
        <w:numPr>
          <w:ilvl w:val="0"/>
          <w:numId w:val="11"/>
        </w:num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An improvement plan with role, responsibilities and timelines is developed.  This should also include areas for which the partner would benefit from support.</w:t>
      </w:r>
    </w:p>
    <w:p w14:paraId="7AC47A84" w14:textId="2A684BF0" w:rsidR="00B21B23" w:rsidRPr="00063205" w:rsidRDefault="00086C40" w:rsidP="005E59D3">
      <w:pPr>
        <w:pStyle w:val="ListParagraph"/>
        <w:numPr>
          <w:ilvl w:val="0"/>
          <w:numId w:val="11"/>
        </w:num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A programme for raising awareness with staff (and others who represent the organisation), programme participants and members of the community has been developed and supported through an action plan.</w:t>
      </w:r>
    </w:p>
    <w:p w14:paraId="7AC2EE6E" w14:textId="33EB8D5C" w:rsidR="005D7393" w:rsidRPr="00063205" w:rsidRDefault="005D7393" w:rsidP="005E59D3">
      <w:pPr>
        <w:pStyle w:val="ListParagraph"/>
        <w:numPr>
          <w:ilvl w:val="0"/>
          <w:numId w:val="11"/>
        </w:num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Some communication materials are designed which can be adapted by each organisation.</w:t>
      </w:r>
    </w:p>
    <w:p w14:paraId="2E89E6A7" w14:textId="0FD9C558" w:rsidR="00B21B23" w:rsidRPr="00063205" w:rsidRDefault="00B21B23" w:rsidP="005E59D3">
      <w:pPr>
        <w:spacing w:after="0" w:line="240" w:lineRule="auto"/>
        <w:jc w:val="both"/>
        <w:rPr>
          <w:rFonts w:ascii="Calibri" w:eastAsia="Times New Roman" w:hAnsi="Calibri" w:cs="Calibri"/>
          <w:color w:val="000000"/>
          <w:lang w:eastAsia="en-IE"/>
        </w:rPr>
      </w:pPr>
      <w:r w:rsidRPr="00063205">
        <w:rPr>
          <w:rFonts w:ascii="Calibri" w:eastAsia="Times New Roman" w:hAnsi="Calibri" w:cs="Calibri"/>
          <w:color w:val="000000"/>
          <w:lang w:eastAsia="en-IE"/>
        </w:rPr>
        <w:t>  </w:t>
      </w:r>
    </w:p>
    <w:p w14:paraId="7B6256AD" w14:textId="77777777" w:rsidR="00B21B23" w:rsidRPr="00063205" w:rsidRDefault="00B21B23" w:rsidP="005E59D3">
      <w:pPr>
        <w:spacing w:after="0" w:line="240" w:lineRule="auto"/>
        <w:jc w:val="both"/>
        <w:rPr>
          <w:rFonts w:ascii="Calibri" w:eastAsia="Times New Roman" w:hAnsi="Calibri" w:cs="Calibri"/>
          <w:color w:val="000000"/>
          <w:sz w:val="24"/>
          <w:szCs w:val="24"/>
          <w:lang w:eastAsia="en-IE"/>
        </w:rPr>
      </w:pPr>
      <w:r w:rsidRPr="00063205">
        <w:rPr>
          <w:rFonts w:ascii="Calibri" w:eastAsia="Times New Roman" w:hAnsi="Calibri" w:cs="Calibri"/>
          <w:b/>
          <w:bCs/>
          <w:color w:val="000000"/>
          <w:sz w:val="24"/>
          <w:szCs w:val="24"/>
          <w:lang w:eastAsia="en-IE"/>
        </w:rPr>
        <w:t>4. Expected products of the Consultancy</w:t>
      </w:r>
    </w:p>
    <w:p w14:paraId="1BCE6DB9" w14:textId="7430AD06" w:rsidR="00A62072" w:rsidRPr="00063205" w:rsidRDefault="005D7393" w:rsidP="005E59D3">
      <w:pPr>
        <w:pStyle w:val="ListParagraph"/>
        <w:numPr>
          <w:ilvl w:val="1"/>
          <w:numId w:val="12"/>
        </w:numPr>
        <w:spacing w:after="0" w:line="240" w:lineRule="auto"/>
        <w:ind w:left="720"/>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Completed assessment tools that inform safeguarding strengthening plans</w:t>
      </w:r>
    </w:p>
    <w:p w14:paraId="6339C1B6" w14:textId="2FDD230F" w:rsidR="00B21B23" w:rsidRPr="00063205" w:rsidRDefault="00B21B23" w:rsidP="005E59D3">
      <w:pPr>
        <w:pStyle w:val="ListParagraph"/>
        <w:numPr>
          <w:ilvl w:val="1"/>
          <w:numId w:val="12"/>
        </w:numPr>
        <w:spacing w:after="0" w:line="240" w:lineRule="auto"/>
        <w:ind w:left="720"/>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 xml:space="preserve">Policies in place to include safeguarding policy, code of conduct and complaints </w:t>
      </w:r>
      <w:r w:rsidR="00FD22D6" w:rsidRPr="00063205">
        <w:rPr>
          <w:rFonts w:ascii="Calibri" w:eastAsia="Times New Roman" w:hAnsi="Calibri" w:cs="Calibri"/>
          <w:color w:val="000000" w:themeColor="text1"/>
          <w:lang w:eastAsia="en-IE"/>
        </w:rPr>
        <w:t>policy (</w:t>
      </w:r>
      <w:proofErr w:type="spellStart"/>
      <w:r w:rsidR="00A62072" w:rsidRPr="00063205">
        <w:rPr>
          <w:rFonts w:ascii="Calibri" w:eastAsia="Times New Roman" w:hAnsi="Calibri" w:cs="Calibri"/>
          <w:color w:val="000000" w:themeColor="text1"/>
          <w:lang w:eastAsia="en-IE"/>
        </w:rPr>
        <w:t>Trócaire</w:t>
      </w:r>
      <w:proofErr w:type="spellEnd"/>
      <w:r w:rsidR="00A62072" w:rsidRPr="00063205">
        <w:rPr>
          <w:rFonts w:ascii="Calibri" w:eastAsia="Times New Roman" w:hAnsi="Calibri" w:cs="Calibri"/>
          <w:color w:val="000000" w:themeColor="text1"/>
          <w:lang w:eastAsia="en-IE"/>
        </w:rPr>
        <w:t xml:space="preserve"> can provide templates)</w:t>
      </w:r>
      <w:r w:rsidRPr="00063205">
        <w:rPr>
          <w:rFonts w:ascii="Calibri" w:eastAsia="Times New Roman" w:hAnsi="Calibri" w:cs="Calibri"/>
          <w:color w:val="000000" w:themeColor="text1"/>
          <w:lang w:eastAsia="en-IE"/>
        </w:rPr>
        <w:t>  </w:t>
      </w:r>
    </w:p>
    <w:p w14:paraId="5C24AB96" w14:textId="40B456B8" w:rsidR="00090D39" w:rsidRPr="00063205" w:rsidRDefault="00FD22D6" w:rsidP="005E59D3">
      <w:pPr>
        <w:pStyle w:val="ListParagraph"/>
        <w:numPr>
          <w:ilvl w:val="1"/>
          <w:numId w:val="12"/>
        </w:numPr>
        <w:spacing w:after="0" w:line="240" w:lineRule="auto"/>
        <w:ind w:left="720"/>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Training package for partners on safeguarding</w:t>
      </w:r>
      <w:r w:rsidR="00090D39" w:rsidRPr="00063205">
        <w:rPr>
          <w:rFonts w:ascii="Calibri" w:eastAsia="Times New Roman" w:hAnsi="Calibri" w:cs="Calibri"/>
          <w:color w:val="000000" w:themeColor="text1"/>
          <w:lang w:eastAsia="en-IE"/>
        </w:rPr>
        <w:t xml:space="preserve"> related</w:t>
      </w:r>
      <w:r w:rsidRPr="00063205">
        <w:rPr>
          <w:rFonts w:ascii="Calibri" w:eastAsia="Times New Roman" w:hAnsi="Calibri" w:cs="Calibri"/>
          <w:color w:val="000000" w:themeColor="text1"/>
          <w:lang w:eastAsia="en-IE"/>
        </w:rPr>
        <w:t xml:space="preserve"> </w:t>
      </w:r>
      <w:r w:rsidR="00090D39" w:rsidRPr="00063205">
        <w:rPr>
          <w:rFonts w:ascii="Calibri" w:eastAsia="Times New Roman" w:hAnsi="Calibri" w:cs="Calibri"/>
          <w:color w:val="000000" w:themeColor="text1"/>
          <w:lang w:eastAsia="en-IE"/>
        </w:rPr>
        <w:t xml:space="preserve">policies </w:t>
      </w:r>
      <w:r w:rsidR="00A002BE" w:rsidRPr="00063205">
        <w:rPr>
          <w:rFonts w:ascii="Calibri" w:eastAsia="Times New Roman" w:hAnsi="Calibri" w:cs="Calibri"/>
          <w:color w:val="000000" w:themeColor="text1"/>
          <w:lang w:eastAsia="en-IE"/>
        </w:rPr>
        <w:t>with context specific examples and considerations.</w:t>
      </w:r>
      <w:r w:rsidR="5207ADFD" w:rsidRPr="00063205">
        <w:rPr>
          <w:rFonts w:ascii="Calibri" w:eastAsia="Times New Roman" w:hAnsi="Calibri" w:cs="Calibri"/>
          <w:color w:val="000000" w:themeColor="text1"/>
          <w:lang w:eastAsia="en-IE"/>
        </w:rPr>
        <w:t>  </w:t>
      </w:r>
      <w:r w:rsidRPr="00063205">
        <w:rPr>
          <w:rFonts w:ascii="Calibri" w:eastAsia="Times New Roman" w:hAnsi="Calibri" w:cs="Calibri"/>
          <w:color w:val="000000" w:themeColor="text1"/>
          <w:lang w:eastAsia="en-IE"/>
        </w:rPr>
        <w:t xml:space="preserve"> Guidance document for partners on how to embed safeguarding principles within the organisational process such as recruitment and onboarding, procurements, programmes etc </w:t>
      </w:r>
    </w:p>
    <w:p w14:paraId="3CC105AD" w14:textId="62A70D0E" w:rsidR="00FD22D6" w:rsidRPr="00063205" w:rsidRDefault="00090D39" w:rsidP="005E59D3">
      <w:pPr>
        <w:pStyle w:val="ListParagraph"/>
        <w:numPr>
          <w:ilvl w:val="1"/>
          <w:numId w:val="12"/>
        </w:numPr>
        <w:spacing w:after="0" w:line="240" w:lineRule="auto"/>
        <w:ind w:left="720"/>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 xml:space="preserve">A community dissemination /communication strategy on the safeguarding policies and CHFM to communities and programme participants </w:t>
      </w:r>
    </w:p>
    <w:p w14:paraId="0F1EACA3" w14:textId="38D386A5" w:rsidR="00090D39" w:rsidRPr="00063205" w:rsidRDefault="00090D39" w:rsidP="005E59D3">
      <w:pPr>
        <w:pStyle w:val="ListParagraph"/>
        <w:numPr>
          <w:ilvl w:val="1"/>
          <w:numId w:val="12"/>
        </w:numPr>
        <w:spacing w:after="0" w:line="240" w:lineRule="auto"/>
        <w:ind w:left="720"/>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Well defined and functional complain</w:t>
      </w:r>
      <w:r w:rsidR="009B2AAD" w:rsidRPr="00063205">
        <w:rPr>
          <w:rFonts w:ascii="Calibri" w:eastAsia="Times New Roman" w:hAnsi="Calibri" w:cs="Calibri"/>
          <w:color w:val="000000" w:themeColor="text1"/>
          <w:lang w:eastAsia="en-IE"/>
        </w:rPr>
        <w:t>t</w:t>
      </w:r>
      <w:r w:rsidRPr="00063205">
        <w:rPr>
          <w:rFonts w:ascii="Calibri" w:eastAsia="Times New Roman" w:hAnsi="Calibri" w:cs="Calibri"/>
          <w:color w:val="000000" w:themeColor="text1"/>
          <w:lang w:eastAsia="en-IE"/>
        </w:rPr>
        <w:t xml:space="preserve"> handling and feedback mechanisms for sensitive cases in place for all partners including clear process maps and responsible persons</w:t>
      </w:r>
    </w:p>
    <w:p w14:paraId="4FFCC1D3" w14:textId="5185FBBC" w:rsidR="00B21B23" w:rsidRPr="00063205" w:rsidRDefault="00B21B23" w:rsidP="005E59D3">
      <w:pPr>
        <w:pStyle w:val="ListParagraph"/>
        <w:numPr>
          <w:ilvl w:val="1"/>
          <w:numId w:val="12"/>
        </w:numPr>
        <w:spacing w:after="0" w:line="240" w:lineRule="auto"/>
        <w:ind w:left="720"/>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 xml:space="preserve">IEC (Information, Education and Communication) materials developed to share child protection, prevention of sexual exploitation and abuse and other messaging with </w:t>
      </w:r>
      <w:r w:rsidR="00090D39" w:rsidRPr="00063205">
        <w:rPr>
          <w:rFonts w:ascii="Calibri" w:eastAsia="Times New Roman" w:hAnsi="Calibri" w:cs="Calibri"/>
          <w:color w:val="000000" w:themeColor="text1"/>
          <w:lang w:eastAsia="en-IE"/>
        </w:rPr>
        <w:t>communities or</w:t>
      </w:r>
      <w:r w:rsidR="00906D34" w:rsidRPr="00063205">
        <w:rPr>
          <w:rFonts w:ascii="Calibri" w:eastAsia="Times New Roman" w:hAnsi="Calibri" w:cs="Calibri"/>
          <w:color w:val="000000" w:themeColor="text1"/>
          <w:lang w:eastAsia="en-IE"/>
        </w:rPr>
        <w:t xml:space="preserve"> guidance on same provided</w:t>
      </w:r>
      <w:r w:rsidRPr="00063205">
        <w:rPr>
          <w:rFonts w:ascii="Calibri" w:eastAsia="Times New Roman" w:hAnsi="Calibri" w:cs="Calibri"/>
          <w:color w:val="000000" w:themeColor="text1"/>
          <w:lang w:eastAsia="en-IE"/>
        </w:rPr>
        <w:t>   </w:t>
      </w:r>
    </w:p>
    <w:p w14:paraId="7F8DCBB0" w14:textId="1C172F5E" w:rsidR="00086C40" w:rsidRPr="00063205" w:rsidRDefault="003928B8" w:rsidP="005E59D3">
      <w:pPr>
        <w:pStyle w:val="ListParagraph"/>
        <w:numPr>
          <w:ilvl w:val="1"/>
          <w:numId w:val="12"/>
        </w:numPr>
        <w:spacing w:after="0" w:line="240" w:lineRule="auto"/>
        <w:ind w:left="720"/>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Partner specific a</w:t>
      </w:r>
      <w:r w:rsidR="00086C40" w:rsidRPr="00063205">
        <w:rPr>
          <w:rFonts w:ascii="Calibri" w:eastAsia="Times New Roman" w:hAnsi="Calibri" w:cs="Calibri"/>
          <w:color w:val="000000" w:themeColor="text1"/>
          <w:lang w:eastAsia="en-IE"/>
        </w:rPr>
        <w:t>ction Plan on next steps</w:t>
      </w:r>
      <w:r w:rsidRPr="00063205">
        <w:rPr>
          <w:rFonts w:ascii="Calibri" w:eastAsia="Times New Roman" w:hAnsi="Calibri" w:cs="Calibri"/>
          <w:color w:val="000000" w:themeColor="text1"/>
          <w:lang w:eastAsia="en-IE"/>
        </w:rPr>
        <w:t xml:space="preserve"> </w:t>
      </w:r>
    </w:p>
    <w:p w14:paraId="317737B2" w14:textId="4A747F96" w:rsidR="00086C40" w:rsidRPr="00063205" w:rsidRDefault="00B21B23" w:rsidP="005E59D3">
      <w:pPr>
        <w:pStyle w:val="ListParagraph"/>
        <w:numPr>
          <w:ilvl w:val="1"/>
          <w:numId w:val="12"/>
        </w:numPr>
        <w:spacing w:after="0" w:line="240" w:lineRule="auto"/>
        <w:ind w:left="720"/>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 xml:space="preserve">Final report of the consultancy </w:t>
      </w:r>
      <w:r w:rsidR="003928B8" w:rsidRPr="00063205">
        <w:rPr>
          <w:rFonts w:ascii="Calibri" w:eastAsia="Times New Roman" w:hAnsi="Calibri" w:cs="Calibri"/>
          <w:color w:val="000000" w:themeColor="text1"/>
          <w:lang w:eastAsia="en-IE"/>
        </w:rPr>
        <w:t xml:space="preserve">including recommendations to Trocaire and key follow up tasks </w:t>
      </w:r>
    </w:p>
    <w:p w14:paraId="74C5D9B3" w14:textId="77777777" w:rsidR="00086C40" w:rsidRPr="00063205" w:rsidRDefault="00086C40" w:rsidP="005E59D3">
      <w:pPr>
        <w:spacing w:after="0" w:line="240" w:lineRule="auto"/>
        <w:rPr>
          <w:rFonts w:ascii="Calibri" w:eastAsia="Times New Roman" w:hAnsi="Calibri" w:cs="Calibri"/>
          <w:color w:val="000000" w:themeColor="text1"/>
          <w:lang w:eastAsia="en-IE"/>
        </w:rPr>
      </w:pPr>
    </w:p>
    <w:p w14:paraId="653D8BFB" w14:textId="746BCE79" w:rsidR="00086C40" w:rsidRPr="00063205" w:rsidRDefault="00086C40" w:rsidP="005E59D3">
      <w:pPr>
        <w:pStyle w:val="ListParagraph"/>
        <w:numPr>
          <w:ilvl w:val="0"/>
          <w:numId w:val="13"/>
        </w:numPr>
        <w:spacing w:after="0" w:line="240" w:lineRule="auto"/>
        <w:jc w:val="both"/>
        <w:rPr>
          <w:rFonts w:ascii="Calibri" w:eastAsia="Times New Roman" w:hAnsi="Calibri" w:cs="Calibri"/>
          <w:color w:val="000000"/>
          <w:lang w:eastAsia="en-IE"/>
        </w:rPr>
      </w:pPr>
      <w:proofErr w:type="spellStart"/>
      <w:r w:rsidRPr="00063205">
        <w:rPr>
          <w:rFonts w:ascii="Calibri" w:eastAsia="Times New Roman" w:hAnsi="Calibri" w:cs="Calibri"/>
          <w:color w:val="000000"/>
          <w:lang w:eastAsia="en-IE"/>
        </w:rPr>
        <w:t>Trócaire</w:t>
      </w:r>
      <w:proofErr w:type="spellEnd"/>
      <w:r w:rsidRPr="00063205">
        <w:rPr>
          <w:rFonts w:ascii="Calibri" w:eastAsia="Times New Roman" w:hAnsi="Calibri" w:cs="Calibri"/>
          <w:color w:val="000000"/>
          <w:lang w:eastAsia="en-IE"/>
        </w:rPr>
        <w:t xml:space="preserve"> will provide a range of documents and tools to support this process</w:t>
      </w:r>
    </w:p>
    <w:p w14:paraId="261418C0" w14:textId="77777777" w:rsidR="005E59D3" w:rsidRPr="00063205" w:rsidRDefault="005E59D3" w:rsidP="005E59D3">
      <w:pPr>
        <w:spacing w:after="0" w:line="240" w:lineRule="auto"/>
        <w:jc w:val="both"/>
        <w:rPr>
          <w:rFonts w:ascii="Calibri" w:eastAsia="Times New Roman" w:hAnsi="Calibri" w:cs="Calibri"/>
          <w:color w:val="000000"/>
          <w:lang w:eastAsia="en-IE"/>
        </w:rPr>
      </w:pPr>
    </w:p>
    <w:p w14:paraId="730214EC" w14:textId="65A875F0" w:rsidR="005E59D3" w:rsidRPr="00063205" w:rsidRDefault="005E59D3" w:rsidP="005E59D3">
      <w:pPr>
        <w:spacing w:after="0" w:line="240" w:lineRule="auto"/>
        <w:jc w:val="both"/>
        <w:rPr>
          <w:rFonts w:ascii="Calibri" w:eastAsia="Times New Roman" w:hAnsi="Calibri" w:cs="Calibri"/>
          <w:b/>
          <w:bCs/>
          <w:color w:val="000000"/>
          <w:lang w:eastAsia="en-IE"/>
        </w:rPr>
      </w:pPr>
      <w:r w:rsidRPr="00063205">
        <w:rPr>
          <w:rFonts w:ascii="Calibri" w:eastAsia="Times New Roman" w:hAnsi="Calibri" w:cs="Calibri"/>
          <w:b/>
          <w:bCs/>
          <w:color w:val="000000"/>
          <w:sz w:val="24"/>
          <w:szCs w:val="24"/>
          <w:lang w:eastAsia="en-IE"/>
        </w:rPr>
        <w:t xml:space="preserve">5. Workplan </w:t>
      </w:r>
      <w:r w:rsidRPr="00063205">
        <w:rPr>
          <w:rFonts w:ascii="Calibri" w:eastAsia="Times New Roman" w:hAnsi="Calibri" w:cs="Calibri"/>
          <w:b/>
          <w:bCs/>
          <w:color w:val="000000"/>
          <w:lang w:eastAsia="en-IE"/>
        </w:rPr>
        <w:t>(sample – there may be minor adaptions agreed with the consultant and partners throughout the project)</w:t>
      </w:r>
    </w:p>
    <w:p w14:paraId="07781CCF" w14:textId="77777777" w:rsidR="005E59D3" w:rsidRPr="00063205" w:rsidRDefault="005E59D3" w:rsidP="005E59D3">
      <w:pPr>
        <w:spacing w:after="0" w:line="240" w:lineRule="auto"/>
        <w:jc w:val="both"/>
        <w:rPr>
          <w:rFonts w:ascii="Calibri" w:eastAsia="Times New Roman" w:hAnsi="Calibri" w:cs="Calibri"/>
          <w:b/>
          <w:bCs/>
          <w:color w:val="000000"/>
          <w:lang w:eastAsia="en-IE"/>
        </w:rPr>
      </w:pPr>
    </w:p>
    <w:p w14:paraId="657DB094" w14:textId="5BBC626D" w:rsidR="005E59D3" w:rsidRPr="00063205" w:rsidRDefault="005E59D3" w:rsidP="005E59D3">
      <w:pPr>
        <w:spacing w:after="0" w:line="240" w:lineRule="auto"/>
        <w:jc w:val="both"/>
        <w:rPr>
          <w:rFonts w:ascii="Calibri" w:eastAsia="Times New Roman" w:hAnsi="Calibri" w:cs="Calibri"/>
          <w:b/>
          <w:bCs/>
          <w:color w:val="000000"/>
          <w:lang w:eastAsia="en-IE"/>
        </w:rPr>
      </w:pPr>
      <w:r w:rsidRPr="00063205">
        <w:rPr>
          <w:rFonts w:ascii="Calibri" w:eastAsia="Garamond" w:hAnsi="Calibri" w:cs="Calibri"/>
        </w:rPr>
        <w:t xml:space="preserve">The consultancy will </w:t>
      </w:r>
      <w:r w:rsidR="00203E48" w:rsidRPr="00063205">
        <w:rPr>
          <w:rFonts w:ascii="Calibri" w:eastAsia="Garamond" w:hAnsi="Calibri" w:cs="Calibri"/>
        </w:rPr>
        <w:t>involve a total of 40</w:t>
      </w:r>
      <w:r w:rsidRPr="00063205">
        <w:rPr>
          <w:rFonts w:ascii="Calibri" w:eastAsia="Garamond" w:hAnsi="Calibri" w:cs="Calibri"/>
        </w:rPr>
        <w:t xml:space="preserve"> days </w:t>
      </w:r>
      <w:r w:rsidR="00203E48" w:rsidRPr="00063205">
        <w:rPr>
          <w:rFonts w:ascii="Calibri" w:eastAsia="Garamond" w:hAnsi="Calibri" w:cs="Calibri"/>
        </w:rPr>
        <w:t xml:space="preserve">input </w:t>
      </w:r>
      <w:r w:rsidRPr="00063205">
        <w:rPr>
          <w:rFonts w:ascii="Calibri" w:eastAsia="Garamond" w:hAnsi="Calibri" w:cs="Calibri"/>
        </w:rPr>
        <w:t xml:space="preserve">over a period of </w:t>
      </w:r>
      <w:r w:rsidR="005D7393" w:rsidRPr="00063205">
        <w:rPr>
          <w:rFonts w:ascii="Calibri" w:eastAsia="Garamond" w:hAnsi="Calibri" w:cs="Calibri"/>
        </w:rPr>
        <w:t xml:space="preserve">five </w:t>
      </w:r>
      <w:r w:rsidRPr="00063205">
        <w:rPr>
          <w:rFonts w:ascii="Calibri" w:eastAsia="Garamond" w:hAnsi="Calibri" w:cs="Calibri"/>
        </w:rPr>
        <w:t xml:space="preserve">months (deliver during </w:t>
      </w:r>
      <w:r w:rsidR="005D7393" w:rsidRPr="00063205">
        <w:rPr>
          <w:rFonts w:ascii="Calibri" w:eastAsia="Garamond" w:hAnsi="Calibri" w:cs="Calibri"/>
        </w:rPr>
        <w:t>June – November 2026</w:t>
      </w:r>
      <w:r w:rsidRPr="00063205">
        <w:rPr>
          <w:rFonts w:ascii="Calibri" w:eastAsia="Garamond" w:hAnsi="Calibri" w:cs="Calibri"/>
        </w:rPr>
        <w:t xml:space="preserve">) to allow enough time availability of partners, for the consultant to produce quality deliverables and for </w:t>
      </w:r>
      <w:proofErr w:type="spellStart"/>
      <w:r w:rsidRPr="00063205">
        <w:rPr>
          <w:rFonts w:ascii="Calibri" w:eastAsia="Garamond" w:hAnsi="Calibri" w:cs="Calibri"/>
        </w:rPr>
        <w:t>Trócaire</w:t>
      </w:r>
      <w:proofErr w:type="spellEnd"/>
      <w:r w:rsidRPr="00063205">
        <w:rPr>
          <w:rFonts w:ascii="Calibri" w:eastAsia="Garamond" w:hAnsi="Calibri" w:cs="Calibri"/>
        </w:rPr>
        <w:t xml:space="preserve"> review and feedback. The consultant will adhere to agreed submission timelines, which can be reviewed and jointly agreed in inception meeting:</w:t>
      </w:r>
    </w:p>
    <w:p w14:paraId="6208372E" w14:textId="77777777" w:rsidR="005E59D3" w:rsidRPr="00063205" w:rsidRDefault="005E59D3" w:rsidP="005E59D3">
      <w:pPr>
        <w:spacing w:after="0" w:line="240" w:lineRule="auto"/>
        <w:jc w:val="both"/>
        <w:rPr>
          <w:rFonts w:ascii="Calibri" w:eastAsia="Times New Roman" w:hAnsi="Calibri" w:cs="Calibri"/>
          <w:b/>
          <w:bCs/>
          <w:color w:val="000000"/>
          <w:lang w:eastAsia="en-IE"/>
        </w:rPr>
      </w:pPr>
    </w:p>
    <w:tbl>
      <w:tblPr>
        <w:tblStyle w:val="GridTable4-Accent4"/>
        <w:tblW w:w="9020" w:type="dxa"/>
        <w:tblLook w:val="04A0" w:firstRow="1" w:lastRow="0" w:firstColumn="1" w:lastColumn="0" w:noHBand="0" w:noVBand="1"/>
      </w:tblPr>
      <w:tblGrid>
        <w:gridCol w:w="1895"/>
        <w:gridCol w:w="3662"/>
        <w:gridCol w:w="2416"/>
        <w:gridCol w:w="1047"/>
      </w:tblGrid>
      <w:tr w:rsidR="005E59D3" w:rsidRPr="00063205" w14:paraId="64574A5F" w14:textId="77777777" w:rsidTr="464DAE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5" w:type="dxa"/>
            <w:hideMark/>
          </w:tcPr>
          <w:p w14:paraId="2A2E64B7" w14:textId="77777777" w:rsidR="005E59D3" w:rsidRPr="00063205" w:rsidRDefault="005E59D3" w:rsidP="00C56613">
            <w:pPr>
              <w:widowControl w:val="0"/>
              <w:autoSpaceDN/>
              <w:spacing w:line="252" w:lineRule="auto"/>
              <w:jc w:val="both"/>
              <w:rPr>
                <w:rFonts w:eastAsia="Times New Roman" w:cs="Calibri"/>
                <w:sz w:val="20"/>
                <w:szCs w:val="20"/>
              </w:rPr>
            </w:pPr>
            <w:r w:rsidRPr="00063205">
              <w:rPr>
                <w:rFonts w:eastAsia="Times New Roman" w:cs="Calibri"/>
                <w:sz w:val="20"/>
                <w:szCs w:val="20"/>
              </w:rPr>
              <w:lastRenderedPageBreak/>
              <w:t>Deliverable</w:t>
            </w:r>
          </w:p>
        </w:tc>
        <w:tc>
          <w:tcPr>
            <w:tcW w:w="3662" w:type="dxa"/>
            <w:hideMark/>
          </w:tcPr>
          <w:p w14:paraId="50DA8CAF" w14:textId="77777777" w:rsidR="005E59D3" w:rsidRPr="00063205" w:rsidRDefault="005E59D3" w:rsidP="00C56613">
            <w:pPr>
              <w:widowControl w:val="0"/>
              <w:autoSpaceDN/>
              <w:spacing w:line="252" w:lineRule="auto"/>
              <w:jc w:val="both"/>
              <w:cnfStyle w:val="100000000000" w:firstRow="1"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Description</w:t>
            </w:r>
          </w:p>
        </w:tc>
        <w:tc>
          <w:tcPr>
            <w:tcW w:w="2416" w:type="dxa"/>
          </w:tcPr>
          <w:p w14:paraId="6B53E4FF" w14:textId="77777777" w:rsidR="005E59D3" w:rsidRPr="00063205" w:rsidRDefault="005E59D3" w:rsidP="00C56613">
            <w:pPr>
              <w:widowControl w:val="0"/>
              <w:spacing w:line="252" w:lineRule="auto"/>
              <w:jc w:val="both"/>
              <w:cnfStyle w:val="100000000000" w:firstRow="1"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 xml:space="preserve">Person Responsible </w:t>
            </w:r>
          </w:p>
        </w:tc>
        <w:tc>
          <w:tcPr>
            <w:tcW w:w="1047" w:type="dxa"/>
            <w:hideMark/>
          </w:tcPr>
          <w:p w14:paraId="0C84F929" w14:textId="77777777" w:rsidR="005E59D3" w:rsidRPr="00063205" w:rsidRDefault="005E59D3" w:rsidP="00C56613">
            <w:pPr>
              <w:widowControl w:val="0"/>
              <w:autoSpaceDN/>
              <w:spacing w:line="252" w:lineRule="auto"/>
              <w:jc w:val="both"/>
              <w:cnfStyle w:val="100000000000" w:firstRow="1"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 xml:space="preserve">Timeline </w:t>
            </w:r>
          </w:p>
        </w:tc>
      </w:tr>
      <w:tr w:rsidR="005E59D3" w:rsidRPr="00063205" w14:paraId="4497E5B2" w14:textId="77777777" w:rsidTr="464DA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5" w:type="dxa"/>
          </w:tcPr>
          <w:p w14:paraId="03CD0C5C" w14:textId="77777777" w:rsidR="005E59D3" w:rsidRPr="00063205" w:rsidRDefault="005E59D3" w:rsidP="00C56613">
            <w:pPr>
              <w:widowControl w:val="0"/>
              <w:spacing w:line="252" w:lineRule="auto"/>
              <w:jc w:val="both"/>
              <w:rPr>
                <w:rFonts w:eastAsia="Times New Roman" w:cs="Calibri"/>
                <w:sz w:val="20"/>
                <w:szCs w:val="20"/>
              </w:rPr>
            </w:pPr>
            <w:r w:rsidRPr="00063205">
              <w:rPr>
                <w:rFonts w:eastAsia="Times New Roman" w:cs="Calibri"/>
                <w:b w:val="0"/>
                <w:bCs w:val="0"/>
                <w:sz w:val="20"/>
                <w:szCs w:val="20"/>
              </w:rPr>
              <w:t>Inception meeting</w:t>
            </w:r>
            <w:r w:rsidRPr="00063205">
              <w:rPr>
                <w:rFonts w:eastAsia="Times New Roman" w:cs="Calibri"/>
                <w:sz w:val="20"/>
                <w:szCs w:val="20"/>
              </w:rPr>
              <w:t xml:space="preserve"> </w:t>
            </w:r>
          </w:p>
        </w:tc>
        <w:tc>
          <w:tcPr>
            <w:tcW w:w="3662" w:type="dxa"/>
          </w:tcPr>
          <w:p w14:paraId="6C5FE3D6" w14:textId="77777777" w:rsidR="005E59D3" w:rsidRPr="00063205" w:rsidRDefault="005E59D3" w:rsidP="00C56613">
            <w:pPr>
              <w:widowControl w:val="0"/>
              <w:spacing w:after="60" w:line="252" w:lineRule="auto"/>
              <w:jc w:val="both"/>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Orientation on the contract, deliverables, the self-assessment tool and guidelines; and review and agree timelines</w:t>
            </w:r>
          </w:p>
        </w:tc>
        <w:tc>
          <w:tcPr>
            <w:tcW w:w="2416" w:type="dxa"/>
          </w:tcPr>
          <w:p w14:paraId="35B46E59" w14:textId="77777777" w:rsidR="005E59D3" w:rsidRPr="00063205" w:rsidRDefault="005E59D3" w:rsidP="00C56613">
            <w:pPr>
              <w:widowControl w:val="0"/>
              <w:spacing w:line="252" w:lineRule="auto"/>
              <w:jc w:val="both"/>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proofErr w:type="spellStart"/>
            <w:r w:rsidRPr="00063205">
              <w:rPr>
                <w:rFonts w:eastAsia="Times New Roman" w:cs="Calibri"/>
                <w:sz w:val="20"/>
                <w:szCs w:val="20"/>
              </w:rPr>
              <w:t>Trócaire</w:t>
            </w:r>
            <w:proofErr w:type="spellEnd"/>
            <w:r w:rsidRPr="00063205">
              <w:rPr>
                <w:rFonts w:eastAsia="Times New Roman" w:cs="Calibri"/>
                <w:sz w:val="20"/>
                <w:szCs w:val="20"/>
              </w:rPr>
              <w:t xml:space="preserve"> and Consultant </w:t>
            </w:r>
          </w:p>
        </w:tc>
        <w:tc>
          <w:tcPr>
            <w:tcW w:w="1047" w:type="dxa"/>
          </w:tcPr>
          <w:p w14:paraId="65FA0B7F" w14:textId="77777777" w:rsidR="005E59D3" w:rsidRPr="00063205" w:rsidRDefault="005E59D3" w:rsidP="00C56613">
            <w:pPr>
              <w:widowControl w:val="0"/>
              <w:spacing w:line="252" w:lineRule="auto"/>
              <w:jc w:val="both"/>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 xml:space="preserve">1 day </w:t>
            </w:r>
          </w:p>
        </w:tc>
      </w:tr>
      <w:tr w:rsidR="005E59D3" w:rsidRPr="00063205" w14:paraId="1C454B8F" w14:textId="77777777" w:rsidTr="464DAEBB">
        <w:tc>
          <w:tcPr>
            <w:cnfStyle w:val="001000000000" w:firstRow="0" w:lastRow="0" w:firstColumn="1" w:lastColumn="0" w:oddVBand="0" w:evenVBand="0" w:oddHBand="0" w:evenHBand="0" w:firstRowFirstColumn="0" w:firstRowLastColumn="0" w:lastRowFirstColumn="0" w:lastRowLastColumn="0"/>
            <w:tcW w:w="1895" w:type="dxa"/>
            <w:hideMark/>
          </w:tcPr>
          <w:p w14:paraId="1253C059" w14:textId="77777777" w:rsidR="005E59D3" w:rsidRPr="00063205" w:rsidRDefault="005E59D3" w:rsidP="00C56613">
            <w:pPr>
              <w:widowControl w:val="0"/>
              <w:autoSpaceDN/>
              <w:spacing w:line="252" w:lineRule="auto"/>
              <w:jc w:val="both"/>
              <w:rPr>
                <w:rFonts w:eastAsia="Times New Roman" w:cs="Calibri"/>
                <w:b w:val="0"/>
                <w:bCs w:val="0"/>
                <w:sz w:val="20"/>
                <w:szCs w:val="20"/>
              </w:rPr>
            </w:pPr>
            <w:r w:rsidRPr="00063205">
              <w:rPr>
                <w:rFonts w:eastAsia="Times New Roman" w:cs="Calibri"/>
                <w:b w:val="0"/>
                <w:bCs w:val="0"/>
                <w:sz w:val="20"/>
                <w:szCs w:val="20"/>
              </w:rPr>
              <w:t>Inception Report</w:t>
            </w:r>
          </w:p>
        </w:tc>
        <w:tc>
          <w:tcPr>
            <w:tcW w:w="3662" w:type="dxa"/>
            <w:hideMark/>
          </w:tcPr>
          <w:p w14:paraId="3206D247" w14:textId="77777777" w:rsidR="005E59D3" w:rsidRPr="00063205" w:rsidRDefault="005E59D3" w:rsidP="00C56613">
            <w:pPr>
              <w:widowControl w:val="0"/>
              <w:spacing w:after="100" w:line="252" w:lineRule="auto"/>
              <w:jc w:val="both"/>
              <w:cnfStyle w:val="000000000000" w:firstRow="0" w:lastRow="0" w:firstColumn="0" w:lastColumn="0" w:oddVBand="0" w:evenVBand="0" w:oddHBand="0" w:evenHBand="0" w:firstRowFirstColumn="0" w:firstRowLastColumn="0" w:lastRowFirstColumn="0" w:lastRowLastColumn="0"/>
              <w:rPr>
                <w:rFonts w:eastAsia="Garamond" w:cs="Calibri"/>
                <w:sz w:val="20"/>
                <w:szCs w:val="20"/>
              </w:rPr>
            </w:pPr>
            <w:r w:rsidRPr="00063205">
              <w:rPr>
                <w:rFonts w:eastAsia="Garamond" w:cs="Calibri"/>
                <w:sz w:val="20"/>
                <w:szCs w:val="20"/>
              </w:rPr>
              <w:t>Detailed</w:t>
            </w:r>
            <w:r w:rsidRPr="00063205">
              <w:rPr>
                <w:rFonts w:eastAsia="Times New Roman" w:cs="Calibri"/>
                <w:sz w:val="20"/>
                <w:szCs w:val="20"/>
              </w:rPr>
              <w:t xml:space="preserve"> plan of activities, methodology, and timeline</w:t>
            </w:r>
          </w:p>
        </w:tc>
        <w:tc>
          <w:tcPr>
            <w:tcW w:w="2416" w:type="dxa"/>
          </w:tcPr>
          <w:p w14:paraId="4ABDAD42" w14:textId="77777777" w:rsidR="005E59D3" w:rsidRPr="00063205" w:rsidRDefault="005E59D3" w:rsidP="00C56613">
            <w:pPr>
              <w:widowControl w:val="0"/>
              <w:spacing w:line="252" w:lineRule="auto"/>
              <w:jc w:val="both"/>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 xml:space="preserve">Consultant </w:t>
            </w:r>
          </w:p>
        </w:tc>
        <w:tc>
          <w:tcPr>
            <w:tcW w:w="1047" w:type="dxa"/>
            <w:hideMark/>
          </w:tcPr>
          <w:p w14:paraId="69AC910B" w14:textId="5F9B84D1" w:rsidR="005E59D3" w:rsidRPr="00063205" w:rsidRDefault="005E59D3" w:rsidP="00C56613">
            <w:pPr>
              <w:widowControl w:val="0"/>
              <w:autoSpaceDN/>
              <w:spacing w:line="252" w:lineRule="auto"/>
              <w:jc w:val="both"/>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highlight w:val="red"/>
              </w:rPr>
            </w:pPr>
            <w:r w:rsidRPr="00063205">
              <w:rPr>
                <w:rFonts w:eastAsia="Times New Roman" w:cs="Calibri"/>
                <w:sz w:val="20"/>
                <w:szCs w:val="20"/>
              </w:rPr>
              <w:t xml:space="preserve">2 days </w:t>
            </w:r>
          </w:p>
        </w:tc>
      </w:tr>
      <w:tr w:rsidR="005E59D3" w:rsidRPr="00063205" w14:paraId="156C0879" w14:textId="77777777" w:rsidTr="464DA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5" w:type="dxa"/>
          </w:tcPr>
          <w:p w14:paraId="29706A64" w14:textId="468294C3" w:rsidR="005E59D3" w:rsidRPr="00063205" w:rsidRDefault="005E59D3" w:rsidP="005E59D3">
            <w:pPr>
              <w:widowControl w:val="0"/>
              <w:spacing w:line="252" w:lineRule="auto"/>
              <w:rPr>
                <w:rFonts w:eastAsia="Times New Roman" w:cs="Calibri"/>
                <w:b w:val="0"/>
                <w:bCs w:val="0"/>
                <w:sz w:val="20"/>
                <w:szCs w:val="20"/>
              </w:rPr>
            </w:pPr>
            <w:r w:rsidRPr="00063205">
              <w:rPr>
                <w:rFonts w:eastAsia="Times New Roman" w:cs="Calibri"/>
                <w:b w:val="0"/>
                <w:bCs w:val="0"/>
                <w:sz w:val="20"/>
                <w:szCs w:val="20"/>
              </w:rPr>
              <w:t xml:space="preserve">Training </w:t>
            </w:r>
            <w:r w:rsidR="00F830B1" w:rsidRPr="00063205">
              <w:rPr>
                <w:rFonts w:eastAsia="Times New Roman" w:cs="Calibri"/>
                <w:b w:val="0"/>
                <w:bCs w:val="0"/>
                <w:sz w:val="20"/>
                <w:szCs w:val="20"/>
              </w:rPr>
              <w:t>x two days for leadership and safeguarding focal persons</w:t>
            </w:r>
          </w:p>
        </w:tc>
        <w:tc>
          <w:tcPr>
            <w:tcW w:w="3662" w:type="dxa"/>
          </w:tcPr>
          <w:p w14:paraId="58AE5611" w14:textId="77777777" w:rsidR="005E59D3" w:rsidRPr="00063205" w:rsidRDefault="005E59D3" w:rsidP="00C56613">
            <w:pPr>
              <w:widowControl w:val="0"/>
              <w:spacing w:after="100" w:line="252" w:lineRule="auto"/>
              <w:jc w:val="both"/>
              <w:cnfStyle w:val="000000100000" w:firstRow="0" w:lastRow="0" w:firstColumn="0" w:lastColumn="0" w:oddVBand="0" w:evenVBand="0" w:oddHBand="1" w:evenHBand="0" w:firstRowFirstColumn="0" w:firstRowLastColumn="0" w:lastRowFirstColumn="0" w:lastRowLastColumn="0"/>
              <w:rPr>
                <w:rFonts w:eastAsia="Garamond" w:cs="Calibri"/>
                <w:sz w:val="20"/>
                <w:szCs w:val="20"/>
              </w:rPr>
            </w:pPr>
            <w:r w:rsidRPr="00063205">
              <w:rPr>
                <w:rFonts w:eastAsia="Garamond" w:cs="Calibri"/>
                <w:sz w:val="20"/>
                <w:szCs w:val="20"/>
              </w:rPr>
              <w:t xml:space="preserve">Prepare content in liaison with </w:t>
            </w:r>
            <w:proofErr w:type="spellStart"/>
            <w:r w:rsidRPr="00063205">
              <w:rPr>
                <w:rFonts w:eastAsia="Garamond" w:cs="Calibri"/>
                <w:sz w:val="20"/>
                <w:szCs w:val="20"/>
              </w:rPr>
              <w:t>Trócaire’s</w:t>
            </w:r>
            <w:proofErr w:type="spellEnd"/>
            <w:r w:rsidRPr="00063205">
              <w:rPr>
                <w:rFonts w:eastAsia="Garamond" w:cs="Calibri"/>
                <w:sz w:val="20"/>
                <w:szCs w:val="20"/>
              </w:rPr>
              <w:t xml:space="preserve"> Head of safeguarding</w:t>
            </w:r>
          </w:p>
          <w:p w14:paraId="3328BEEA" w14:textId="77777777" w:rsidR="005E59D3" w:rsidRPr="00063205" w:rsidRDefault="005E59D3" w:rsidP="00C56613">
            <w:pPr>
              <w:widowControl w:val="0"/>
              <w:spacing w:after="100" w:line="252" w:lineRule="auto"/>
              <w:jc w:val="both"/>
              <w:cnfStyle w:val="000000100000" w:firstRow="0" w:lastRow="0" w:firstColumn="0" w:lastColumn="0" w:oddVBand="0" w:evenVBand="0" w:oddHBand="1" w:evenHBand="0" w:firstRowFirstColumn="0" w:firstRowLastColumn="0" w:lastRowFirstColumn="0" w:lastRowLastColumn="0"/>
              <w:rPr>
                <w:rFonts w:eastAsia="Garamond" w:cs="Calibri"/>
                <w:sz w:val="20"/>
                <w:szCs w:val="20"/>
              </w:rPr>
            </w:pPr>
            <w:r w:rsidRPr="00063205">
              <w:rPr>
                <w:rFonts w:eastAsia="Garamond" w:cs="Calibri"/>
                <w:sz w:val="20"/>
                <w:szCs w:val="20"/>
              </w:rPr>
              <w:t>Deliver training and provide report</w:t>
            </w:r>
          </w:p>
        </w:tc>
        <w:tc>
          <w:tcPr>
            <w:tcW w:w="2416" w:type="dxa"/>
          </w:tcPr>
          <w:p w14:paraId="3D30F0B3" w14:textId="77777777" w:rsidR="005E59D3" w:rsidRPr="00063205" w:rsidRDefault="005E59D3" w:rsidP="00C56613">
            <w:pPr>
              <w:widowControl w:val="0"/>
              <w:spacing w:line="252" w:lineRule="auto"/>
              <w:jc w:val="both"/>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Consultant</w:t>
            </w:r>
          </w:p>
        </w:tc>
        <w:tc>
          <w:tcPr>
            <w:tcW w:w="1047" w:type="dxa"/>
          </w:tcPr>
          <w:p w14:paraId="198EC6C4" w14:textId="65AC7C7D" w:rsidR="005E59D3" w:rsidRPr="00063205" w:rsidRDefault="00F830B1" w:rsidP="00C56613">
            <w:pPr>
              <w:widowControl w:val="0"/>
              <w:spacing w:line="252" w:lineRule="auto"/>
              <w:jc w:val="both"/>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3</w:t>
            </w:r>
            <w:r w:rsidR="005E59D3" w:rsidRPr="00063205">
              <w:rPr>
                <w:rFonts w:eastAsia="Times New Roman" w:cs="Calibri"/>
                <w:sz w:val="20"/>
                <w:szCs w:val="20"/>
              </w:rPr>
              <w:t xml:space="preserve"> days</w:t>
            </w:r>
          </w:p>
        </w:tc>
      </w:tr>
      <w:tr w:rsidR="005E59D3" w:rsidRPr="00063205" w14:paraId="2A03E500" w14:textId="77777777" w:rsidTr="464DAEBB">
        <w:tc>
          <w:tcPr>
            <w:cnfStyle w:val="001000000000" w:firstRow="0" w:lastRow="0" w:firstColumn="1" w:lastColumn="0" w:oddVBand="0" w:evenVBand="0" w:oddHBand="0" w:evenHBand="0" w:firstRowFirstColumn="0" w:firstRowLastColumn="0" w:lastRowFirstColumn="0" w:lastRowLastColumn="0"/>
            <w:tcW w:w="1895" w:type="dxa"/>
          </w:tcPr>
          <w:p w14:paraId="6C8DD76E" w14:textId="5E87D461" w:rsidR="005E59D3" w:rsidRPr="00063205" w:rsidRDefault="00F830B1" w:rsidP="00C56613">
            <w:pPr>
              <w:widowControl w:val="0"/>
              <w:spacing w:line="252" w:lineRule="auto"/>
              <w:jc w:val="both"/>
              <w:rPr>
                <w:rFonts w:eastAsia="Times New Roman" w:cs="Calibri"/>
                <w:sz w:val="20"/>
                <w:szCs w:val="20"/>
              </w:rPr>
            </w:pPr>
            <w:r w:rsidRPr="00063205">
              <w:rPr>
                <w:rFonts w:eastAsia="Garamond" w:cs="Calibri"/>
                <w:b w:val="0"/>
                <w:bCs w:val="0"/>
                <w:sz w:val="20"/>
                <w:szCs w:val="20"/>
              </w:rPr>
              <w:t xml:space="preserve">Conduct </w:t>
            </w:r>
            <w:r w:rsidR="005E59D3" w:rsidRPr="00063205">
              <w:rPr>
                <w:rFonts w:eastAsia="Times New Roman" w:cs="Calibri"/>
                <w:b w:val="0"/>
                <w:bCs w:val="0"/>
                <w:sz w:val="20"/>
                <w:szCs w:val="20"/>
              </w:rPr>
              <w:t xml:space="preserve">partner non-financial safeguarding minimum requirement assessment data x </w:t>
            </w:r>
            <w:r w:rsidR="00CF7210" w:rsidRPr="00063205">
              <w:rPr>
                <w:rFonts w:eastAsia="Times New Roman" w:cs="Calibri"/>
                <w:b w:val="0"/>
                <w:bCs w:val="0"/>
                <w:sz w:val="20"/>
                <w:szCs w:val="20"/>
              </w:rPr>
              <w:t>8</w:t>
            </w:r>
            <w:r w:rsidR="005E59D3" w:rsidRPr="00063205">
              <w:rPr>
                <w:rFonts w:eastAsia="Times New Roman" w:cs="Calibri"/>
                <w:b w:val="0"/>
                <w:bCs w:val="0"/>
                <w:sz w:val="20"/>
                <w:szCs w:val="20"/>
              </w:rPr>
              <w:t>partners</w:t>
            </w:r>
          </w:p>
        </w:tc>
        <w:tc>
          <w:tcPr>
            <w:tcW w:w="3662" w:type="dxa"/>
          </w:tcPr>
          <w:p w14:paraId="188E901F" w14:textId="16D24922" w:rsidR="005E59D3" w:rsidRPr="00063205" w:rsidRDefault="005E59D3" w:rsidP="00C56613">
            <w:pPr>
              <w:widowControl w:val="0"/>
              <w:spacing w:after="100" w:line="252" w:lineRule="auto"/>
              <w:jc w:val="both"/>
              <w:cnfStyle w:val="000000000000" w:firstRow="0" w:lastRow="0" w:firstColumn="0" w:lastColumn="0" w:oddVBand="0" w:evenVBand="0" w:oddHBand="0" w:evenHBand="0" w:firstRowFirstColumn="0" w:firstRowLastColumn="0" w:lastRowFirstColumn="0" w:lastRowLastColumn="0"/>
              <w:rPr>
                <w:rFonts w:eastAsia="Garamond" w:cs="Calibri"/>
                <w:sz w:val="20"/>
                <w:szCs w:val="20"/>
              </w:rPr>
            </w:pPr>
            <w:r w:rsidRPr="00063205">
              <w:rPr>
                <w:rFonts w:eastAsia="Garamond" w:cs="Calibri"/>
                <w:sz w:val="20"/>
                <w:szCs w:val="20"/>
              </w:rPr>
              <w:t xml:space="preserve">Following introduction by </w:t>
            </w:r>
            <w:proofErr w:type="spellStart"/>
            <w:r w:rsidRPr="00063205">
              <w:rPr>
                <w:rFonts w:eastAsia="Garamond" w:cs="Calibri"/>
                <w:sz w:val="20"/>
                <w:szCs w:val="20"/>
              </w:rPr>
              <w:t>Trócaire</w:t>
            </w:r>
            <w:proofErr w:type="spellEnd"/>
            <w:r w:rsidRPr="00063205">
              <w:rPr>
                <w:rFonts w:eastAsia="Garamond" w:cs="Calibri"/>
                <w:sz w:val="20"/>
                <w:szCs w:val="20"/>
              </w:rPr>
              <w:t xml:space="preserve"> </w:t>
            </w:r>
            <w:proofErr w:type="gramStart"/>
            <w:r w:rsidRPr="00063205">
              <w:rPr>
                <w:rFonts w:eastAsia="Garamond" w:cs="Calibri"/>
                <w:sz w:val="20"/>
                <w:szCs w:val="20"/>
              </w:rPr>
              <w:t>make contact with</w:t>
            </w:r>
            <w:proofErr w:type="gramEnd"/>
            <w:r w:rsidRPr="00063205">
              <w:rPr>
                <w:rFonts w:eastAsia="Garamond" w:cs="Calibri"/>
                <w:sz w:val="20"/>
                <w:szCs w:val="20"/>
              </w:rPr>
              <w:t xml:space="preserve"> partner organisation and seek documents for reviews</w:t>
            </w:r>
            <w:r w:rsidR="00F830B1" w:rsidRPr="00063205">
              <w:rPr>
                <w:rFonts w:eastAsia="Garamond" w:cs="Calibri"/>
                <w:sz w:val="20"/>
                <w:szCs w:val="20"/>
              </w:rPr>
              <w:t>.</w:t>
            </w:r>
          </w:p>
          <w:p w14:paraId="303BC42A" w14:textId="77777777" w:rsidR="005E59D3" w:rsidRPr="00063205" w:rsidRDefault="005E59D3" w:rsidP="00C56613">
            <w:pPr>
              <w:widowControl w:val="0"/>
              <w:spacing w:after="100" w:line="252" w:lineRule="auto"/>
              <w:jc w:val="both"/>
              <w:cnfStyle w:val="000000000000" w:firstRow="0" w:lastRow="0" w:firstColumn="0" w:lastColumn="0" w:oddVBand="0" w:evenVBand="0" w:oddHBand="0" w:evenHBand="0" w:firstRowFirstColumn="0" w:firstRowLastColumn="0" w:lastRowFirstColumn="0" w:lastRowLastColumn="0"/>
              <w:rPr>
                <w:rFonts w:eastAsia="Garamond" w:cs="Calibri"/>
                <w:sz w:val="20"/>
                <w:szCs w:val="20"/>
              </w:rPr>
            </w:pPr>
            <w:r w:rsidRPr="00063205">
              <w:rPr>
                <w:rFonts w:eastAsia="Garamond" w:cs="Calibri"/>
                <w:sz w:val="20"/>
                <w:szCs w:val="20"/>
              </w:rPr>
              <w:t>Identify areas of good practice.</w:t>
            </w:r>
          </w:p>
          <w:p w14:paraId="7FE13CFF" w14:textId="77777777" w:rsidR="005E59D3" w:rsidRPr="00063205" w:rsidRDefault="005E59D3" w:rsidP="00C56613">
            <w:pPr>
              <w:widowControl w:val="0"/>
              <w:spacing w:after="100" w:line="252" w:lineRule="auto"/>
              <w:jc w:val="both"/>
              <w:cnfStyle w:val="000000000000" w:firstRow="0" w:lastRow="0" w:firstColumn="0" w:lastColumn="0" w:oddVBand="0" w:evenVBand="0" w:oddHBand="0" w:evenHBand="0" w:firstRowFirstColumn="0" w:firstRowLastColumn="0" w:lastRowFirstColumn="0" w:lastRowLastColumn="0"/>
              <w:rPr>
                <w:rFonts w:eastAsia="Garamond" w:cs="Calibri"/>
                <w:sz w:val="20"/>
                <w:szCs w:val="20"/>
              </w:rPr>
            </w:pPr>
            <w:r w:rsidRPr="00063205">
              <w:rPr>
                <w:rFonts w:eastAsia="Garamond" w:cs="Calibri"/>
                <w:sz w:val="20"/>
                <w:szCs w:val="20"/>
              </w:rPr>
              <w:t>Identify gaps in policy and procedures and include recommendations.</w:t>
            </w:r>
          </w:p>
        </w:tc>
        <w:tc>
          <w:tcPr>
            <w:tcW w:w="2416" w:type="dxa"/>
          </w:tcPr>
          <w:p w14:paraId="7EEDF63F" w14:textId="77777777" w:rsidR="005E59D3" w:rsidRPr="00063205" w:rsidRDefault="005E59D3" w:rsidP="00C56613">
            <w:pPr>
              <w:widowControl w:val="0"/>
              <w:spacing w:line="252" w:lineRule="auto"/>
              <w:jc w:val="both"/>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Consultant</w:t>
            </w:r>
          </w:p>
        </w:tc>
        <w:tc>
          <w:tcPr>
            <w:tcW w:w="1047" w:type="dxa"/>
          </w:tcPr>
          <w:p w14:paraId="0A0CD995" w14:textId="77777777" w:rsidR="005E59D3" w:rsidRPr="00063205" w:rsidRDefault="005E59D3" w:rsidP="00C56613">
            <w:pPr>
              <w:widowControl w:val="0"/>
              <w:spacing w:line="252" w:lineRule="auto"/>
              <w:jc w:val="both"/>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8 days</w:t>
            </w:r>
          </w:p>
        </w:tc>
      </w:tr>
      <w:tr w:rsidR="005E59D3" w:rsidRPr="00063205" w14:paraId="004EB3EB" w14:textId="77777777" w:rsidTr="464DA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5" w:type="dxa"/>
          </w:tcPr>
          <w:p w14:paraId="7274E97E" w14:textId="77777777" w:rsidR="005E59D3" w:rsidRPr="00063205" w:rsidRDefault="005E59D3" w:rsidP="00C56613">
            <w:pPr>
              <w:widowControl w:val="0"/>
              <w:spacing w:line="252" w:lineRule="auto"/>
              <w:rPr>
                <w:rFonts w:eastAsia="Times New Roman" w:cs="Calibri"/>
                <w:b w:val="0"/>
                <w:bCs w:val="0"/>
                <w:sz w:val="20"/>
                <w:szCs w:val="20"/>
              </w:rPr>
            </w:pPr>
            <w:r w:rsidRPr="00063205">
              <w:rPr>
                <w:rFonts w:eastAsia="Times New Roman" w:cs="Calibri"/>
                <w:b w:val="0"/>
                <w:bCs w:val="0"/>
                <w:sz w:val="20"/>
                <w:szCs w:val="20"/>
              </w:rPr>
              <w:t>Meet with partner management to discuss what implementation currently looks like and outlined areas for recommended strengthening</w:t>
            </w:r>
          </w:p>
        </w:tc>
        <w:tc>
          <w:tcPr>
            <w:tcW w:w="3662" w:type="dxa"/>
          </w:tcPr>
          <w:p w14:paraId="0A2E8555" w14:textId="77777777" w:rsidR="005E59D3" w:rsidRPr="00063205" w:rsidRDefault="005E59D3" w:rsidP="00C56613">
            <w:pPr>
              <w:widowControl w:val="0"/>
              <w:spacing w:after="100" w:line="252" w:lineRule="auto"/>
              <w:cnfStyle w:val="000000100000" w:firstRow="0" w:lastRow="0" w:firstColumn="0" w:lastColumn="0" w:oddVBand="0" w:evenVBand="0" w:oddHBand="1" w:evenHBand="0" w:firstRowFirstColumn="0" w:firstRowLastColumn="0" w:lastRowFirstColumn="0" w:lastRowLastColumn="0"/>
              <w:rPr>
                <w:rFonts w:eastAsia="Garamond" w:cs="Calibri"/>
                <w:sz w:val="20"/>
                <w:szCs w:val="20"/>
              </w:rPr>
            </w:pPr>
            <w:r w:rsidRPr="00063205">
              <w:rPr>
                <w:rFonts w:eastAsia="Garamond" w:cs="Calibri"/>
                <w:sz w:val="20"/>
                <w:szCs w:val="20"/>
              </w:rPr>
              <w:t>Initial bilateral meetings. Focus on moving beyond policy to implementation and what systems are in place</w:t>
            </w:r>
          </w:p>
        </w:tc>
        <w:tc>
          <w:tcPr>
            <w:tcW w:w="2416" w:type="dxa"/>
          </w:tcPr>
          <w:p w14:paraId="35BDB96A" w14:textId="77777777" w:rsidR="005E59D3" w:rsidRPr="00063205" w:rsidRDefault="005E59D3" w:rsidP="00C56613">
            <w:pPr>
              <w:widowControl w:val="0"/>
              <w:spacing w:line="252" w:lineRule="auto"/>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Consultant</w:t>
            </w:r>
          </w:p>
        </w:tc>
        <w:tc>
          <w:tcPr>
            <w:tcW w:w="1047" w:type="dxa"/>
          </w:tcPr>
          <w:p w14:paraId="4A7EDF70" w14:textId="787463DA" w:rsidR="005E59D3" w:rsidRPr="00063205" w:rsidRDefault="00A002BE" w:rsidP="00C56613">
            <w:pPr>
              <w:widowControl w:val="0"/>
              <w:spacing w:line="252" w:lineRule="auto"/>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7</w:t>
            </w:r>
            <w:r w:rsidR="464DAEBB" w:rsidRPr="00063205">
              <w:rPr>
                <w:rFonts w:eastAsia="Times New Roman" w:cs="Calibri"/>
                <w:sz w:val="20"/>
                <w:szCs w:val="20"/>
              </w:rPr>
              <w:t xml:space="preserve"> days  </w:t>
            </w:r>
          </w:p>
        </w:tc>
      </w:tr>
      <w:tr w:rsidR="005E59D3" w:rsidRPr="00063205" w14:paraId="7A76FDEE" w14:textId="77777777" w:rsidTr="464DAEBB">
        <w:tc>
          <w:tcPr>
            <w:cnfStyle w:val="001000000000" w:firstRow="0" w:lastRow="0" w:firstColumn="1" w:lastColumn="0" w:oddVBand="0" w:evenVBand="0" w:oddHBand="0" w:evenHBand="0" w:firstRowFirstColumn="0" w:firstRowLastColumn="0" w:lastRowFirstColumn="0" w:lastRowLastColumn="0"/>
            <w:tcW w:w="1895" w:type="dxa"/>
          </w:tcPr>
          <w:p w14:paraId="79482520" w14:textId="5418564F" w:rsidR="005E59D3" w:rsidRPr="00063205" w:rsidRDefault="00F830B1" w:rsidP="00C56613">
            <w:pPr>
              <w:widowControl w:val="0"/>
              <w:spacing w:line="252" w:lineRule="auto"/>
              <w:rPr>
                <w:rFonts w:eastAsia="Times New Roman" w:cs="Calibri"/>
                <w:b w:val="0"/>
                <w:bCs w:val="0"/>
                <w:sz w:val="20"/>
                <w:szCs w:val="20"/>
              </w:rPr>
            </w:pPr>
            <w:r w:rsidRPr="00063205">
              <w:rPr>
                <w:rFonts w:eastAsia="Times New Roman" w:cs="Calibri"/>
                <w:b w:val="0"/>
                <w:bCs w:val="0"/>
                <w:sz w:val="20"/>
                <w:szCs w:val="20"/>
              </w:rPr>
              <w:t>In country sessions</w:t>
            </w:r>
            <w:r w:rsidR="005E59D3" w:rsidRPr="00063205">
              <w:rPr>
                <w:rFonts w:eastAsia="Times New Roman" w:cs="Calibri"/>
                <w:b w:val="0"/>
                <w:bCs w:val="0"/>
                <w:sz w:val="20"/>
                <w:szCs w:val="20"/>
              </w:rPr>
              <w:t xml:space="preserve"> with field staff to gain their understanding of safeguarding and what is in place for prevention, engagement with communities, complaints and understanding of their role.</w:t>
            </w:r>
          </w:p>
        </w:tc>
        <w:tc>
          <w:tcPr>
            <w:tcW w:w="3662" w:type="dxa"/>
          </w:tcPr>
          <w:p w14:paraId="5FC531D0" w14:textId="4D702155" w:rsidR="005E59D3" w:rsidRPr="00063205" w:rsidRDefault="005E59D3" w:rsidP="00C56613">
            <w:pPr>
              <w:widowControl w:val="0"/>
              <w:spacing w:after="100" w:line="252" w:lineRule="auto"/>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Flexible approach of survey, focus groups, individual meetings based on what is possible given the context</w:t>
            </w:r>
          </w:p>
        </w:tc>
        <w:tc>
          <w:tcPr>
            <w:tcW w:w="2416" w:type="dxa"/>
          </w:tcPr>
          <w:p w14:paraId="2B14D5B3" w14:textId="233A51F2" w:rsidR="005E59D3" w:rsidRPr="00063205" w:rsidRDefault="005E59D3" w:rsidP="00C56613">
            <w:pPr>
              <w:widowControl w:val="0"/>
              <w:spacing w:line="252" w:lineRule="auto"/>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Consultant</w:t>
            </w:r>
          </w:p>
        </w:tc>
        <w:tc>
          <w:tcPr>
            <w:tcW w:w="1047" w:type="dxa"/>
          </w:tcPr>
          <w:p w14:paraId="59570566" w14:textId="63E39AA3" w:rsidR="005E59D3" w:rsidRPr="00063205" w:rsidRDefault="005E59D3" w:rsidP="00C56613">
            <w:pPr>
              <w:widowControl w:val="0"/>
              <w:spacing w:line="252" w:lineRule="auto"/>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4 days</w:t>
            </w:r>
          </w:p>
        </w:tc>
      </w:tr>
      <w:tr w:rsidR="005E59D3" w:rsidRPr="00063205" w14:paraId="3AAA03B6" w14:textId="77777777" w:rsidTr="464DA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5" w:type="dxa"/>
          </w:tcPr>
          <w:p w14:paraId="21B2AEED" w14:textId="147EA54F" w:rsidR="005E59D3" w:rsidRPr="00063205" w:rsidRDefault="005E59D3" w:rsidP="00C56613">
            <w:pPr>
              <w:widowControl w:val="0"/>
              <w:spacing w:line="252" w:lineRule="auto"/>
              <w:rPr>
                <w:rFonts w:eastAsia="Times New Roman" w:cs="Calibri"/>
                <w:b w:val="0"/>
                <w:bCs w:val="0"/>
                <w:sz w:val="20"/>
                <w:szCs w:val="20"/>
              </w:rPr>
            </w:pPr>
            <w:r w:rsidRPr="00063205">
              <w:rPr>
                <w:rFonts w:eastAsia="Times New Roman" w:cs="Calibri"/>
                <w:b w:val="0"/>
                <w:bCs w:val="0"/>
                <w:sz w:val="20"/>
                <w:szCs w:val="20"/>
              </w:rPr>
              <w:t xml:space="preserve">Interim meeting with </w:t>
            </w:r>
            <w:proofErr w:type="spellStart"/>
            <w:r w:rsidRPr="00063205">
              <w:rPr>
                <w:rFonts w:eastAsia="Times New Roman" w:cs="Calibri"/>
                <w:b w:val="0"/>
                <w:bCs w:val="0"/>
                <w:sz w:val="20"/>
                <w:szCs w:val="20"/>
              </w:rPr>
              <w:t>Trócaire</w:t>
            </w:r>
            <w:proofErr w:type="spellEnd"/>
            <w:r w:rsidRPr="00063205">
              <w:rPr>
                <w:rFonts w:eastAsia="Times New Roman" w:cs="Calibri"/>
                <w:b w:val="0"/>
                <w:bCs w:val="0"/>
                <w:sz w:val="20"/>
                <w:szCs w:val="20"/>
              </w:rPr>
              <w:t xml:space="preserve"> to outline progress and observations to date</w:t>
            </w:r>
          </w:p>
        </w:tc>
        <w:tc>
          <w:tcPr>
            <w:tcW w:w="3662" w:type="dxa"/>
          </w:tcPr>
          <w:p w14:paraId="278F3164" w14:textId="7F9EAF1E" w:rsidR="005E59D3" w:rsidRPr="00063205" w:rsidRDefault="005E59D3" w:rsidP="005E59D3">
            <w:pPr>
              <w:widowControl w:val="0"/>
              <w:spacing w:line="252" w:lineRule="auto"/>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What is working well</w:t>
            </w:r>
          </w:p>
          <w:p w14:paraId="74FF01F7" w14:textId="77777777" w:rsidR="005E59D3" w:rsidRPr="00063205" w:rsidRDefault="005E59D3" w:rsidP="005E59D3">
            <w:pPr>
              <w:widowControl w:val="0"/>
              <w:spacing w:line="252" w:lineRule="auto"/>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Challenges in completing assignment</w:t>
            </w:r>
          </w:p>
          <w:p w14:paraId="511495F1" w14:textId="77777777" w:rsidR="005E59D3" w:rsidRPr="00063205" w:rsidRDefault="005E59D3" w:rsidP="005E59D3">
            <w:pPr>
              <w:widowControl w:val="0"/>
              <w:spacing w:line="252" w:lineRule="auto"/>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Topline findings</w:t>
            </w:r>
          </w:p>
          <w:p w14:paraId="5EED89BF" w14:textId="71BE9464" w:rsidR="005E59D3" w:rsidRPr="00063205" w:rsidRDefault="005E59D3" w:rsidP="005E59D3">
            <w:pPr>
              <w:widowControl w:val="0"/>
              <w:spacing w:line="252" w:lineRule="auto"/>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Any significant concerns</w:t>
            </w:r>
          </w:p>
        </w:tc>
        <w:tc>
          <w:tcPr>
            <w:tcW w:w="2416" w:type="dxa"/>
          </w:tcPr>
          <w:p w14:paraId="59CA4172" w14:textId="56FC50D9" w:rsidR="005E59D3" w:rsidRPr="00063205" w:rsidRDefault="005E59D3" w:rsidP="00C56613">
            <w:pPr>
              <w:widowControl w:val="0"/>
              <w:spacing w:line="252" w:lineRule="auto"/>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proofErr w:type="spellStart"/>
            <w:r w:rsidRPr="00063205">
              <w:rPr>
                <w:rFonts w:eastAsia="Times New Roman" w:cs="Calibri"/>
                <w:sz w:val="20"/>
                <w:szCs w:val="20"/>
              </w:rPr>
              <w:t>Trócaire</w:t>
            </w:r>
            <w:proofErr w:type="spellEnd"/>
            <w:r w:rsidRPr="00063205">
              <w:rPr>
                <w:rFonts w:eastAsia="Times New Roman" w:cs="Calibri"/>
                <w:sz w:val="20"/>
                <w:szCs w:val="20"/>
              </w:rPr>
              <w:t xml:space="preserve"> and consultant</w:t>
            </w:r>
          </w:p>
        </w:tc>
        <w:tc>
          <w:tcPr>
            <w:tcW w:w="1047" w:type="dxa"/>
          </w:tcPr>
          <w:p w14:paraId="3F3DA32E" w14:textId="6D6CE65C" w:rsidR="005E59D3" w:rsidRPr="00063205" w:rsidRDefault="005E59D3" w:rsidP="00C56613">
            <w:pPr>
              <w:widowControl w:val="0"/>
              <w:spacing w:line="252" w:lineRule="auto"/>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1 day</w:t>
            </w:r>
          </w:p>
        </w:tc>
      </w:tr>
      <w:tr w:rsidR="005E59D3" w:rsidRPr="00063205" w14:paraId="31FDF008" w14:textId="77777777" w:rsidTr="464DAEBB">
        <w:tc>
          <w:tcPr>
            <w:cnfStyle w:val="001000000000" w:firstRow="0" w:lastRow="0" w:firstColumn="1" w:lastColumn="0" w:oddVBand="0" w:evenVBand="0" w:oddHBand="0" w:evenHBand="0" w:firstRowFirstColumn="0" w:firstRowLastColumn="0" w:lastRowFirstColumn="0" w:lastRowLastColumn="0"/>
            <w:tcW w:w="1895" w:type="dxa"/>
          </w:tcPr>
          <w:p w14:paraId="6658E4E2" w14:textId="46994CE2" w:rsidR="005E59D3" w:rsidRPr="00063205" w:rsidRDefault="005E59D3" w:rsidP="00C56613">
            <w:pPr>
              <w:widowControl w:val="0"/>
              <w:spacing w:line="252" w:lineRule="auto"/>
              <w:rPr>
                <w:rFonts w:eastAsia="Times New Roman" w:cs="Calibri"/>
                <w:b w:val="0"/>
                <w:bCs w:val="0"/>
                <w:sz w:val="20"/>
                <w:szCs w:val="20"/>
              </w:rPr>
            </w:pPr>
            <w:r w:rsidRPr="00063205">
              <w:rPr>
                <w:rFonts w:eastAsia="Times New Roman" w:cs="Calibri"/>
                <w:b w:val="0"/>
                <w:bCs w:val="0"/>
                <w:sz w:val="20"/>
                <w:szCs w:val="20"/>
              </w:rPr>
              <w:t xml:space="preserve">Jointly develop bespoke capacity strengthening plans with </w:t>
            </w:r>
            <w:r w:rsidR="00F830B1" w:rsidRPr="00063205">
              <w:rPr>
                <w:rFonts w:eastAsia="Times New Roman" w:cs="Calibri"/>
                <w:b w:val="0"/>
                <w:bCs w:val="0"/>
                <w:sz w:val="20"/>
                <w:szCs w:val="20"/>
              </w:rPr>
              <w:t>5</w:t>
            </w:r>
            <w:r w:rsidRPr="00063205">
              <w:rPr>
                <w:rFonts w:eastAsia="Times New Roman" w:cs="Calibri"/>
                <w:b w:val="0"/>
                <w:bCs w:val="0"/>
                <w:sz w:val="20"/>
                <w:szCs w:val="20"/>
              </w:rPr>
              <w:t xml:space="preserve"> partners. </w:t>
            </w:r>
          </w:p>
        </w:tc>
        <w:tc>
          <w:tcPr>
            <w:tcW w:w="3662" w:type="dxa"/>
          </w:tcPr>
          <w:p w14:paraId="5DF98F34" w14:textId="77777777" w:rsidR="005E59D3" w:rsidRPr="00063205" w:rsidRDefault="005E59D3" w:rsidP="00C56613">
            <w:pPr>
              <w:widowControl w:val="0"/>
              <w:spacing w:after="100" w:line="252" w:lineRule="auto"/>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Organise bilateral meetings with the partners to develop capacity strengthening plans based on the assessment outcome.</w:t>
            </w:r>
          </w:p>
          <w:p w14:paraId="7B5199E0" w14:textId="2377BB3B" w:rsidR="005E59D3" w:rsidRPr="00063205" w:rsidRDefault="005E59D3" w:rsidP="00C56613">
            <w:pPr>
              <w:widowControl w:val="0"/>
              <w:spacing w:after="100" w:line="252" w:lineRule="auto"/>
              <w:cnfStyle w:val="000000000000" w:firstRow="0" w:lastRow="0" w:firstColumn="0" w:lastColumn="0" w:oddVBand="0" w:evenVBand="0" w:oddHBand="0" w:evenHBand="0" w:firstRowFirstColumn="0" w:firstRowLastColumn="0" w:lastRowFirstColumn="0" w:lastRowLastColumn="0"/>
              <w:rPr>
                <w:rFonts w:eastAsia="Garamond" w:cs="Calibri"/>
                <w:sz w:val="20"/>
                <w:szCs w:val="20"/>
              </w:rPr>
            </w:pPr>
            <w:r w:rsidRPr="00063205">
              <w:rPr>
                <w:rFonts w:eastAsia="Garamond" w:cs="Calibri"/>
                <w:sz w:val="20"/>
                <w:szCs w:val="20"/>
              </w:rPr>
              <w:t>Focus on how this is transferred to implementation at field level, roles of senior management focal person and field focal persons.</w:t>
            </w:r>
          </w:p>
        </w:tc>
        <w:tc>
          <w:tcPr>
            <w:tcW w:w="2416" w:type="dxa"/>
          </w:tcPr>
          <w:p w14:paraId="0489248F" w14:textId="16B05AAD" w:rsidR="005E59D3" w:rsidRPr="00063205" w:rsidRDefault="005E59D3" w:rsidP="00C56613">
            <w:pPr>
              <w:widowControl w:val="0"/>
              <w:spacing w:line="252" w:lineRule="auto"/>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Consultant</w:t>
            </w:r>
          </w:p>
        </w:tc>
        <w:tc>
          <w:tcPr>
            <w:tcW w:w="1047" w:type="dxa"/>
          </w:tcPr>
          <w:p w14:paraId="1C4C30EF" w14:textId="1BC061CC" w:rsidR="005E59D3" w:rsidRPr="00063205" w:rsidRDefault="005E59D3" w:rsidP="00C56613">
            <w:pPr>
              <w:widowControl w:val="0"/>
              <w:spacing w:line="252" w:lineRule="auto"/>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 xml:space="preserve">6 days </w:t>
            </w:r>
            <w:proofErr w:type="spellStart"/>
            <w:r w:rsidRPr="00063205">
              <w:rPr>
                <w:rFonts w:eastAsia="Times New Roman" w:cs="Calibri"/>
                <w:sz w:val="20"/>
                <w:szCs w:val="20"/>
              </w:rPr>
              <w:t>approx</w:t>
            </w:r>
            <w:proofErr w:type="spellEnd"/>
            <w:r w:rsidRPr="00063205">
              <w:rPr>
                <w:rFonts w:eastAsia="Times New Roman" w:cs="Calibri"/>
                <w:sz w:val="20"/>
                <w:szCs w:val="20"/>
              </w:rPr>
              <w:t xml:space="preserve"> (max)</w:t>
            </w:r>
          </w:p>
        </w:tc>
      </w:tr>
      <w:tr w:rsidR="005E59D3" w:rsidRPr="00063205" w14:paraId="1F70C6C6" w14:textId="77777777" w:rsidTr="464DAE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5" w:type="dxa"/>
          </w:tcPr>
          <w:p w14:paraId="75EE2703" w14:textId="77777777" w:rsidR="005E59D3" w:rsidRPr="00063205" w:rsidRDefault="005E59D3" w:rsidP="00C56613">
            <w:pPr>
              <w:widowControl w:val="0"/>
              <w:spacing w:line="252" w:lineRule="auto"/>
              <w:rPr>
                <w:rFonts w:eastAsia="Times New Roman" w:cs="Calibri"/>
                <w:b w:val="0"/>
                <w:bCs w:val="0"/>
                <w:sz w:val="20"/>
                <w:szCs w:val="20"/>
              </w:rPr>
            </w:pPr>
            <w:r w:rsidRPr="00063205">
              <w:rPr>
                <w:rFonts w:eastAsia="Times New Roman" w:cs="Calibri"/>
                <w:b w:val="0"/>
                <w:bCs w:val="0"/>
                <w:sz w:val="20"/>
                <w:szCs w:val="20"/>
              </w:rPr>
              <w:t>Training and communication materials</w:t>
            </w:r>
          </w:p>
        </w:tc>
        <w:tc>
          <w:tcPr>
            <w:tcW w:w="3662" w:type="dxa"/>
          </w:tcPr>
          <w:p w14:paraId="6A54A045" w14:textId="77777777" w:rsidR="005E59D3" w:rsidRPr="00063205" w:rsidRDefault="005E59D3" w:rsidP="00C56613">
            <w:pPr>
              <w:widowControl w:val="0"/>
              <w:spacing w:after="100" w:line="252" w:lineRule="auto"/>
              <w:cnfStyle w:val="000000100000" w:firstRow="0" w:lastRow="0" w:firstColumn="0" w:lastColumn="0" w:oddVBand="0" w:evenVBand="0" w:oddHBand="1" w:evenHBand="0" w:firstRowFirstColumn="0" w:firstRowLastColumn="0" w:lastRowFirstColumn="0" w:lastRowLastColumn="0"/>
              <w:rPr>
                <w:rFonts w:eastAsia="Garamond" w:cs="Calibri"/>
                <w:sz w:val="20"/>
                <w:szCs w:val="20"/>
              </w:rPr>
            </w:pPr>
            <w:r w:rsidRPr="00063205">
              <w:rPr>
                <w:rFonts w:eastAsia="Garamond" w:cs="Calibri"/>
                <w:sz w:val="20"/>
                <w:szCs w:val="20"/>
              </w:rPr>
              <w:t>Develop materials to support implementation that can be used by all four partners including:</w:t>
            </w:r>
          </w:p>
          <w:p w14:paraId="503717C3" w14:textId="77777777" w:rsidR="005E59D3" w:rsidRPr="00063205" w:rsidRDefault="005E59D3" w:rsidP="00C56613">
            <w:pPr>
              <w:widowControl w:val="0"/>
              <w:spacing w:after="100" w:line="252" w:lineRule="auto"/>
              <w:cnfStyle w:val="000000100000" w:firstRow="0" w:lastRow="0" w:firstColumn="0" w:lastColumn="0" w:oddVBand="0" w:evenVBand="0" w:oddHBand="1" w:evenHBand="0" w:firstRowFirstColumn="0" w:firstRowLastColumn="0" w:lastRowFirstColumn="0" w:lastRowLastColumn="0"/>
              <w:rPr>
                <w:rFonts w:eastAsia="Garamond" w:cs="Calibri"/>
                <w:sz w:val="20"/>
                <w:szCs w:val="20"/>
              </w:rPr>
            </w:pPr>
            <w:r w:rsidRPr="00063205">
              <w:rPr>
                <w:rFonts w:eastAsia="Garamond" w:cs="Calibri"/>
                <w:sz w:val="20"/>
                <w:szCs w:val="20"/>
              </w:rPr>
              <w:lastRenderedPageBreak/>
              <w:t>1) Terms of reference for senior management focal person / safeguarding lead</w:t>
            </w:r>
          </w:p>
          <w:p w14:paraId="76625064" w14:textId="77777777" w:rsidR="005E59D3" w:rsidRPr="00063205" w:rsidRDefault="005E59D3" w:rsidP="00C56613">
            <w:pPr>
              <w:widowControl w:val="0"/>
              <w:spacing w:after="100" w:line="252" w:lineRule="auto"/>
              <w:cnfStyle w:val="000000100000" w:firstRow="0" w:lastRow="0" w:firstColumn="0" w:lastColumn="0" w:oddVBand="0" w:evenVBand="0" w:oddHBand="1" w:evenHBand="0" w:firstRowFirstColumn="0" w:firstRowLastColumn="0" w:lastRowFirstColumn="0" w:lastRowLastColumn="0"/>
              <w:rPr>
                <w:rFonts w:eastAsia="Garamond" w:cs="Calibri"/>
                <w:sz w:val="20"/>
                <w:szCs w:val="20"/>
              </w:rPr>
            </w:pPr>
            <w:r w:rsidRPr="00063205">
              <w:rPr>
                <w:rFonts w:eastAsia="Garamond" w:cs="Calibri"/>
                <w:sz w:val="20"/>
                <w:szCs w:val="20"/>
              </w:rPr>
              <w:t>2) Terms of reference for field focal persons</w:t>
            </w:r>
          </w:p>
          <w:p w14:paraId="1DAA8D1F" w14:textId="77777777" w:rsidR="005E59D3" w:rsidRPr="00063205" w:rsidRDefault="005E59D3" w:rsidP="00C56613">
            <w:pPr>
              <w:widowControl w:val="0"/>
              <w:spacing w:after="100" w:line="252" w:lineRule="auto"/>
              <w:cnfStyle w:val="000000100000" w:firstRow="0" w:lastRow="0" w:firstColumn="0" w:lastColumn="0" w:oddVBand="0" w:evenVBand="0" w:oddHBand="1" w:evenHBand="0" w:firstRowFirstColumn="0" w:firstRowLastColumn="0" w:lastRowFirstColumn="0" w:lastRowLastColumn="0"/>
              <w:rPr>
                <w:rFonts w:eastAsia="Garamond" w:cs="Calibri"/>
                <w:sz w:val="20"/>
                <w:szCs w:val="20"/>
              </w:rPr>
            </w:pPr>
            <w:r w:rsidRPr="00063205">
              <w:rPr>
                <w:rFonts w:eastAsia="Garamond" w:cs="Calibri"/>
                <w:sz w:val="20"/>
                <w:szCs w:val="20"/>
              </w:rPr>
              <w:t>3) Staff training materials</w:t>
            </w:r>
          </w:p>
          <w:p w14:paraId="13B029DA" w14:textId="77777777" w:rsidR="005E59D3" w:rsidRPr="00063205" w:rsidRDefault="005E59D3" w:rsidP="00C56613">
            <w:pPr>
              <w:widowControl w:val="0"/>
              <w:spacing w:after="100" w:line="252" w:lineRule="auto"/>
              <w:cnfStyle w:val="000000100000" w:firstRow="0" w:lastRow="0" w:firstColumn="0" w:lastColumn="0" w:oddVBand="0" w:evenVBand="0" w:oddHBand="1" w:evenHBand="0" w:firstRowFirstColumn="0" w:firstRowLastColumn="0" w:lastRowFirstColumn="0" w:lastRowLastColumn="0"/>
              <w:rPr>
                <w:rFonts w:eastAsia="Garamond" w:cs="Calibri"/>
                <w:sz w:val="20"/>
                <w:szCs w:val="20"/>
              </w:rPr>
            </w:pPr>
            <w:r w:rsidRPr="00063205">
              <w:rPr>
                <w:rFonts w:eastAsia="Garamond" w:cs="Calibri"/>
                <w:sz w:val="20"/>
                <w:szCs w:val="20"/>
              </w:rPr>
              <w:t>4) Materials for communication or safeguarding and complaints mechanisms to communications</w:t>
            </w:r>
          </w:p>
          <w:p w14:paraId="4C5BA290" w14:textId="75C8A94E" w:rsidR="005E59D3" w:rsidRPr="00063205" w:rsidRDefault="005E59D3" w:rsidP="00C56613">
            <w:pPr>
              <w:widowControl w:val="0"/>
              <w:spacing w:after="100" w:line="252" w:lineRule="auto"/>
              <w:cnfStyle w:val="000000100000" w:firstRow="0" w:lastRow="0" w:firstColumn="0" w:lastColumn="0" w:oddVBand="0" w:evenVBand="0" w:oddHBand="1" w:evenHBand="0" w:firstRowFirstColumn="0" w:firstRowLastColumn="0" w:lastRowFirstColumn="0" w:lastRowLastColumn="0"/>
              <w:rPr>
                <w:rFonts w:eastAsia="Garamond" w:cs="Calibri"/>
                <w:sz w:val="20"/>
                <w:szCs w:val="20"/>
              </w:rPr>
            </w:pPr>
            <w:r w:rsidRPr="00063205">
              <w:rPr>
                <w:rFonts w:eastAsia="Garamond" w:cs="Calibri"/>
                <w:sz w:val="20"/>
                <w:szCs w:val="20"/>
              </w:rPr>
              <w:t>5) Messages for all staff to include at community and programme meetings on safeguarding and complaints mechanisms</w:t>
            </w:r>
          </w:p>
        </w:tc>
        <w:tc>
          <w:tcPr>
            <w:tcW w:w="2416" w:type="dxa"/>
          </w:tcPr>
          <w:p w14:paraId="72784D8B" w14:textId="0E136CC7" w:rsidR="005E59D3" w:rsidRPr="00063205" w:rsidRDefault="005E59D3" w:rsidP="00C56613">
            <w:pPr>
              <w:widowControl w:val="0"/>
              <w:spacing w:line="252" w:lineRule="auto"/>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063205">
              <w:rPr>
                <w:rFonts w:eastAsia="Times New Roman" w:cs="Calibri"/>
                <w:sz w:val="20"/>
                <w:szCs w:val="20"/>
              </w:rPr>
              <w:lastRenderedPageBreak/>
              <w:t>Consultant</w:t>
            </w:r>
          </w:p>
        </w:tc>
        <w:tc>
          <w:tcPr>
            <w:tcW w:w="1047" w:type="dxa"/>
          </w:tcPr>
          <w:p w14:paraId="0C43C888" w14:textId="44728CF5" w:rsidR="005E59D3" w:rsidRPr="00063205" w:rsidRDefault="005E59D3" w:rsidP="00C56613">
            <w:pPr>
              <w:widowControl w:val="0"/>
              <w:spacing w:line="252" w:lineRule="auto"/>
              <w:cnfStyle w:val="000000100000" w:firstRow="0" w:lastRow="0" w:firstColumn="0" w:lastColumn="0" w:oddVBand="0" w:evenVBand="0" w:oddHBand="1"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8 days</w:t>
            </w:r>
          </w:p>
        </w:tc>
      </w:tr>
      <w:tr w:rsidR="005E59D3" w:rsidRPr="00063205" w14:paraId="5BC749E2" w14:textId="77777777" w:rsidTr="464DAEBB">
        <w:tc>
          <w:tcPr>
            <w:cnfStyle w:val="001000000000" w:firstRow="0" w:lastRow="0" w:firstColumn="1" w:lastColumn="0" w:oddVBand="0" w:evenVBand="0" w:oddHBand="0" w:evenHBand="0" w:firstRowFirstColumn="0" w:firstRowLastColumn="0" w:lastRowFirstColumn="0" w:lastRowLastColumn="0"/>
            <w:tcW w:w="1895" w:type="dxa"/>
          </w:tcPr>
          <w:p w14:paraId="44866AB4" w14:textId="77777777" w:rsidR="005E59D3" w:rsidRPr="00063205" w:rsidRDefault="005E59D3" w:rsidP="00C56613">
            <w:pPr>
              <w:widowControl w:val="0"/>
              <w:spacing w:line="252" w:lineRule="auto"/>
              <w:rPr>
                <w:rFonts w:eastAsia="Times New Roman" w:cs="Calibri"/>
                <w:b w:val="0"/>
                <w:bCs w:val="0"/>
                <w:sz w:val="20"/>
                <w:szCs w:val="20"/>
              </w:rPr>
            </w:pPr>
            <w:r w:rsidRPr="00063205">
              <w:rPr>
                <w:rFonts w:eastAsia="Times New Roman" w:cs="Calibri"/>
                <w:b w:val="0"/>
                <w:bCs w:val="0"/>
                <w:sz w:val="20"/>
                <w:szCs w:val="20"/>
              </w:rPr>
              <w:t>Final Report</w:t>
            </w:r>
          </w:p>
        </w:tc>
        <w:tc>
          <w:tcPr>
            <w:tcW w:w="3662" w:type="dxa"/>
          </w:tcPr>
          <w:p w14:paraId="31EE1D3B" w14:textId="77777777" w:rsidR="005E59D3" w:rsidRPr="00063205" w:rsidRDefault="005E59D3" w:rsidP="00C56613">
            <w:pPr>
              <w:widowControl w:val="0"/>
              <w:spacing w:after="100" w:line="252" w:lineRule="auto"/>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 xml:space="preserve">Submit a final report containing overview of the assignment process and recommendations to </w:t>
            </w:r>
            <w:proofErr w:type="spellStart"/>
            <w:r w:rsidRPr="00063205">
              <w:rPr>
                <w:rFonts w:eastAsia="Times New Roman" w:cs="Calibri"/>
                <w:sz w:val="20"/>
                <w:szCs w:val="20"/>
              </w:rPr>
              <w:t>Trócaire</w:t>
            </w:r>
            <w:proofErr w:type="spellEnd"/>
            <w:r w:rsidRPr="00063205">
              <w:rPr>
                <w:rFonts w:eastAsia="Times New Roman" w:cs="Calibri"/>
                <w:sz w:val="20"/>
                <w:szCs w:val="20"/>
              </w:rPr>
              <w:t xml:space="preserve"> management team. </w:t>
            </w:r>
          </w:p>
          <w:p w14:paraId="73B84DE2" w14:textId="53DD3B6E" w:rsidR="005E59D3" w:rsidRPr="00063205" w:rsidRDefault="005E59D3" w:rsidP="00C56613">
            <w:pPr>
              <w:widowControl w:val="0"/>
              <w:spacing w:after="100" w:line="252" w:lineRule="auto"/>
              <w:cnfStyle w:val="000000000000" w:firstRow="0" w:lastRow="0" w:firstColumn="0" w:lastColumn="0" w:oddVBand="0" w:evenVBand="0" w:oddHBand="0" w:evenHBand="0" w:firstRowFirstColumn="0" w:firstRowLastColumn="0" w:lastRowFirstColumn="0" w:lastRowLastColumn="0"/>
              <w:rPr>
                <w:rFonts w:eastAsia="Garamond" w:cs="Calibri"/>
                <w:sz w:val="20"/>
                <w:szCs w:val="20"/>
              </w:rPr>
            </w:pPr>
            <w:r w:rsidRPr="00063205">
              <w:rPr>
                <w:rFonts w:eastAsia="Garamond" w:cs="Calibri"/>
                <w:sz w:val="20"/>
                <w:szCs w:val="20"/>
              </w:rPr>
              <w:t>End of assignment meeting</w:t>
            </w:r>
          </w:p>
        </w:tc>
        <w:tc>
          <w:tcPr>
            <w:tcW w:w="2416" w:type="dxa"/>
          </w:tcPr>
          <w:p w14:paraId="056E1336" w14:textId="77777777" w:rsidR="005E59D3" w:rsidRPr="00063205" w:rsidRDefault="005E59D3" w:rsidP="00C56613">
            <w:pPr>
              <w:widowControl w:val="0"/>
              <w:spacing w:line="252" w:lineRule="auto"/>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 xml:space="preserve">Consultant </w:t>
            </w:r>
          </w:p>
          <w:p w14:paraId="3E113EEC" w14:textId="77777777" w:rsidR="005E59D3" w:rsidRPr="00063205" w:rsidRDefault="005E59D3" w:rsidP="00C56613">
            <w:pPr>
              <w:widowControl w:val="0"/>
              <w:spacing w:line="252" w:lineRule="auto"/>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p>
          <w:p w14:paraId="5D0677BA" w14:textId="77777777" w:rsidR="005E59D3" w:rsidRPr="00063205" w:rsidRDefault="005E59D3" w:rsidP="00C56613">
            <w:pPr>
              <w:widowControl w:val="0"/>
              <w:spacing w:line="252" w:lineRule="auto"/>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p>
          <w:p w14:paraId="1F90D7B2" w14:textId="77777777" w:rsidR="005E59D3" w:rsidRPr="00063205" w:rsidRDefault="005E59D3" w:rsidP="00C56613">
            <w:pPr>
              <w:widowControl w:val="0"/>
              <w:spacing w:line="252" w:lineRule="auto"/>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p>
          <w:p w14:paraId="72BD529B" w14:textId="2A36B231" w:rsidR="005E59D3" w:rsidRPr="00063205" w:rsidRDefault="005E59D3" w:rsidP="00C56613">
            <w:pPr>
              <w:widowControl w:val="0"/>
              <w:spacing w:line="252" w:lineRule="auto"/>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proofErr w:type="spellStart"/>
            <w:r w:rsidRPr="00063205">
              <w:rPr>
                <w:rFonts w:eastAsia="Times New Roman" w:cs="Calibri"/>
                <w:sz w:val="20"/>
                <w:szCs w:val="20"/>
              </w:rPr>
              <w:t>Trócaire</w:t>
            </w:r>
            <w:proofErr w:type="spellEnd"/>
            <w:r w:rsidRPr="00063205">
              <w:rPr>
                <w:rFonts w:eastAsia="Times New Roman" w:cs="Calibri"/>
                <w:sz w:val="20"/>
                <w:szCs w:val="20"/>
              </w:rPr>
              <w:t xml:space="preserve"> and consultant</w:t>
            </w:r>
          </w:p>
          <w:p w14:paraId="0090D6C9" w14:textId="77777777" w:rsidR="005E59D3" w:rsidRPr="00063205" w:rsidRDefault="005E59D3" w:rsidP="00C56613">
            <w:pPr>
              <w:widowControl w:val="0"/>
              <w:spacing w:line="252" w:lineRule="auto"/>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p>
        </w:tc>
        <w:tc>
          <w:tcPr>
            <w:tcW w:w="1047" w:type="dxa"/>
          </w:tcPr>
          <w:p w14:paraId="4F8C7DEA" w14:textId="77777777" w:rsidR="005E59D3" w:rsidRPr="00063205" w:rsidRDefault="005E59D3" w:rsidP="00C56613">
            <w:pPr>
              <w:widowControl w:val="0"/>
              <w:spacing w:line="252" w:lineRule="auto"/>
              <w:cnfStyle w:val="000000000000" w:firstRow="0" w:lastRow="0" w:firstColumn="0" w:lastColumn="0" w:oddVBand="0" w:evenVBand="0" w:oddHBand="0" w:evenHBand="0" w:firstRowFirstColumn="0" w:firstRowLastColumn="0" w:lastRowFirstColumn="0" w:lastRowLastColumn="0"/>
              <w:rPr>
                <w:rFonts w:eastAsia="Times New Roman" w:cs="Calibri"/>
                <w:sz w:val="20"/>
                <w:szCs w:val="20"/>
              </w:rPr>
            </w:pPr>
            <w:r w:rsidRPr="00063205">
              <w:rPr>
                <w:rFonts w:eastAsia="Times New Roman" w:cs="Calibri"/>
                <w:sz w:val="20"/>
                <w:szCs w:val="20"/>
              </w:rPr>
              <w:t xml:space="preserve"> 4 days</w:t>
            </w:r>
          </w:p>
        </w:tc>
      </w:tr>
    </w:tbl>
    <w:p w14:paraId="4329CF40" w14:textId="51E9E544" w:rsidR="00B21B23" w:rsidRPr="00063205" w:rsidRDefault="00B21B23" w:rsidP="005E59D3">
      <w:pPr>
        <w:spacing w:after="0" w:line="240" w:lineRule="auto"/>
        <w:rPr>
          <w:rFonts w:ascii="Calibri" w:eastAsia="Times New Roman" w:hAnsi="Calibri" w:cs="Calibri"/>
          <w:color w:val="000000"/>
          <w:lang w:eastAsia="en-IE"/>
        </w:rPr>
      </w:pPr>
    </w:p>
    <w:p w14:paraId="3600945B" w14:textId="23BA747A" w:rsidR="00B21B23" w:rsidRPr="00063205" w:rsidRDefault="005E59D3" w:rsidP="005E59D3">
      <w:pPr>
        <w:spacing w:after="0" w:line="240" w:lineRule="auto"/>
        <w:jc w:val="both"/>
        <w:rPr>
          <w:rFonts w:ascii="Calibri" w:eastAsia="Times New Roman" w:hAnsi="Calibri" w:cs="Calibri"/>
          <w:color w:val="000000"/>
          <w:sz w:val="24"/>
          <w:szCs w:val="24"/>
          <w:lang w:eastAsia="en-IE"/>
        </w:rPr>
      </w:pPr>
      <w:r w:rsidRPr="00063205">
        <w:rPr>
          <w:rFonts w:ascii="Calibri" w:eastAsia="Times New Roman" w:hAnsi="Calibri" w:cs="Calibri"/>
          <w:b/>
          <w:bCs/>
          <w:color w:val="000000"/>
          <w:sz w:val="24"/>
          <w:szCs w:val="24"/>
          <w:lang w:eastAsia="en-IE"/>
        </w:rPr>
        <w:t>6</w:t>
      </w:r>
      <w:r w:rsidR="00B21B23" w:rsidRPr="00063205">
        <w:rPr>
          <w:rFonts w:ascii="Calibri" w:eastAsia="Times New Roman" w:hAnsi="Calibri" w:cs="Calibri"/>
          <w:b/>
          <w:bCs/>
          <w:color w:val="000000"/>
          <w:sz w:val="24"/>
          <w:szCs w:val="24"/>
          <w:lang w:eastAsia="en-IE"/>
        </w:rPr>
        <w:t>. Workplace for consulting</w:t>
      </w:r>
    </w:p>
    <w:p w14:paraId="4F48332F" w14:textId="17932B9C" w:rsidR="00B21B23" w:rsidRPr="00063205" w:rsidRDefault="00906D34" w:rsidP="005E59D3">
      <w:p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 xml:space="preserve">For </w:t>
      </w:r>
      <w:r w:rsidR="00F830B1" w:rsidRPr="00063205">
        <w:rPr>
          <w:rFonts w:ascii="Calibri" w:eastAsia="Times New Roman" w:hAnsi="Calibri" w:cs="Calibri"/>
          <w:color w:val="000000" w:themeColor="text1"/>
          <w:lang w:eastAsia="en-IE"/>
        </w:rPr>
        <w:t>most of the project</w:t>
      </w:r>
      <w:r w:rsidRPr="00063205">
        <w:rPr>
          <w:rFonts w:ascii="Calibri" w:eastAsia="Times New Roman" w:hAnsi="Calibri" w:cs="Calibri"/>
          <w:color w:val="000000" w:themeColor="text1"/>
          <w:lang w:eastAsia="en-IE"/>
        </w:rPr>
        <w:t xml:space="preserve"> the consultant </w:t>
      </w:r>
      <w:r w:rsidR="00F830B1" w:rsidRPr="00063205">
        <w:rPr>
          <w:rFonts w:ascii="Calibri" w:eastAsia="Times New Roman" w:hAnsi="Calibri" w:cs="Calibri"/>
          <w:color w:val="000000" w:themeColor="text1"/>
          <w:lang w:eastAsia="en-IE"/>
        </w:rPr>
        <w:t>will work remotely, with two-weeks in Gedo, Somalia for face-to-face meetings, training and focus groups</w:t>
      </w:r>
      <w:r w:rsidRPr="00063205">
        <w:rPr>
          <w:rFonts w:ascii="Calibri" w:eastAsia="Times New Roman" w:hAnsi="Calibri" w:cs="Calibri"/>
          <w:color w:val="000000" w:themeColor="text1"/>
          <w:lang w:eastAsia="en-IE"/>
        </w:rPr>
        <w:t>.  Remote guidance will be</w:t>
      </w:r>
      <w:r w:rsidR="00B21B23" w:rsidRPr="00063205">
        <w:rPr>
          <w:rFonts w:ascii="Calibri" w:eastAsia="Times New Roman" w:hAnsi="Calibri" w:cs="Calibri"/>
          <w:color w:val="000000" w:themeColor="text1"/>
          <w:lang w:eastAsia="en-IE"/>
        </w:rPr>
        <w:t xml:space="preserve"> provided by </w:t>
      </w:r>
      <w:proofErr w:type="spellStart"/>
      <w:r w:rsidR="00B21B23" w:rsidRPr="00063205">
        <w:rPr>
          <w:rFonts w:ascii="Calibri" w:eastAsia="Times New Roman" w:hAnsi="Calibri" w:cs="Calibri"/>
          <w:color w:val="000000" w:themeColor="text1"/>
          <w:lang w:eastAsia="en-IE"/>
        </w:rPr>
        <w:t>Trócaire's</w:t>
      </w:r>
      <w:proofErr w:type="spellEnd"/>
      <w:r w:rsidR="00B21B23" w:rsidRPr="00063205">
        <w:rPr>
          <w:rFonts w:ascii="Calibri" w:eastAsia="Times New Roman" w:hAnsi="Calibri" w:cs="Calibri"/>
          <w:color w:val="000000" w:themeColor="text1"/>
          <w:lang w:eastAsia="en-IE"/>
        </w:rPr>
        <w:t xml:space="preserve"> Head of Safeguarding (based in Ireland) and managed by the </w:t>
      </w:r>
      <w:r w:rsidR="00D960CB" w:rsidRPr="00063205">
        <w:rPr>
          <w:rFonts w:ascii="Calibri" w:eastAsia="Times New Roman" w:hAnsi="Calibri" w:cs="Calibri"/>
          <w:color w:val="000000" w:themeColor="text1"/>
          <w:lang w:eastAsia="en-IE"/>
        </w:rPr>
        <w:t xml:space="preserve">Country Director based </w:t>
      </w:r>
      <w:r w:rsidR="00B21B23" w:rsidRPr="00063205">
        <w:rPr>
          <w:rFonts w:ascii="Calibri" w:eastAsia="Times New Roman" w:hAnsi="Calibri" w:cs="Calibri"/>
          <w:color w:val="000000" w:themeColor="text1"/>
          <w:lang w:eastAsia="en-IE"/>
        </w:rPr>
        <w:t xml:space="preserve">in </w:t>
      </w:r>
      <w:r w:rsidR="00063205" w:rsidRPr="00063205">
        <w:rPr>
          <w:rFonts w:ascii="Calibri" w:eastAsia="Times New Roman" w:hAnsi="Calibri" w:cs="Calibri"/>
          <w:color w:val="000000" w:themeColor="text1"/>
          <w:lang w:eastAsia="en-IE"/>
        </w:rPr>
        <w:t>Nairobi.</w:t>
      </w:r>
      <w:r w:rsidR="00B21B23" w:rsidRPr="00063205">
        <w:rPr>
          <w:rFonts w:ascii="Calibri" w:eastAsia="Times New Roman" w:hAnsi="Calibri" w:cs="Calibri"/>
          <w:color w:val="000000" w:themeColor="text1"/>
          <w:lang w:eastAsia="en-IE"/>
        </w:rPr>
        <w:t> </w:t>
      </w:r>
      <w:r w:rsidR="00F830B1" w:rsidRPr="00063205">
        <w:rPr>
          <w:rFonts w:ascii="Calibri" w:eastAsia="Times New Roman" w:hAnsi="Calibri" w:cs="Calibri"/>
          <w:color w:val="000000" w:themeColor="text1"/>
          <w:lang w:eastAsia="en-IE"/>
        </w:rPr>
        <w:t xml:space="preserve"> T</w:t>
      </w:r>
      <w:r w:rsidR="00B21B23" w:rsidRPr="00063205">
        <w:rPr>
          <w:rFonts w:ascii="Calibri" w:eastAsia="Times New Roman" w:hAnsi="Calibri" w:cs="Calibri"/>
          <w:color w:val="000000" w:themeColor="text1"/>
          <w:lang w:eastAsia="en-IE"/>
        </w:rPr>
        <w:t xml:space="preserve">he consultant </w:t>
      </w:r>
      <w:r w:rsidR="00F830B1" w:rsidRPr="00063205">
        <w:rPr>
          <w:rFonts w:ascii="Calibri" w:eastAsia="Times New Roman" w:hAnsi="Calibri" w:cs="Calibri"/>
          <w:color w:val="000000" w:themeColor="text1"/>
          <w:lang w:eastAsia="en-IE"/>
        </w:rPr>
        <w:t xml:space="preserve">must be willing to </w:t>
      </w:r>
      <w:r w:rsidRPr="00063205">
        <w:rPr>
          <w:rFonts w:ascii="Calibri" w:eastAsia="Times New Roman" w:hAnsi="Calibri" w:cs="Calibri"/>
          <w:color w:val="000000" w:themeColor="text1"/>
          <w:lang w:eastAsia="en-IE"/>
        </w:rPr>
        <w:t xml:space="preserve">travel to </w:t>
      </w:r>
      <w:r w:rsidR="00F830B1" w:rsidRPr="00063205">
        <w:rPr>
          <w:rFonts w:ascii="Calibri" w:eastAsia="Times New Roman" w:hAnsi="Calibri" w:cs="Calibri"/>
          <w:color w:val="000000" w:themeColor="text1"/>
          <w:lang w:eastAsia="en-IE"/>
        </w:rPr>
        <w:t xml:space="preserve">Somalia (logistics, accompaniment, will be co-ordinated by </w:t>
      </w:r>
      <w:proofErr w:type="spellStart"/>
      <w:r w:rsidR="00F830B1" w:rsidRPr="00063205">
        <w:rPr>
          <w:rFonts w:ascii="Calibri" w:eastAsia="Times New Roman" w:hAnsi="Calibri" w:cs="Calibri"/>
          <w:color w:val="000000" w:themeColor="text1"/>
          <w:lang w:eastAsia="en-IE"/>
        </w:rPr>
        <w:t>Trócaire</w:t>
      </w:r>
      <w:proofErr w:type="spellEnd"/>
      <w:r w:rsidR="00F830B1" w:rsidRPr="00063205">
        <w:rPr>
          <w:rFonts w:ascii="Calibri" w:eastAsia="Times New Roman" w:hAnsi="Calibri" w:cs="Calibri"/>
          <w:color w:val="000000" w:themeColor="text1"/>
          <w:lang w:eastAsia="en-IE"/>
        </w:rPr>
        <w:t>)</w:t>
      </w:r>
      <w:r w:rsidRPr="00063205">
        <w:rPr>
          <w:rFonts w:ascii="Calibri" w:eastAsia="Times New Roman" w:hAnsi="Calibri" w:cs="Calibri"/>
          <w:color w:val="000000" w:themeColor="text1"/>
          <w:lang w:eastAsia="en-IE"/>
        </w:rPr>
        <w:t xml:space="preserve"> aspects of this project</w:t>
      </w:r>
      <w:r w:rsidR="00B21B23" w:rsidRPr="00063205">
        <w:rPr>
          <w:rFonts w:ascii="Calibri" w:eastAsia="Times New Roman" w:hAnsi="Calibri" w:cs="Calibri"/>
          <w:color w:val="000000" w:themeColor="text1"/>
          <w:lang w:eastAsia="en-IE"/>
        </w:rPr>
        <w:t>. </w:t>
      </w:r>
    </w:p>
    <w:p w14:paraId="054395F7" w14:textId="0749C34B" w:rsidR="00B21B23" w:rsidRPr="00063205" w:rsidRDefault="00B21B23" w:rsidP="005E59D3">
      <w:pPr>
        <w:spacing w:after="0" w:line="240" w:lineRule="auto"/>
        <w:jc w:val="both"/>
        <w:rPr>
          <w:rFonts w:ascii="Calibri" w:eastAsia="Times New Roman" w:hAnsi="Calibri" w:cs="Calibri"/>
          <w:color w:val="000000"/>
          <w:lang w:eastAsia="en-IE"/>
        </w:rPr>
      </w:pPr>
      <w:r w:rsidRPr="00063205">
        <w:rPr>
          <w:rFonts w:ascii="Calibri" w:eastAsia="Times New Roman" w:hAnsi="Calibri" w:cs="Calibri"/>
          <w:color w:val="000000" w:themeColor="text1"/>
          <w:lang w:eastAsia="en-IE"/>
        </w:rPr>
        <w:t> </w:t>
      </w:r>
    </w:p>
    <w:p w14:paraId="0A6E1107" w14:textId="7AAA9BCD" w:rsidR="00B21B23" w:rsidRPr="00063205" w:rsidRDefault="00B21B23" w:rsidP="005E59D3">
      <w:pPr>
        <w:spacing w:after="0" w:line="240" w:lineRule="auto"/>
        <w:ind w:left="450"/>
        <w:jc w:val="both"/>
        <w:rPr>
          <w:rFonts w:ascii="Calibri" w:eastAsia="Times New Roman" w:hAnsi="Calibri" w:cs="Calibri"/>
          <w:color w:val="000000"/>
          <w:lang w:eastAsia="en-IE"/>
        </w:rPr>
      </w:pPr>
      <w:r w:rsidRPr="00063205">
        <w:rPr>
          <w:rFonts w:ascii="Calibri" w:eastAsia="Times New Roman" w:hAnsi="Calibri" w:cs="Calibri"/>
          <w:color w:val="000000"/>
          <w:lang w:eastAsia="en-IE"/>
        </w:rPr>
        <w:t>  </w:t>
      </w:r>
    </w:p>
    <w:p w14:paraId="5A5468BC" w14:textId="52BA041F" w:rsidR="008F066E" w:rsidRPr="00063205" w:rsidRDefault="005E59D3" w:rsidP="005E59D3">
      <w:pPr>
        <w:spacing w:after="0" w:line="240" w:lineRule="auto"/>
        <w:jc w:val="both"/>
        <w:rPr>
          <w:rFonts w:ascii="Calibri" w:eastAsia="Times New Roman" w:hAnsi="Calibri" w:cs="Calibri"/>
          <w:b/>
          <w:bCs/>
          <w:color w:val="000000"/>
          <w:sz w:val="24"/>
          <w:szCs w:val="24"/>
          <w:lang w:eastAsia="en-IE"/>
        </w:rPr>
      </w:pPr>
      <w:r w:rsidRPr="00063205">
        <w:rPr>
          <w:rFonts w:ascii="Calibri" w:eastAsia="Times New Roman" w:hAnsi="Calibri" w:cs="Calibri"/>
          <w:b/>
          <w:bCs/>
          <w:color w:val="000000"/>
          <w:sz w:val="24"/>
          <w:szCs w:val="24"/>
          <w:lang w:eastAsia="en-IE"/>
        </w:rPr>
        <w:t>7</w:t>
      </w:r>
      <w:r w:rsidR="00B21B23" w:rsidRPr="00063205">
        <w:rPr>
          <w:rFonts w:ascii="Calibri" w:eastAsia="Times New Roman" w:hAnsi="Calibri" w:cs="Calibri"/>
          <w:b/>
          <w:bCs/>
          <w:color w:val="000000"/>
          <w:sz w:val="24"/>
          <w:szCs w:val="24"/>
          <w:lang w:eastAsia="en-IE"/>
        </w:rPr>
        <w:t>. </w:t>
      </w:r>
      <w:r w:rsidR="00A62072" w:rsidRPr="00063205">
        <w:rPr>
          <w:rFonts w:ascii="Calibri" w:eastAsia="Times New Roman" w:hAnsi="Calibri" w:cs="Calibri"/>
          <w:b/>
          <w:bCs/>
          <w:color w:val="000000"/>
          <w:sz w:val="24"/>
          <w:szCs w:val="24"/>
          <w:lang w:eastAsia="en-IE"/>
        </w:rPr>
        <w:t>Performance based payment schedule</w:t>
      </w:r>
    </w:p>
    <w:p w14:paraId="06FF60A4" w14:textId="6518C683" w:rsidR="00B84E3B" w:rsidRPr="00063205" w:rsidRDefault="0BAB3A44" w:rsidP="00B84E3B">
      <w:pPr>
        <w:spacing w:after="0" w:line="240" w:lineRule="auto"/>
        <w:jc w:val="both"/>
        <w:rPr>
          <w:rFonts w:ascii="Calibri" w:eastAsia="Garamond" w:hAnsi="Calibri" w:cs="Calibri"/>
        </w:rPr>
      </w:pPr>
      <w:r w:rsidRPr="00063205">
        <w:rPr>
          <w:rFonts w:ascii="Calibri" w:eastAsia="Garamond" w:hAnsi="Calibri" w:cs="Calibri"/>
        </w:rPr>
        <w:t xml:space="preserve">Unless otherwise agreed, payment of invoices will be made thirty (30) days after receipt of each valid invoice as per the below schedule. </w:t>
      </w:r>
    </w:p>
    <w:p w14:paraId="1A0D9404" w14:textId="5F160D2F" w:rsidR="0BAB3A44" w:rsidRPr="00063205" w:rsidRDefault="0BAB3A44" w:rsidP="0BAB3A44">
      <w:pPr>
        <w:spacing w:after="0" w:line="240" w:lineRule="auto"/>
        <w:jc w:val="both"/>
        <w:rPr>
          <w:rFonts w:ascii="Calibri" w:eastAsia="Garamond" w:hAnsi="Calibri" w:cs="Calibri"/>
          <w:sz w:val="20"/>
          <w:szCs w:val="20"/>
        </w:rPr>
      </w:pPr>
    </w:p>
    <w:p w14:paraId="79621DFA" w14:textId="1C8D8A52" w:rsidR="0BAB3A44" w:rsidRPr="00063205" w:rsidRDefault="0BAB3A44" w:rsidP="0BAB3A44">
      <w:pPr>
        <w:spacing w:after="0" w:line="240" w:lineRule="auto"/>
        <w:jc w:val="both"/>
        <w:rPr>
          <w:rFonts w:ascii="Calibri" w:eastAsia="Garamond" w:hAnsi="Calibri" w:cs="Calibri"/>
          <w:sz w:val="20"/>
          <w:szCs w:val="20"/>
        </w:rPr>
      </w:pPr>
    </w:p>
    <w:tbl>
      <w:tblPr>
        <w:tblStyle w:val="TableGrid"/>
        <w:tblW w:w="0" w:type="auto"/>
        <w:tblLayout w:type="fixed"/>
        <w:tblLook w:val="04A0" w:firstRow="1" w:lastRow="0" w:firstColumn="1" w:lastColumn="0" w:noHBand="0" w:noVBand="1"/>
      </w:tblPr>
      <w:tblGrid>
        <w:gridCol w:w="1561"/>
        <w:gridCol w:w="2824"/>
        <w:gridCol w:w="3969"/>
      </w:tblGrid>
      <w:tr w:rsidR="009C50FD" w:rsidRPr="00063205" w14:paraId="4D7ED424" w14:textId="77777777" w:rsidTr="00EB4573">
        <w:trPr>
          <w:trHeight w:val="405"/>
        </w:trPr>
        <w:tc>
          <w:tcPr>
            <w:tcW w:w="1561" w:type="dxa"/>
            <w:tcBorders>
              <w:top w:val="single" w:sz="8" w:space="0" w:color="auto"/>
              <w:left w:val="single" w:sz="8" w:space="0" w:color="auto"/>
              <w:bottom w:val="single" w:sz="8" w:space="0" w:color="auto"/>
              <w:right w:val="single" w:sz="8" w:space="0" w:color="auto"/>
            </w:tcBorders>
            <w:tcMar>
              <w:left w:w="108" w:type="dxa"/>
              <w:right w:w="108" w:type="dxa"/>
            </w:tcMar>
          </w:tcPr>
          <w:p w14:paraId="6ECAA9AF" w14:textId="7B62D17C" w:rsidR="009C50FD" w:rsidRPr="00063205" w:rsidRDefault="009C50FD" w:rsidP="0BAB3A44">
            <w:pPr>
              <w:jc w:val="both"/>
              <w:rPr>
                <w:rFonts w:ascii="Calibri" w:hAnsi="Calibri" w:cs="Calibri"/>
              </w:rPr>
            </w:pPr>
            <w:r w:rsidRPr="00063205">
              <w:rPr>
                <w:rFonts w:ascii="Calibri" w:eastAsia="Univers" w:hAnsi="Calibri" w:cs="Calibri"/>
                <w:b/>
                <w:bCs/>
                <w:sz w:val="18"/>
                <w:szCs w:val="18"/>
              </w:rPr>
              <w:t>1</w:t>
            </w:r>
            <w:r w:rsidRPr="00063205">
              <w:rPr>
                <w:rFonts w:ascii="Calibri" w:eastAsia="Univers" w:hAnsi="Calibri" w:cs="Calibri"/>
                <w:b/>
                <w:bCs/>
                <w:sz w:val="18"/>
                <w:szCs w:val="18"/>
                <w:vertAlign w:val="superscript"/>
              </w:rPr>
              <w:t>ST</w:t>
            </w:r>
            <w:r w:rsidRPr="00063205">
              <w:rPr>
                <w:rFonts w:ascii="Calibri" w:eastAsia="Univers" w:hAnsi="Calibri" w:cs="Calibri"/>
                <w:b/>
                <w:bCs/>
                <w:sz w:val="18"/>
                <w:szCs w:val="18"/>
              </w:rPr>
              <w:t xml:space="preserve"> Instalment.</w:t>
            </w:r>
          </w:p>
        </w:tc>
        <w:tc>
          <w:tcPr>
            <w:tcW w:w="2824" w:type="dxa"/>
            <w:tcBorders>
              <w:top w:val="single" w:sz="8" w:space="0" w:color="auto"/>
              <w:left w:val="single" w:sz="8" w:space="0" w:color="auto"/>
              <w:bottom w:val="single" w:sz="8" w:space="0" w:color="auto"/>
              <w:right w:val="single" w:sz="8" w:space="0" w:color="auto"/>
            </w:tcBorders>
            <w:tcMar>
              <w:left w:w="108" w:type="dxa"/>
              <w:right w:w="108" w:type="dxa"/>
            </w:tcMar>
          </w:tcPr>
          <w:p w14:paraId="0DAF8B43" w14:textId="1884F4D4" w:rsidR="009C50FD" w:rsidRPr="00063205" w:rsidRDefault="009C50FD" w:rsidP="0BAB3A44">
            <w:pPr>
              <w:jc w:val="both"/>
              <w:rPr>
                <w:rFonts w:ascii="Calibri" w:hAnsi="Calibri" w:cs="Calibri"/>
              </w:rPr>
            </w:pPr>
            <w:r w:rsidRPr="00063205">
              <w:rPr>
                <w:rFonts w:ascii="Calibri" w:eastAsia="Univers" w:hAnsi="Calibri" w:cs="Calibri"/>
                <w:b/>
                <w:bCs/>
                <w:sz w:val="18"/>
                <w:szCs w:val="18"/>
              </w:rPr>
              <w:t>2</w:t>
            </w:r>
            <w:r w:rsidRPr="00063205">
              <w:rPr>
                <w:rFonts w:ascii="Calibri" w:eastAsia="Univers" w:hAnsi="Calibri" w:cs="Calibri"/>
                <w:b/>
                <w:bCs/>
                <w:sz w:val="18"/>
                <w:szCs w:val="18"/>
                <w:vertAlign w:val="superscript"/>
              </w:rPr>
              <w:t>nd</w:t>
            </w:r>
            <w:r w:rsidRPr="00063205">
              <w:rPr>
                <w:rFonts w:ascii="Calibri" w:eastAsia="Univers" w:hAnsi="Calibri" w:cs="Calibri"/>
                <w:b/>
                <w:bCs/>
                <w:sz w:val="18"/>
                <w:szCs w:val="18"/>
              </w:rPr>
              <w:t xml:space="preserve"> Instalment.</w:t>
            </w:r>
          </w:p>
        </w:tc>
        <w:tc>
          <w:tcPr>
            <w:tcW w:w="3969" w:type="dxa"/>
            <w:tcBorders>
              <w:top w:val="single" w:sz="8" w:space="0" w:color="auto"/>
              <w:left w:val="single" w:sz="8" w:space="0" w:color="auto"/>
              <w:bottom w:val="single" w:sz="8" w:space="0" w:color="auto"/>
              <w:right w:val="single" w:sz="8" w:space="0" w:color="auto"/>
            </w:tcBorders>
            <w:tcMar>
              <w:left w:w="108" w:type="dxa"/>
              <w:right w:w="108" w:type="dxa"/>
            </w:tcMar>
          </w:tcPr>
          <w:p w14:paraId="6466A179" w14:textId="6689F98F" w:rsidR="009C50FD" w:rsidRPr="00063205" w:rsidRDefault="009C50FD" w:rsidP="0BAB3A44">
            <w:pPr>
              <w:jc w:val="both"/>
              <w:rPr>
                <w:rFonts w:ascii="Calibri" w:hAnsi="Calibri" w:cs="Calibri"/>
              </w:rPr>
            </w:pPr>
            <w:r w:rsidRPr="00063205">
              <w:rPr>
                <w:rFonts w:ascii="Calibri" w:eastAsia="Univers" w:hAnsi="Calibri" w:cs="Calibri"/>
                <w:b/>
                <w:bCs/>
                <w:sz w:val="18"/>
                <w:szCs w:val="18"/>
              </w:rPr>
              <w:t>Backing Documents</w:t>
            </w:r>
          </w:p>
          <w:p w14:paraId="6FAFB4BB" w14:textId="5089CAF2" w:rsidR="009C50FD" w:rsidRPr="00063205" w:rsidRDefault="009C50FD" w:rsidP="0BAB3A44">
            <w:pPr>
              <w:jc w:val="both"/>
              <w:rPr>
                <w:rFonts w:ascii="Calibri" w:hAnsi="Calibri" w:cs="Calibri"/>
              </w:rPr>
            </w:pPr>
            <w:r w:rsidRPr="00063205">
              <w:rPr>
                <w:rFonts w:ascii="Calibri" w:eastAsia="Univers" w:hAnsi="Calibri" w:cs="Calibri"/>
                <w:i/>
                <w:iCs/>
                <w:sz w:val="18"/>
                <w:szCs w:val="18"/>
              </w:rPr>
              <w:t>(where applicable)</w:t>
            </w:r>
          </w:p>
        </w:tc>
      </w:tr>
      <w:tr w:rsidR="009C50FD" w:rsidRPr="00063205" w14:paraId="1C6647EE" w14:textId="77777777" w:rsidTr="00EB4573">
        <w:trPr>
          <w:trHeight w:val="1380"/>
        </w:trPr>
        <w:tc>
          <w:tcPr>
            <w:tcW w:w="1561" w:type="dxa"/>
            <w:tcBorders>
              <w:top w:val="single" w:sz="8" w:space="0" w:color="auto"/>
              <w:left w:val="single" w:sz="8" w:space="0" w:color="auto"/>
              <w:bottom w:val="single" w:sz="8" w:space="0" w:color="auto"/>
              <w:right w:val="single" w:sz="8" w:space="0" w:color="auto"/>
            </w:tcBorders>
            <w:tcMar>
              <w:left w:w="108" w:type="dxa"/>
              <w:right w:w="108" w:type="dxa"/>
            </w:tcMar>
          </w:tcPr>
          <w:p w14:paraId="7CE36F61" w14:textId="18AEA1BB" w:rsidR="009C50FD" w:rsidRPr="00063205" w:rsidRDefault="009C50FD" w:rsidP="0BAB3A44">
            <w:pPr>
              <w:rPr>
                <w:rFonts w:ascii="Calibri" w:hAnsi="Calibri" w:cs="Calibri"/>
                <w:sz w:val="20"/>
                <w:szCs w:val="20"/>
              </w:rPr>
            </w:pPr>
            <w:r w:rsidRPr="00063205">
              <w:rPr>
                <w:rFonts w:ascii="Calibri" w:eastAsia="Univers" w:hAnsi="Calibri" w:cs="Calibri"/>
                <w:sz w:val="20"/>
                <w:szCs w:val="20"/>
              </w:rPr>
              <w:t xml:space="preserve"> </w:t>
            </w:r>
          </w:p>
          <w:p w14:paraId="7CF17B6A" w14:textId="288135E9" w:rsidR="009C50FD" w:rsidRPr="00063205" w:rsidRDefault="009C50FD" w:rsidP="0BAB3A44">
            <w:pPr>
              <w:rPr>
                <w:rFonts w:ascii="Calibri" w:hAnsi="Calibri" w:cs="Calibri"/>
                <w:sz w:val="20"/>
                <w:szCs w:val="20"/>
              </w:rPr>
            </w:pPr>
            <w:r w:rsidRPr="00063205">
              <w:rPr>
                <w:rFonts w:ascii="Calibri" w:eastAsia="Univers" w:hAnsi="Calibri" w:cs="Calibri"/>
                <w:sz w:val="20"/>
                <w:szCs w:val="20"/>
              </w:rPr>
              <w:t>40% down payment upon signing of the Contract</w:t>
            </w:r>
          </w:p>
        </w:tc>
        <w:tc>
          <w:tcPr>
            <w:tcW w:w="2824" w:type="dxa"/>
            <w:tcBorders>
              <w:top w:val="single" w:sz="8" w:space="0" w:color="auto"/>
              <w:left w:val="single" w:sz="8" w:space="0" w:color="auto"/>
              <w:bottom w:val="single" w:sz="8" w:space="0" w:color="auto"/>
              <w:right w:val="single" w:sz="8" w:space="0" w:color="auto"/>
            </w:tcBorders>
            <w:tcMar>
              <w:left w:w="108" w:type="dxa"/>
              <w:right w:w="108" w:type="dxa"/>
            </w:tcMar>
          </w:tcPr>
          <w:p w14:paraId="523505F3" w14:textId="1D5EE3C7" w:rsidR="009C50FD" w:rsidRPr="00063205" w:rsidRDefault="009C50FD" w:rsidP="0BAB3A44">
            <w:pPr>
              <w:rPr>
                <w:rFonts w:ascii="Calibri" w:hAnsi="Calibri" w:cs="Calibri"/>
                <w:sz w:val="20"/>
                <w:szCs w:val="20"/>
              </w:rPr>
            </w:pPr>
            <w:r w:rsidRPr="00063205">
              <w:rPr>
                <w:rFonts w:ascii="Calibri" w:eastAsia="Univers" w:hAnsi="Calibri" w:cs="Calibri"/>
                <w:sz w:val="20"/>
                <w:szCs w:val="20"/>
              </w:rPr>
              <w:t xml:space="preserve"> </w:t>
            </w:r>
          </w:p>
          <w:p w14:paraId="1B343507" w14:textId="75AF64F3" w:rsidR="009C50FD" w:rsidRPr="00063205" w:rsidRDefault="009C50FD" w:rsidP="0BAB3A44">
            <w:pPr>
              <w:rPr>
                <w:rFonts w:ascii="Calibri" w:hAnsi="Calibri" w:cs="Calibri"/>
                <w:sz w:val="20"/>
                <w:szCs w:val="20"/>
              </w:rPr>
            </w:pPr>
            <w:r w:rsidRPr="00063205">
              <w:rPr>
                <w:rFonts w:ascii="Calibri" w:eastAsia="Univers" w:hAnsi="Calibri" w:cs="Calibri"/>
                <w:sz w:val="20"/>
                <w:szCs w:val="20"/>
              </w:rPr>
              <w:t>60% payment Upon completion of the consultancy as per the deliverables outlined in the TOR</w:t>
            </w:r>
          </w:p>
        </w:tc>
        <w:tc>
          <w:tcPr>
            <w:tcW w:w="3969" w:type="dxa"/>
            <w:tcBorders>
              <w:top w:val="single" w:sz="8" w:space="0" w:color="auto"/>
              <w:left w:val="single" w:sz="8" w:space="0" w:color="auto"/>
              <w:bottom w:val="single" w:sz="8" w:space="0" w:color="auto"/>
              <w:right w:val="single" w:sz="8" w:space="0" w:color="auto"/>
            </w:tcBorders>
            <w:tcMar>
              <w:left w:w="108" w:type="dxa"/>
              <w:right w:w="108" w:type="dxa"/>
            </w:tcMar>
          </w:tcPr>
          <w:p w14:paraId="613B90F7" w14:textId="7025CBE8" w:rsidR="009C50FD" w:rsidRPr="00063205" w:rsidRDefault="009C50FD" w:rsidP="0BAB3A44">
            <w:pPr>
              <w:jc w:val="both"/>
              <w:rPr>
                <w:rFonts w:ascii="Calibri" w:hAnsi="Calibri" w:cs="Calibri"/>
                <w:sz w:val="20"/>
                <w:szCs w:val="20"/>
              </w:rPr>
            </w:pPr>
            <w:r w:rsidRPr="00063205">
              <w:rPr>
                <w:rFonts w:ascii="Calibri" w:eastAsia="Univers" w:hAnsi="Calibri" w:cs="Calibri"/>
                <w:sz w:val="20"/>
                <w:szCs w:val="20"/>
              </w:rPr>
              <w:t xml:space="preserve"> </w:t>
            </w:r>
          </w:p>
          <w:p w14:paraId="615A4C6D" w14:textId="1BDAF95B" w:rsidR="009C50FD" w:rsidRPr="00063205" w:rsidRDefault="009C50FD" w:rsidP="0BAB3A44">
            <w:pPr>
              <w:jc w:val="both"/>
              <w:rPr>
                <w:rFonts w:ascii="Calibri" w:hAnsi="Calibri" w:cs="Calibri"/>
                <w:sz w:val="20"/>
                <w:szCs w:val="20"/>
              </w:rPr>
            </w:pPr>
            <w:r w:rsidRPr="00063205">
              <w:rPr>
                <w:rFonts w:ascii="Calibri" w:eastAsia="Univers" w:hAnsi="Calibri" w:cs="Calibri"/>
                <w:sz w:val="20"/>
                <w:szCs w:val="20"/>
              </w:rPr>
              <w:t>1</w:t>
            </w:r>
            <w:r w:rsidRPr="00063205">
              <w:rPr>
                <w:rFonts w:ascii="Calibri" w:eastAsia="Univers" w:hAnsi="Calibri" w:cs="Calibri"/>
                <w:sz w:val="20"/>
                <w:szCs w:val="20"/>
                <w:vertAlign w:val="superscript"/>
              </w:rPr>
              <w:t>st</w:t>
            </w:r>
            <w:r w:rsidRPr="00063205">
              <w:rPr>
                <w:rFonts w:ascii="Calibri" w:eastAsia="Univers" w:hAnsi="Calibri" w:cs="Calibri"/>
                <w:sz w:val="20"/>
                <w:szCs w:val="20"/>
              </w:rPr>
              <w:t xml:space="preserve"> Instalment: A signed contract, and an invoice</w:t>
            </w:r>
          </w:p>
          <w:p w14:paraId="34581E65" w14:textId="0712B63F" w:rsidR="009C50FD" w:rsidRPr="00063205" w:rsidRDefault="009C50FD" w:rsidP="0BAB3A44">
            <w:pPr>
              <w:jc w:val="both"/>
              <w:rPr>
                <w:rFonts w:ascii="Calibri" w:hAnsi="Calibri" w:cs="Calibri"/>
                <w:sz w:val="20"/>
                <w:szCs w:val="20"/>
              </w:rPr>
            </w:pPr>
            <w:r w:rsidRPr="00063205">
              <w:rPr>
                <w:rFonts w:ascii="Calibri" w:eastAsia="Univers" w:hAnsi="Calibri" w:cs="Calibri"/>
                <w:sz w:val="20"/>
                <w:szCs w:val="20"/>
              </w:rPr>
              <w:t xml:space="preserve"> </w:t>
            </w:r>
          </w:p>
          <w:p w14:paraId="35F01FF6" w14:textId="2907CE33" w:rsidR="009C50FD" w:rsidRPr="00063205" w:rsidRDefault="009C50FD" w:rsidP="0BAB3A44">
            <w:pPr>
              <w:rPr>
                <w:rFonts w:ascii="Calibri" w:hAnsi="Calibri" w:cs="Calibri"/>
                <w:sz w:val="20"/>
                <w:szCs w:val="20"/>
              </w:rPr>
            </w:pPr>
            <w:r w:rsidRPr="00063205">
              <w:rPr>
                <w:rFonts w:ascii="Calibri" w:eastAsia="Univers" w:hAnsi="Calibri" w:cs="Calibri"/>
                <w:sz w:val="20"/>
                <w:szCs w:val="20"/>
              </w:rPr>
              <w:t>2</w:t>
            </w:r>
            <w:r w:rsidRPr="00063205">
              <w:rPr>
                <w:rFonts w:ascii="Calibri" w:eastAsia="Univers" w:hAnsi="Calibri" w:cs="Calibri"/>
                <w:sz w:val="20"/>
                <w:szCs w:val="20"/>
                <w:vertAlign w:val="superscript"/>
              </w:rPr>
              <w:t>nd</w:t>
            </w:r>
            <w:r w:rsidRPr="00063205">
              <w:rPr>
                <w:rFonts w:ascii="Calibri" w:eastAsia="Univers" w:hAnsi="Calibri" w:cs="Calibri"/>
                <w:sz w:val="20"/>
                <w:szCs w:val="20"/>
              </w:rPr>
              <w:t xml:space="preserve"> instalment: A signed contract, report, certificate of work completion and an invoice.</w:t>
            </w:r>
          </w:p>
        </w:tc>
      </w:tr>
    </w:tbl>
    <w:p w14:paraId="2DF6FDD7" w14:textId="0D32AC11" w:rsidR="0BAB3A44" w:rsidRPr="00063205" w:rsidRDefault="0BAB3A44" w:rsidP="0BAB3A44">
      <w:pPr>
        <w:spacing w:after="0" w:line="240" w:lineRule="auto"/>
        <w:jc w:val="both"/>
        <w:rPr>
          <w:rFonts w:ascii="Calibri" w:eastAsia="Garamond" w:hAnsi="Calibri" w:cs="Calibri"/>
          <w:sz w:val="20"/>
          <w:szCs w:val="20"/>
        </w:rPr>
      </w:pPr>
    </w:p>
    <w:p w14:paraId="7B41BC8C" w14:textId="77777777" w:rsidR="00B21B23" w:rsidRPr="00063205" w:rsidRDefault="00B21B23" w:rsidP="005E59D3">
      <w:pPr>
        <w:spacing w:after="0" w:line="240" w:lineRule="auto"/>
        <w:jc w:val="both"/>
        <w:rPr>
          <w:rFonts w:ascii="Calibri" w:eastAsia="Times New Roman" w:hAnsi="Calibri" w:cs="Calibri"/>
          <w:color w:val="000000"/>
          <w:lang w:eastAsia="en-IE"/>
        </w:rPr>
      </w:pPr>
      <w:r w:rsidRPr="00063205">
        <w:rPr>
          <w:rFonts w:ascii="Calibri" w:eastAsia="Times New Roman" w:hAnsi="Calibri" w:cs="Calibri"/>
          <w:color w:val="000000"/>
          <w:lang w:eastAsia="en-IE"/>
        </w:rPr>
        <w:t>The consultant is responsible for ensuring that tax and other duties are paid in line with local legislation.</w:t>
      </w:r>
    </w:p>
    <w:p w14:paraId="0312758B" w14:textId="77777777" w:rsidR="005E59D3" w:rsidRPr="00063205" w:rsidRDefault="005E59D3" w:rsidP="005E59D3">
      <w:pPr>
        <w:spacing w:after="0" w:line="240" w:lineRule="auto"/>
        <w:jc w:val="both"/>
        <w:rPr>
          <w:rFonts w:ascii="Calibri" w:eastAsia="Times New Roman" w:hAnsi="Calibri" w:cs="Calibri"/>
          <w:color w:val="000000"/>
          <w:lang w:eastAsia="en-IE"/>
        </w:rPr>
      </w:pPr>
    </w:p>
    <w:p w14:paraId="154EC266" w14:textId="43036C6F" w:rsidR="005E59D3" w:rsidRPr="00063205" w:rsidRDefault="005E59D3" w:rsidP="005E59D3">
      <w:pPr>
        <w:spacing w:after="0" w:line="240" w:lineRule="auto"/>
        <w:rPr>
          <w:rFonts w:ascii="Calibri" w:eastAsia="Times New Roman" w:hAnsi="Calibri" w:cs="Calibri"/>
          <w:color w:val="000000"/>
          <w:sz w:val="24"/>
          <w:szCs w:val="24"/>
          <w:lang w:eastAsia="en-IE"/>
        </w:rPr>
      </w:pPr>
      <w:r w:rsidRPr="00063205">
        <w:rPr>
          <w:rFonts w:ascii="Calibri" w:eastAsia="Times New Roman" w:hAnsi="Calibri" w:cs="Calibri"/>
          <w:b/>
          <w:bCs/>
          <w:color w:val="000000"/>
          <w:sz w:val="24"/>
          <w:szCs w:val="24"/>
          <w:lang w:eastAsia="en-IE"/>
        </w:rPr>
        <w:t>8. Profile of the Consultant</w:t>
      </w:r>
    </w:p>
    <w:p w14:paraId="09848658" w14:textId="77777777" w:rsidR="005E59D3" w:rsidRPr="00063205" w:rsidRDefault="005E59D3" w:rsidP="005E59D3">
      <w:pPr>
        <w:pStyle w:val="ListParagraph"/>
        <w:numPr>
          <w:ilvl w:val="0"/>
          <w:numId w:val="14"/>
        </w:numPr>
        <w:spacing w:after="0" w:line="240" w:lineRule="auto"/>
        <w:rPr>
          <w:rFonts w:ascii="Calibri" w:eastAsia="Times New Roman" w:hAnsi="Calibri" w:cs="Calibri"/>
          <w:color w:val="000000"/>
          <w:lang w:eastAsia="en-IE"/>
        </w:rPr>
      </w:pPr>
      <w:r w:rsidRPr="00063205">
        <w:rPr>
          <w:rFonts w:ascii="Calibri" w:eastAsia="Times New Roman" w:hAnsi="Calibri" w:cs="Calibri"/>
          <w:color w:val="000000"/>
          <w:lang w:eastAsia="en-IE"/>
        </w:rPr>
        <w:t>Preferable with knowledge on safeguarding (Child Protection, Prevention of sexual exploitation and abuse, work with vulnerable populations)</w:t>
      </w:r>
    </w:p>
    <w:p w14:paraId="3C2295CA" w14:textId="77777777" w:rsidR="005E59D3" w:rsidRPr="00063205" w:rsidRDefault="005E59D3" w:rsidP="005E59D3">
      <w:pPr>
        <w:pStyle w:val="ListParagraph"/>
        <w:numPr>
          <w:ilvl w:val="0"/>
          <w:numId w:val="14"/>
        </w:numPr>
        <w:spacing w:after="0" w:line="240" w:lineRule="auto"/>
        <w:rPr>
          <w:rFonts w:ascii="Calibri" w:eastAsia="Times New Roman" w:hAnsi="Calibri" w:cs="Calibri"/>
          <w:color w:val="000000"/>
          <w:lang w:eastAsia="en-IE"/>
        </w:rPr>
      </w:pPr>
      <w:r w:rsidRPr="00063205">
        <w:rPr>
          <w:rFonts w:ascii="Calibri" w:eastAsia="Times New Roman" w:hAnsi="Calibri" w:cs="Calibri"/>
          <w:color w:val="000000"/>
          <w:lang w:eastAsia="en-IE"/>
        </w:rPr>
        <w:t>Capacity to prepare technical and institutional political documents</w:t>
      </w:r>
    </w:p>
    <w:p w14:paraId="15D94C97" w14:textId="77777777" w:rsidR="005E59D3" w:rsidRPr="00063205" w:rsidRDefault="005E59D3" w:rsidP="005E59D3">
      <w:pPr>
        <w:pStyle w:val="ListParagraph"/>
        <w:numPr>
          <w:ilvl w:val="0"/>
          <w:numId w:val="14"/>
        </w:numPr>
        <w:spacing w:after="0" w:line="240" w:lineRule="auto"/>
        <w:rPr>
          <w:rFonts w:ascii="Calibri" w:eastAsia="Times New Roman" w:hAnsi="Calibri" w:cs="Calibri"/>
          <w:color w:val="000000"/>
          <w:lang w:eastAsia="en-IE"/>
        </w:rPr>
      </w:pPr>
      <w:r w:rsidRPr="00063205">
        <w:rPr>
          <w:rFonts w:ascii="Calibri" w:eastAsia="Times New Roman" w:hAnsi="Calibri" w:cs="Calibri"/>
          <w:color w:val="000000"/>
          <w:lang w:eastAsia="en-IE"/>
        </w:rPr>
        <w:t>Experience of transferring policy to practice</w:t>
      </w:r>
    </w:p>
    <w:p w14:paraId="4C5BE70A" w14:textId="77777777" w:rsidR="005E59D3" w:rsidRPr="00063205" w:rsidRDefault="005E59D3" w:rsidP="005E59D3">
      <w:pPr>
        <w:pStyle w:val="ListParagraph"/>
        <w:numPr>
          <w:ilvl w:val="0"/>
          <w:numId w:val="14"/>
        </w:numPr>
        <w:spacing w:after="0" w:line="240" w:lineRule="auto"/>
        <w:rPr>
          <w:rFonts w:ascii="Calibri" w:eastAsia="Times New Roman" w:hAnsi="Calibri" w:cs="Calibri"/>
          <w:color w:val="000000"/>
          <w:lang w:eastAsia="en-IE"/>
        </w:rPr>
      </w:pPr>
      <w:r w:rsidRPr="00063205">
        <w:rPr>
          <w:rFonts w:ascii="Calibri" w:eastAsia="Times New Roman" w:hAnsi="Calibri" w:cs="Calibri"/>
          <w:color w:val="000000"/>
          <w:lang w:eastAsia="en-IE"/>
        </w:rPr>
        <w:t>Experience of working with senior management – making recommendations and providing guidance for change</w:t>
      </w:r>
    </w:p>
    <w:p w14:paraId="7CBB4E95" w14:textId="77777777" w:rsidR="005E59D3" w:rsidRPr="00063205" w:rsidRDefault="005E59D3" w:rsidP="005E59D3">
      <w:pPr>
        <w:pStyle w:val="ListParagraph"/>
        <w:numPr>
          <w:ilvl w:val="0"/>
          <w:numId w:val="14"/>
        </w:numPr>
        <w:spacing w:after="0" w:line="240" w:lineRule="auto"/>
        <w:rPr>
          <w:rFonts w:ascii="Calibri" w:eastAsia="Times New Roman" w:hAnsi="Calibri" w:cs="Calibri"/>
          <w:color w:val="000000"/>
          <w:lang w:eastAsia="en-IE"/>
        </w:rPr>
      </w:pPr>
      <w:r w:rsidRPr="00063205">
        <w:rPr>
          <w:rFonts w:ascii="Calibri" w:eastAsia="Times New Roman" w:hAnsi="Calibri" w:cs="Calibri"/>
          <w:color w:val="000000"/>
          <w:lang w:eastAsia="en-IE"/>
        </w:rPr>
        <w:lastRenderedPageBreak/>
        <w:t>Experience in the organization and development of inter-institutional participatory workshops     </w:t>
      </w:r>
    </w:p>
    <w:p w14:paraId="38C2B62C" w14:textId="77777777" w:rsidR="005E59D3" w:rsidRPr="00063205" w:rsidRDefault="005E59D3" w:rsidP="005E59D3">
      <w:pPr>
        <w:pStyle w:val="ListParagraph"/>
        <w:numPr>
          <w:ilvl w:val="0"/>
          <w:numId w:val="14"/>
        </w:numPr>
        <w:spacing w:after="0" w:line="240" w:lineRule="auto"/>
        <w:rPr>
          <w:rFonts w:ascii="Calibri" w:eastAsia="Times New Roman" w:hAnsi="Calibri" w:cs="Calibri"/>
          <w:color w:val="000000"/>
          <w:lang w:eastAsia="en-IE"/>
        </w:rPr>
      </w:pPr>
      <w:r w:rsidRPr="00063205">
        <w:rPr>
          <w:rFonts w:ascii="Calibri" w:eastAsia="Times New Roman" w:hAnsi="Calibri" w:cs="Calibri"/>
          <w:color w:val="000000"/>
          <w:lang w:eastAsia="en-IE"/>
        </w:rPr>
        <w:t>Experience of working with a range of stakeholders (management, staff team, communities)</w:t>
      </w:r>
    </w:p>
    <w:p w14:paraId="20D37C32" w14:textId="77777777" w:rsidR="005E59D3" w:rsidRPr="00063205" w:rsidRDefault="005E59D3" w:rsidP="005E59D3">
      <w:pPr>
        <w:pStyle w:val="ListParagraph"/>
        <w:numPr>
          <w:ilvl w:val="0"/>
          <w:numId w:val="14"/>
        </w:numPr>
        <w:spacing w:after="0" w:line="240" w:lineRule="auto"/>
        <w:rPr>
          <w:rFonts w:ascii="Calibri" w:eastAsia="Times New Roman" w:hAnsi="Calibri" w:cs="Calibri"/>
          <w:color w:val="000000"/>
          <w:lang w:eastAsia="en-IE"/>
        </w:rPr>
      </w:pPr>
      <w:r w:rsidRPr="00063205">
        <w:rPr>
          <w:rFonts w:ascii="Calibri" w:eastAsia="Times New Roman" w:hAnsi="Calibri" w:cs="Calibri"/>
          <w:color w:val="000000"/>
          <w:lang w:eastAsia="en-IE"/>
        </w:rPr>
        <w:t>Understanding of culture, contexts and local communities.    </w:t>
      </w:r>
    </w:p>
    <w:p w14:paraId="6C504535" w14:textId="77777777" w:rsidR="005E59D3" w:rsidRPr="00063205" w:rsidRDefault="005E59D3" w:rsidP="005E59D3">
      <w:pPr>
        <w:pStyle w:val="ListParagraph"/>
        <w:numPr>
          <w:ilvl w:val="0"/>
          <w:numId w:val="14"/>
        </w:numPr>
        <w:spacing w:after="0" w:line="240" w:lineRule="auto"/>
        <w:rPr>
          <w:rFonts w:ascii="Calibri" w:eastAsia="Times New Roman" w:hAnsi="Calibri" w:cs="Calibri"/>
          <w:color w:val="000000"/>
          <w:lang w:eastAsia="en-IE"/>
        </w:rPr>
      </w:pPr>
      <w:r w:rsidRPr="00063205">
        <w:rPr>
          <w:rFonts w:ascii="Calibri" w:eastAsia="Times New Roman" w:hAnsi="Calibri" w:cs="Calibri"/>
          <w:color w:val="000000"/>
          <w:lang w:eastAsia="en-IE"/>
        </w:rPr>
        <w:t>Availability within the required period and for the required time.    </w:t>
      </w:r>
    </w:p>
    <w:p w14:paraId="5E7BE130" w14:textId="77777777" w:rsidR="005E59D3" w:rsidRPr="00063205" w:rsidRDefault="005E59D3" w:rsidP="005E59D3">
      <w:pPr>
        <w:pStyle w:val="ListParagraph"/>
        <w:numPr>
          <w:ilvl w:val="0"/>
          <w:numId w:val="14"/>
        </w:numPr>
        <w:spacing w:after="0" w:line="240" w:lineRule="auto"/>
        <w:rPr>
          <w:rFonts w:ascii="Calibri" w:eastAsia="Times New Roman" w:hAnsi="Calibri" w:cs="Calibri"/>
          <w:color w:val="000000"/>
          <w:lang w:eastAsia="en-IE"/>
        </w:rPr>
      </w:pPr>
      <w:r w:rsidRPr="00063205">
        <w:rPr>
          <w:rFonts w:ascii="Calibri" w:eastAsia="Times New Roman" w:hAnsi="Calibri" w:cs="Calibri"/>
          <w:color w:val="000000" w:themeColor="text1"/>
          <w:lang w:eastAsia="en-IE"/>
        </w:rPr>
        <w:t>Desirable - Use of English       </w:t>
      </w:r>
    </w:p>
    <w:p w14:paraId="458B2728" w14:textId="517ACDAC" w:rsidR="005E59D3" w:rsidRPr="00063205" w:rsidRDefault="005E59D3" w:rsidP="005E59D3">
      <w:pPr>
        <w:spacing w:after="0" w:line="240" w:lineRule="auto"/>
        <w:jc w:val="both"/>
        <w:rPr>
          <w:rFonts w:ascii="Calibri" w:eastAsia="Times New Roman" w:hAnsi="Calibri" w:cs="Calibri"/>
          <w:color w:val="000000"/>
          <w:lang w:eastAsia="en-IE"/>
        </w:rPr>
      </w:pPr>
      <w:r w:rsidRPr="00063205">
        <w:rPr>
          <w:rFonts w:ascii="Calibri" w:eastAsia="Times New Roman" w:hAnsi="Calibri" w:cs="Calibri"/>
          <w:color w:val="000000"/>
          <w:lang w:eastAsia="en-IE"/>
        </w:rPr>
        <w:t> </w:t>
      </w:r>
    </w:p>
    <w:p w14:paraId="3B1DEB78" w14:textId="77777777" w:rsidR="004A343B" w:rsidRPr="00063205" w:rsidRDefault="00B21B23" w:rsidP="005E59D3">
      <w:pPr>
        <w:spacing w:after="0" w:line="240" w:lineRule="auto"/>
        <w:jc w:val="both"/>
        <w:rPr>
          <w:rFonts w:ascii="Calibri" w:eastAsia="Times New Roman" w:hAnsi="Calibri" w:cs="Calibri"/>
          <w:color w:val="000000"/>
          <w:lang w:eastAsia="en-IE"/>
        </w:rPr>
      </w:pPr>
      <w:r w:rsidRPr="00063205">
        <w:rPr>
          <w:rFonts w:ascii="Calibri" w:eastAsia="Times New Roman" w:hAnsi="Calibri" w:cs="Calibri"/>
          <w:color w:val="000000"/>
          <w:lang w:eastAsia="en-IE"/>
        </w:rPr>
        <w:t> </w:t>
      </w:r>
    </w:p>
    <w:p w14:paraId="12F85AC6" w14:textId="0E0D0FE4" w:rsidR="00B21B23" w:rsidRPr="00063205" w:rsidRDefault="005E59D3" w:rsidP="005E59D3">
      <w:pPr>
        <w:spacing w:after="0" w:line="240" w:lineRule="auto"/>
        <w:jc w:val="both"/>
        <w:rPr>
          <w:rFonts w:ascii="Calibri" w:eastAsia="Times New Roman" w:hAnsi="Calibri" w:cs="Calibri"/>
          <w:color w:val="000000"/>
          <w:sz w:val="24"/>
          <w:szCs w:val="24"/>
          <w:lang w:eastAsia="en-IE"/>
        </w:rPr>
      </w:pPr>
      <w:r w:rsidRPr="00063205">
        <w:rPr>
          <w:rFonts w:ascii="Calibri" w:eastAsia="Times New Roman" w:hAnsi="Calibri" w:cs="Calibri"/>
          <w:b/>
          <w:bCs/>
          <w:color w:val="000000"/>
          <w:sz w:val="24"/>
          <w:szCs w:val="24"/>
          <w:lang w:eastAsia="en-IE"/>
        </w:rPr>
        <w:t>9</w:t>
      </w:r>
      <w:r w:rsidR="00B21B23" w:rsidRPr="00063205">
        <w:rPr>
          <w:rFonts w:ascii="Calibri" w:eastAsia="Times New Roman" w:hAnsi="Calibri" w:cs="Calibri"/>
          <w:b/>
          <w:bCs/>
          <w:color w:val="000000"/>
          <w:sz w:val="24"/>
          <w:szCs w:val="24"/>
          <w:lang w:eastAsia="en-IE"/>
        </w:rPr>
        <w:t>. Proposals.</w:t>
      </w:r>
    </w:p>
    <w:p w14:paraId="5CBF2B1B" w14:textId="77777777" w:rsidR="00B21B23" w:rsidRPr="00063205" w:rsidRDefault="00B21B23" w:rsidP="005E59D3">
      <w:pPr>
        <w:pStyle w:val="ListParagraph"/>
        <w:numPr>
          <w:ilvl w:val="0"/>
          <w:numId w:val="15"/>
        </w:num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 xml:space="preserve">The proposal must include all costs, including hours of meetings with </w:t>
      </w:r>
      <w:proofErr w:type="spellStart"/>
      <w:r w:rsidRPr="00063205">
        <w:rPr>
          <w:rFonts w:ascii="Calibri" w:eastAsia="Times New Roman" w:hAnsi="Calibri" w:cs="Calibri"/>
          <w:color w:val="000000" w:themeColor="text1"/>
          <w:lang w:eastAsia="en-IE"/>
        </w:rPr>
        <w:t>Trócaire</w:t>
      </w:r>
      <w:proofErr w:type="spellEnd"/>
      <w:r w:rsidRPr="00063205">
        <w:rPr>
          <w:rFonts w:ascii="Calibri" w:eastAsia="Times New Roman" w:hAnsi="Calibri" w:cs="Calibri"/>
          <w:color w:val="000000" w:themeColor="text1"/>
          <w:lang w:eastAsia="en-IE"/>
        </w:rPr>
        <w:t xml:space="preserve"> and identified partners, production of materials and capacity building and training sessions.</w:t>
      </w:r>
    </w:p>
    <w:p w14:paraId="2CE58819" w14:textId="1BEB7910" w:rsidR="00B21B23" w:rsidRPr="00063205" w:rsidRDefault="7BC3D74C" w:rsidP="00A002BE">
      <w:pPr>
        <w:pStyle w:val="ListParagraph"/>
        <w:numPr>
          <w:ilvl w:val="0"/>
          <w:numId w:val="15"/>
        </w:numPr>
        <w:spacing w:after="0" w:line="240" w:lineRule="auto"/>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The consultant must send their technical and economic offer to the mail </w:t>
      </w:r>
      <w:hyperlink r:id="rId7" w:history="1">
        <w:r w:rsidR="00CF7210" w:rsidRPr="00063205">
          <w:rPr>
            <w:rStyle w:val="Hyperlink"/>
            <w:rFonts w:ascii="Calibri" w:eastAsia="Times New Roman" w:hAnsi="Calibri" w:cs="Calibri"/>
            <w:lang w:eastAsia="en-IE"/>
          </w:rPr>
          <w:t>-</w:t>
        </w:r>
      </w:hyperlink>
      <w:hyperlink r:id="rId8" w:history="1">
        <w:r w:rsidR="00CF7210" w:rsidRPr="00063205">
          <w:rPr>
            <w:rStyle w:val="cf01"/>
            <w:rFonts w:ascii="Calibri" w:hAnsi="Calibri" w:cs="Calibri"/>
            <w:color w:val="0000FF"/>
            <w:u w:val="single"/>
          </w:rPr>
          <w:t>tender_som@trocaire.org</w:t>
        </w:r>
      </w:hyperlink>
    </w:p>
    <w:p w14:paraId="7CA2E006" w14:textId="77777777" w:rsidR="00B21B23" w:rsidRPr="00063205" w:rsidRDefault="00B21B23" w:rsidP="005E59D3">
      <w:pPr>
        <w:pStyle w:val="ListParagraph"/>
        <w:numPr>
          <w:ilvl w:val="0"/>
          <w:numId w:val="15"/>
        </w:num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In the same way, you can make prior inquiries to this same email.</w:t>
      </w:r>
    </w:p>
    <w:p w14:paraId="4B99A6FB" w14:textId="47550FA8" w:rsidR="1551CC6E" w:rsidRPr="00063205" w:rsidRDefault="1551CC6E" w:rsidP="1551CC6E">
      <w:pPr>
        <w:pStyle w:val="ListParagraph"/>
        <w:numPr>
          <w:ilvl w:val="0"/>
          <w:numId w:val="15"/>
        </w:numPr>
        <w:spacing w:after="0" w:line="240" w:lineRule="auto"/>
        <w:jc w:val="both"/>
        <w:rPr>
          <w:rFonts w:ascii="Calibri" w:eastAsia="Times New Roman" w:hAnsi="Calibri" w:cs="Calibri"/>
          <w:b/>
          <w:bCs/>
          <w:color w:val="000000" w:themeColor="text1"/>
          <w:lang w:eastAsia="en-IE"/>
        </w:rPr>
      </w:pPr>
      <w:r w:rsidRPr="00063205">
        <w:rPr>
          <w:rFonts w:ascii="Calibri" w:eastAsia="Times New Roman" w:hAnsi="Calibri" w:cs="Calibri"/>
          <w:color w:val="000000" w:themeColor="text1"/>
          <w:lang w:eastAsia="en-IE"/>
        </w:rPr>
        <w:t>The latest date and time to receive proposals is  </w:t>
      </w:r>
      <w:r w:rsidR="00CF7210" w:rsidRPr="00063205">
        <w:rPr>
          <w:rFonts w:ascii="Calibri" w:eastAsia="Times New Roman" w:hAnsi="Calibri" w:cs="Calibri"/>
          <w:b/>
          <w:bCs/>
          <w:color w:val="000000" w:themeColor="text1"/>
          <w:lang w:eastAsia="en-IE"/>
        </w:rPr>
        <w:t xml:space="preserve"> 30</w:t>
      </w:r>
      <w:r w:rsidR="00CF7210" w:rsidRPr="00063205">
        <w:rPr>
          <w:rFonts w:ascii="Calibri" w:eastAsia="Times New Roman" w:hAnsi="Calibri" w:cs="Calibri"/>
          <w:b/>
          <w:bCs/>
          <w:color w:val="000000" w:themeColor="text1"/>
          <w:vertAlign w:val="superscript"/>
          <w:lang w:eastAsia="en-IE"/>
        </w:rPr>
        <w:t>th</w:t>
      </w:r>
      <w:r w:rsidR="00CF7210" w:rsidRPr="00063205">
        <w:rPr>
          <w:rFonts w:ascii="Calibri" w:eastAsia="Times New Roman" w:hAnsi="Calibri" w:cs="Calibri"/>
          <w:b/>
          <w:bCs/>
          <w:color w:val="000000" w:themeColor="text1"/>
          <w:lang w:eastAsia="en-IE"/>
        </w:rPr>
        <w:t xml:space="preserve"> April 2026</w:t>
      </w:r>
      <w:r w:rsidR="007346F0" w:rsidRPr="00063205">
        <w:rPr>
          <w:rFonts w:ascii="Calibri" w:eastAsia="Times New Roman" w:hAnsi="Calibri" w:cs="Calibri"/>
          <w:b/>
          <w:bCs/>
          <w:color w:val="000000" w:themeColor="text1"/>
          <w:lang w:eastAsia="en-IE"/>
        </w:rPr>
        <w:t>.</w:t>
      </w:r>
    </w:p>
    <w:p w14:paraId="3AD2EC3F" w14:textId="36FD305F" w:rsidR="00B21B23" w:rsidRPr="00063205" w:rsidRDefault="00B21B23" w:rsidP="005E59D3">
      <w:pPr>
        <w:pStyle w:val="ListParagraph"/>
        <w:numPr>
          <w:ilvl w:val="0"/>
          <w:numId w:val="15"/>
        </w:num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An evaluation of proposals will be carried out</w:t>
      </w:r>
      <w:r w:rsidR="008F066E" w:rsidRPr="00063205">
        <w:rPr>
          <w:rFonts w:ascii="Calibri" w:eastAsia="Times New Roman" w:hAnsi="Calibri" w:cs="Calibri"/>
          <w:color w:val="000000" w:themeColor="text1"/>
          <w:lang w:eastAsia="en-IE"/>
        </w:rPr>
        <w:t>.  Shortlisted consultants will be invited to interview.</w:t>
      </w:r>
      <w:r w:rsidRPr="00063205">
        <w:rPr>
          <w:rFonts w:ascii="Calibri" w:eastAsia="Times New Roman" w:hAnsi="Calibri" w:cs="Calibri"/>
          <w:color w:val="000000" w:themeColor="text1"/>
          <w:lang w:eastAsia="en-IE"/>
        </w:rPr>
        <w:t xml:space="preserve"> The</w:t>
      </w:r>
      <w:r w:rsidRPr="00063205">
        <w:rPr>
          <w:rFonts w:ascii="Calibri" w:eastAsia="Times New Roman" w:hAnsi="Calibri" w:cs="Calibri"/>
          <w:b/>
          <w:bCs/>
          <w:color w:val="000000" w:themeColor="text1"/>
          <w:lang w:eastAsia="en-IE"/>
        </w:rPr>
        <w:t> </w:t>
      </w:r>
      <w:r w:rsidRPr="00063205">
        <w:rPr>
          <w:rFonts w:ascii="Calibri" w:eastAsia="Times New Roman" w:hAnsi="Calibri" w:cs="Calibri"/>
          <w:color w:val="000000" w:themeColor="text1"/>
          <w:lang w:eastAsia="en-IE"/>
        </w:rPr>
        <w:t xml:space="preserve">interviews are </w:t>
      </w:r>
      <w:r w:rsidR="00063205" w:rsidRPr="00063205">
        <w:rPr>
          <w:rFonts w:ascii="Calibri" w:eastAsia="Times New Roman" w:hAnsi="Calibri" w:cs="Calibri"/>
          <w:color w:val="000000" w:themeColor="text1"/>
          <w:lang w:eastAsia="en-IE"/>
        </w:rPr>
        <w:t>many</w:t>
      </w:r>
      <w:r w:rsidRPr="00063205">
        <w:rPr>
          <w:rFonts w:ascii="Calibri" w:eastAsia="Times New Roman" w:hAnsi="Calibri" w:cs="Calibri"/>
          <w:color w:val="000000" w:themeColor="text1"/>
          <w:lang w:eastAsia="en-IE"/>
        </w:rPr>
        <w:t xml:space="preserve"> to be conducted via </w:t>
      </w:r>
      <w:r w:rsidR="00906D34" w:rsidRPr="00063205">
        <w:rPr>
          <w:rFonts w:ascii="Calibri" w:eastAsia="Times New Roman" w:hAnsi="Calibri" w:cs="Calibri"/>
          <w:color w:val="000000" w:themeColor="text1"/>
          <w:lang w:eastAsia="en-IE"/>
        </w:rPr>
        <w:t>Teams or Zoom</w:t>
      </w:r>
      <w:r w:rsidRPr="00063205">
        <w:rPr>
          <w:rFonts w:ascii="Calibri" w:eastAsia="Times New Roman" w:hAnsi="Calibri" w:cs="Calibri"/>
          <w:color w:val="000000" w:themeColor="text1"/>
          <w:lang w:eastAsia="en-IE"/>
        </w:rPr>
        <w:t>.</w:t>
      </w:r>
    </w:p>
    <w:p w14:paraId="48BDF711" w14:textId="77777777" w:rsidR="00B21B23" w:rsidRPr="00063205" w:rsidRDefault="00B21B23" w:rsidP="005E59D3">
      <w:pPr>
        <w:spacing w:after="0" w:line="240" w:lineRule="auto"/>
        <w:jc w:val="both"/>
        <w:rPr>
          <w:rFonts w:ascii="Calibri" w:eastAsia="Times New Roman" w:hAnsi="Calibri" w:cs="Calibri"/>
          <w:color w:val="000000"/>
          <w:lang w:eastAsia="en-IE"/>
        </w:rPr>
      </w:pPr>
      <w:r w:rsidRPr="00063205">
        <w:rPr>
          <w:rFonts w:ascii="Calibri" w:eastAsia="Times New Roman" w:hAnsi="Calibri" w:cs="Calibri"/>
          <w:color w:val="ED7D31"/>
          <w:lang w:eastAsia="en-IE"/>
        </w:rPr>
        <w:t> </w:t>
      </w:r>
    </w:p>
    <w:p w14:paraId="3ABC1A46" w14:textId="10DDC846" w:rsidR="00B21B23" w:rsidRPr="00063205" w:rsidRDefault="005E59D3" w:rsidP="005E59D3">
      <w:pPr>
        <w:spacing w:after="0" w:line="240" w:lineRule="auto"/>
        <w:jc w:val="both"/>
        <w:rPr>
          <w:rFonts w:ascii="Calibri" w:eastAsia="Times New Roman" w:hAnsi="Calibri" w:cs="Calibri"/>
          <w:color w:val="000000" w:themeColor="text1"/>
          <w:sz w:val="24"/>
          <w:szCs w:val="24"/>
          <w:lang w:eastAsia="en-IE"/>
        </w:rPr>
      </w:pPr>
      <w:r w:rsidRPr="00063205">
        <w:rPr>
          <w:rFonts w:ascii="Calibri" w:eastAsia="Times New Roman" w:hAnsi="Calibri" w:cs="Calibri"/>
          <w:b/>
          <w:bCs/>
          <w:color w:val="000000" w:themeColor="text1"/>
          <w:sz w:val="24"/>
          <w:szCs w:val="24"/>
          <w:lang w:eastAsia="en-IE"/>
        </w:rPr>
        <w:t>10</w:t>
      </w:r>
      <w:r w:rsidR="00B21B23" w:rsidRPr="00063205">
        <w:rPr>
          <w:rFonts w:ascii="Calibri" w:eastAsia="Times New Roman" w:hAnsi="Calibri" w:cs="Calibri"/>
          <w:b/>
          <w:bCs/>
          <w:color w:val="000000" w:themeColor="text1"/>
          <w:sz w:val="24"/>
          <w:szCs w:val="24"/>
          <w:lang w:eastAsia="en-IE"/>
        </w:rPr>
        <w:t>. Training and guidance</w:t>
      </w:r>
    </w:p>
    <w:p w14:paraId="34AB75CD" w14:textId="77777777" w:rsidR="00A62072" w:rsidRPr="00063205" w:rsidRDefault="00A62072" w:rsidP="005E59D3">
      <w:p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 xml:space="preserve">The successful candidate will be supported through remote training and guidance sessions with </w:t>
      </w:r>
      <w:proofErr w:type="spellStart"/>
      <w:r w:rsidRPr="00063205">
        <w:rPr>
          <w:rFonts w:ascii="Calibri" w:eastAsia="Times New Roman" w:hAnsi="Calibri" w:cs="Calibri"/>
          <w:color w:val="000000" w:themeColor="text1"/>
          <w:lang w:eastAsia="en-IE"/>
        </w:rPr>
        <w:t>Trócaire's</w:t>
      </w:r>
      <w:proofErr w:type="spellEnd"/>
      <w:r w:rsidRPr="00063205">
        <w:rPr>
          <w:rFonts w:ascii="Calibri" w:eastAsia="Times New Roman" w:hAnsi="Calibri" w:cs="Calibri"/>
          <w:color w:val="000000" w:themeColor="text1"/>
          <w:lang w:eastAsia="en-IE"/>
        </w:rPr>
        <w:t xml:space="preserve"> Head of Safeguarding (based in Ireland). It is important that the successful candidate is flexible and open to shared learning and adhering to </w:t>
      </w:r>
      <w:proofErr w:type="spellStart"/>
      <w:r w:rsidRPr="00063205">
        <w:rPr>
          <w:rFonts w:ascii="Calibri" w:eastAsia="Times New Roman" w:hAnsi="Calibri" w:cs="Calibri"/>
          <w:color w:val="000000" w:themeColor="text1"/>
          <w:lang w:eastAsia="en-IE"/>
        </w:rPr>
        <w:t>Trócaire</w:t>
      </w:r>
      <w:proofErr w:type="spellEnd"/>
      <w:r w:rsidRPr="00063205">
        <w:rPr>
          <w:rFonts w:ascii="Calibri" w:eastAsia="Times New Roman" w:hAnsi="Calibri" w:cs="Calibri"/>
          <w:color w:val="000000" w:themeColor="text1"/>
          <w:lang w:eastAsia="en-IE"/>
        </w:rPr>
        <w:t xml:space="preserve"> safeguarding approach.</w:t>
      </w:r>
    </w:p>
    <w:p w14:paraId="7326DFA5" w14:textId="77777777" w:rsidR="005E59D3" w:rsidRPr="00063205" w:rsidRDefault="005E59D3" w:rsidP="005E59D3">
      <w:pPr>
        <w:spacing w:after="0" w:line="240" w:lineRule="auto"/>
        <w:jc w:val="both"/>
        <w:rPr>
          <w:rFonts w:ascii="Calibri" w:eastAsia="Times New Roman" w:hAnsi="Calibri" w:cs="Calibri"/>
          <w:color w:val="000000" w:themeColor="text1"/>
          <w:sz w:val="20"/>
          <w:szCs w:val="20"/>
          <w:lang w:eastAsia="en-IE"/>
        </w:rPr>
      </w:pPr>
    </w:p>
    <w:p w14:paraId="6C14EAE8" w14:textId="07DF0951" w:rsidR="00B21B23" w:rsidRPr="00063205" w:rsidRDefault="00B21B23" w:rsidP="005E59D3">
      <w:pPr>
        <w:spacing w:after="0" w:line="240" w:lineRule="auto"/>
        <w:jc w:val="both"/>
        <w:rPr>
          <w:rFonts w:ascii="Calibri" w:eastAsia="Times New Roman" w:hAnsi="Calibri" w:cs="Calibri"/>
          <w:color w:val="000000" w:themeColor="text1"/>
          <w:sz w:val="24"/>
          <w:szCs w:val="24"/>
          <w:lang w:eastAsia="en-IE"/>
        </w:rPr>
      </w:pPr>
      <w:r w:rsidRPr="00063205">
        <w:rPr>
          <w:rFonts w:ascii="Calibri" w:eastAsia="Times New Roman" w:hAnsi="Calibri" w:cs="Calibri"/>
          <w:b/>
          <w:bCs/>
          <w:color w:val="000000" w:themeColor="text1"/>
          <w:sz w:val="24"/>
          <w:szCs w:val="24"/>
          <w:lang w:eastAsia="en-IE"/>
        </w:rPr>
        <w:t>1</w:t>
      </w:r>
      <w:r w:rsidR="005E59D3" w:rsidRPr="00063205">
        <w:rPr>
          <w:rFonts w:ascii="Calibri" w:eastAsia="Times New Roman" w:hAnsi="Calibri" w:cs="Calibri"/>
          <w:b/>
          <w:bCs/>
          <w:color w:val="000000" w:themeColor="text1"/>
          <w:sz w:val="24"/>
          <w:szCs w:val="24"/>
          <w:lang w:eastAsia="en-IE"/>
        </w:rPr>
        <w:t>1</w:t>
      </w:r>
      <w:r w:rsidRPr="00063205">
        <w:rPr>
          <w:rFonts w:ascii="Calibri" w:eastAsia="Times New Roman" w:hAnsi="Calibri" w:cs="Calibri"/>
          <w:b/>
          <w:bCs/>
          <w:color w:val="000000" w:themeColor="text1"/>
          <w:sz w:val="24"/>
          <w:szCs w:val="24"/>
          <w:lang w:eastAsia="en-IE"/>
        </w:rPr>
        <w:t>. Additional Conditions of Contract</w:t>
      </w:r>
    </w:p>
    <w:p w14:paraId="6585D6EF" w14:textId="6526FDDC" w:rsidR="00D87483" w:rsidRPr="00063205" w:rsidRDefault="00B21B23" w:rsidP="005E59D3">
      <w:p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t xml:space="preserve">The consultant will be required to sign and adhere to </w:t>
      </w:r>
      <w:proofErr w:type="spellStart"/>
      <w:r w:rsidRPr="00063205">
        <w:rPr>
          <w:rFonts w:ascii="Calibri" w:eastAsia="Times New Roman" w:hAnsi="Calibri" w:cs="Calibri"/>
          <w:color w:val="000000" w:themeColor="text1"/>
          <w:lang w:eastAsia="en-IE"/>
        </w:rPr>
        <w:t>Trócaire</w:t>
      </w:r>
      <w:proofErr w:type="spellEnd"/>
      <w:r w:rsidRPr="00063205">
        <w:rPr>
          <w:rFonts w:ascii="Calibri" w:eastAsia="Times New Roman" w:hAnsi="Calibri" w:cs="Calibri"/>
          <w:color w:val="000000" w:themeColor="text1"/>
          <w:lang w:eastAsia="en-IE"/>
        </w:rPr>
        <w:t xml:space="preserve"> safeguarding </w:t>
      </w:r>
      <w:r w:rsidR="00D960CB" w:rsidRPr="00063205">
        <w:rPr>
          <w:rFonts w:ascii="Calibri" w:eastAsia="Times New Roman" w:hAnsi="Calibri" w:cs="Calibri"/>
          <w:color w:val="000000" w:themeColor="text1"/>
          <w:lang w:eastAsia="en-IE"/>
        </w:rPr>
        <w:t>policy</w:t>
      </w:r>
      <w:r w:rsidRPr="00063205">
        <w:rPr>
          <w:rFonts w:ascii="Calibri" w:eastAsia="Times New Roman" w:hAnsi="Calibri" w:cs="Calibri"/>
          <w:color w:val="000000" w:themeColor="text1"/>
          <w:lang w:eastAsia="en-IE"/>
        </w:rPr>
        <w:t xml:space="preserve">, code of conduct and confidentiality agreement. Breaches of these policies will result in termination of contract without payment. In addition, the consultant will be required </w:t>
      </w:r>
      <w:r w:rsidR="00D960CB" w:rsidRPr="00063205">
        <w:rPr>
          <w:rFonts w:ascii="Calibri" w:eastAsia="Times New Roman" w:hAnsi="Calibri" w:cs="Calibri"/>
          <w:color w:val="000000" w:themeColor="text1"/>
          <w:lang w:eastAsia="en-IE"/>
        </w:rPr>
        <w:t xml:space="preserve">to </w:t>
      </w:r>
      <w:r w:rsidRPr="00063205">
        <w:rPr>
          <w:rFonts w:ascii="Calibri" w:eastAsia="Times New Roman" w:hAnsi="Calibri" w:cs="Calibri"/>
          <w:color w:val="000000" w:themeColor="text1"/>
          <w:lang w:eastAsia="en-IE"/>
        </w:rPr>
        <w:t xml:space="preserve">demonstrate how data protection and confidentiality will be managed during this project. All documents shared by </w:t>
      </w:r>
      <w:proofErr w:type="spellStart"/>
      <w:r w:rsidRPr="00063205">
        <w:rPr>
          <w:rFonts w:ascii="Calibri" w:eastAsia="Times New Roman" w:hAnsi="Calibri" w:cs="Calibri"/>
          <w:color w:val="000000" w:themeColor="text1"/>
          <w:lang w:eastAsia="en-IE"/>
        </w:rPr>
        <w:t>Trócaire</w:t>
      </w:r>
      <w:proofErr w:type="spellEnd"/>
      <w:r w:rsidRPr="00063205">
        <w:rPr>
          <w:rFonts w:ascii="Calibri" w:eastAsia="Times New Roman" w:hAnsi="Calibri" w:cs="Calibri"/>
          <w:color w:val="000000" w:themeColor="text1"/>
          <w:lang w:eastAsia="en-IE"/>
        </w:rPr>
        <w:t xml:space="preserve"> remain the property of </w:t>
      </w:r>
      <w:proofErr w:type="spellStart"/>
      <w:r w:rsidRPr="00063205">
        <w:rPr>
          <w:rFonts w:ascii="Calibri" w:eastAsia="Times New Roman" w:hAnsi="Calibri" w:cs="Calibri"/>
          <w:color w:val="000000" w:themeColor="text1"/>
          <w:lang w:eastAsia="en-IE"/>
        </w:rPr>
        <w:t>Trócaire</w:t>
      </w:r>
      <w:proofErr w:type="spellEnd"/>
      <w:r w:rsidRPr="00063205">
        <w:rPr>
          <w:rFonts w:ascii="Calibri" w:eastAsia="Times New Roman" w:hAnsi="Calibri" w:cs="Calibri"/>
          <w:color w:val="000000" w:themeColor="text1"/>
          <w:lang w:eastAsia="en-IE"/>
        </w:rPr>
        <w:t xml:space="preserve">. Should the consultant use or adapt these materials for working with others then </w:t>
      </w:r>
      <w:proofErr w:type="spellStart"/>
      <w:r w:rsidRPr="00063205">
        <w:rPr>
          <w:rFonts w:ascii="Calibri" w:eastAsia="Times New Roman" w:hAnsi="Calibri" w:cs="Calibri"/>
          <w:color w:val="000000" w:themeColor="text1"/>
          <w:lang w:eastAsia="en-IE"/>
        </w:rPr>
        <w:t>Trócaire</w:t>
      </w:r>
      <w:proofErr w:type="spellEnd"/>
      <w:r w:rsidRPr="00063205">
        <w:rPr>
          <w:rFonts w:ascii="Calibri" w:eastAsia="Times New Roman" w:hAnsi="Calibri" w:cs="Calibri"/>
          <w:color w:val="000000" w:themeColor="text1"/>
          <w:lang w:eastAsia="en-IE"/>
        </w:rPr>
        <w:t xml:space="preserve"> should be accredited.</w:t>
      </w:r>
    </w:p>
    <w:p w14:paraId="728EF985" w14:textId="738C3979" w:rsidR="00B21B23" w:rsidRPr="00063205" w:rsidRDefault="00B21B23" w:rsidP="005E59D3">
      <w:pPr>
        <w:spacing w:after="0" w:line="240" w:lineRule="auto"/>
        <w:jc w:val="both"/>
        <w:rPr>
          <w:rFonts w:ascii="Calibri" w:eastAsia="Times New Roman" w:hAnsi="Calibri" w:cs="Calibri"/>
          <w:color w:val="000000" w:themeColor="text1"/>
          <w:lang w:eastAsia="en-IE"/>
        </w:rPr>
      </w:pPr>
      <w:r w:rsidRPr="00063205">
        <w:rPr>
          <w:rFonts w:ascii="Calibri" w:eastAsia="Times New Roman" w:hAnsi="Calibri" w:cs="Calibri"/>
          <w:color w:val="000000" w:themeColor="text1"/>
          <w:lang w:eastAsia="en-IE"/>
        </w:rPr>
        <w:br w:type="textWrapping" w:clear="all"/>
      </w:r>
    </w:p>
    <w:p w14:paraId="1EAA4C46" w14:textId="77777777" w:rsidR="00B21B23" w:rsidRPr="00063205" w:rsidRDefault="00B21B23" w:rsidP="005E59D3">
      <w:pPr>
        <w:spacing w:after="0" w:line="240" w:lineRule="auto"/>
        <w:rPr>
          <w:rFonts w:ascii="Calibri" w:eastAsia="Times New Roman" w:hAnsi="Calibri" w:cs="Calibri"/>
          <w:color w:val="000000"/>
          <w:sz w:val="27"/>
          <w:szCs w:val="27"/>
          <w:lang w:eastAsia="en-IE"/>
        </w:rPr>
      </w:pPr>
      <w:r w:rsidRPr="00063205">
        <w:rPr>
          <w:rFonts w:ascii="Calibri" w:eastAsia="Times New Roman" w:hAnsi="Calibri" w:cs="Calibri"/>
          <w:color w:val="000000"/>
          <w:sz w:val="20"/>
          <w:szCs w:val="20"/>
          <w:lang w:eastAsia="en-IE"/>
        </w:rPr>
        <w:t> </w:t>
      </w:r>
    </w:p>
    <w:p w14:paraId="17A5CEC0" w14:textId="77777777" w:rsidR="00681EF3" w:rsidRPr="00063205" w:rsidRDefault="00681EF3" w:rsidP="005E59D3">
      <w:pPr>
        <w:spacing w:after="0"/>
        <w:rPr>
          <w:rFonts w:ascii="Calibri" w:hAnsi="Calibri" w:cs="Calibri"/>
        </w:rPr>
      </w:pPr>
    </w:p>
    <w:sectPr w:rsidR="00681EF3" w:rsidRPr="00063205">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7431F0" w14:textId="77777777" w:rsidR="00B37F00" w:rsidRDefault="00B37F00" w:rsidP="003232CD">
      <w:pPr>
        <w:spacing w:after="0" w:line="240" w:lineRule="auto"/>
      </w:pPr>
      <w:r>
        <w:separator/>
      </w:r>
    </w:p>
  </w:endnote>
  <w:endnote w:type="continuationSeparator" w:id="0">
    <w:p w14:paraId="786DE1C1" w14:textId="77777777" w:rsidR="00B37F00" w:rsidRDefault="00B37F00" w:rsidP="003232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Univers">
    <w:charset w:val="00"/>
    <w:family w:val="swiss"/>
    <w:pitch w:val="variable"/>
    <w:sig w:usb0="80000287" w:usb1="00000000" w:usb2="00000000" w:usb3="00000000" w:csb0="0000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52D17" w14:textId="77777777" w:rsidR="00B37F00" w:rsidRDefault="00B37F00" w:rsidP="003232CD">
      <w:pPr>
        <w:spacing w:after="0" w:line="240" w:lineRule="auto"/>
      </w:pPr>
      <w:r>
        <w:separator/>
      </w:r>
    </w:p>
  </w:footnote>
  <w:footnote w:type="continuationSeparator" w:id="0">
    <w:p w14:paraId="33E9EAED" w14:textId="77777777" w:rsidR="00B37F00" w:rsidRDefault="00B37F00" w:rsidP="003232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9EFE4" w14:textId="415A04C2" w:rsidR="003232CD" w:rsidRDefault="00B62B27">
    <w:pPr>
      <w:pStyle w:val="Header"/>
    </w:pPr>
    <w:r w:rsidRPr="00AE59B1">
      <w:rPr>
        <w:noProof/>
        <w:sz w:val="20"/>
        <w:szCs w:val="20"/>
      </w:rPr>
      <w:drawing>
        <wp:anchor distT="0" distB="0" distL="114300" distR="114300" simplePos="0" relativeHeight="251658240" behindDoc="0" locked="0" layoutInCell="1" allowOverlap="1" wp14:anchorId="35755707" wp14:editId="496C40B0">
          <wp:simplePos x="0" y="0"/>
          <wp:positionH relativeFrom="column">
            <wp:posOffset>4933950</wp:posOffset>
          </wp:positionH>
          <wp:positionV relativeFrom="paragraph">
            <wp:posOffset>-367030</wp:posOffset>
          </wp:positionV>
          <wp:extent cx="1323975" cy="577850"/>
          <wp:effectExtent l="0" t="0" r="0" b="0"/>
          <wp:wrapSquare wrapText="bothSides"/>
          <wp:docPr id="2" name="image1.png" descr="A black and blue text  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black and blue text  Description automatically generated"/>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1323975" cy="577850"/>
                  </a:xfrm>
                  <a:prstGeom prst="rect">
                    <a:avLst/>
                  </a:prstGeom>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15577"/>
    <w:multiLevelType w:val="hybridMultilevel"/>
    <w:tmpl w:val="3E2C8BF0"/>
    <w:lvl w:ilvl="0" w:tplc="0DCA58CE">
      <w:start w:val="1"/>
      <w:numFmt w:val="decimal"/>
      <w:lvlText w:val="%1)"/>
      <w:lvlJc w:val="left"/>
      <w:pPr>
        <w:ind w:left="370" w:hanging="360"/>
      </w:pPr>
      <w:rPr>
        <w:rFonts w:hint="default"/>
      </w:rPr>
    </w:lvl>
    <w:lvl w:ilvl="1" w:tplc="08090019" w:tentative="1">
      <w:start w:val="1"/>
      <w:numFmt w:val="lowerLetter"/>
      <w:lvlText w:val="%2."/>
      <w:lvlJc w:val="left"/>
      <w:pPr>
        <w:ind w:left="1090" w:hanging="360"/>
      </w:pPr>
    </w:lvl>
    <w:lvl w:ilvl="2" w:tplc="0809001B" w:tentative="1">
      <w:start w:val="1"/>
      <w:numFmt w:val="lowerRoman"/>
      <w:lvlText w:val="%3."/>
      <w:lvlJc w:val="right"/>
      <w:pPr>
        <w:ind w:left="1810" w:hanging="180"/>
      </w:pPr>
    </w:lvl>
    <w:lvl w:ilvl="3" w:tplc="0809000F" w:tentative="1">
      <w:start w:val="1"/>
      <w:numFmt w:val="decimal"/>
      <w:lvlText w:val="%4."/>
      <w:lvlJc w:val="left"/>
      <w:pPr>
        <w:ind w:left="2530" w:hanging="360"/>
      </w:pPr>
    </w:lvl>
    <w:lvl w:ilvl="4" w:tplc="08090019" w:tentative="1">
      <w:start w:val="1"/>
      <w:numFmt w:val="lowerLetter"/>
      <w:lvlText w:val="%5."/>
      <w:lvlJc w:val="left"/>
      <w:pPr>
        <w:ind w:left="3250" w:hanging="360"/>
      </w:pPr>
    </w:lvl>
    <w:lvl w:ilvl="5" w:tplc="0809001B" w:tentative="1">
      <w:start w:val="1"/>
      <w:numFmt w:val="lowerRoman"/>
      <w:lvlText w:val="%6."/>
      <w:lvlJc w:val="right"/>
      <w:pPr>
        <w:ind w:left="3970" w:hanging="180"/>
      </w:pPr>
    </w:lvl>
    <w:lvl w:ilvl="6" w:tplc="0809000F" w:tentative="1">
      <w:start w:val="1"/>
      <w:numFmt w:val="decimal"/>
      <w:lvlText w:val="%7."/>
      <w:lvlJc w:val="left"/>
      <w:pPr>
        <w:ind w:left="4690" w:hanging="360"/>
      </w:pPr>
    </w:lvl>
    <w:lvl w:ilvl="7" w:tplc="08090019" w:tentative="1">
      <w:start w:val="1"/>
      <w:numFmt w:val="lowerLetter"/>
      <w:lvlText w:val="%8."/>
      <w:lvlJc w:val="left"/>
      <w:pPr>
        <w:ind w:left="5410" w:hanging="360"/>
      </w:pPr>
    </w:lvl>
    <w:lvl w:ilvl="8" w:tplc="0809001B" w:tentative="1">
      <w:start w:val="1"/>
      <w:numFmt w:val="lowerRoman"/>
      <w:lvlText w:val="%9."/>
      <w:lvlJc w:val="right"/>
      <w:pPr>
        <w:ind w:left="6130" w:hanging="180"/>
      </w:pPr>
    </w:lvl>
  </w:abstractNum>
  <w:abstractNum w:abstractNumId="1" w15:restartNumberingAfterBreak="0">
    <w:nsid w:val="045E369C"/>
    <w:multiLevelType w:val="multilevel"/>
    <w:tmpl w:val="5D0C24E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4AB279E"/>
    <w:multiLevelType w:val="hybridMultilevel"/>
    <w:tmpl w:val="0BE6BBFE"/>
    <w:lvl w:ilvl="0" w:tplc="18090013">
      <w:start w:val="1"/>
      <w:numFmt w:val="upperRoman"/>
      <w:lvlText w:val="%1."/>
      <w:lvlJc w:val="righ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20BE616C"/>
    <w:multiLevelType w:val="hybridMultilevel"/>
    <w:tmpl w:val="C74ADD28"/>
    <w:lvl w:ilvl="0" w:tplc="18090009">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24DE0828"/>
    <w:multiLevelType w:val="hybridMultilevel"/>
    <w:tmpl w:val="69CAC7FE"/>
    <w:lvl w:ilvl="0" w:tplc="2000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8B44EB7"/>
    <w:multiLevelType w:val="hybridMultilevel"/>
    <w:tmpl w:val="1EBA26B8"/>
    <w:lvl w:ilvl="0" w:tplc="18090019">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3CAD0684"/>
    <w:multiLevelType w:val="hybridMultilevel"/>
    <w:tmpl w:val="86D2AD7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43374B2C"/>
    <w:multiLevelType w:val="hybridMultilevel"/>
    <w:tmpl w:val="5748BC4A"/>
    <w:lvl w:ilvl="0" w:tplc="18090019">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44F06593"/>
    <w:multiLevelType w:val="multilevel"/>
    <w:tmpl w:val="25267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71E1916"/>
    <w:multiLevelType w:val="hybridMultilevel"/>
    <w:tmpl w:val="44246F3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4B8445FC"/>
    <w:multiLevelType w:val="hybridMultilevel"/>
    <w:tmpl w:val="FDB6DCE6"/>
    <w:lvl w:ilvl="0" w:tplc="A43AB130">
      <w:start w:val="1"/>
      <w:numFmt w:val="decimal"/>
      <w:lvlText w:val="%1."/>
      <w:lvlJc w:val="left"/>
      <w:pPr>
        <w:ind w:left="410" w:hanging="360"/>
      </w:pPr>
      <w:rPr>
        <w:rFonts w:ascii="Calibri" w:hAnsi="Calibri" w:cs="Calibri" w:hint="default"/>
        <w:b/>
        <w:sz w:val="24"/>
      </w:rPr>
    </w:lvl>
    <w:lvl w:ilvl="1" w:tplc="18090019" w:tentative="1">
      <w:start w:val="1"/>
      <w:numFmt w:val="lowerLetter"/>
      <w:lvlText w:val="%2."/>
      <w:lvlJc w:val="left"/>
      <w:pPr>
        <w:ind w:left="1130" w:hanging="360"/>
      </w:pPr>
    </w:lvl>
    <w:lvl w:ilvl="2" w:tplc="1809001B" w:tentative="1">
      <w:start w:val="1"/>
      <w:numFmt w:val="lowerRoman"/>
      <w:lvlText w:val="%3."/>
      <w:lvlJc w:val="right"/>
      <w:pPr>
        <w:ind w:left="1850" w:hanging="180"/>
      </w:pPr>
    </w:lvl>
    <w:lvl w:ilvl="3" w:tplc="1809000F" w:tentative="1">
      <w:start w:val="1"/>
      <w:numFmt w:val="decimal"/>
      <w:lvlText w:val="%4."/>
      <w:lvlJc w:val="left"/>
      <w:pPr>
        <w:ind w:left="2570" w:hanging="360"/>
      </w:pPr>
    </w:lvl>
    <w:lvl w:ilvl="4" w:tplc="18090019" w:tentative="1">
      <w:start w:val="1"/>
      <w:numFmt w:val="lowerLetter"/>
      <w:lvlText w:val="%5."/>
      <w:lvlJc w:val="left"/>
      <w:pPr>
        <w:ind w:left="3290" w:hanging="360"/>
      </w:pPr>
    </w:lvl>
    <w:lvl w:ilvl="5" w:tplc="1809001B" w:tentative="1">
      <w:start w:val="1"/>
      <w:numFmt w:val="lowerRoman"/>
      <w:lvlText w:val="%6."/>
      <w:lvlJc w:val="right"/>
      <w:pPr>
        <w:ind w:left="4010" w:hanging="180"/>
      </w:pPr>
    </w:lvl>
    <w:lvl w:ilvl="6" w:tplc="1809000F" w:tentative="1">
      <w:start w:val="1"/>
      <w:numFmt w:val="decimal"/>
      <w:lvlText w:val="%7."/>
      <w:lvlJc w:val="left"/>
      <w:pPr>
        <w:ind w:left="4730" w:hanging="360"/>
      </w:pPr>
    </w:lvl>
    <w:lvl w:ilvl="7" w:tplc="18090019" w:tentative="1">
      <w:start w:val="1"/>
      <w:numFmt w:val="lowerLetter"/>
      <w:lvlText w:val="%8."/>
      <w:lvlJc w:val="left"/>
      <w:pPr>
        <w:ind w:left="5450" w:hanging="360"/>
      </w:pPr>
    </w:lvl>
    <w:lvl w:ilvl="8" w:tplc="1809001B" w:tentative="1">
      <w:start w:val="1"/>
      <w:numFmt w:val="lowerRoman"/>
      <w:lvlText w:val="%9."/>
      <w:lvlJc w:val="right"/>
      <w:pPr>
        <w:ind w:left="6170" w:hanging="180"/>
      </w:pPr>
    </w:lvl>
  </w:abstractNum>
  <w:abstractNum w:abstractNumId="11" w15:restartNumberingAfterBreak="0">
    <w:nsid w:val="52FB3127"/>
    <w:multiLevelType w:val="hybridMultilevel"/>
    <w:tmpl w:val="B50616D4"/>
    <w:lvl w:ilvl="0" w:tplc="18090019">
      <w:start w:val="1"/>
      <w:numFmt w:val="lowerLetter"/>
      <w:lvlText w:val="%1."/>
      <w:lvlJc w:val="left"/>
      <w:pPr>
        <w:ind w:left="720" w:hanging="360"/>
      </w:p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54AC01BB"/>
    <w:multiLevelType w:val="hybridMultilevel"/>
    <w:tmpl w:val="ACF0DE3A"/>
    <w:lvl w:ilvl="0" w:tplc="18090019">
      <w:start w:val="1"/>
      <w:numFmt w:val="lowerLetter"/>
      <w:lvlText w:val="%1."/>
      <w:lvlJc w:val="left"/>
      <w:pPr>
        <w:ind w:left="720" w:hanging="360"/>
      </w:pPr>
    </w:lvl>
    <w:lvl w:ilvl="1" w:tplc="0DDC2A0C">
      <w:start w:val="1"/>
      <w:numFmt w:val="lowerLetter"/>
      <w:lvlText w:val="%2)"/>
      <w:lvlJc w:val="left"/>
      <w:pPr>
        <w:ind w:left="1440" w:hanging="36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5BB9F514"/>
    <w:multiLevelType w:val="hybridMultilevel"/>
    <w:tmpl w:val="D486D642"/>
    <w:lvl w:ilvl="0" w:tplc="20A82922">
      <w:start w:val="1"/>
      <w:numFmt w:val="bullet"/>
      <w:lvlText w:val=""/>
      <w:lvlJc w:val="left"/>
      <w:pPr>
        <w:ind w:left="720" w:hanging="360"/>
      </w:pPr>
      <w:rPr>
        <w:rFonts w:ascii="Symbol" w:hAnsi="Symbol" w:hint="default"/>
      </w:rPr>
    </w:lvl>
    <w:lvl w:ilvl="1" w:tplc="77800676">
      <w:start w:val="1"/>
      <w:numFmt w:val="bullet"/>
      <w:lvlText w:val="o"/>
      <w:lvlJc w:val="left"/>
      <w:pPr>
        <w:ind w:left="1440" w:hanging="360"/>
      </w:pPr>
      <w:rPr>
        <w:rFonts w:ascii="Courier New" w:hAnsi="Courier New" w:hint="default"/>
      </w:rPr>
    </w:lvl>
    <w:lvl w:ilvl="2" w:tplc="600C1636">
      <w:start w:val="1"/>
      <w:numFmt w:val="bullet"/>
      <w:lvlText w:val=""/>
      <w:lvlJc w:val="left"/>
      <w:pPr>
        <w:ind w:left="2160" w:hanging="360"/>
      </w:pPr>
      <w:rPr>
        <w:rFonts w:ascii="Wingdings" w:hAnsi="Wingdings" w:hint="default"/>
      </w:rPr>
    </w:lvl>
    <w:lvl w:ilvl="3" w:tplc="7DE2A9CA">
      <w:start w:val="1"/>
      <w:numFmt w:val="bullet"/>
      <w:lvlText w:val=""/>
      <w:lvlJc w:val="left"/>
      <w:pPr>
        <w:ind w:left="2880" w:hanging="360"/>
      </w:pPr>
      <w:rPr>
        <w:rFonts w:ascii="Symbol" w:hAnsi="Symbol" w:hint="default"/>
      </w:rPr>
    </w:lvl>
    <w:lvl w:ilvl="4" w:tplc="3FE830B2">
      <w:start w:val="1"/>
      <w:numFmt w:val="bullet"/>
      <w:lvlText w:val="o"/>
      <w:lvlJc w:val="left"/>
      <w:pPr>
        <w:ind w:left="3600" w:hanging="360"/>
      </w:pPr>
      <w:rPr>
        <w:rFonts w:ascii="Courier New" w:hAnsi="Courier New" w:hint="default"/>
      </w:rPr>
    </w:lvl>
    <w:lvl w:ilvl="5" w:tplc="73E6995A">
      <w:start w:val="1"/>
      <w:numFmt w:val="bullet"/>
      <w:lvlText w:val=""/>
      <w:lvlJc w:val="left"/>
      <w:pPr>
        <w:ind w:left="4320" w:hanging="360"/>
      </w:pPr>
      <w:rPr>
        <w:rFonts w:ascii="Wingdings" w:hAnsi="Wingdings" w:hint="default"/>
      </w:rPr>
    </w:lvl>
    <w:lvl w:ilvl="6" w:tplc="C1DCAA4C">
      <w:start w:val="1"/>
      <w:numFmt w:val="bullet"/>
      <w:lvlText w:val=""/>
      <w:lvlJc w:val="left"/>
      <w:pPr>
        <w:ind w:left="5040" w:hanging="360"/>
      </w:pPr>
      <w:rPr>
        <w:rFonts w:ascii="Symbol" w:hAnsi="Symbol" w:hint="default"/>
      </w:rPr>
    </w:lvl>
    <w:lvl w:ilvl="7" w:tplc="A9DC0390">
      <w:start w:val="1"/>
      <w:numFmt w:val="bullet"/>
      <w:lvlText w:val="o"/>
      <w:lvlJc w:val="left"/>
      <w:pPr>
        <w:ind w:left="5760" w:hanging="360"/>
      </w:pPr>
      <w:rPr>
        <w:rFonts w:ascii="Courier New" w:hAnsi="Courier New" w:hint="default"/>
      </w:rPr>
    </w:lvl>
    <w:lvl w:ilvl="8" w:tplc="F0C2D31A">
      <w:start w:val="1"/>
      <w:numFmt w:val="bullet"/>
      <w:lvlText w:val=""/>
      <w:lvlJc w:val="left"/>
      <w:pPr>
        <w:ind w:left="6480" w:hanging="360"/>
      </w:pPr>
      <w:rPr>
        <w:rFonts w:ascii="Wingdings" w:hAnsi="Wingdings" w:hint="default"/>
      </w:rPr>
    </w:lvl>
  </w:abstractNum>
  <w:abstractNum w:abstractNumId="14" w15:restartNumberingAfterBreak="0">
    <w:nsid w:val="5DDD2DC9"/>
    <w:multiLevelType w:val="hybridMultilevel"/>
    <w:tmpl w:val="7FAC4DD6"/>
    <w:lvl w:ilvl="0" w:tplc="18090013">
      <w:start w:val="1"/>
      <w:numFmt w:val="upperRoman"/>
      <w:lvlText w:val="%1."/>
      <w:lvlJc w:val="righ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6CB80E76"/>
    <w:multiLevelType w:val="multilevel"/>
    <w:tmpl w:val="CB46E0EA"/>
    <w:lvl w:ilvl="0">
      <w:start w:val="1"/>
      <w:numFmt w:val="decimal"/>
      <w:lvlText w:val="%1."/>
      <w:lvlJc w:val="left"/>
      <w:pPr>
        <w:tabs>
          <w:tab w:val="num" w:pos="-1164"/>
        </w:tabs>
        <w:ind w:left="-1164" w:hanging="360"/>
      </w:pPr>
    </w:lvl>
    <w:lvl w:ilvl="1" w:tentative="1">
      <w:start w:val="1"/>
      <w:numFmt w:val="decimal"/>
      <w:lvlText w:val="%2."/>
      <w:lvlJc w:val="left"/>
      <w:pPr>
        <w:tabs>
          <w:tab w:val="num" w:pos="-444"/>
        </w:tabs>
        <w:ind w:left="-444" w:hanging="360"/>
      </w:pPr>
    </w:lvl>
    <w:lvl w:ilvl="2" w:tentative="1">
      <w:start w:val="1"/>
      <w:numFmt w:val="decimal"/>
      <w:lvlText w:val="%3."/>
      <w:lvlJc w:val="left"/>
      <w:pPr>
        <w:tabs>
          <w:tab w:val="num" w:pos="276"/>
        </w:tabs>
        <w:ind w:left="276" w:hanging="360"/>
      </w:pPr>
    </w:lvl>
    <w:lvl w:ilvl="3" w:tentative="1">
      <w:start w:val="1"/>
      <w:numFmt w:val="decimal"/>
      <w:lvlText w:val="%4."/>
      <w:lvlJc w:val="left"/>
      <w:pPr>
        <w:tabs>
          <w:tab w:val="num" w:pos="996"/>
        </w:tabs>
        <w:ind w:left="996" w:hanging="360"/>
      </w:pPr>
    </w:lvl>
    <w:lvl w:ilvl="4" w:tentative="1">
      <w:start w:val="1"/>
      <w:numFmt w:val="decimal"/>
      <w:lvlText w:val="%5."/>
      <w:lvlJc w:val="left"/>
      <w:pPr>
        <w:tabs>
          <w:tab w:val="num" w:pos="1716"/>
        </w:tabs>
        <w:ind w:left="1716" w:hanging="360"/>
      </w:pPr>
    </w:lvl>
    <w:lvl w:ilvl="5" w:tentative="1">
      <w:start w:val="1"/>
      <w:numFmt w:val="decimal"/>
      <w:lvlText w:val="%6."/>
      <w:lvlJc w:val="left"/>
      <w:pPr>
        <w:tabs>
          <w:tab w:val="num" w:pos="2436"/>
        </w:tabs>
        <w:ind w:left="2436" w:hanging="360"/>
      </w:pPr>
    </w:lvl>
    <w:lvl w:ilvl="6" w:tentative="1">
      <w:start w:val="1"/>
      <w:numFmt w:val="decimal"/>
      <w:lvlText w:val="%7."/>
      <w:lvlJc w:val="left"/>
      <w:pPr>
        <w:tabs>
          <w:tab w:val="num" w:pos="3156"/>
        </w:tabs>
        <w:ind w:left="3156" w:hanging="360"/>
      </w:pPr>
    </w:lvl>
    <w:lvl w:ilvl="7" w:tentative="1">
      <w:start w:val="1"/>
      <w:numFmt w:val="decimal"/>
      <w:lvlText w:val="%8."/>
      <w:lvlJc w:val="left"/>
      <w:pPr>
        <w:tabs>
          <w:tab w:val="num" w:pos="3876"/>
        </w:tabs>
        <w:ind w:left="3876" w:hanging="360"/>
      </w:pPr>
    </w:lvl>
    <w:lvl w:ilvl="8" w:tentative="1">
      <w:start w:val="1"/>
      <w:numFmt w:val="decimal"/>
      <w:lvlText w:val="%9."/>
      <w:lvlJc w:val="left"/>
      <w:pPr>
        <w:tabs>
          <w:tab w:val="num" w:pos="4596"/>
        </w:tabs>
        <w:ind w:left="4596" w:hanging="360"/>
      </w:pPr>
    </w:lvl>
  </w:abstractNum>
  <w:abstractNum w:abstractNumId="16" w15:restartNumberingAfterBreak="0">
    <w:nsid w:val="75F464FF"/>
    <w:multiLevelType w:val="multilevel"/>
    <w:tmpl w:val="C02020E0"/>
    <w:lvl w:ilvl="0">
      <w:start w:val="6"/>
      <w:numFmt w:val="decimal"/>
      <w:lvlText w:val="%1."/>
      <w:lvlJc w:val="left"/>
      <w:pPr>
        <w:tabs>
          <w:tab w:val="num" w:pos="452"/>
        </w:tabs>
        <w:ind w:left="452" w:hanging="360"/>
      </w:pPr>
    </w:lvl>
    <w:lvl w:ilvl="1" w:tentative="1">
      <w:start w:val="1"/>
      <w:numFmt w:val="decimal"/>
      <w:lvlText w:val="%2."/>
      <w:lvlJc w:val="left"/>
      <w:pPr>
        <w:tabs>
          <w:tab w:val="num" w:pos="1172"/>
        </w:tabs>
        <w:ind w:left="1172" w:hanging="360"/>
      </w:pPr>
    </w:lvl>
    <w:lvl w:ilvl="2" w:tentative="1">
      <w:start w:val="1"/>
      <w:numFmt w:val="decimal"/>
      <w:lvlText w:val="%3."/>
      <w:lvlJc w:val="left"/>
      <w:pPr>
        <w:tabs>
          <w:tab w:val="num" w:pos="1892"/>
        </w:tabs>
        <w:ind w:left="1892" w:hanging="360"/>
      </w:pPr>
    </w:lvl>
    <w:lvl w:ilvl="3" w:tentative="1">
      <w:start w:val="1"/>
      <w:numFmt w:val="decimal"/>
      <w:lvlText w:val="%4."/>
      <w:lvlJc w:val="left"/>
      <w:pPr>
        <w:tabs>
          <w:tab w:val="num" w:pos="2612"/>
        </w:tabs>
        <w:ind w:left="2612" w:hanging="360"/>
      </w:pPr>
    </w:lvl>
    <w:lvl w:ilvl="4" w:tentative="1">
      <w:start w:val="1"/>
      <w:numFmt w:val="decimal"/>
      <w:lvlText w:val="%5."/>
      <w:lvlJc w:val="left"/>
      <w:pPr>
        <w:tabs>
          <w:tab w:val="num" w:pos="3332"/>
        </w:tabs>
        <w:ind w:left="3332" w:hanging="360"/>
      </w:pPr>
    </w:lvl>
    <w:lvl w:ilvl="5" w:tentative="1">
      <w:start w:val="1"/>
      <w:numFmt w:val="decimal"/>
      <w:lvlText w:val="%6."/>
      <w:lvlJc w:val="left"/>
      <w:pPr>
        <w:tabs>
          <w:tab w:val="num" w:pos="4052"/>
        </w:tabs>
        <w:ind w:left="4052" w:hanging="360"/>
      </w:pPr>
    </w:lvl>
    <w:lvl w:ilvl="6" w:tentative="1">
      <w:start w:val="1"/>
      <w:numFmt w:val="decimal"/>
      <w:lvlText w:val="%7."/>
      <w:lvlJc w:val="left"/>
      <w:pPr>
        <w:tabs>
          <w:tab w:val="num" w:pos="4772"/>
        </w:tabs>
        <w:ind w:left="4772" w:hanging="360"/>
      </w:pPr>
    </w:lvl>
    <w:lvl w:ilvl="7" w:tentative="1">
      <w:start w:val="1"/>
      <w:numFmt w:val="decimal"/>
      <w:lvlText w:val="%8."/>
      <w:lvlJc w:val="left"/>
      <w:pPr>
        <w:tabs>
          <w:tab w:val="num" w:pos="5492"/>
        </w:tabs>
        <w:ind w:left="5492" w:hanging="360"/>
      </w:pPr>
    </w:lvl>
    <w:lvl w:ilvl="8" w:tentative="1">
      <w:start w:val="1"/>
      <w:numFmt w:val="decimal"/>
      <w:lvlText w:val="%9."/>
      <w:lvlJc w:val="left"/>
      <w:pPr>
        <w:tabs>
          <w:tab w:val="num" w:pos="6212"/>
        </w:tabs>
        <w:ind w:left="6212" w:hanging="360"/>
      </w:pPr>
    </w:lvl>
  </w:abstractNum>
  <w:abstractNum w:abstractNumId="17" w15:restartNumberingAfterBreak="0">
    <w:nsid w:val="7A1D0EFE"/>
    <w:multiLevelType w:val="hybridMultilevel"/>
    <w:tmpl w:val="B4CC94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182861627">
    <w:abstractNumId w:val="15"/>
  </w:num>
  <w:num w:numId="2" w16cid:durableId="1753045381">
    <w:abstractNumId w:val="1"/>
  </w:num>
  <w:num w:numId="3" w16cid:durableId="852959291">
    <w:abstractNumId w:val="16"/>
  </w:num>
  <w:num w:numId="4" w16cid:durableId="1080634639">
    <w:abstractNumId w:val="8"/>
  </w:num>
  <w:num w:numId="5" w16cid:durableId="16856726">
    <w:abstractNumId w:val="6"/>
  </w:num>
  <w:num w:numId="6" w16cid:durableId="1871456273">
    <w:abstractNumId w:val="10"/>
  </w:num>
  <w:num w:numId="7" w16cid:durableId="1538658990">
    <w:abstractNumId w:val="17"/>
  </w:num>
  <w:num w:numId="8" w16cid:durableId="1184053320">
    <w:abstractNumId w:val="14"/>
  </w:num>
  <w:num w:numId="9" w16cid:durableId="1213076087">
    <w:abstractNumId w:val="2"/>
  </w:num>
  <w:num w:numId="10" w16cid:durableId="2143693038">
    <w:abstractNumId w:val="12"/>
  </w:num>
  <w:num w:numId="11" w16cid:durableId="2103604540">
    <w:abstractNumId w:val="7"/>
  </w:num>
  <w:num w:numId="12" w16cid:durableId="150879244">
    <w:abstractNumId w:val="11"/>
  </w:num>
  <w:num w:numId="13" w16cid:durableId="1944679725">
    <w:abstractNumId w:val="3"/>
  </w:num>
  <w:num w:numId="14" w16cid:durableId="1023238986">
    <w:abstractNumId w:val="5"/>
  </w:num>
  <w:num w:numId="15" w16cid:durableId="400911468">
    <w:abstractNumId w:val="9"/>
  </w:num>
  <w:num w:numId="16" w16cid:durableId="127019724">
    <w:abstractNumId w:val="4"/>
  </w:num>
  <w:num w:numId="17" w16cid:durableId="1103064237">
    <w:abstractNumId w:val="13"/>
  </w:num>
  <w:num w:numId="18" w16cid:durableId="12499206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B23"/>
    <w:rsid w:val="00042FA5"/>
    <w:rsid w:val="0005070C"/>
    <w:rsid w:val="00063205"/>
    <w:rsid w:val="00072197"/>
    <w:rsid w:val="00086C40"/>
    <w:rsid w:val="00090A6D"/>
    <w:rsid w:val="00090D39"/>
    <w:rsid w:val="000D1512"/>
    <w:rsid w:val="00197568"/>
    <w:rsid w:val="001977D7"/>
    <w:rsid w:val="001A49C9"/>
    <w:rsid w:val="001B7C87"/>
    <w:rsid w:val="001E2B51"/>
    <w:rsid w:val="00203E48"/>
    <w:rsid w:val="00216320"/>
    <w:rsid w:val="002441A3"/>
    <w:rsid w:val="002B50D9"/>
    <w:rsid w:val="002E6796"/>
    <w:rsid w:val="00320551"/>
    <w:rsid w:val="003232CD"/>
    <w:rsid w:val="0032789C"/>
    <w:rsid w:val="00340FDF"/>
    <w:rsid w:val="00346057"/>
    <w:rsid w:val="00361E9D"/>
    <w:rsid w:val="003868FC"/>
    <w:rsid w:val="003928B8"/>
    <w:rsid w:val="003974A2"/>
    <w:rsid w:val="003D2B9E"/>
    <w:rsid w:val="00423AC1"/>
    <w:rsid w:val="0046190D"/>
    <w:rsid w:val="004A343B"/>
    <w:rsid w:val="004B4322"/>
    <w:rsid w:val="00517672"/>
    <w:rsid w:val="00543CD2"/>
    <w:rsid w:val="00544511"/>
    <w:rsid w:val="00550CF5"/>
    <w:rsid w:val="00581943"/>
    <w:rsid w:val="005A0A14"/>
    <w:rsid w:val="005B4F28"/>
    <w:rsid w:val="005B5933"/>
    <w:rsid w:val="005D7393"/>
    <w:rsid w:val="005E59D3"/>
    <w:rsid w:val="00643EF9"/>
    <w:rsid w:val="00681EF3"/>
    <w:rsid w:val="006E550A"/>
    <w:rsid w:val="007346F0"/>
    <w:rsid w:val="007422E9"/>
    <w:rsid w:val="0075482F"/>
    <w:rsid w:val="007B6CAD"/>
    <w:rsid w:val="00823ACD"/>
    <w:rsid w:val="008420AA"/>
    <w:rsid w:val="008F066E"/>
    <w:rsid w:val="00906D34"/>
    <w:rsid w:val="009B2AAD"/>
    <w:rsid w:val="009C50FD"/>
    <w:rsid w:val="009F6C2E"/>
    <w:rsid w:val="00A002BE"/>
    <w:rsid w:val="00A00394"/>
    <w:rsid w:val="00A26F74"/>
    <w:rsid w:val="00A62072"/>
    <w:rsid w:val="00B21B23"/>
    <w:rsid w:val="00B37F00"/>
    <w:rsid w:val="00B62B27"/>
    <w:rsid w:val="00B77FA6"/>
    <w:rsid w:val="00B84E3B"/>
    <w:rsid w:val="00BA4064"/>
    <w:rsid w:val="00BB74E5"/>
    <w:rsid w:val="00BC2DF4"/>
    <w:rsid w:val="00BF41E2"/>
    <w:rsid w:val="00C65807"/>
    <w:rsid w:val="00C819E7"/>
    <w:rsid w:val="00CF7210"/>
    <w:rsid w:val="00D27B83"/>
    <w:rsid w:val="00D8491F"/>
    <w:rsid w:val="00D87483"/>
    <w:rsid w:val="00D960CB"/>
    <w:rsid w:val="00E8577A"/>
    <w:rsid w:val="00E9435E"/>
    <w:rsid w:val="00EB4573"/>
    <w:rsid w:val="00F44E2B"/>
    <w:rsid w:val="00F62B9E"/>
    <w:rsid w:val="00F830B1"/>
    <w:rsid w:val="00FC02F1"/>
    <w:rsid w:val="00FC2A37"/>
    <w:rsid w:val="00FD22D6"/>
    <w:rsid w:val="0BAB3A44"/>
    <w:rsid w:val="0F453AA3"/>
    <w:rsid w:val="1551CC6E"/>
    <w:rsid w:val="464DAEBB"/>
    <w:rsid w:val="4B054FAD"/>
    <w:rsid w:val="5207ADFD"/>
    <w:rsid w:val="56324632"/>
    <w:rsid w:val="64DC443D"/>
    <w:rsid w:val="7BC3D74C"/>
    <w:rsid w:val="7FC0BAE0"/>
  </w:rsids>
  <m:mathPr>
    <m:mathFont m:val="Cambria Math"/>
    <m:brkBin m:val="before"/>
    <m:brkBinSub m:val="--"/>
    <m:smallFrac m:val="0"/>
    <m:dispDef/>
    <m:lMargin m:val="0"/>
    <m:rMargin m:val="0"/>
    <m:defJc m:val="centerGroup"/>
    <m:wrapIndent m:val="1440"/>
    <m:intLim m:val="subSup"/>
    <m:naryLim m:val="undOvr"/>
  </m:mathPr>
  <w:themeFontLang w:val="en-I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7DC8F0"/>
  <w15:chartTrackingRefBased/>
  <w15:docId w15:val="{78A5A113-0AAF-44BC-8652-C62B87F1E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1B23"/>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styleId="ListParagraph">
    <w:name w:val="List Paragraph"/>
    <w:aliases w:val="Ha,Numbered List Paragraph,Proposal Heading 1.1,List Paragraph (numbered (a)),F5 List Paragraph,List Paragraph1,Dot pt,No Spacing1,List Paragraph Char Char Char,Indicator Text,Colorful List - Accent 11,Numbered Para 1,Bullet 1,Bullet Poi"/>
    <w:basedOn w:val="Normal"/>
    <w:link w:val="ListParagraphChar"/>
    <w:uiPriority w:val="34"/>
    <w:qFormat/>
    <w:rsid w:val="00B21B23"/>
    <w:pPr>
      <w:ind w:left="720"/>
      <w:contextualSpacing/>
    </w:pPr>
  </w:style>
  <w:style w:type="paragraph" w:styleId="Header">
    <w:name w:val="header"/>
    <w:basedOn w:val="Normal"/>
    <w:link w:val="HeaderChar"/>
    <w:uiPriority w:val="99"/>
    <w:unhideWhenUsed/>
    <w:rsid w:val="003232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32CD"/>
  </w:style>
  <w:style w:type="paragraph" w:styleId="Footer">
    <w:name w:val="footer"/>
    <w:basedOn w:val="Normal"/>
    <w:link w:val="FooterChar"/>
    <w:uiPriority w:val="99"/>
    <w:unhideWhenUsed/>
    <w:rsid w:val="003232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32CD"/>
  </w:style>
  <w:style w:type="character" w:customStyle="1" w:styleId="ListParagraphChar">
    <w:name w:val="List Paragraph Char"/>
    <w:aliases w:val="Ha Char,Numbered List Paragraph Char,Proposal Heading 1.1 Char,List Paragraph (numbered (a)) Char,F5 List Paragraph Char,List Paragraph1 Char,Dot pt Char,No Spacing1 Char,List Paragraph Char Char Char Char,Indicator Text Char"/>
    <w:link w:val="ListParagraph"/>
    <w:uiPriority w:val="34"/>
    <w:locked/>
    <w:rsid w:val="00B62B27"/>
  </w:style>
  <w:style w:type="paragraph" w:customStyle="1" w:styleId="Default">
    <w:name w:val="Default"/>
    <w:rsid w:val="005E59D3"/>
    <w:pPr>
      <w:autoSpaceDE w:val="0"/>
      <w:autoSpaceDN w:val="0"/>
      <w:adjustRightInd w:val="0"/>
      <w:spacing w:after="0" w:line="240" w:lineRule="auto"/>
    </w:pPr>
    <w:rPr>
      <w:rFonts w:ascii="Times New Roman" w:eastAsia="Calibri" w:hAnsi="Times New Roman" w:cs="Times New Roman"/>
      <w:color w:val="000000"/>
      <w:sz w:val="24"/>
      <w:szCs w:val="24"/>
      <w:lang w:val="en-GB" w:eastAsia="en-GB"/>
    </w:rPr>
  </w:style>
  <w:style w:type="table" w:styleId="GridTable4-Accent4">
    <w:name w:val="Grid Table 4 Accent 4"/>
    <w:basedOn w:val="TableNormal"/>
    <w:uiPriority w:val="49"/>
    <w:rsid w:val="005E59D3"/>
    <w:pPr>
      <w:autoSpaceDN w:val="0"/>
      <w:spacing w:after="0" w:line="240" w:lineRule="auto"/>
    </w:pPr>
    <w:rPr>
      <w:rFonts w:ascii="Calibri" w:eastAsia="Calibri" w:hAnsi="Calibri" w:cs="Times New Roman"/>
      <w:kern w:val="3"/>
      <w:lang w:val="en-GB"/>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2">
    <w:name w:val="Grid Table 4 Accent 2"/>
    <w:basedOn w:val="TableNormal"/>
    <w:uiPriority w:val="49"/>
    <w:rsid w:val="005E59D3"/>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5E59D3"/>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002BE"/>
    <w:rPr>
      <w:b/>
      <w:bCs/>
    </w:rPr>
  </w:style>
  <w:style w:type="character" w:customStyle="1" w:styleId="CommentSubjectChar">
    <w:name w:val="Comment Subject Char"/>
    <w:basedOn w:val="CommentTextChar"/>
    <w:link w:val="CommentSubject"/>
    <w:uiPriority w:val="99"/>
    <w:semiHidden/>
    <w:rsid w:val="00A002BE"/>
    <w:rPr>
      <w:b/>
      <w:bCs/>
      <w:sz w:val="20"/>
      <w:szCs w:val="20"/>
    </w:rPr>
  </w:style>
  <w:style w:type="character" w:styleId="Hyperlink">
    <w:name w:val="Hyperlink"/>
    <w:basedOn w:val="DefaultParagraphFont"/>
    <w:uiPriority w:val="99"/>
    <w:unhideWhenUsed/>
    <w:rsid w:val="00A002BE"/>
    <w:rPr>
      <w:color w:val="0563C1" w:themeColor="hyperlink"/>
      <w:u w:val="single"/>
    </w:rPr>
  </w:style>
  <w:style w:type="character" w:styleId="UnresolvedMention">
    <w:name w:val="Unresolved Mention"/>
    <w:basedOn w:val="DefaultParagraphFont"/>
    <w:uiPriority w:val="99"/>
    <w:semiHidden/>
    <w:unhideWhenUsed/>
    <w:rsid w:val="00A002BE"/>
    <w:rPr>
      <w:color w:val="605E5C"/>
      <w:shd w:val="clear" w:color="auto" w:fill="E1DFDD"/>
    </w:rPr>
  </w:style>
  <w:style w:type="paragraph" w:styleId="Revision">
    <w:name w:val="Revision"/>
    <w:hidden/>
    <w:uiPriority w:val="99"/>
    <w:semiHidden/>
    <w:rsid w:val="00FD22D6"/>
    <w:pPr>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f01">
    <w:name w:val="cf01"/>
    <w:basedOn w:val="DefaultParagraphFont"/>
    <w:rsid w:val="00CF7210"/>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9138698">
      <w:bodyDiv w:val="1"/>
      <w:marLeft w:val="0"/>
      <w:marRight w:val="0"/>
      <w:marTop w:val="0"/>
      <w:marBottom w:val="0"/>
      <w:divBdr>
        <w:top w:val="none" w:sz="0" w:space="0" w:color="auto"/>
        <w:left w:val="none" w:sz="0" w:space="0" w:color="auto"/>
        <w:bottom w:val="none" w:sz="0" w:space="0" w:color="auto"/>
        <w:right w:val="none" w:sz="0" w:space="0" w:color="auto"/>
      </w:divBdr>
    </w:div>
    <w:div w:id="1235385765">
      <w:bodyDiv w:val="1"/>
      <w:marLeft w:val="0"/>
      <w:marRight w:val="0"/>
      <w:marTop w:val="0"/>
      <w:marBottom w:val="0"/>
      <w:divBdr>
        <w:top w:val="none" w:sz="0" w:space="0" w:color="auto"/>
        <w:left w:val="none" w:sz="0" w:space="0" w:color="auto"/>
        <w:bottom w:val="none" w:sz="0" w:space="0" w:color="auto"/>
        <w:right w:val="none" w:sz="0" w:space="0" w:color="auto"/>
      </w:divBdr>
    </w:div>
    <w:div w:id="2107337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nder_som@trocaire.org" TargetMode="External"/><Relationship Id="rId3" Type="http://schemas.openxmlformats.org/officeDocument/2006/relationships/settings" Target="settings.xml"/><Relationship Id="rId7" Type="http://schemas.openxmlformats.org/officeDocument/2006/relationships/hyperlink" Target="mailto:infokenya@trocair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5</Pages>
  <Words>1863</Words>
  <Characters>10623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Rooney</dc:creator>
  <cp:keywords/>
  <dc:description/>
  <cp:lastModifiedBy>Freda Wanjiru Odee</cp:lastModifiedBy>
  <cp:revision>26</cp:revision>
  <dcterms:created xsi:type="dcterms:W3CDTF">2026-03-05T15:56:00Z</dcterms:created>
  <dcterms:modified xsi:type="dcterms:W3CDTF">2026-04-27T12:15:00Z</dcterms:modified>
</cp:coreProperties>
</file>