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677E86" w14:textId="7C3DE18F" w:rsidR="003867B8" w:rsidRPr="003867B8" w:rsidRDefault="00491C49" w:rsidP="003867B8">
      <w:pPr>
        <w:pStyle w:val="Heading1"/>
        <w:rPr>
          <w:rFonts w:ascii="Tw Cen MT" w:hAnsi="Tw Cen MT"/>
          <w:b/>
          <w:bCs/>
          <w:color w:val="4472C4" w:themeColor="accent1"/>
          <w:sz w:val="36"/>
          <w:szCs w:val="36"/>
        </w:rPr>
      </w:pPr>
      <w:r w:rsidRPr="003867B8">
        <w:rPr>
          <w:rFonts w:ascii="Tw Cen MT" w:hAnsi="Tw Cen MT"/>
          <w:b/>
          <w:bCs/>
          <w:color w:val="4472C4" w:themeColor="accent1"/>
          <w:sz w:val="36"/>
          <w:szCs w:val="36"/>
        </w:rPr>
        <w:t>Terms of reference for provision of assistive devices (</w:t>
      </w:r>
      <w:r w:rsidR="003867B8" w:rsidRPr="003867B8">
        <w:rPr>
          <w:rFonts w:ascii="Tw Cen MT" w:hAnsi="Tw Cen MT"/>
          <w:b/>
          <w:bCs/>
          <w:color w:val="4472C4" w:themeColor="accent1"/>
          <w:sz w:val="36"/>
          <w:szCs w:val="36"/>
        </w:rPr>
        <w:t>Eyeglasses</w:t>
      </w:r>
      <w:r w:rsidRPr="003867B8">
        <w:rPr>
          <w:rFonts w:ascii="Tw Cen MT" w:hAnsi="Tw Cen MT"/>
          <w:b/>
          <w:bCs/>
          <w:color w:val="4472C4" w:themeColor="accent1"/>
          <w:sz w:val="36"/>
          <w:szCs w:val="36"/>
        </w:rPr>
        <w:t>) for children with disabilities particularly those with visual impairments.</w:t>
      </w:r>
    </w:p>
    <w:p w14:paraId="6F125EF9" w14:textId="77777777" w:rsidR="003867B8" w:rsidRPr="003867B8" w:rsidRDefault="003867B8" w:rsidP="00491C49">
      <w:pPr>
        <w:tabs>
          <w:tab w:val="left" w:pos="360"/>
        </w:tabs>
        <w:jc w:val="both"/>
        <w:rPr>
          <w:rFonts w:ascii="Tw Cen MT" w:eastAsia="Arial Unicode MS" w:hAnsi="Tw Cen MT" w:cs="Arial"/>
          <w:b/>
          <w:bCs/>
        </w:rPr>
      </w:pPr>
    </w:p>
    <w:p w14:paraId="18094659" w14:textId="682BB02B" w:rsidR="00491C49" w:rsidRPr="003867B8" w:rsidRDefault="00491C49" w:rsidP="00491C49">
      <w:pPr>
        <w:tabs>
          <w:tab w:val="left" w:pos="360"/>
        </w:tabs>
        <w:jc w:val="both"/>
        <w:rPr>
          <w:rFonts w:ascii="Tw Cen MT" w:eastAsia="Arial Unicode MS" w:hAnsi="Tw Cen MT" w:cs="Arial"/>
          <w:b/>
          <w:bCs/>
        </w:rPr>
      </w:pPr>
      <w:r w:rsidRPr="003867B8">
        <w:rPr>
          <w:rFonts w:ascii="Tw Cen MT" w:eastAsia="Arial Unicode MS" w:hAnsi="Tw Cen MT" w:cs="Arial"/>
          <w:b/>
          <w:bCs/>
        </w:rPr>
        <w:t>Background</w:t>
      </w:r>
    </w:p>
    <w:p w14:paraId="36DC9136" w14:textId="77777777" w:rsidR="00491C49" w:rsidRPr="003867B8" w:rsidRDefault="00491C49" w:rsidP="00491C49">
      <w:pPr>
        <w:spacing w:before="240"/>
        <w:ind w:right="4" w:hanging="14"/>
        <w:jc w:val="both"/>
        <w:rPr>
          <w:rFonts w:ascii="Tw Cen MT" w:eastAsia="Arial" w:hAnsi="Tw Cen MT" w:cs="Arial"/>
          <w:color w:val="1A1D23"/>
        </w:rPr>
      </w:pPr>
      <w:r w:rsidRPr="003867B8">
        <w:rPr>
          <w:rFonts w:ascii="Tw Cen MT" w:eastAsia="Arial" w:hAnsi="Tw Cen MT" w:cs="Arial"/>
          <w:color w:val="1A1D23"/>
        </w:rPr>
        <w:t xml:space="preserve">CARE Somalia in partnership with Mercy corps, and two National partners </w:t>
      </w:r>
      <w:proofErr w:type="spellStart"/>
      <w:r w:rsidRPr="003867B8">
        <w:rPr>
          <w:rFonts w:ascii="Tw Cen MT" w:eastAsia="Arial" w:hAnsi="Tw Cen MT" w:cs="Arial"/>
          <w:i/>
          <w:iCs/>
          <w:color w:val="1A1D23"/>
        </w:rPr>
        <w:t>Daryeel</w:t>
      </w:r>
      <w:proofErr w:type="spellEnd"/>
      <w:r w:rsidRPr="003867B8">
        <w:rPr>
          <w:rFonts w:ascii="Tw Cen MT" w:eastAsia="Arial" w:hAnsi="Tw Cen MT" w:cs="Arial"/>
          <w:i/>
          <w:iCs/>
          <w:color w:val="1A1D23"/>
        </w:rPr>
        <w:t xml:space="preserve"> Bulsho </w:t>
      </w:r>
      <w:proofErr w:type="spellStart"/>
      <w:r w:rsidRPr="003867B8">
        <w:rPr>
          <w:rFonts w:ascii="Tw Cen MT" w:eastAsia="Arial" w:hAnsi="Tw Cen MT" w:cs="Arial"/>
          <w:i/>
          <w:iCs/>
          <w:color w:val="1A1D23"/>
        </w:rPr>
        <w:t>Guud</w:t>
      </w:r>
      <w:proofErr w:type="spellEnd"/>
      <w:r w:rsidRPr="003867B8">
        <w:rPr>
          <w:rFonts w:ascii="Tw Cen MT" w:eastAsia="Arial" w:hAnsi="Tw Cen MT" w:cs="Arial"/>
          <w:color w:val="1A1D23"/>
        </w:rPr>
        <w:t xml:space="preserve"> (DBG) and </w:t>
      </w:r>
      <w:proofErr w:type="spellStart"/>
      <w:r w:rsidRPr="003867B8">
        <w:rPr>
          <w:rFonts w:ascii="Tw Cen MT" w:eastAsia="Arial" w:hAnsi="Tw Cen MT" w:cs="Arial"/>
          <w:i/>
          <w:iCs/>
          <w:color w:val="1A1D23"/>
        </w:rPr>
        <w:t>Gargar</w:t>
      </w:r>
      <w:proofErr w:type="spellEnd"/>
      <w:r w:rsidRPr="003867B8">
        <w:rPr>
          <w:rFonts w:ascii="Tw Cen MT" w:eastAsia="Arial" w:hAnsi="Tw Cen MT" w:cs="Arial"/>
          <w:i/>
          <w:iCs/>
          <w:color w:val="1A1D23"/>
        </w:rPr>
        <w:t xml:space="preserve"> Relief and Development Organization</w:t>
      </w:r>
      <w:r w:rsidRPr="003867B8">
        <w:rPr>
          <w:rFonts w:ascii="Tw Cen MT" w:eastAsia="Arial" w:hAnsi="Tw Cen MT" w:cs="Arial"/>
          <w:color w:val="1A1D23"/>
        </w:rPr>
        <w:t xml:space="preserve"> (GREDO) are implementing Consortium based education in Emergency project funded by the Education Cannot Wait - First Emergency Respond (ECW -FER). The project seeks to improve immediate education access for the children from the vulnerable IDP families recently displaced by the prolong 2021/22 drought and renewed conflicts in South Somalia. The overall goal of the project is to expand access to safe &amp; quality education through reduction of both supply and demand-based education barriers to increase (re)enrolment for out of school children and minimize dropouts’ rates for the   drought and conflict   affected children. The action aims to achieve the following two outcomes.</w:t>
      </w:r>
    </w:p>
    <w:p w14:paraId="46BB8608" w14:textId="77777777" w:rsidR="00491C49" w:rsidRPr="003867B8" w:rsidRDefault="00491C49" w:rsidP="00491C49">
      <w:pPr>
        <w:spacing w:before="240"/>
        <w:ind w:right="4" w:hanging="14"/>
        <w:jc w:val="both"/>
        <w:rPr>
          <w:rFonts w:ascii="Tw Cen MT" w:eastAsia="Arial" w:hAnsi="Tw Cen MT" w:cs="Arial"/>
          <w:color w:val="1A1D23"/>
        </w:rPr>
      </w:pPr>
      <w:r w:rsidRPr="003867B8">
        <w:rPr>
          <w:rFonts w:ascii="Tw Cen MT" w:eastAsia="Arial Unicode MS" w:hAnsi="Tw Cen MT" w:cs="Arial"/>
          <w:b/>
          <w:bCs/>
        </w:rPr>
        <w:t>Outcome 1:</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Expanded access to safe education through reduction of barriers for (re)enrolment of drought and displacement affected children to formal and non-formal education.</w:t>
      </w:r>
    </w:p>
    <w:p w14:paraId="2311AA57" w14:textId="77777777" w:rsidR="00491C49" w:rsidRPr="003867B8" w:rsidRDefault="00491C49" w:rsidP="00491C49">
      <w:pPr>
        <w:spacing w:before="240"/>
        <w:ind w:right="4" w:hanging="14"/>
        <w:jc w:val="both"/>
        <w:rPr>
          <w:rFonts w:ascii="Tw Cen MT" w:eastAsia="Arial" w:hAnsi="Tw Cen MT" w:cs="Arial"/>
          <w:color w:val="1A1D23"/>
        </w:rPr>
      </w:pPr>
      <w:r w:rsidRPr="003867B8">
        <w:rPr>
          <w:rFonts w:ascii="Tw Cen MT" w:eastAsia="Arial Unicode MS" w:hAnsi="Tw Cen MT" w:cs="Arial"/>
          <w:b/>
          <w:bCs/>
        </w:rPr>
        <w:t>Outcome 2:</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Protected, quality learning is ensured for children affected by drought and displacement, including integrated education - child protection programming.</w:t>
      </w:r>
    </w:p>
    <w:p w14:paraId="77C07F61" w14:textId="77777777" w:rsidR="00491C49" w:rsidRPr="003867B8" w:rsidRDefault="00491C49" w:rsidP="00491C49">
      <w:pPr>
        <w:spacing w:before="240"/>
        <w:ind w:right="4" w:hanging="14"/>
        <w:jc w:val="both"/>
        <w:rPr>
          <w:rFonts w:ascii="Tw Cen MT" w:eastAsia="Arial" w:hAnsi="Tw Cen MT" w:cs="Arial"/>
          <w:color w:val="3F4146"/>
          <w:spacing w:val="-2"/>
          <w:w w:val="108"/>
        </w:rPr>
      </w:pPr>
      <w:r w:rsidRPr="003867B8">
        <w:rPr>
          <w:rFonts w:ascii="Tw Cen MT" w:eastAsia="Arial" w:hAnsi="Tw Cen MT" w:cs="Arial"/>
          <w:color w:val="1A1D23"/>
        </w:rPr>
        <w:t xml:space="preserve">The response will cover both formal and non-formal learning </w:t>
      </w:r>
      <w:proofErr w:type="spellStart"/>
      <w:r w:rsidRPr="003867B8">
        <w:rPr>
          <w:rFonts w:ascii="Tw Cen MT" w:eastAsia="Arial" w:hAnsi="Tw Cen MT" w:cs="Arial"/>
          <w:color w:val="1A1D23"/>
        </w:rPr>
        <w:t>centres</w:t>
      </w:r>
      <w:proofErr w:type="spellEnd"/>
      <w:r w:rsidRPr="003867B8">
        <w:rPr>
          <w:rFonts w:ascii="Tw Cen MT" w:eastAsia="Arial" w:hAnsi="Tw Cen MT" w:cs="Arial"/>
          <w:color w:val="1A1D23"/>
        </w:rPr>
        <w:t xml:space="preserve"> in the project target areas and will </w:t>
      </w:r>
      <w:proofErr w:type="gramStart"/>
      <w:r w:rsidRPr="003867B8">
        <w:rPr>
          <w:rFonts w:ascii="Tw Cen MT" w:eastAsia="Arial" w:hAnsi="Tw Cen MT" w:cs="Arial"/>
          <w:color w:val="1A1D23"/>
        </w:rPr>
        <w:t>prioritizes</w:t>
      </w:r>
      <w:proofErr w:type="gramEnd"/>
      <w:r w:rsidRPr="003867B8">
        <w:rPr>
          <w:rFonts w:ascii="Tw Cen MT" w:eastAsia="Arial" w:hAnsi="Tw Cen MT" w:cs="Arial"/>
          <w:color w:val="1A1D23"/>
        </w:rPr>
        <w:t xml:space="preserve"> children who are out of school or recently dropped out of school and displaced by the ongoing crisis. As a secondary target, the project will also support host community learning centers that support the integrated enrollment of both vulnerable IDPs and host community children as well as children who are at risk of dropping out of school from both these groups in line with the do no harm principle. The action will integrate critical EiE pillars and HRP/DRP priorities, including the centrality of protection, inclusion of CVA, gender mainstreaming, enhancing safety and equity for beneficiaries and linking emergency relief to a resilience approach. Special attention is also extended to children with disabilities</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to ensure they benefit from the response through the adoption of Inclusive education programming approach</w:t>
      </w:r>
      <w:r w:rsidRPr="003867B8">
        <w:rPr>
          <w:rFonts w:ascii="Tw Cen MT" w:eastAsia="Arial" w:hAnsi="Tw Cen MT" w:cs="Arial"/>
          <w:color w:val="3F4146"/>
          <w:spacing w:val="-2"/>
          <w:w w:val="108"/>
        </w:rPr>
        <w:t xml:space="preserve">.  </w:t>
      </w:r>
    </w:p>
    <w:p w14:paraId="2EE399C9" w14:textId="77777777" w:rsidR="00491C49" w:rsidRPr="003867B8" w:rsidRDefault="00491C49" w:rsidP="00491C49">
      <w:pPr>
        <w:spacing w:before="240"/>
        <w:ind w:right="4" w:hanging="14"/>
        <w:jc w:val="both"/>
        <w:rPr>
          <w:rFonts w:ascii="Tw Cen MT" w:eastAsia="Arial" w:hAnsi="Tw Cen MT" w:cs="Arial"/>
          <w:color w:val="1A1D23"/>
        </w:rPr>
      </w:pPr>
      <w:r w:rsidRPr="003867B8">
        <w:rPr>
          <w:rFonts w:ascii="Tw Cen MT" w:eastAsia="Arial" w:hAnsi="Tw Cen MT" w:cs="Arial"/>
          <w:color w:val="1A1D23"/>
        </w:rPr>
        <w:t xml:space="preserve">The project seeks to target a total of 43,000 (31,000 direct and 12,000 intermediate beneficiaries) out of school or at risks of dropping out children from newly displaced families (80%) and vulnerable host communities (20%) affected by droughts and recurring conflicts.  Of these 60% will be girls and 40 % boys while 10% of the overall target (4,300) will be children living with disabilities. </w:t>
      </w:r>
    </w:p>
    <w:p w14:paraId="30692488" w14:textId="77777777" w:rsidR="0083017B" w:rsidRPr="003867B8" w:rsidRDefault="00491C49" w:rsidP="0083017B">
      <w:pPr>
        <w:spacing w:before="240"/>
        <w:ind w:right="4" w:hanging="14"/>
        <w:jc w:val="both"/>
        <w:rPr>
          <w:rFonts w:ascii="Tw Cen MT" w:eastAsia="Arial" w:hAnsi="Tw Cen MT" w:cs="Arial"/>
          <w:color w:val="1A1D23"/>
        </w:rPr>
      </w:pPr>
      <w:r w:rsidRPr="003867B8">
        <w:rPr>
          <w:rFonts w:ascii="Tw Cen MT" w:eastAsia="Arial" w:hAnsi="Tw Cen MT" w:cs="Arial"/>
          <w:color w:val="1A1D23"/>
        </w:rPr>
        <w:t xml:space="preserve">In line with Somalia HRP 2022 requirements, the project adopted the integration of Inclusive Education approach to ensure school aged </w:t>
      </w:r>
      <w:proofErr w:type="spellStart"/>
      <w:r w:rsidRPr="003867B8">
        <w:rPr>
          <w:rFonts w:ascii="Tw Cen MT" w:eastAsia="Arial" w:hAnsi="Tw Cen MT" w:cs="Arial"/>
          <w:color w:val="1A1D23"/>
        </w:rPr>
        <w:t>CLwDs</w:t>
      </w:r>
      <w:proofErr w:type="spellEnd"/>
      <w:r w:rsidRPr="003867B8">
        <w:rPr>
          <w:rFonts w:ascii="Tw Cen MT" w:eastAsia="Arial" w:hAnsi="Tw Cen MT" w:cs="Arial"/>
          <w:color w:val="1A1D23"/>
        </w:rPr>
        <w:t xml:space="preserve"> that have Special Education Needs to equally benefit from the response along with the normal ones. This will be done through mainstreaming disability inclusion across all the two outcome areas as well as increase stakeholder awareness on disability inclusion on education programs.</w:t>
      </w:r>
    </w:p>
    <w:p w14:paraId="637EF062" w14:textId="49F5E26C" w:rsidR="0083017B" w:rsidRPr="003867B8" w:rsidRDefault="0083017B" w:rsidP="0083017B">
      <w:pPr>
        <w:spacing w:before="240"/>
        <w:ind w:right="4" w:hanging="14"/>
        <w:jc w:val="both"/>
        <w:rPr>
          <w:rFonts w:ascii="Tw Cen MT" w:eastAsia="Arial" w:hAnsi="Tw Cen MT" w:cs="Arial"/>
          <w:color w:val="1A1D23"/>
        </w:rPr>
      </w:pPr>
      <w:r w:rsidRPr="003867B8">
        <w:rPr>
          <w:rFonts w:ascii="Tw Cen MT" w:eastAsia="Arial" w:hAnsi="Tw Cen MT" w:cs="Arial"/>
          <w:color w:val="1A1D23"/>
        </w:rPr>
        <w:t>The project has engaged a special need education consultant that has assessed and screened children with disabilities. As a result the consultant has identified suitable assistive devices for children with disabilities and these included 183 boys and girls that require eyeglasses/</w:t>
      </w:r>
      <w:proofErr w:type="gramStart"/>
      <w:r w:rsidRPr="003867B8">
        <w:rPr>
          <w:rFonts w:ascii="Tw Cen MT" w:eastAsia="Arial" w:hAnsi="Tw Cen MT" w:cs="Arial"/>
          <w:color w:val="1A1D23"/>
        </w:rPr>
        <w:t>lenses  and</w:t>
      </w:r>
      <w:proofErr w:type="gramEnd"/>
      <w:r w:rsidRPr="003867B8">
        <w:rPr>
          <w:rFonts w:ascii="Tw Cen MT" w:eastAsia="Arial" w:hAnsi="Tw Cen MT" w:cs="Arial"/>
          <w:color w:val="1A1D23"/>
        </w:rPr>
        <w:t xml:space="preserve"> their prescription.</w:t>
      </w:r>
    </w:p>
    <w:p w14:paraId="6409866E" w14:textId="1DC8837D" w:rsidR="00491C49" w:rsidRPr="003867B8" w:rsidRDefault="00491C49" w:rsidP="0083017B">
      <w:pPr>
        <w:spacing w:before="240"/>
        <w:ind w:right="4" w:hanging="14"/>
        <w:jc w:val="both"/>
        <w:rPr>
          <w:rFonts w:ascii="Tw Cen MT" w:hAnsi="Tw Cen MT" w:cs="Arial"/>
          <w:b/>
          <w:u w:val="single"/>
        </w:rPr>
      </w:pPr>
      <w:r w:rsidRPr="003867B8">
        <w:rPr>
          <w:rFonts w:ascii="Tw Cen MT" w:hAnsi="Tw Cen MT" w:cs="Arial"/>
          <w:b/>
          <w:u w:val="single"/>
        </w:rPr>
        <w:lastRenderedPageBreak/>
        <w:t>Objectives of the TOR</w:t>
      </w:r>
    </w:p>
    <w:p w14:paraId="5C770F7D" w14:textId="2A6792A7" w:rsidR="00491C49" w:rsidRPr="003867B8" w:rsidRDefault="00491C49" w:rsidP="00491C49">
      <w:pPr>
        <w:jc w:val="both"/>
        <w:rPr>
          <w:rFonts w:ascii="Tw Cen MT" w:hAnsi="Tw Cen MT" w:cs="Arial"/>
        </w:rPr>
      </w:pPr>
      <w:r w:rsidRPr="003867B8">
        <w:rPr>
          <w:rFonts w:ascii="Tw Cen MT" w:hAnsi="Tw Cen MT" w:cs="Arial"/>
        </w:rPr>
        <w:t xml:space="preserve">The objective of this TOR is to provide </w:t>
      </w:r>
      <w:proofErr w:type="gramStart"/>
      <w:r w:rsidR="001A068E" w:rsidRPr="003867B8">
        <w:rPr>
          <w:rFonts w:ascii="Tw Cen MT" w:hAnsi="Tw Cen MT" w:cs="Arial"/>
        </w:rPr>
        <w:t>suitable and</w:t>
      </w:r>
      <w:proofErr w:type="gramEnd"/>
      <w:r w:rsidR="001A068E" w:rsidRPr="003867B8">
        <w:rPr>
          <w:rFonts w:ascii="Tw Cen MT" w:hAnsi="Tw Cen MT" w:cs="Arial"/>
        </w:rPr>
        <w:t xml:space="preserve"> </w:t>
      </w:r>
      <w:r w:rsidRPr="003867B8">
        <w:rPr>
          <w:rFonts w:ascii="Tw Cen MT" w:hAnsi="Tw Cen MT" w:cs="Arial"/>
        </w:rPr>
        <w:t xml:space="preserve">eyeglasses to 183 </w:t>
      </w:r>
      <w:r w:rsidR="001A068E" w:rsidRPr="003867B8">
        <w:rPr>
          <w:rFonts w:ascii="Tw Cen MT" w:hAnsi="Tw Cen MT" w:cs="Arial"/>
        </w:rPr>
        <w:t xml:space="preserve">boys and girls </w:t>
      </w:r>
      <w:r w:rsidRPr="003867B8">
        <w:rPr>
          <w:rFonts w:ascii="Tw Cen MT" w:hAnsi="Tw Cen MT" w:cs="Arial"/>
        </w:rPr>
        <w:t>with visual impairments</w:t>
      </w:r>
      <w:r w:rsidR="001A068E" w:rsidRPr="003867B8">
        <w:rPr>
          <w:rFonts w:ascii="Tw Cen MT" w:hAnsi="Tw Cen MT" w:cs="Arial"/>
        </w:rPr>
        <w:t xml:space="preserve"> in Banadir region</w:t>
      </w:r>
      <w:r w:rsidRPr="003867B8">
        <w:rPr>
          <w:rFonts w:ascii="Tw Cen MT" w:hAnsi="Tw Cen MT" w:cs="Arial"/>
        </w:rPr>
        <w:t xml:space="preserve"> depending on the outcome of the screening assessment by the service provider as below list of devices breakdown.</w:t>
      </w:r>
    </w:p>
    <w:tbl>
      <w:tblPr>
        <w:tblStyle w:val="TableGrid"/>
        <w:tblW w:w="0" w:type="auto"/>
        <w:tblLook w:val="04A0" w:firstRow="1" w:lastRow="0" w:firstColumn="1" w:lastColumn="0" w:noHBand="0" w:noVBand="1"/>
      </w:tblPr>
      <w:tblGrid>
        <w:gridCol w:w="421"/>
        <w:gridCol w:w="3118"/>
        <w:gridCol w:w="1134"/>
      </w:tblGrid>
      <w:tr w:rsidR="00491C49" w:rsidRPr="003867B8" w14:paraId="222921A0" w14:textId="77777777" w:rsidTr="00AB1985">
        <w:tc>
          <w:tcPr>
            <w:tcW w:w="421" w:type="dxa"/>
          </w:tcPr>
          <w:p w14:paraId="5E9A0CF8" w14:textId="77777777" w:rsidR="00491C49" w:rsidRPr="003867B8" w:rsidRDefault="00491C49" w:rsidP="00AB1985">
            <w:pPr>
              <w:jc w:val="both"/>
              <w:rPr>
                <w:rFonts w:ascii="Tw Cen MT" w:hAnsi="Tw Cen MT" w:cs="Arial"/>
              </w:rPr>
            </w:pPr>
            <w:r w:rsidRPr="003867B8">
              <w:rPr>
                <w:rFonts w:ascii="Tw Cen MT" w:hAnsi="Tw Cen MT" w:cs="Arial"/>
              </w:rPr>
              <w:t>#</w:t>
            </w:r>
          </w:p>
        </w:tc>
        <w:tc>
          <w:tcPr>
            <w:tcW w:w="3118" w:type="dxa"/>
          </w:tcPr>
          <w:p w14:paraId="56F068C6" w14:textId="77777777" w:rsidR="00491C49" w:rsidRPr="003867B8" w:rsidRDefault="00491C49" w:rsidP="00AB1985">
            <w:pPr>
              <w:jc w:val="both"/>
              <w:rPr>
                <w:rFonts w:ascii="Tw Cen MT" w:hAnsi="Tw Cen MT" w:cs="Arial"/>
              </w:rPr>
            </w:pPr>
            <w:r w:rsidRPr="003867B8">
              <w:rPr>
                <w:rFonts w:ascii="Tw Cen MT" w:hAnsi="Tw Cen MT" w:cs="Arial"/>
              </w:rPr>
              <w:t>Assistive device category</w:t>
            </w:r>
          </w:p>
        </w:tc>
        <w:tc>
          <w:tcPr>
            <w:tcW w:w="1134" w:type="dxa"/>
          </w:tcPr>
          <w:p w14:paraId="5FF0563C" w14:textId="77777777" w:rsidR="00491C49" w:rsidRPr="003867B8" w:rsidRDefault="00491C49" w:rsidP="00AB1985">
            <w:pPr>
              <w:jc w:val="both"/>
              <w:rPr>
                <w:rFonts w:ascii="Tw Cen MT" w:hAnsi="Tw Cen MT" w:cs="Arial"/>
              </w:rPr>
            </w:pPr>
            <w:r w:rsidRPr="003867B8">
              <w:rPr>
                <w:rFonts w:ascii="Tw Cen MT" w:hAnsi="Tw Cen MT" w:cs="Arial"/>
              </w:rPr>
              <w:t>Quantity</w:t>
            </w:r>
          </w:p>
        </w:tc>
      </w:tr>
      <w:tr w:rsidR="00491C49" w:rsidRPr="003867B8" w14:paraId="7DFA28CF" w14:textId="77777777" w:rsidTr="00AB1985">
        <w:tc>
          <w:tcPr>
            <w:tcW w:w="421" w:type="dxa"/>
          </w:tcPr>
          <w:p w14:paraId="1EFBCB32" w14:textId="77777777" w:rsidR="00491C49" w:rsidRPr="003867B8" w:rsidRDefault="00491C49" w:rsidP="00AB1985">
            <w:pPr>
              <w:jc w:val="both"/>
              <w:rPr>
                <w:rFonts w:ascii="Tw Cen MT" w:hAnsi="Tw Cen MT" w:cs="Arial"/>
              </w:rPr>
            </w:pPr>
            <w:r w:rsidRPr="003867B8">
              <w:rPr>
                <w:rFonts w:ascii="Tw Cen MT" w:hAnsi="Tw Cen MT" w:cs="Arial"/>
              </w:rPr>
              <w:t>1.</w:t>
            </w:r>
          </w:p>
        </w:tc>
        <w:tc>
          <w:tcPr>
            <w:tcW w:w="3118" w:type="dxa"/>
          </w:tcPr>
          <w:p w14:paraId="3CAF0F5C" w14:textId="086DF12E" w:rsidR="00491C49" w:rsidRPr="003867B8" w:rsidRDefault="001A068E" w:rsidP="00AB1985">
            <w:pPr>
              <w:jc w:val="both"/>
              <w:rPr>
                <w:rFonts w:ascii="Tw Cen MT" w:hAnsi="Tw Cen MT" w:cs="Arial"/>
              </w:rPr>
            </w:pPr>
            <w:r w:rsidRPr="003867B8">
              <w:rPr>
                <w:rFonts w:ascii="Tw Cen MT" w:hAnsi="Tw Cen MT" w:cs="Arial"/>
              </w:rPr>
              <w:t>Eyeg</w:t>
            </w:r>
            <w:r w:rsidR="00491C49" w:rsidRPr="003867B8">
              <w:rPr>
                <w:rFonts w:ascii="Tw Cen MT" w:hAnsi="Tw Cen MT" w:cs="Arial"/>
              </w:rPr>
              <w:t>lasses/lens</w:t>
            </w:r>
          </w:p>
        </w:tc>
        <w:tc>
          <w:tcPr>
            <w:tcW w:w="1134" w:type="dxa"/>
          </w:tcPr>
          <w:p w14:paraId="22ED203A" w14:textId="4D52A627" w:rsidR="00491C49" w:rsidRPr="003867B8" w:rsidRDefault="001A068E" w:rsidP="00AB1985">
            <w:pPr>
              <w:jc w:val="both"/>
              <w:rPr>
                <w:rFonts w:ascii="Tw Cen MT" w:hAnsi="Tw Cen MT" w:cs="Arial"/>
              </w:rPr>
            </w:pPr>
            <w:r w:rsidRPr="003867B8">
              <w:rPr>
                <w:rFonts w:ascii="Tw Cen MT" w:hAnsi="Tw Cen MT" w:cs="Arial"/>
              </w:rPr>
              <w:t>183</w:t>
            </w:r>
          </w:p>
        </w:tc>
      </w:tr>
      <w:tr w:rsidR="00491C49" w:rsidRPr="003867B8" w14:paraId="05D5EAC4" w14:textId="77777777" w:rsidTr="00AB1985">
        <w:tc>
          <w:tcPr>
            <w:tcW w:w="3539" w:type="dxa"/>
            <w:gridSpan w:val="2"/>
          </w:tcPr>
          <w:p w14:paraId="2AEA41CB" w14:textId="77777777" w:rsidR="00491C49" w:rsidRPr="003867B8" w:rsidRDefault="00491C49" w:rsidP="00AB1985">
            <w:pPr>
              <w:jc w:val="both"/>
              <w:rPr>
                <w:rFonts w:ascii="Tw Cen MT" w:hAnsi="Tw Cen MT" w:cs="Arial"/>
              </w:rPr>
            </w:pPr>
            <w:r w:rsidRPr="003867B8">
              <w:rPr>
                <w:rFonts w:ascii="Tw Cen MT" w:hAnsi="Tw Cen MT" w:cs="Arial"/>
              </w:rPr>
              <w:t>Total</w:t>
            </w:r>
          </w:p>
        </w:tc>
        <w:tc>
          <w:tcPr>
            <w:tcW w:w="1134" w:type="dxa"/>
          </w:tcPr>
          <w:p w14:paraId="77EACD61" w14:textId="05642B7D" w:rsidR="00491C49" w:rsidRPr="003867B8" w:rsidRDefault="001A068E" w:rsidP="00AB1985">
            <w:pPr>
              <w:jc w:val="both"/>
              <w:rPr>
                <w:rFonts w:ascii="Tw Cen MT" w:hAnsi="Tw Cen MT" w:cs="Arial"/>
              </w:rPr>
            </w:pPr>
            <w:r w:rsidRPr="003867B8">
              <w:rPr>
                <w:rFonts w:ascii="Tw Cen MT" w:hAnsi="Tw Cen MT" w:cs="Arial"/>
              </w:rPr>
              <w:t>183</w:t>
            </w:r>
          </w:p>
        </w:tc>
      </w:tr>
    </w:tbl>
    <w:p w14:paraId="06F0EEE5" w14:textId="77777777" w:rsidR="00491C49" w:rsidRPr="003867B8" w:rsidRDefault="00491C49" w:rsidP="00491C49">
      <w:pPr>
        <w:rPr>
          <w:rFonts w:ascii="Tw Cen MT" w:hAnsi="Tw Cen MT"/>
        </w:rPr>
      </w:pPr>
    </w:p>
    <w:p w14:paraId="3E068F5C" w14:textId="77777777" w:rsidR="001A068E" w:rsidRPr="003867B8" w:rsidRDefault="001A068E" w:rsidP="001A068E">
      <w:pPr>
        <w:spacing w:line="276" w:lineRule="auto"/>
        <w:jc w:val="both"/>
        <w:rPr>
          <w:rFonts w:ascii="Tw Cen MT" w:hAnsi="Tw Cen MT" w:cs="Arial"/>
          <w:b/>
          <w:u w:val="single"/>
        </w:rPr>
      </w:pPr>
      <w:r w:rsidRPr="003867B8">
        <w:rPr>
          <w:rFonts w:ascii="Tw Cen MT" w:hAnsi="Tw Cen MT" w:cs="Arial"/>
          <w:b/>
          <w:u w:val="single"/>
        </w:rPr>
        <w:t>Scope of Work</w:t>
      </w:r>
    </w:p>
    <w:p w14:paraId="1CB68FF8" w14:textId="77777777" w:rsidR="001A068E" w:rsidRPr="003867B8" w:rsidRDefault="001A068E" w:rsidP="001A068E">
      <w:pPr>
        <w:spacing w:line="276" w:lineRule="auto"/>
        <w:jc w:val="both"/>
        <w:rPr>
          <w:rFonts w:ascii="Tw Cen MT" w:hAnsi="Tw Cen MT" w:cs="Arial"/>
        </w:rPr>
      </w:pPr>
      <w:r w:rsidRPr="003867B8">
        <w:rPr>
          <w:rFonts w:ascii="Tw Cen MT" w:hAnsi="Tw Cen MT" w:cs="Arial"/>
        </w:rPr>
        <w:t xml:space="preserve">The successful consultancy firm/service provider will be expected to undertake the following tasks: </w:t>
      </w:r>
    </w:p>
    <w:p w14:paraId="22BDE4E1" w14:textId="6A37577E" w:rsidR="001A068E" w:rsidRPr="003867B8" w:rsidRDefault="001A068E" w:rsidP="001A068E">
      <w:pPr>
        <w:pStyle w:val="ListParagraph"/>
        <w:numPr>
          <w:ilvl w:val="0"/>
          <w:numId w:val="3"/>
        </w:numPr>
        <w:spacing w:after="0" w:line="240" w:lineRule="auto"/>
        <w:rPr>
          <w:rFonts w:ascii="Tw Cen MT" w:eastAsia="Calibri" w:hAnsi="Tw Cen MT" w:cs="Arial"/>
          <w:color w:val="000000"/>
          <w:shd w:val="clear" w:color="auto" w:fill="FFFFFF"/>
        </w:rPr>
      </w:pPr>
      <w:r w:rsidRPr="003867B8">
        <w:rPr>
          <w:rFonts w:ascii="Tw Cen MT" w:eastAsia="Calibri" w:hAnsi="Tw Cen MT" w:cs="Arial"/>
          <w:color w:val="000000"/>
          <w:shd w:val="clear" w:color="auto" w:fill="FFFFFF"/>
        </w:rPr>
        <w:t>A physical screening of 183 boys and girls with visual impairments to ascertain prescribed lens and provide quality eyeglasses/lens.</w:t>
      </w:r>
    </w:p>
    <w:p w14:paraId="735131E0" w14:textId="60974313" w:rsidR="001A068E" w:rsidRPr="003867B8" w:rsidRDefault="001A068E" w:rsidP="001A068E">
      <w:pPr>
        <w:pStyle w:val="ListParagraph"/>
        <w:numPr>
          <w:ilvl w:val="0"/>
          <w:numId w:val="3"/>
        </w:numPr>
        <w:spacing w:after="0" w:line="240" w:lineRule="auto"/>
        <w:rPr>
          <w:rFonts w:ascii="Tw Cen MT" w:eastAsia="Calibri" w:hAnsi="Tw Cen MT" w:cs="Arial"/>
          <w:color w:val="000000"/>
          <w:shd w:val="clear" w:color="auto" w:fill="FFFFFF"/>
        </w:rPr>
      </w:pPr>
      <w:r w:rsidRPr="003867B8">
        <w:rPr>
          <w:rFonts w:ascii="Tw Cen MT" w:eastAsia="Calibri" w:hAnsi="Tw Cen MT" w:cs="Arial"/>
          <w:color w:val="000000"/>
          <w:shd w:val="clear" w:color="auto" w:fill="FFFFFF"/>
        </w:rPr>
        <w:t xml:space="preserve">Provide induction to girls and boys with disabilities on the use and maintenance of assistive devices. </w:t>
      </w:r>
    </w:p>
    <w:p w14:paraId="0CF34568" w14:textId="77777777" w:rsidR="001A068E" w:rsidRPr="003867B8" w:rsidRDefault="001A068E" w:rsidP="001A068E">
      <w:pPr>
        <w:pStyle w:val="ListParagraph"/>
        <w:numPr>
          <w:ilvl w:val="0"/>
          <w:numId w:val="3"/>
        </w:numPr>
        <w:spacing w:after="0" w:line="240" w:lineRule="auto"/>
        <w:rPr>
          <w:rFonts w:ascii="Tw Cen MT" w:eastAsia="Calibri" w:hAnsi="Tw Cen MT" w:cs="Arial"/>
          <w:color w:val="000000"/>
          <w:shd w:val="clear" w:color="auto" w:fill="FFFFFF"/>
        </w:rPr>
      </w:pPr>
      <w:r w:rsidRPr="003867B8">
        <w:rPr>
          <w:rFonts w:ascii="Tw Cen MT" w:eastAsia="Calibri" w:hAnsi="Tw Cen MT" w:cs="Arial"/>
          <w:color w:val="000000"/>
          <w:shd w:val="clear" w:color="auto" w:fill="FFFFFF"/>
        </w:rPr>
        <w:t xml:space="preserve">Offer after-sales service by providing support to individual girls to maximize the full use of the product. </w:t>
      </w:r>
    </w:p>
    <w:p w14:paraId="6BBA50F7" w14:textId="09A2EF52" w:rsidR="001A068E" w:rsidRPr="003867B8" w:rsidRDefault="001A068E" w:rsidP="001A068E">
      <w:pPr>
        <w:pStyle w:val="ListParagraph"/>
        <w:numPr>
          <w:ilvl w:val="0"/>
          <w:numId w:val="3"/>
        </w:numPr>
        <w:spacing w:after="0" w:line="240" w:lineRule="auto"/>
        <w:rPr>
          <w:rFonts w:ascii="Tw Cen MT" w:eastAsia="Calibri" w:hAnsi="Tw Cen MT" w:cs="Arial"/>
          <w:color w:val="000000"/>
          <w:shd w:val="clear" w:color="auto" w:fill="FFFFFF"/>
        </w:rPr>
      </w:pPr>
      <w:r w:rsidRPr="003867B8">
        <w:rPr>
          <w:rFonts w:ascii="Tw Cen MT" w:eastAsia="Calibri" w:hAnsi="Tw Cen MT" w:cs="Arial"/>
          <w:color w:val="000000"/>
          <w:shd w:val="clear" w:color="auto" w:fill="FFFFFF"/>
        </w:rPr>
        <w:t>Service the product if it becomes faulty and supply products that come with at least one year warranty where applicable.</w:t>
      </w:r>
    </w:p>
    <w:p w14:paraId="65C0F7AF" w14:textId="77777777" w:rsidR="001A068E" w:rsidRPr="003867B8" w:rsidRDefault="001A068E" w:rsidP="001A068E">
      <w:pPr>
        <w:pStyle w:val="ListParagraph"/>
        <w:rPr>
          <w:rFonts w:ascii="Tw Cen MT" w:eastAsia="Calibri" w:hAnsi="Tw Cen MT" w:cs="Arial"/>
          <w:color w:val="000000"/>
          <w:shd w:val="clear" w:color="auto" w:fill="FFFFFF"/>
        </w:rPr>
      </w:pPr>
    </w:p>
    <w:p w14:paraId="36EADA67" w14:textId="77777777" w:rsidR="001A068E" w:rsidRPr="003867B8" w:rsidRDefault="001A068E" w:rsidP="001A068E">
      <w:pPr>
        <w:spacing w:line="276" w:lineRule="auto"/>
        <w:jc w:val="both"/>
        <w:rPr>
          <w:rFonts w:ascii="Tw Cen MT" w:hAnsi="Tw Cen MT" w:cs="Arial"/>
          <w:u w:val="single"/>
        </w:rPr>
      </w:pPr>
      <w:r w:rsidRPr="003867B8">
        <w:rPr>
          <w:rFonts w:ascii="Tw Cen MT" w:hAnsi="Tw Cen MT" w:cs="Arial"/>
          <w:b/>
          <w:u w:val="single"/>
        </w:rPr>
        <w:t>Time Frame</w:t>
      </w:r>
    </w:p>
    <w:p w14:paraId="6AC9757C" w14:textId="00AC8135" w:rsidR="001A068E" w:rsidRPr="003867B8" w:rsidRDefault="001A068E" w:rsidP="001A068E">
      <w:pPr>
        <w:spacing w:line="276" w:lineRule="auto"/>
        <w:jc w:val="both"/>
        <w:rPr>
          <w:rFonts w:ascii="Tw Cen MT" w:hAnsi="Tw Cen MT" w:cs="Arial"/>
        </w:rPr>
      </w:pPr>
      <w:r w:rsidRPr="003867B8">
        <w:rPr>
          <w:rFonts w:ascii="Tw Cen MT" w:hAnsi="Tw Cen MT" w:cs="Arial"/>
        </w:rPr>
        <w:t xml:space="preserve">The supplier should </w:t>
      </w:r>
      <w:proofErr w:type="gramStart"/>
      <w:r w:rsidRPr="003867B8">
        <w:rPr>
          <w:rFonts w:ascii="Tw Cen MT" w:hAnsi="Tw Cen MT" w:cs="Arial"/>
        </w:rPr>
        <w:t>complete</w:t>
      </w:r>
      <w:proofErr w:type="gramEnd"/>
      <w:r w:rsidRPr="003867B8">
        <w:rPr>
          <w:rFonts w:ascii="Tw Cen MT" w:hAnsi="Tw Cen MT" w:cs="Arial"/>
        </w:rPr>
        <w:t xml:space="preserve"> within two weeks.</w:t>
      </w:r>
    </w:p>
    <w:p w14:paraId="4DAD0E9B" w14:textId="77777777" w:rsidR="001A068E" w:rsidRPr="003867B8" w:rsidRDefault="001A068E" w:rsidP="001A068E">
      <w:pPr>
        <w:spacing w:line="276" w:lineRule="auto"/>
        <w:jc w:val="both"/>
        <w:rPr>
          <w:rFonts w:ascii="Tw Cen MT" w:hAnsi="Tw Cen MT" w:cs="Arial"/>
          <w:b/>
          <w:u w:val="single"/>
        </w:rPr>
      </w:pPr>
      <w:r w:rsidRPr="003867B8">
        <w:rPr>
          <w:rFonts w:ascii="Tw Cen MT" w:hAnsi="Tw Cen MT" w:cs="Arial"/>
          <w:b/>
          <w:u w:val="single"/>
        </w:rPr>
        <w:t>Deliverables</w:t>
      </w:r>
    </w:p>
    <w:p w14:paraId="03163431" w14:textId="30939030" w:rsidR="001A068E" w:rsidRPr="003867B8" w:rsidRDefault="001A068E" w:rsidP="001A068E">
      <w:pPr>
        <w:pStyle w:val="ListParagraph"/>
        <w:numPr>
          <w:ilvl w:val="0"/>
          <w:numId w:val="4"/>
        </w:numPr>
        <w:spacing w:after="0" w:line="276" w:lineRule="auto"/>
        <w:contextualSpacing w:val="0"/>
        <w:jc w:val="both"/>
        <w:rPr>
          <w:rFonts w:ascii="Tw Cen MT" w:hAnsi="Tw Cen MT" w:cs="Arial"/>
        </w:rPr>
      </w:pPr>
      <w:r w:rsidRPr="003867B8">
        <w:rPr>
          <w:rFonts w:ascii="Tw Cen MT" w:hAnsi="Tw Cen MT" w:cs="Arial"/>
        </w:rPr>
        <w:t xml:space="preserve">Screening report </w:t>
      </w:r>
    </w:p>
    <w:p w14:paraId="05DCF427" w14:textId="1BDF846A" w:rsidR="001A068E" w:rsidRPr="003867B8" w:rsidRDefault="001A068E" w:rsidP="001A068E">
      <w:pPr>
        <w:pStyle w:val="ListParagraph"/>
        <w:numPr>
          <w:ilvl w:val="0"/>
          <w:numId w:val="4"/>
        </w:numPr>
        <w:spacing w:after="0" w:line="276" w:lineRule="auto"/>
        <w:contextualSpacing w:val="0"/>
        <w:jc w:val="both"/>
        <w:rPr>
          <w:rFonts w:ascii="Tw Cen MT" w:hAnsi="Tw Cen MT" w:cs="Arial"/>
        </w:rPr>
      </w:pPr>
      <w:r w:rsidRPr="003867B8">
        <w:rPr>
          <w:rFonts w:ascii="Tw Cen MT" w:hAnsi="Tw Cen MT" w:cs="Arial"/>
        </w:rPr>
        <w:t xml:space="preserve">Procurement of assistive devices for 183 girls and boys with visual disabilities. </w:t>
      </w:r>
    </w:p>
    <w:p w14:paraId="088F2011" w14:textId="77777777" w:rsidR="001A068E" w:rsidRPr="003867B8" w:rsidRDefault="001A068E" w:rsidP="001A068E">
      <w:pPr>
        <w:spacing w:line="276" w:lineRule="auto"/>
        <w:jc w:val="both"/>
        <w:rPr>
          <w:rFonts w:ascii="Tw Cen MT" w:hAnsi="Tw Cen MT" w:cs="Arial"/>
          <w:b/>
        </w:rPr>
      </w:pPr>
    </w:p>
    <w:p w14:paraId="75CDD081" w14:textId="77777777" w:rsidR="001A068E" w:rsidRPr="003867B8" w:rsidRDefault="001A068E" w:rsidP="001A068E">
      <w:pPr>
        <w:spacing w:line="276" w:lineRule="auto"/>
        <w:jc w:val="both"/>
        <w:rPr>
          <w:rFonts w:ascii="Tw Cen MT" w:hAnsi="Tw Cen MT" w:cs="Arial"/>
          <w:b/>
        </w:rPr>
      </w:pPr>
      <w:r w:rsidRPr="003867B8">
        <w:rPr>
          <w:rFonts w:ascii="Tw Cen MT" w:hAnsi="Tw Cen MT" w:cs="Arial"/>
          <w:b/>
        </w:rPr>
        <w:t>Preferred Qualification:</w:t>
      </w:r>
    </w:p>
    <w:p w14:paraId="73C4D97A" w14:textId="77777777" w:rsidR="001A068E" w:rsidRPr="003867B8" w:rsidRDefault="001A068E" w:rsidP="001A068E">
      <w:pPr>
        <w:spacing w:line="276" w:lineRule="auto"/>
        <w:jc w:val="both"/>
        <w:rPr>
          <w:rFonts w:ascii="Tw Cen MT" w:hAnsi="Tw Cen MT" w:cs="Arial"/>
        </w:rPr>
      </w:pPr>
      <w:r w:rsidRPr="003867B8">
        <w:rPr>
          <w:rFonts w:ascii="Tw Cen MT" w:hAnsi="Tw Cen MT" w:cs="Arial"/>
        </w:rPr>
        <w:t xml:space="preserve">The bids must satisfy the following conditions among the minimum criteria for evaluation by being accompanied by the following documentation: </w:t>
      </w:r>
      <w:bookmarkStart w:id="0" w:name="_Hlk159333936"/>
      <w:r w:rsidRPr="003867B8">
        <w:rPr>
          <w:rFonts w:ascii="Tw Cen MT" w:hAnsi="Tw Cen MT"/>
          <w:bCs/>
          <w:lang w:val="en-GB"/>
        </w:rPr>
        <w:t xml:space="preserve">  </w:t>
      </w:r>
    </w:p>
    <w:bookmarkEnd w:id="0"/>
    <w:p w14:paraId="61D816ED" w14:textId="3FA5C822" w:rsidR="001A068E" w:rsidRPr="003867B8"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bCs/>
          <w:lang w:val="en-GB"/>
        </w:rPr>
      </w:pPr>
      <w:r w:rsidRPr="003867B8">
        <w:rPr>
          <w:rFonts w:ascii="Tw Cen MT" w:hAnsi="Tw Cen MT" w:cs="Arial"/>
          <w:lang w:val="en-GB"/>
        </w:rPr>
        <w:t xml:space="preserve">Must be a local expert </w:t>
      </w:r>
      <w:r w:rsidR="0083017B" w:rsidRPr="003867B8">
        <w:rPr>
          <w:rFonts w:ascii="Tw Cen MT" w:hAnsi="Tw Cen MT" w:cs="Arial"/>
          <w:lang w:val="en-GB"/>
        </w:rPr>
        <w:t xml:space="preserve">and dealer </w:t>
      </w:r>
      <w:r w:rsidRPr="003867B8">
        <w:rPr>
          <w:rFonts w:ascii="Tw Cen MT" w:hAnsi="Tw Cen MT" w:cs="Arial"/>
          <w:lang w:val="en-GB"/>
        </w:rPr>
        <w:t xml:space="preserve">with </w:t>
      </w:r>
      <w:r w:rsidRPr="003867B8">
        <w:rPr>
          <w:rFonts w:ascii="Tw Cen MT" w:hAnsi="Tw Cen MT" w:cs="Arial"/>
        </w:rPr>
        <w:t>relevant training on eyes and opti</w:t>
      </w:r>
      <w:r w:rsidR="0083017B" w:rsidRPr="003867B8">
        <w:rPr>
          <w:rFonts w:ascii="Tw Cen MT" w:hAnsi="Tw Cen MT" w:cs="Arial"/>
        </w:rPr>
        <w:t>cian</w:t>
      </w:r>
      <w:r w:rsidRPr="003867B8">
        <w:rPr>
          <w:rFonts w:ascii="Tw Cen MT" w:hAnsi="Tw Cen MT" w:cs="Arial"/>
        </w:rPr>
        <w:t>.</w:t>
      </w:r>
      <w:r w:rsidRPr="003867B8">
        <w:rPr>
          <w:rFonts w:ascii="Tw Cen MT" w:hAnsi="Tw Cen MT" w:cs="Arial"/>
          <w:bCs/>
          <w:lang w:val="en-GB"/>
        </w:rPr>
        <w:t xml:space="preserve">     </w:t>
      </w:r>
    </w:p>
    <w:p w14:paraId="39F47ACF" w14:textId="77777777" w:rsidR="001A068E" w:rsidRPr="003867B8"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rPr>
      </w:pPr>
      <w:r w:rsidRPr="003867B8">
        <w:rPr>
          <w:rFonts w:ascii="Tw Cen MT" w:hAnsi="Tw Cen MT" w:cs="Arial"/>
        </w:rPr>
        <w:t xml:space="preserve">Have Certified and Valid Copy of Registration Certificates/Trading Licenses from relevant Government Authority. </w:t>
      </w:r>
    </w:p>
    <w:p w14:paraId="73182293" w14:textId="77777777" w:rsidR="001A068E" w:rsidRPr="003867B8"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rPr>
      </w:pPr>
      <w:r w:rsidRPr="003867B8">
        <w:rPr>
          <w:rFonts w:ascii="Tw Cen MT" w:hAnsi="Tw Cen MT" w:cs="Arial"/>
          <w:shd w:val="clear" w:color="auto" w:fill="FFFFFF"/>
        </w:rPr>
        <w:t>Proof of valid tax clearance from the Ministry of Finance</w:t>
      </w:r>
    </w:p>
    <w:p w14:paraId="7FF35743" w14:textId="77777777" w:rsidR="001A068E" w:rsidRPr="003867B8"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rPr>
      </w:pPr>
      <w:r w:rsidRPr="003867B8">
        <w:rPr>
          <w:rFonts w:ascii="Tw Cen MT" w:hAnsi="Tw Cen MT" w:cs="Arial"/>
          <w:shd w:val="clear" w:color="auto" w:fill="FFFFFF"/>
        </w:rPr>
        <w:t>Proof of sound technical understanding of the scope of work in the form of detailed delivery and distribution plan</w:t>
      </w:r>
    </w:p>
    <w:p w14:paraId="35679AE7" w14:textId="77777777" w:rsidR="001A068E" w:rsidRPr="003867B8"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rPr>
      </w:pPr>
      <w:r w:rsidRPr="003867B8">
        <w:rPr>
          <w:rFonts w:ascii="Tw Cen MT" w:hAnsi="Tw Cen MT" w:cs="Arial"/>
        </w:rPr>
        <w:t xml:space="preserve">Bidders must provide evidence and references from clients for the previous similar supplies of assistive devices – (3 certified copies of contracts/LPOs delivered Page 2 of 4 within the last 2 years) </w:t>
      </w:r>
    </w:p>
    <w:p w14:paraId="62AE699B" w14:textId="482A9976" w:rsidR="001A068E" w:rsidRDefault="001A068E" w:rsidP="001A068E">
      <w:pPr>
        <w:pStyle w:val="ListParagraph"/>
        <w:numPr>
          <w:ilvl w:val="0"/>
          <w:numId w:val="5"/>
        </w:numPr>
        <w:tabs>
          <w:tab w:val="left" w:pos="360"/>
        </w:tabs>
        <w:spacing w:after="0" w:line="276" w:lineRule="auto"/>
        <w:ind w:right="402"/>
        <w:contextualSpacing w:val="0"/>
        <w:jc w:val="both"/>
        <w:rPr>
          <w:rFonts w:ascii="Tw Cen MT" w:hAnsi="Tw Cen MT" w:cs="Arial"/>
        </w:rPr>
      </w:pPr>
      <w:r w:rsidRPr="003867B8">
        <w:rPr>
          <w:rFonts w:ascii="Tw Cen MT" w:hAnsi="Tw Cen MT" w:cs="Arial"/>
        </w:rPr>
        <w:t>T</w:t>
      </w:r>
      <w:r w:rsidR="0083017B" w:rsidRPr="003867B8">
        <w:rPr>
          <w:rFonts w:ascii="Tw Cen MT" w:hAnsi="Tw Cen MT" w:cs="Arial"/>
        </w:rPr>
        <w:t>wo</w:t>
      </w:r>
      <w:r w:rsidRPr="003867B8">
        <w:rPr>
          <w:rFonts w:ascii="Tw Cen MT" w:hAnsi="Tw Cen MT" w:cs="Arial"/>
        </w:rPr>
        <w:t xml:space="preserve"> weeks lead delivery time for full supply.</w:t>
      </w:r>
    </w:p>
    <w:tbl>
      <w:tblPr>
        <w:tblW w:w="4800" w:type="dxa"/>
        <w:tblLook w:val="04A0" w:firstRow="1" w:lastRow="0" w:firstColumn="1" w:lastColumn="0" w:noHBand="0" w:noVBand="1"/>
      </w:tblPr>
      <w:tblGrid>
        <w:gridCol w:w="1980"/>
        <w:gridCol w:w="2820"/>
      </w:tblGrid>
      <w:tr w:rsidR="00A60E29" w:rsidRPr="00A60E29" w14:paraId="50884F8A" w14:textId="77777777" w:rsidTr="00A60E29">
        <w:trPr>
          <w:trHeight w:val="580"/>
        </w:trPr>
        <w:tc>
          <w:tcPr>
            <w:tcW w:w="198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580B2068" w14:textId="77777777" w:rsidR="00A60E29" w:rsidRPr="00A60E29" w:rsidRDefault="00A60E29" w:rsidP="00A60E29">
            <w:pPr>
              <w:spacing w:after="0" w:line="240" w:lineRule="auto"/>
              <w:rPr>
                <w:rFonts w:ascii="Calibri" w:eastAsia="Times New Roman" w:hAnsi="Calibri" w:cs="Calibri"/>
                <w:b/>
                <w:bCs/>
                <w:color w:val="000000"/>
                <w:kern w:val="0"/>
                <w14:ligatures w14:val="none"/>
              </w:rPr>
            </w:pPr>
            <w:r w:rsidRPr="00A60E29">
              <w:rPr>
                <w:rFonts w:ascii="Calibri" w:eastAsia="Times New Roman" w:hAnsi="Calibri" w:cs="Calibri"/>
                <w:b/>
                <w:bCs/>
                <w:color w:val="000000"/>
                <w:kern w:val="0"/>
                <w14:ligatures w14:val="none"/>
              </w:rPr>
              <w:lastRenderedPageBreak/>
              <w:t>Diagnosis</w:t>
            </w:r>
          </w:p>
        </w:tc>
        <w:tc>
          <w:tcPr>
            <w:tcW w:w="2820" w:type="dxa"/>
            <w:tcBorders>
              <w:top w:val="single" w:sz="4" w:space="0" w:color="000000"/>
              <w:left w:val="nil"/>
              <w:bottom w:val="single" w:sz="4" w:space="0" w:color="000000"/>
              <w:right w:val="single" w:sz="4" w:space="0" w:color="000000"/>
            </w:tcBorders>
            <w:shd w:val="clear" w:color="000000" w:fill="FFFFFF"/>
            <w:vAlign w:val="center"/>
            <w:hideMark/>
          </w:tcPr>
          <w:p w14:paraId="3DE72DE4" w14:textId="77777777" w:rsidR="00A60E29" w:rsidRPr="00A60E29" w:rsidRDefault="00A60E29" w:rsidP="00A60E29">
            <w:pPr>
              <w:spacing w:after="0" w:line="240" w:lineRule="auto"/>
              <w:rPr>
                <w:rFonts w:ascii="Calibri" w:eastAsia="Times New Roman" w:hAnsi="Calibri" w:cs="Calibri"/>
                <w:b/>
                <w:bCs/>
                <w:color w:val="000000"/>
                <w:kern w:val="0"/>
                <w14:ligatures w14:val="none"/>
              </w:rPr>
            </w:pPr>
            <w:r w:rsidRPr="00A60E29">
              <w:rPr>
                <w:rFonts w:ascii="Calibri" w:eastAsia="Times New Roman" w:hAnsi="Calibri" w:cs="Calibri"/>
                <w:b/>
                <w:bCs/>
                <w:color w:val="000000"/>
                <w:kern w:val="0"/>
                <w14:ligatures w14:val="none"/>
              </w:rPr>
              <w:t xml:space="preserve">Intervention- </w:t>
            </w:r>
            <w:proofErr w:type="spellStart"/>
            <w:proofErr w:type="gramStart"/>
            <w:r w:rsidRPr="00A60E29">
              <w:rPr>
                <w:rFonts w:ascii="Calibri" w:eastAsia="Times New Roman" w:hAnsi="Calibri" w:cs="Calibri"/>
                <w:b/>
                <w:bCs/>
                <w:color w:val="000000"/>
                <w:kern w:val="0"/>
                <w14:ligatures w14:val="none"/>
              </w:rPr>
              <w:t>Glasess?Specs</w:t>
            </w:r>
            <w:proofErr w:type="spellEnd"/>
            <w:proofErr w:type="gramEnd"/>
            <w:r w:rsidRPr="00A60E29">
              <w:rPr>
                <w:rFonts w:ascii="Calibri" w:eastAsia="Times New Roman" w:hAnsi="Calibri" w:cs="Calibri"/>
                <w:b/>
                <w:bCs/>
                <w:color w:val="000000"/>
                <w:kern w:val="0"/>
                <w14:ligatures w14:val="none"/>
              </w:rPr>
              <w:t xml:space="preserve"> </w:t>
            </w:r>
          </w:p>
        </w:tc>
      </w:tr>
      <w:tr w:rsidR="00A60E29" w:rsidRPr="00A60E29" w14:paraId="026EFD2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6053A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274E99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SPH+1.00 LE+0.50</w:t>
            </w:r>
          </w:p>
        </w:tc>
      </w:tr>
      <w:tr w:rsidR="00A60E29" w:rsidRPr="00A60E29" w14:paraId="641F8EE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6F36B6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36B65B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CYL-0.50 AXIS 90</w:t>
            </w:r>
          </w:p>
        </w:tc>
      </w:tr>
      <w:tr w:rsidR="00A60E29" w:rsidRPr="00A60E29" w14:paraId="1285699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9BA22E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4D938A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RE=SPH-2.50 LE=-1.00</w:t>
            </w:r>
          </w:p>
        </w:tc>
      </w:tr>
      <w:tr w:rsidR="00A60E29" w:rsidRPr="00A60E29" w14:paraId="594F491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32FD64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D3C9CF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B.ESPH</w:t>
            </w:r>
            <w:proofErr w:type="gramEnd"/>
            <w:r w:rsidRPr="00A60E29">
              <w:rPr>
                <w:rFonts w:ascii="Calibri" w:eastAsia="Times New Roman" w:hAnsi="Calibri" w:cs="Calibri"/>
                <w:color w:val="000000"/>
                <w:kern w:val="0"/>
                <w:sz w:val="20"/>
                <w:szCs w:val="20"/>
                <w14:ligatures w14:val="none"/>
              </w:rPr>
              <w:t>-4.50</w:t>
            </w:r>
          </w:p>
        </w:tc>
      </w:tr>
      <w:tr w:rsidR="00A60E29" w:rsidRPr="00A60E29" w14:paraId="7B3E5B1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1B4CD0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02A6A2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SPH-1.50 </w:t>
            </w:r>
          </w:p>
        </w:tc>
      </w:tr>
      <w:tr w:rsidR="00A60E29" w:rsidRPr="00A60E29" w14:paraId="1F0C0F3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238C5B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705C0D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SPH-3.00 SPH</w:t>
            </w:r>
          </w:p>
        </w:tc>
      </w:tr>
      <w:tr w:rsidR="00A60E29" w:rsidRPr="00A60E29" w14:paraId="10E22FA9"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CB0431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10B87B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CYL-2.50 AXIS 35</w:t>
            </w:r>
          </w:p>
        </w:tc>
      </w:tr>
      <w:tr w:rsidR="00A60E29" w:rsidRPr="00A60E29" w14:paraId="2AEC766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04B118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AEBD01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SPH+1.00 </w:t>
            </w:r>
          </w:p>
        </w:tc>
      </w:tr>
      <w:tr w:rsidR="00A60E29" w:rsidRPr="00A60E29" w14:paraId="07026D2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884DE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420642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SPH+1.00 LE+0.75</w:t>
            </w:r>
          </w:p>
        </w:tc>
      </w:tr>
      <w:tr w:rsidR="00A60E29" w:rsidRPr="00A60E29" w14:paraId="6DE7D87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322D87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AD7693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CYL-1.00 AXIS 95</w:t>
            </w:r>
          </w:p>
        </w:tc>
      </w:tr>
      <w:tr w:rsidR="00A60E29" w:rsidRPr="00A60E29" w14:paraId="66F33B5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682A4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12B49C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RE=SPH-1.50 LE=-0.50</w:t>
            </w:r>
          </w:p>
        </w:tc>
      </w:tr>
      <w:tr w:rsidR="00A60E29" w:rsidRPr="00A60E29" w14:paraId="25BBBEC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37A98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E70949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B.ESPH</w:t>
            </w:r>
            <w:proofErr w:type="gramEnd"/>
            <w:r w:rsidRPr="00A60E29">
              <w:rPr>
                <w:rFonts w:ascii="Calibri" w:eastAsia="Times New Roman" w:hAnsi="Calibri" w:cs="Calibri"/>
                <w:color w:val="000000"/>
                <w:kern w:val="0"/>
                <w:sz w:val="20"/>
                <w:szCs w:val="20"/>
                <w14:ligatures w14:val="none"/>
              </w:rPr>
              <w:t>-2.50</w:t>
            </w:r>
          </w:p>
        </w:tc>
      </w:tr>
      <w:tr w:rsidR="00A60E29" w:rsidRPr="00A60E29" w14:paraId="22FB961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933A0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126E96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55049AC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8B981D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FB5EEC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6B0D852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CB2B0F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E3ACF9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1B4F0F2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0BA401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438EC2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5CFE845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305E5A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4472AF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CYL-3.50 AXIS 25</w:t>
            </w:r>
          </w:p>
        </w:tc>
      </w:tr>
      <w:tr w:rsidR="00A60E29" w:rsidRPr="00A60E29" w14:paraId="4536C2AD"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B29233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439456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7DD40F4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0D746A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Physically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DBF674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23BB3F9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B5A3BE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FB9008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1F0B667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183132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C82280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RE=SHP+0.75 LE=SPH+0.25</w:t>
            </w:r>
          </w:p>
        </w:tc>
      </w:tr>
      <w:tr w:rsidR="00A60E29" w:rsidRPr="00A60E29" w14:paraId="0DF55F4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367169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4DB32A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2E270F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9543E5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FE887D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7EE466D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4158D2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9D4D2B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3AF03DC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B492AC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0FAFFD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RE=SPH-1.00 LE=SPH0.5</w:t>
            </w:r>
          </w:p>
        </w:tc>
      </w:tr>
      <w:tr w:rsidR="00A60E29" w:rsidRPr="00A60E29" w14:paraId="4C9B0E0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D7E621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486F18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29222A1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3759E0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23D101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389F729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EB61C1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B6130E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56AFA1DD"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7FCE86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C6C521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28D911E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AE186F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903568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38D8472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A9135E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FCD6C0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2ED1150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C2E97C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280B93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36B4605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620991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B9CEDC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19D5F04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0E1CEC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1C6F0A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2E2A816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F70715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7B91FB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239EC4EB"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FB2AD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4C1539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4B9B59D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F52F1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51D007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2C5A408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D25BE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lastRenderedPageBreak/>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E1D969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324351C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D6A0D1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8856FA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10A2C20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BA495B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41038D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24B85F7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EFB127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1010DD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731141F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03428E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C11443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5C7A6A9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81B7EB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1D9D78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6EDBC20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F5898F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4F23C8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3E272D5D"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FB025B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3A4CCB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67D59BD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00418B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835B6D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B.ESPH</w:t>
            </w:r>
            <w:proofErr w:type="gramEnd"/>
            <w:r w:rsidRPr="00A60E29">
              <w:rPr>
                <w:rFonts w:ascii="Calibri" w:eastAsia="Times New Roman" w:hAnsi="Calibri" w:cs="Calibri"/>
                <w:color w:val="000000"/>
                <w:kern w:val="0"/>
                <w:sz w:val="20"/>
                <w:szCs w:val="20"/>
                <w14:ligatures w14:val="none"/>
              </w:rPr>
              <w:t>-4.50</w:t>
            </w:r>
          </w:p>
        </w:tc>
      </w:tr>
      <w:tr w:rsidR="00A60E29" w:rsidRPr="00A60E29" w14:paraId="2A692E3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8C7AEC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F88691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SPH-1.50 </w:t>
            </w:r>
          </w:p>
        </w:tc>
      </w:tr>
      <w:tr w:rsidR="00A60E29" w:rsidRPr="00A60E29" w14:paraId="6A4F5B7C"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01F1EA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4E8576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SPH-3.00 SPH</w:t>
            </w:r>
          </w:p>
        </w:tc>
      </w:tr>
      <w:tr w:rsidR="00A60E29" w:rsidRPr="00A60E29" w14:paraId="680CC12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175944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6C6B87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CYL-2.50 AXIS 35</w:t>
            </w:r>
          </w:p>
        </w:tc>
      </w:tr>
      <w:tr w:rsidR="00A60E29" w:rsidRPr="00A60E29" w14:paraId="6D52D146"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5B318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188475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SPH+1.00 </w:t>
            </w:r>
          </w:p>
        </w:tc>
      </w:tr>
      <w:tr w:rsidR="00A60E29" w:rsidRPr="00A60E29" w14:paraId="6456DC3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D33679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818BFF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SPH+1.00 LE+0.75</w:t>
            </w:r>
          </w:p>
        </w:tc>
      </w:tr>
      <w:tr w:rsidR="00A60E29" w:rsidRPr="00A60E29" w14:paraId="50B9990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34BAD3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9419C8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CYL-1.00 AXIS 95</w:t>
            </w:r>
          </w:p>
        </w:tc>
      </w:tr>
      <w:tr w:rsidR="00A60E29" w:rsidRPr="00A60E29" w14:paraId="3A1DD1A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B307A5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DD1F21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RE=SPH-1.50 LE=-0.50</w:t>
            </w:r>
          </w:p>
        </w:tc>
      </w:tr>
      <w:tr w:rsidR="00A60E29" w:rsidRPr="00A60E29" w14:paraId="3322158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501B08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CDE7E0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B.ESPH</w:t>
            </w:r>
            <w:proofErr w:type="gramEnd"/>
            <w:r w:rsidRPr="00A60E29">
              <w:rPr>
                <w:rFonts w:ascii="Calibri" w:eastAsia="Times New Roman" w:hAnsi="Calibri" w:cs="Calibri"/>
                <w:color w:val="000000"/>
                <w:kern w:val="0"/>
                <w:sz w:val="20"/>
                <w:szCs w:val="20"/>
                <w14:ligatures w14:val="none"/>
              </w:rPr>
              <w:t>-2.50</w:t>
            </w:r>
          </w:p>
        </w:tc>
      </w:tr>
      <w:tr w:rsidR="00A60E29" w:rsidRPr="00A60E29" w14:paraId="20F4DC1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DA07BE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0BD94D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31DB047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CAB929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D2405A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0715677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A47100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33F1C0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070B096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B2E7EA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1BE426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2BD9EC5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D75021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CDE43B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CYL-3.50 AXIS 25</w:t>
            </w:r>
          </w:p>
        </w:tc>
      </w:tr>
      <w:tr w:rsidR="00A60E29" w:rsidRPr="00A60E29" w14:paraId="2C1081F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4DA10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7282D7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16F1BD6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055AF6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235D1E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0B45C59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2FB580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F6DE9C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2F59471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EBA473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B49D6A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RE=SHP+0.75 LE=SPH+0.25</w:t>
            </w:r>
          </w:p>
        </w:tc>
      </w:tr>
      <w:tr w:rsidR="00A60E29" w:rsidRPr="00A60E29" w14:paraId="2906065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F08742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25CC44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999A9D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72EB99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69271E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66C7FB1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1542C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5B04DA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052A8B37"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0F88FB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AAE9B6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RE=SPH-1.00 LE=SPH0.5</w:t>
            </w:r>
          </w:p>
        </w:tc>
      </w:tr>
      <w:tr w:rsidR="00A60E29" w:rsidRPr="00A60E29" w14:paraId="34BEA2C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2B637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794C08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3F1CA64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078A66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F93C68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11B23F6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924EAF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857878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1C8D37B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E36100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B12BC2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19E80DA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0A049B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039D01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0AA5DFA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65FEFB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97C46F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097B3F5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8295B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4B5505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4469403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838ED4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AF48BE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2E77179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4D1246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66EFDA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1034CE6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9D1600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lastRenderedPageBreak/>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05D309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5EA5338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4DE665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308B7D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4164F3F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2B6F6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025C1E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2C2E56F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8F0731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B7C3F2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341822C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8CA929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E66EE1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6F2CB70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FBB05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EA9F23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662BB4D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7644B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135CFC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373FB2E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5C6076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915FB9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0B62A40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BEE67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39D277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1F99824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3A773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7FBF29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F09A72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F28651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BBB082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502ACC7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05EFB2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6D6F68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2FCDDD8D"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4F29FB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AE4EE1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285D999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7B93BD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838B9B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7F67652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9DAC52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8CAF81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033FD2A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CA154B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43C344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06B63D0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2813DE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3310D6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07C5CEC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5011B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2C4104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07269F1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A9B602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5C444D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7036AB4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FB0F4C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2ABCA4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467CF17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C56508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65C6E0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084FBC7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248B3F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A2C814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2803251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5FD85A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9FD5DD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26B31C4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BB2A51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F73627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FDD3FB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050FDD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E276C2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5F5B2AA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5E3749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1FC24B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10F32C5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77F5AF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BD1DF4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124B009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BF830E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B7A374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4EFECE2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623E7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E02B85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77933D6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noWrap/>
            <w:vAlign w:val="bottom"/>
            <w:hideMark/>
          </w:tcPr>
          <w:p w14:paraId="2036934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8BD6C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44C13E9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6A7833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360C27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6726A3CC"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8B964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A0FFC3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77C66C8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066B28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EDBFB0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6E27726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23E18D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34BA09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4A1B6E02"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A5C0D2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870FB8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CYL-3.50 AXIS 25</w:t>
            </w:r>
          </w:p>
        </w:tc>
      </w:tr>
      <w:tr w:rsidR="00A60E29" w:rsidRPr="00A60E29" w14:paraId="65AB7883"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9581ED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4A2F47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6C5187F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E3B352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072BA7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249C18B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EDB018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2D755D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72CD4B6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E2EFDA"/>
            <w:vAlign w:val="center"/>
            <w:hideMark/>
          </w:tcPr>
          <w:p w14:paraId="136D24D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E2EFDA"/>
            <w:vAlign w:val="center"/>
            <w:hideMark/>
          </w:tcPr>
          <w:p w14:paraId="5D2ADEF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RE=SHP+0.75 LE=SPH+0.25</w:t>
            </w:r>
          </w:p>
        </w:tc>
      </w:tr>
      <w:tr w:rsidR="00A60E29" w:rsidRPr="00A60E29" w14:paraId="031BF48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8D3594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F15F4E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099F88B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7F9A4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lastRenderedPageBreak/>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44E967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17F89B5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84D3F3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67F975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540AC9D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76CA96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EACC3B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RE=SPH-1.00 LE=SPH0.5</w:t>
            </w:r>
          </w:p>
        </w:tc>
      </w:tr>
      <w:tr w:rsidR="00A60E29" w:rsidRPr="00A60E29" w14:paraId="619E28B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CED51B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76567F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5B03B70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B8D04F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C03732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4E18254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89109B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F2E959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3046186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F5AEFF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EB54C3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3CBC87B8"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C2373C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71C4D0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5EC2C85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7AF5F6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DEBF02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1FF2E46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18BDA0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D37985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4AE5681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31AEE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110433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4C08146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DD634E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DB8953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4AFB0BE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D03C1C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42DF3F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6924E7E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04572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D8FB8B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44BD9324"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7E12B3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4447DF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7ED3ED8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7C298B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F6A10C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6A1AD61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34B3F9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8D4241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78B567A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294B90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E8A241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0815571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55776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3D1DA0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0CF833E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5BB943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831703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1C41F0B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8EC734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20F010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6C2150B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8BB8BD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DF1AE1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23E355D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23842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E90D09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3F1E268C"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360C82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2EBA96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3E327D5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2B9A4A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6EE3B5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7359995E"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2007FB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830D0B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2995C66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F5DB20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88341D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3F5FFD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1E9490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DA2F20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114ED765"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F63C5E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1ACD63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SPH-2.00 SPH</w:t>
            </w:r>
          </w:p>
        </w:tc>
      </w:tr>
      <w:tr w:rsidR="00A60E29" w:rsidRPr="00A60E29" w14:paraId="01C9AAB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AA036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5050D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0D20D78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0A6EE7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F17501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58B75C03"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FF9D5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E8AE47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525A341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51CF0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6804DF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3DC60F3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98C38D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36E0AB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5195DC4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43B08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9D8710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44AF2728"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D30CC8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42392D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72BA9E68"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E7E0CF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4C414A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49F08531"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C5BF77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F324C0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7FFA4052"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noWrap/>
            <w:vAlign w:val="bottom"/>
            <w:hideMark/>
          </w:tcPr>
          <w:p w14:paraId="2B328B5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lastRenderedPageBreak/>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18103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02C645D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E82896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0DDA80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1644565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B71BE5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59EFD4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42E94477"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6B0E6E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B97E917"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1F43DD0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9F46FA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16C657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3B74462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982CFD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A6C992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3684A01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6B387F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07464C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5CC0219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FEB088"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DC715E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73AB5CE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1D4E1E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EEB9BD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15CA2665"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017AA24"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6E6DEB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r w:rsidR="00A60E29" w:rsidRPr="00A60E29" w14:paraId="07837781"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72FBB7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37CF1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RE=SHP+1.00 LE=SPH+0.75</w:t>
            </w:r>
          </w:p>
        </w:tc>
      </w:tr>
      <w:tr w:rsidR="00A60E29" w:rsidRPr="00A60E29" w14:paraId="50594D4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98C46A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757EAC9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030C1C8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CF72DD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01A61A5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1C88AD0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2AF539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B278F7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0482CC70"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261934B"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45C8A3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=SPH-0.75</w:t>
            </w:r>
          </w:p>
        </w:tc>
      </w:tr>
      <w:tr w:rsidR="00A60E29" w:rsidRPr="00A60E29" w14:paraId="5BDCD16A"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8E9A2E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261A6270"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CYL-1.50 AXIS 45</w:t>
            </w:r>
          </w:p>
        </w:tc>
      </w:tr>
      <w:tr w:rsidR="00A60E29" w:rsidRPr="00A60E29" w14:paraId="07D036DC"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15ABCC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1080B8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 xml:space="preserve">B.E SPH+0.500 </w:t>
            </w:r>
          </w:p>
        </w:tc>
      </w:tr>
      <w:tr w:rsidR="00A60E29" w:rsidRPr="00A60E29" w14:paraId="0EFE7BC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9D543E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59BC92A"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SPH+2.00 LE+1.00</w:t>
            </w:r>
          </w:p>
        </w:tc>
      </w:tr>
      <w:tr w:rsidR="00A60E29" w:rsidRPr="00A60E29" w14:paraId="2B9D5D6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3DFDB0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E2BC4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CYL-3.50 AXIS 25</w:t>
            </w:r>
          </w:p>
        </w:tc>
      </w:tr>
      <w:tr w:rsidR="00A60E29" w:rsidRPr="00A60E29" w14:paraId="2CE830E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F14765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F0C6C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RE=SPH-0.75 LE=SPH0.25</w:t>
            </w:r>
          </w:p>
        </w:tc>
      </w:tr>
      <w:tr w:rsidR="00A60E29" w:rsidRPr="00A60E29" w14:paraId="632CAE0B"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AA0DC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0DF53A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SPH+0.50</w:t>
            </w:r>
          </w:p>
        </w:tc>
      </w:tr>
      <w:tr w:rsidR="00A60E29" w:rsidRPr="00A60E29" w14:paraId="4F07A103"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1DC60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45429F7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CYL-5.50 AXIS 45</w:t>
            </w:r>
          </w:p>
        </w:tc>
      </w:tr>
      <w:tr w:rsidR="00A60E29" w:rsidRPr="00A60E29" w14:paraId="3B9C58A4"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B8C25C"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5052E3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RE=SHP+0.75 LE=SPH+0.25</w:t>
            </w:r>
          </w:p>
        </w:tc>
      </w:tr>
      <w:tr w:rsidR="00A60E29" w:rsidRPr="00A60E29" w14:paraId="09A5F959"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8015D9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677198FE"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=SPH-2.00</w:t>
            </w:r>
          </w:p>
        </w:tc>
      </w:tr>
      <w:tr w:rsidR="00A60E29" w:rsidRPr="00A60E29" w14:paraId="0B47C9FF"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F5B7D76"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33E8DF3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gramStart"/>
            <w:r w:rsidRPr="00A60E29">
              <w:rPr>
                <w:rFonts w:ascii="Calibri" w:eastAsia="Times New Roman" w:hAnsi="Calibri" w:cs="Calibri"/>
                <w:color w:val="000000"/>
                <w:kern w:val="0"/>
                <w:sz w:val="20"/>
                <w:szCs w:val="20"/>
                <w14:ligatures w14:val="none"/>
              </w:rPr>
              <w:t>B.E</w:t>
            </w:r>
            <w:proofErr w:type="gramEnd"/>
            <w:r w:rsidRPr="00A60E29">
              <w:rPr>
                <w:rFonts w:ascii="Calibri" w:eastAsia="Times New Roman" w:hAnsi="Calibri" w:cs="Calibri"/>
                <w:color w:val="000000"/>
                <w:kern w:val="0"/>
                <w:sz w:val="20"/>
                <w:szCs w:val="20"/>
                <w14:ligatures w14:val="none"/>
              </w:rPr>
              <w:t>=SPH-1.75</w:t>
            </w:r>
          </w:p>
        </w:tc>
      </w:tr>
      <w:tr w:rsidR="00A60E29" w:rsidRPr="00A60E29" w14:paraId="0FF94CC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C1CFA0D"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5EB1AA53"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CYL-2.50 AXIS 30</w:t>
            </w:r>
          </w:p>
        </w:tc>
      </w:tr>
      <w:tr w:rsidR="00A60E29" w:rsidRPr="00A60E29" w14:paraId="588A5C8F"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A03043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w:t>
            </w:r>
          </w:p>
        </w:tc>
        <w:tc>
          <w:tcPr>
            <w:tcW w:w="2820" w:type="dxa"/>
            <w:tcBorders>
              <w:top w:val="nil"/>
              <w:left w:val="nil"/>
              <w:bottom w:val="single" w:sz="4" w:space="0" w:color="000000"/>
              <w:right w:val="single" w:sz="4" w:space="0" w:color="000000"/>
            </w:tcBorders>
            <w:shd w:val="clear" w:color="000000" w:fill="FFFFFF"/>
            <w:vAlign w:val="center"/>
            <w:hideMark/>
          </w:tcPr>
          <w:p w14:paraId="10C6C732"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RE=SPH-1.00 LE=SPH0.5</w:t>
            </w:r>
          </w:p>
        </w:tc>
      </w:tr>
      <w:tr w:rsidR="00A60E29" w:rsidRPr="00A60E29" w14:paraId="6CFD99DC" w14:textId="77777777" w:rsidTr="00A60E29">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F0DAC25"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A91EB3F"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SPH+0.75</w:t>
            </w:r>
          </w:p>
        </w:tc>
      </w:tr>
      <w:tr w:rsidR="00A60E29" w:rsidRPr="00A60E29" w14:paraId="5592C6B6" w14:textId="77777777" w:rsidTr="00A60E29">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8048CF9"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proofErr w:type="spellStart"/>
            <w:r w:rsidRPr="00A60E29">
              <w:rPr>
                <w:rFonts w:ascii="Calibri" w:eastAsia="Times New Roman" w:hAnsi="Calibri" w:cs="Calibri"/>
                <w:color w:val="000000"/>
                <w:kern w:val="0"/>
                <w:sz w:val="20"/>
                <w:szCs w:val="20"/>
                <w14:ligatures w14:val="none"/>
              </w:rPr>
              <w:t>Vissually</w:t>
            </w:r>
            <w:proofErr w:type="spellEnd"/>
            <w:r w:rsidRPr="00A60E29">
              <w:rPr>
                <w:rFonts w:ascii="Calibri" w:eastAsia="Times New Roman" w:hAnsi="Calibri" w:cs="Calibri"/>
                <w:color w:val="000000"/>
                <w:kern w:val="0"/>
                <w:sz w:val="20"/>
                <w:szCs w:val="20"/>
                <w14:ligatures w14:val="none"/>
              </w:rPr>
              <w:t xml:space="preserve"> Impaired </w:t>
            </w:r>
          </w:p>
        </w:tc>
        <w:tc>
          <w:tcPr>
            <w:tcW w:w="2820" w:type="dxa"/>
            <w:tcBorders>
              <w:top w:val="nil"/>
              <w:left w:val="nil"/>
              <w:bottom w:val="nil"/>
              <w:right w:val="single" w:sz="4" w:space="0" w:color="000000"/>
            </w:tcBorders>
            <w:shd w:val="clear" w:color="000000" w:fill="FFFFFF"/>
            <w:vAlign w:val="center"/>
            <w:hideMark/>
          </w:tcPr>
          <w:p w14:paraId="41A116A1" w14:textId="77777777" w:rsidR="00A60E29" w:rsidRPr="00A60E29" w:rsidRDefault="00A60E29" w:rsidP="00A60E29">
            <w:pPr>
              <w:spacing w:after="0" w:line="240" w:lineRule="auto"/>
              <w:rPr>
                <w:rFonts w:ascii="Calibri" w:eastAsia="Times New Roman" w:hAnsi="Calibri" w:cs="Calibri"/>
                <w:color w:val="000000"/>
                <w:kern w:val="0"/>
                <w:sz w:val="20"/>
                <w:szCs w:val="20"/>
                <w14:ligatures w14:val="none"/>
              </w:rPr>
            </w:pPr>
            <w:r w:rsidRPr="00A60E29">
              <w:rPr>
                <w:rFonts w:ascii="Calibri" w:eastAsia="Times New Roman" w:hAnsi="Calibri" w:cs="Calibri"/>
                <w:color w:val="000000"/>
                <w:kern w:val="0"/>
                <w:sz w:val="20"/>
                <w:szCs w:val="20"/>
                <w14:ligatures w14:val="none"/>
              </w:rPr>
              <w:t>B.E CYL-4.50 AXIS 50</w:t>
            </w:r>
          </w:p>
        </w:tc>
      </w:tr>
    </w:tbl>
    <w:p w14:paraId="41A6D5CA" w14:textId="77777777" w:rsidR="00A60E29" w:rsidRPr="00A60E29" w:rsidRDefault="00A60E29" w:rsidP="00A60E29">
      <w:pPr>
        <w:tabs>
          <w:tab w:val="left" w:pos="360"/>
        </w:tabs>
        <w:spacing w:after="0" w:line="276" w:lineRule="auto"/>
        <w:ind w:right="402"/>
        <w:jc w:val="both"/>
        <w:rPr>
          <w:rFonts w:ascii="Tw Cen MT" w:hAnsi="Tw Cen MT" w:cs="Arial"/>
        </w:rPr>
      </w:pPr>
    </w:p>
    <w:sectPr w:rsidR="00A60E29" w:rsidRPr="00A60E2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E61EE0" w14:textId="77777777" w:rsidR="00EA6D20" w:rsidRDefault="00EA6D20" w:rsidP="003867B8">
      <w:pPr>
        <w:spacing w:after="0" w:line="240" w:lineRule="auto"/>
      </w:pPr>
      <w:r>
        <w:separator/>
      </w:r>
    </w:p>
  </w:endnote>
  <w:endnote w:type="continuationSeparator" w:id="0">
    <w:p w14:paraId="2D27530B" w14:textId="77777777" w:rsidR="00EA6D20" w:rsidRDefault="00EA6D20" w:rsidP="00386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87134" w14:textId="77777777" w:rsidR="00EA6D20" w:rsidRDefault="00EA6D20" w:rsidP="003867B8">
      <w:pPr>
        <w:spacing w:after="0" w:line="240" w:lineRule="auto"/>
      </w:pPr>
      <w:r>
        <w:separator/>
      </w:r>
    </w:p>
  </w:footnote>
  <w:footnote w:type="continuationSeparator" w:id="0">
    <w:p w14:paraId="3CA06D24" w14:textId="77777777" w:rsidR="00EA6D20" w:rsidRDefault="00EA6D20" w:rsidP="00386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F1A8CE" w14:textId="1718868D" w:rsidR="003867B8" w:rsidRDefault="003867B8">
    <w:pPr>
      <w:pStyle w:val="Header"/>
    </w:pPr>
    <w:r>
      <w:rPr>
        <w:noProof/>
      </w:rPr>
      <w:drawing>
        <wp:anchor distT="0" distB="0" distL="114300" distR="114300" simplePos="0" relativeHeight="251659264" behindDoc="0" locked="0" layoutInCell="1" allowOverlap="1" wp14:anchorId="4F3C9D77" wp14:editId="09E32BE7">
          <wp:simplePos x="0" y="0"/>
          <wp:positionH relativeFrom="margin">
            <wp:posOffset>3816349</wp:posOffset>
          </wp:positionH>
          <wp:positionV relativeFrom="margin">
            <wp:posOffset>-622300</wp:posOffset>
          </wp:positionV>
          <wp:extent cx="1608253" cy="520700"/>
          <wp:effectExtent l="0" t="0" r="0" b="0"/>
          <wp:wrapNone/>
          <wp:docPr id="634469789" name="Picture 63446978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13233" cy="52231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aramond" w:hAnsi="Garamond" w:cs="Arial"/>
        <w:b/>
        <w:snapToGrid w:val="0"/>
      </w:rPr>
      <w:t xml:space="preserve"> </w:t>
    </w:r>
    <w:r>
      <w:rPr>
        <w:noProof/>
      </w:rPr>
      <w:drawing>
        <wp:inline distT="0" distB="0" distL="0" distR="0" wp14:anchorId="6237C2C3" wp14:editId="00D4260E">
          <wp:extent cx="1422163" cy="623412"/>
          <wp:effectExtent l="0" t="0" r="6985" b="5715"/>
          <wp:docPr id="557436374" name="Picture 1" descr="A black and orang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436374" name="Picture 1" descr="A black and orange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460412" cy="640179"/>
                  </a:xfrm>
                  <a:prstGeom prst="rect">
                    <a:avLst/>
                  </a:prstGeom>
                  <a:noFill/>
                </pic:spPr>
              </pic:pic>
            </a:graphicData>
          </a:graphic>
        </wp:inline>
      </w:drawing>
    </w:r>
    <w:r>
      <w:rPr>
        <w:rFonts w:ascii="Garamond" w:hAnsi="Garamond" w:cs="Arial"/>
        <w:b/>
        <w:snapToGrid w:val="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22084581">
    <w:abstractNumId w:val="3"/>
  </w:num>
  <w:num w:numId="2" w16cid:durableId="309750039">
    <w:abstractNumId w:val="2"/>
  </w:num>
  <w:num w:numId="3" w16cid:durableId="1462190783">
    <w:abstractNumId w:val="4"/>
  </w:num>
  <w:num w:numId="4" w16cid:durableId="1123882664">
    <w:abstractNumId w:val="1"/>
  </w:num>
  <w:num w:numId="5" w16cid:durableId="546257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C49"/>
    <w:rsid w:val="001A068E"/>
    <w:rsid w:val="00273B43"/>
    <w:rsid w:val="00295B4A"/>
    <w:rsid w:val="002E64E9"/>
    <w:rsid w:val="003867B8"/>
    <w:rsid w:val="00491C49"/>
    <w:rsid w:val="00561B5E"/>
    <w:rsid w:val="00705DDB"/>
    <w:rsid w:val="0083017B"/>
    <w:rsid w:val="00A50991"/>
    <w:rsid w:val="00A60E29"/>
    <w:rsid w:val="00E326B4"/>
    <w:rsid w:val="00E631D3"/>
    <w:rsid w:val="00EA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C87F0C"/>
  <w15:chartTrackingRefBased/>
  <w15:docId w15:val="{71C8CA0E-979A-4A2B-B8B6-089505F22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1C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91C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91C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91C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91C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91C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1C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1C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1C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C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1C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1C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1C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1C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1C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C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C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C49"/>
    <w:rPr>
      <w:rFonts w:eastAsiaTheme="majorEastAsia" w:cstheme="majorBidi"/>
      <w:color w:val="272727" w:themeColor="text1" w:themeTint="D8"/>
    </w:rPr>
  </w:style>
  <w:style w:type="paragraph" w:styleId="Title">
    <w:name w:val="Title"/>
    <w:basedOn w:val="Normal"/>
    <w:next w:val="Normal"/>
    <w:link w:val="TitleChar"/>
    <w:uiPriority w:val="10"/>
    <w:qFormat/>
    <w:rsid w:val="00491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1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C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1C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C49"/>
    <w:pPr>
      <w:spacing w:before="160"/>
      <w:jc w:val="center"/>
    </w:pPr>
    <w:rPr>
      <w:i/>
      <w:iCs/>
      <w:color w:val="404040" w:themeColor="text1" w:themeTint="BF"/>
    </w:rPr>
  </w:style>
  <w:style w:type="character" w:customStyle="1" w:styleId="QuoteChar">
    <w:name w:val="Quote Char"/>
    <w:basedOn w:val="DefaultParagraphFont"/>
    <w:link w:val="Quote"/>
    <w:uiPriority w:val="29"/>
    <w:rsid w:val="00491C49"/>
    <w:rPr>
      <w:i/>
      <w:iCs/>
      <w:color w:val="404040" w:themeColor="text1" w:themeTint="BF"/>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491C49"/>
    <w:pPr>
      <w:ind w:left="720"/>
      <w:contextualSpacing/>
    </w:pPr>
  </w:style>
  <w:style w:type="character" w:styleId="IntenseEmphasis">
    <w:name w:val="Intense Emphasis"/>
    <w:basedOn w:val="DefaultParagraphFont"/>
    <w:uiPriority w:val="21"/>
    <w:qFormat/>
    <w:rsid w:val="00491C49"/>
    <w:rPr>
      <w:i/>
      <w:iCs/>
      <w:color w:val="2F5496" w:themeColor="accent1" w:themeShade="BF"/>
    </w:rPr>
  </w:style>
  <w:style w:type="paragraph" w:styleId="IntenseQuote">
    <w:name w:val="Intense Quote"/>
    <w:basedOn w:val="Normal"/>
    <w:next w:val="Normal"/>
    <w:link w:val="IntenseQuoteChar"/>
    <w:uiPriority w:val="30"/>
    <w:qFormat/>
    <w:rsid w:val="00491C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91C49"/>
    <w:rPr>
      <w:i/>
      <w:iCs/>
      <w:color w:val="2F5496" w:themeColor="accent1" w:themeShade="BF"/>
    </w:rPr>
  </w:style>
  <w:style w:type="character" w:styleId="IntenseReference">
    <w:name w:val="Intense Reference"/>
    <w:basedOn w:val="DefaultParagraphFont"/>
    <w:uiPriority w:val="32"/>
    <w:qFormat/>
    <w:rsid w:val="00491C49"/>
    <w:rPr>
      <w:b/>
      <w:bCs/>
      <w:smallCaps/>
      <w:color w:val="2F5496" w:themeColor="accent1" w:themeShade="BF"/>
      <w:spacing w:val="5"/>
    </w:rPr>
  </w:style>
  <w:style w:type="table" w:styleId="TableGrid">
    <w:name w:val="Table Grid"/>
    <w:basedOn w:val="TableNormal"/>
    <w:uiPriority w:val="39"/>
    <w:rsid w:val="00491C4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locked/>
    <w:rsid w:val="001A068E"/>
  </w:style>
  <w:style w:type="paragraph" w:styleId="Header">
    <w:name w:val="header"/>
    <w:basedOn w:val="Normal"/>
    <w:link w:val="HeaderChar"/>
    <w:uiPriority w:val="99"/>
    <w:unhideWhenUsed/>
    <w:rsid w:val="003867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67B8"/>
  </w:style>
  <w:style w:type="paragraph" w:styleId="Footer">
    <w:name w:val="footer"/>
    <w:basedOn w:val="Normal"/>
    <w:link w:val="FooterChar"/>
    <w:uiPriority w:val="99"/>
    <w:unhideWhenUsed/>
    <w:rsid w:val="003867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6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038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7</Pages>
  <Words>1817</Words>
  <Characters>10357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Abdullahi Adoon</dc:creator>
  <cp:keywords/>
  <dc:description/>
  <cp:lastModifiedBy>Ali Ahmed Mohamed</cp:lastModifiedBy>
  <cp:revision>3</cp:revision>
  <dcterms:created xsi:type="dcterms:W3CDTF">2024-06-04T07:10:00Z</dcterms:created>
  <dcterms:modified xsi:type="dcterms:W3CDTF">2024-06-05T08:23:00Z</dcterms:modified>
</cp:coreProperties>
</file>