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37CC8" w14:textId="66EB58FB" w:rsidR="00F9779A" w:rsidRDefault="00F9779A" w:rsidP="0054229D">
      <w:pPr>
        <w:spacing w:after="40"/>
        <w:jc w:val="center"/>
        <w:rPr>
          <w:b/>
          <w:bCs/>
          <w:i/>
          <w:iCs/>
          <w:color w:val="1F3864"/>
          <w:sz w:val="32"/>
          <w:szCs w:val="32"/>
        </w:rPr>
      </w:pPr>
      <w:r w:rsidRPr="00415A7C">
        <w:rPr>
          <w:rFonts w:asciiTheme="minorBidi" w:hAnsiTheme="minorBidi"/>
          <w:noProof/>
          <w:sz w:val="4"/>
          <w:szCs w:val="4"/>
        </w:rPr>
        <w:drawing>
          <wp:anchor distT="0" distB="0" distL="114300" distR="114300" simplePos="0" relativeHeight="251659264" behindDoc="1" locked="0" layoutInCell="1" allowOverlap="1" wp14:anchorId="6DC19469" wp14:editId="191CA7B6">
            <wp:simplePos x="0" y="0"/>
            <wp:positionH relativeFrom="margin">
              <wp:align>center</wp:align>
            </wp:positionH>
            <wp:positionV relativeFrom="paragraph">
              <wp:posOffset>-324485</wp:posOffset>
            </wp:positionV>
            <wp:extent cx="895350" cy="825401"/>
            <wp:effectExtent l="0" t="0" r="0" b="0"/>
            <wp:wrapNone/>
            <wp:docPr id="17" name="Picture 2" descr="C:\Users\Admin\Desktop\SHACDO DOCUMENTS 2019\January 19\SHACDO LOGO 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SHACDO DOCUMENTS 2019\January 19\SHACDO LOGO RESIZED.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5350" cy="82540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DF1F908" w14:textId="77777777" w:rsidR="00F9779A" w:rsidRDefault="00F9779A" w:rsidP="0054229D">
      <w:pPr>
        <w:spacing w:after="40"/>
        <w:jc w:val="center"/>
        <w:rPr>
          <w:b/>
          <w:bCs/>
          <w:i/>
          <w:iCs/>
          <w:color w:val="1F3864"/>
          <w:sz w:val="32"/>
          <w:szCs w:val="32"/>
        </w:rPr>
      </w:pPr>
    </w:p>
    <w:p w14:paraId="72F93150" w14:textId="1AD04B3F" w:rsidR="00087CB8" w:rsidRPr="004509B5" w:rsidRDefault="0064042D" w:rsidP="004509B5">
      <w:pPr>
        <w:shd w:val="clear" w:color="auto" w:fill="DAE9F7" w:themeFill="text2" w:themeFillTint="1A"/>
        <w:spacing w:after="40"/>
        <w:jc w:val="center"/>
        <w:rPr>
          <w:b/>
          <w:bCs/>
          <w:color w:val="00B050"/>
          <w:sz w:val="32"/>
          <w:szCs w:val="32"/>
        </w:rPr>
      </w:pPr>
      <w:r w:rsidRPr="004509B5">
        <w:rPr>
          <w:b/>
          <w:bCs/>
          <w:color w:val="00B050"/>
          <w:sz w:val="32"/>
          <w:szCs w:val="32"/>
        </w:rPr>
        <w:t>S</w:t>
      </w:r>
      <w:r w:rsidR="00C94182">
        <w:rPr>
          <w:b/>
          <w:bCs/>
          <w:color w:val="00B050"/>
          <w:sz w:val="32"/>
          <w:szCs w:val="32"/>
        </w:rPr>
        <w:t>habelle</w:t>
      </w:r>
      <w:r w:rsidRPr="004509B5">
        <w:rPr>
          <w:b/>
          <w:bCs/>
          <w:color w:val="00B050"/>
          <w:sz w:val="32"/>
          <w:szCs w:val="32"/>
        </w:rPr>
        <w:t xml:space="preserve"> Community Development Organization</w:t>
      </w:r>
      <w:r w:rsidR="0054229D" w:rsidRPr="004509B5">
        <w:rPr>
          <w:b/>
          <w:bCs/>
          <w:color w:val="00B050"/>
          <w:sz w:val="32"/>
          <w:szCs w:val="32"/>
        </w:rPr>
        <w:t xml:space="preserve"> (SHACDO)</w:t>
      </w:r>
    </w:p>
    <w:p w14:paraId="5CE5CF49" w14:textId="62ADA741" w:rsidR="00087CB8" w:rsidRPr="0054229D" w:rsidRDefault="0054229D" w:rsidP="004509B5">
      <w:pPr>
        <w:shd w:val="clear" w:color="auto" w:fill="DAE9F7" w:themeFill="text2" w:themeFillTint="1A"/>
        <w:spacing w:after="60"/>
        <w:jc w:val="center"/>
        <w:rPr>
          <w:sz w:val="18"/>
          <w:szCs w:val="18"/>
        </w:rPr>
      </w:pPr>
      <w:r w:rsidRPr="0054229D">
        <w:rPr>
          <w:b/>
          <w:bCs/>
          <w:color w:val="1F3864"/>
          <w:sz w:val="30"/>
          <w:szCs w:val="30"/>
        </w:rPr>
        <w:t>Terms Of Reference (</w:t>
      </w:r>
      <w:proofErr w:type="spellStart"/>
      <w:r w:rsidRPr="0054229D">
        <w:rPr>
          <w:b/>
          <w:bCs/>
          <w:color w:val="1F3864"/>
          <w:sz w:val="30"/>
          <w:szCs w:val="30"/>
        </w:rPr>
        <w:t>To</w:t>
      </w:r>
      <w:r w:rsidR="00F9779A">
        <w:rPr>
          <w:b/>
          <w:bCs/>
          <w:color w:val="1F3864"/>
          <w:sz w:val="30"/>
          <w:szCs w:val="30"/>
        </w:rPr>
        <w:t>R</w:t>
      </w:r>
      <w:proofErr w:type="spellEnd"/>
      <w:r w:rsidRPr="0054229D">
        <w:rPr>
          <w:b/>
          <w:bCs/>
          <w:color w:val="1F3864"/>
          <w:sz w:val="30"/>
          <w:szCs w:val="30"/>
        </w:rPr>
        <w:t>)</w:t>
      </w:r>
    </w:p>
    <w:p w14:paraId="774DFBDB" w14:textId="77777777" w:rsidR="00087CB8" w:rsidRPr="00F9779A" w:rsidRDefault="0064042D" w:rsidP="004509B5">
      <w:pPr>
        <w:shd w:val="clear" w:color="auto" w:fill="DAE9F7" w:themeFill="text2" w:themeFillTint="1A"/>
        <w:spacing w:after="60"/>
        <w:jc w:val="center"/>
      </w:pPr>
      <w:r w:rsidRPr="00F9779A">
        <w:rPr>
          <w:b/>
          <w:bCs/>
          <w:color w:val="000000"/>
          <w:sz w:val="24"/>
          <w:szCs w:val="24"/>
        </w:rPr>
        <w:t>Engagement of a Technical Consulting Firm for the Design, Development, Deployment, Training and Maintenance Support of an Integrated Enterprise Resource Planning (ERP) System</w:t>
      </w:r>
    </w:p>
    <w:p w14:paraId="05C406AF" w14:textId="115EF9BA" w:rsidR="00087CB8" w:rsidRPr="00F9779A" w:rsidRDefault="00087CB8" w:rsidP="00F9779A">
      <w:pPr>
        <w:pBdr>
          <w:bottom w:val="single" w:sz="10" w:space="6" w:color="B7862C"/>
        </w:pBdr>
        <w:spacing w:after="300"/>
        <w:rPr>
          <w:sz w:val="2"/>
          <w:szCs w:val="2"/>
        </w:rPr>
      </w:pPr>
    </w:p>
    <w:p w14:paraId="4C412072" w14:textId="18933D73" w:rsidR="00087CB8" w:rsidRPr="0054229D" w:rsidRDefault="00F9779A">
      <w:pPr>
        <w:pStyle w:val="Heading1"/>
        <w:pBdr>
          <w:bottom w:val="single" w:sz="6" w:space="4" w:color="1F3864"/>
        </w:pBdr>
        <w:spacing w:before="320" w:after="160"/>
        <w:rPr>
          <w:sz w:val="34"/>
          <w:szCs w:val="34"/>
        </w:rPr>
      </w:pPr>
      <w:r w:rsidRPr="0054229D">
        <w:rPr>
          <w:b/>
          <w:bCs/>
          <w:color w:val="1F3864"/>
          <w:sz w:val="28"/>
          <w:szCs w:val="28"/>
        </w:rPr>
        <w:t>1. BACKGROUND AND CONTEXT</w:t>
      </w:r>
    </w:p>
    <w:p w14:paraId="79868A14" w14:textId="262CBCF9" w:rsidR="00087CB8" w:rsidRPr="0054229D" w:rsidRDefault="0064042D">
      <w:pPr>
        <w:spacing w:after="140" w:line="276" w:lineRule="auto"/>
        <w:jc w:val="both"/>
        <w:rPr>
          <w:sz w:val="22"/>
          <w:szCs w:val="22"/>
        </w:rPr>
      </w:pPr>
      <w:r w:rsidRPr="0054229D">
        <w:rPr>
          <w:sz w:val="23"/>
          <w:szCs w:val="23"/>
        </w:rPr>
        <w:t xml:space="preserve">Shabelle Community Development Organization (SHACDO), established on </w:t>
      </w:r>
      <w:r w:rsidRPr="0063207B">
        <w:rPr>
          <w:b/>
          <w:bCs/>
          <w:sz w:val="23"/>
          <w:szCs w:val="23"/>
        </w:rPr>
        <w:t>October 21, 2007</w:t>
      </w:r>
      <w:r w:rsidRPr="0054229D">
        <w:rPr>
          <w:sz w:val="23"/>
          <w:szCs w:val="23"/>
        </w:rPr>
        <w:t xml:space="preserve">, is a humanitarian, non-profit, non-governmental organization dedicated to responding to humanitarian emergencies, promoting peace and stability, and implementing long- and short-term development </w:t>
      </w:r>
      <w:proofErr w:type="spellStart"/>
      <w:r w:rsidRPr="0054229D">
        <w:rPr>
          <w:sz w:val="23"/>
          <w:szCs w:val="23"/>
        </w:rPr>
        <w:t>programmes</w:t>
      </w:r>
      <w:proofErr w:type="spellEnd"/>
      <w:r w:rsidRPr="0054229D">
        <w:rPr>
          <w:sz w:val="23"/>
          <w:szCs w:val="23"/>
        </w:rPr>
        <w:t xml:space="preserve"> targeting the most vulnerable communities. In delivering these </w:t>
      </w:r>
      <w:proofErr w:type="spellStart"/>
      <w:r w:rsidRPr="0054229D">
        <w:rPr>
          <w:sz w:val="23"/>
          <w:szCs w:val="23"/>
        </w:rPr>
        <w:t>programmes</w:t>
      </w:r>
      <w:proofErr w:type="spellEnd"/>
      <w:r w:rsidRPr="0054229D">
        <w:rPr>
          <w:sz w:val="23"/>
          <w:szCs w:val="23"/>
        </w:rPr>
        <w:t>, SHACDO manages financial, procurement, operations, HR</w:t>
      </w:r>
      <w:r w:rsidR="00432F48">
        <w:rPr>
          <w:sz w:val="23"/>
          <w:szCs w:val="23"/>
        </w:rPr>
        <w:t>,</w:t>
      </w:r>
      <w:r w:rsidRPr="0054229D">
        <w:rPr>
          <w:sz w:val="23"/>
          <w:szCs w:val="23"/>
        </w:rPr>
        <w:t xml:space="preserve"> and </w:t>
      </w:r>
      <w:proofErr w:type="spellStart"/>
      <w:r w:rsidRPr="0054229D">
        <w:rPr>
          <w:sz w:val="23"/>
          <w:szCs w:val="23"/>
        </w:rPr>
        <w:t>programme</w:t>
      </w:r>
      <w:proofErr w:type="spellEnd"/>
      <w:r w:rsidRPr="0054229D">
        <w:rPr>
          <w:sz w:val="23"/>
          <w:szCs w:val="23"/>
        </w:rPr>
        <w:t xml:space="preserve"> functions that require accurate, timely</w:t>
      </w:r>
      <w:r w:rsidR="00432F48">
        <w:rPr>
          <w:sz w:val="23"/>
          <w:szCs w:val="23"/>
        </w:rPr>
        <w:t>,</w:t>
      </w:r>
      <w:r w:rsidRPr="0054229D">
        <w:rPr>
          <w:sz w:val="23"/>
          <w:szCs w:val="23"/>
        </w:rPr>
        <w:t xml:space="preserve"> and well-controlled information systems. These functions are currently supported by fragmented, largely manual or disconnected systems and spreadsheets, which limit real-time visibility, increase the risk of errors, and constrain the Organization's ability to demonstrate strong internal controls and accountability to its Board, donors, partners and regulators.</w:t>
      </w:r>
    </w:p>
    <w:p w14:paraId="396C2B36" w14:textId="77777777" w:rsidR="00087CB8" w:rsidRPr="0054229D" w:rsidRDefault="0064042D">
      <w:pPr>
        <w:spacing w:after="140" w:line="276" w:lineRule="auto"/>
        <w:jc w:val="both"/>
        <w:rPr>
          <w:sz w:val="22"/>
          <w:szCs w:val="22"/>
        </w:rPr>
      </w:pPr>
      <w:r w:rsidRPr="0054229D">
        <w:rPr>
          <w:sz w:val="23"/>
          <w:szCs w:val="23"/>
        </w:rPr>
        <w:t>To address these gaps, SHACDO intends to design, develop and deploy a comprehensive, integrated Enterprise Resource Planning (ERP) system tailored to the operational and compliance requirements of non-governmental organizations (NGOs). The system is expected to strengthen internal controls, improve transparency and accountability, enhance operational efficiency, and reduce financial, procurement and programmatic risks across the Organization.</w:t>
      </w:r>
    </w:p>
    <w:p w14:paraId="05C27988" w14:textId="77777777" w:rsidR="00087CB8" w:rsidRPr="0054229D" w:rsidRDefault="0064042D">
      <w:pPr>
        <w:spacing w:after="140" w:line="276" w:lineRule="auto"/>
        <w:jc w:val="both"/>
        <w:rPr>
          <w:sz w:val="22"/>
          <w:szCs w:val="22"/>
        </w:rPr>
      </w:pPr>
      <w:r w:rsidRPr="0054229D">
        <w:rPr>
          <w:sz w:val="23"/>
          <w:szCs w:val="23"/>
        </w:rPr>
        <w:t>SHACDO now wishes to engage a qualified and experienced technical consulting firm ("the Consultant") to deliver this assignment on a turnkey basis, encompassing system development/configuration, data migration/export support, staff training, and post-launch maintenance support.</w:t>
      </w:r>
    </w:p>
    <w:p w14:paraId="10BD11C1" w14:textId="680053B3" w:rsidR="00087CB8" w:rsidRPr="0054229D" w:rsidRDefault="00F9779A" w:rsidP="00F9779A">
      <w:pPr>
        <w:pStyle w:val="Heading1"/>
        <w:pBdr>
          <w:bottom w:val="single" w:sz="6" w:space="4" w:color="1F3864"/>
        </w:pBdr>
        <w:spacing w:before="320" w:after="160"/>
        <w:jc w:val="both"/>
        <w:rPr>
          <w:sz w:val="34"/>
          <w:szCs w:val="34"/>
        </w:rPr>
      </w:pPr>
      <w:r w:rsidRPr="0054229D">
        <w:rPr>
          <w:b/>
          <w:bCs/>
          <w:color w:val="1F3864"/>
          <w:sz w:val="28"/>
          <w:szCs w:val="28"/>
        </w:rPr>
        <w:t>2. OBJECTIVES OF THE ASSIGNMENT</w:t>
      </w:r>
    </w:p>
    <w:p w14:paraId="405EC732" w14:textId="77777777" w:rsidR="00087CB8" w:rsidRPr="00F9779A" w:rsidRDefault="0064042D" w:rsidP="00F9779A">
      <w:pPr>
        <w:spacing w:after="140" w:line="276" w:lineRule="auto"/>
        <w:jc w:val="both"/>
        <w:rPr>
          <w:sz w:val="22"/>
          <w:szCs w:val="22"/>
        </w:rPr>
      </w:pPr>
      <w:r w:rsidRPr="0054229D">
        <w:rPr>
          <w:sz w:val="23"/>
          <w:szCs w:val="23"/>
        </w:rPr>
        <w:t xml:space="preserve">The overall objective is to design, develop, </w:t>
      </w:r>
      <w:r w:rsidRPr="00F9779A">
        <w:rPr>
          <w:sz w:val="23"/>
          <w:szCs w:val="23"/>
        </w:rPr>
        <w:t xml:space="preserve">implement and support an integrated, user-friendly and secure ERP system that automates and links SHACDO's Finance, Procurement, Operations, HR and </w:t>
      </w:r>
      <w:proofErr w:type="spellStart"/>
      <w:r w:rsidRPr="00F9779A">
        <w:rPr>
          <w:sz w:val="23"/>
          <w:szCs w:val="23"/>
        </w:rPr>
        <w:t>Programmes</w:t>
      </w:r>
      <w:proofErr w:type="spellEnd"/>
      <w:r w:rsidRPr="00F9779A">
        <w:rPr>
          <w:sz w:val="23"/>
          <w:szCs w:val="23"/>
        </w:rPr>
        <w:t xml:space="preserve"> functions. Specifically, the assignment aims to:</w:t>
      </w:r>
    </w:p>
    <w:p w14:paraId="0F0C97D8" w14:textId="77777777" w:rsidR="00087CB8" w:rsidRPr="00F9779A" w:rsidRDefault="0064042D" w:rsidP="00F9779A">
      <w:pPr>
        <w:pStyle w:val="ListParagraph"/>
        <w:numPr>
          <w:ilvl w:val="0"/>
          <w:numId w:val="2"/>
        </w:numPr>
        <w:spacing w:after="80" w:line="276" w:lineRule="auto"/>
        <w:jc w:val="both"/>
        <w:rPr>
          <w:sz w:val="22"/>
          <w:szCs w:val="22"/>
        </w:rPr>
      </w:pPr>
      <w:r w:rsidRPr="00F9779A">
        <w:rPr>
          <w:sz w:val="23"/>
          <w:szCs w:val="23"/>
        </w:rPr>
        <w:t>Design and develop (or configure, if an appropriate existing platform is proposed) an ERP system tailored to NGO operations and donor compliance requirements;</w:t>
      </w:r>
    </w:p>
    <w:p w14:paraId="7129E24D" w14:textId="77777777" w:rsidR="00087CB8" w:rsidRPr="00F9779A" w:rsidRDefault="0064042D" w:rsidP="00F9779A">
      <w:pPr>
        <w:pStyle w:val="ListParagraph"/>
        <w:numPr>
          <w:ilvl w:val="0"/>
          <w:numId w:val="2"/>
        </w:numPr>
        <w:spacing w:after="80" w:line="276" w:lineRule="auto"/>
        <w:jc w:val="both"/>
        <w:rPr>
          <w:sz w:val="22"/>
          <w:szCs w:val="22"/>
        </w:rPr>
      </w:pPr>
      <w:r w:rsidRPr="00F9779A">
        <w:rPr>
          <w:sz w:val="23"/>
          <w:szCs w:val="23"/>
        </w:rPr>
        <w:t>Strengthen internal controls through automated workflows, approval hierarchies, segregation of duties and complete audit trails;</w:t>
      </w:r>
    </w:p>
    <w:p w14:paraId="6EDBA3F3" w14:textId="77777777" w:rsidR="00087CB8" w:rsidRPr="00F9779A" w:rsidRDefault="0064042D" w:rsidP="00F9779A">
      <w:pPr>
        <w:pStyle w:val="ListParagraph"/>
        <w:numPr>
          <w:ilvl w:val="0"/>
          <w:numId w:val="2"/>
        </w:numPr>
        <w:spacing w:after="80" w:line="276" w:lineRule="auto"/>
        <w:jc w:val="both"/>
        <w:rPr>
          <w:sz w:val="22"/>
          <w:szCs w:val="22"/>
        </w:rPr>
      </w:pPr>
      <w:r w:rsidRPr="00F9779A">
        <w:rPr>
          <w:sz w:val="23"/>
          <w:szCs w:val="23"/>
        </w:rPr>
        <w:t>Improve transparency and accountability through real-time, accurate and accessible financial and operational reporting;</w:t>
      </w:r>
    </w:p>
    <w:p w14:paraId="7B2D8467" w14:textId="77777777" w:rsidR="00087CB8" w:rsidRPr="00F9779A" w:rsidRDefault="0064042D" w:rsidP="00F9779A">
      <w:pPr>
        <w:pStyle w:val="ListParagraph"/>
        <w:numPr>
          <w:ilvl w:val="0"/>
          <w:numId w:val="2"/>
        </w:numPr>
        <w:spacing w:after="80" w:line="276" w:lineRule="auto"/>
        <w:jc w:val="both"/>
        <w:rPr>
          <w:sz w:val="22"/>
          <w:szCs w:val="22"/>
        </w:rPr>
      </w:pPr>
      <w:r w:rsidRPr="00F9779A">
        <w:rPr>
          <w:sz w:val="23"/>
          <w:szCs w:val="23"/>
        </w:rPr>
        <w:t>Support the secure export, migration and cleansing of existing organizational data from current systems/spreadsheets into the new ERP;</w:t>
      </w:r>
    </w:p>
    <w:p w14:paraId="1C3D6F9C" w14:textId="77777777" w:rsidR="00087CB8" w:rsidRPr="00F9779A" w:rsidRDefault="0064042D" w:rsidP="00F9779A">
      <w:pPr>
        <w:pStyle w:val="ListParagraph"/>
        <w:numPr>
          <w:ilvl w:val="0"/>
          <w:numId w:val="2"/>
        </w:numPr>
        <w:spacing w:after="80" w:line="276" w:lineRule="auto"/>
        <w:jc w:val="both"/>
        <w:rPr>
          <w:sz w:val="22"/>
          <w:szCs w:val="22"/>
        </w:rPr>
      </w:pPr>
      <w:r w:rsidRPr="00F9779A">
        <w:rPr>
          <w:sz w:val="23"/>
          <w:szCs w:val="23"/>
        </w:rPr>
        <w:lastRenderedPageBreak/>
        <w:t>Build the capacity of SHACDO staff to effectively use, administer and troubleshoot the system through structured training; and</w:t>
      </w:r>
    </w:p>
    <w:p w14:paraId="7BEF87D0" w14:textId="77777777" w:rsidR="00087CB8" w:rsidRPr="0054229D" w:rsidRDefault="0064042D">
      <w:pPr>
        <w:pStyle w:val="ListParagraph"/>
        <w:numPr>
          <w:ilvl w:val="0"/>
          <w:numId w:val="2"/>
        </w:numPr>
        <w:spacing w:after="80" w:line="276" w:lineRule="auto"/>
        <w:rPr>
          <w:sz w:val="22"/>
          <w:szCs w:val="22"/>
        </w:rPr>
      </w:pPr>
      <w:r w:rsidRPr="00F9779A">
        <w:rPr>
          <w:sz w:val="23"/>
          <w:szCs w:val="23"/>
        </w:rPr>
        <w:t>Provide reliable post-launch maintenance and technical support to ensure system stability, security and continuous improvement.</w:t>
      </w:r>
    </w:p>
    <w:p w14:paraId="2F3A3618" w14:textId="30626968" w:rsidR="00087CB8" w:rsidRPr="0054229D" w:rsidRDefault="00F9779A">
      <w:pPr>
        <w:pStyle w:val="Heading1"/>
        <w:pBdr>
          <w:bottom w:val="single" w:sz="6" w:space="4" w:color="1F3864"/>
        </w:pBdr>
        <w:spacing w:before="320" w:after="160"/>
        <w:rPr>
          <w:sz w:val="34"/>
          <w:szCs w:val="34"/>
        </w:rPr>
      </w:pPr>
      <w:r w:rsidRPr="0054229D">
        <w:rPr>
          <w:b/>
          <w:bCs/>
          <w:color w:val="1F3864"/>
          <w:sz w:val="28"/>
          <w:szCs w:val="28"/>
        </w:rPr>
        <w:t>3. SCOPE OF WORK</w:t>
      </w:r>
    </w:p>
    <w:p w14:paraId="6739F030" w14:textId="77777777" w:rsidR="00087CB8" w:rsidRPr="0054229D" w:rsidRDefault="0064042D">
      <w:pPr>
        <w:spacing w:after="140" w:line="276" w:lineRule="auto"/>
        <w:jc w:val="both"/>
        <w:rPr>
          <w:sz w:val="22"/>
          <w:szCs w:val="22"/>
        </w:rPr>
      </w:pPr>
      <w:r w:rsidRPr="0054229D">
        <w:rPr>
          <w:sz w:val="23"/>
          <w:szCs w:val="23"/>
        </w:rPr>
        <w:t>The assignment is organized into four inter-related components as outlined below.</w:t>
      </w:r>
    </w:p>
    <w:p w14:paraId="34C0477E" w14:textId="77777777" w:rsidR="00087CB8" w:rsidRPr="0054229D" w:rsidRDefault="0064042D">
      <w:pPr>
        <w:pStyle w:val="Heading2"/>
        <w:spacing w:before="220" w:after="100"/>
        <w:rPr>
          <w:sz w:val="28"/>
          <w:szCs w:val="28"/>
        </w:rPr>
      </w:pPr>
      <w:r w:rsidRPr="0054229D">
        <w:rPr>
          <w:b/>
          <w:bCs/>
          <w:color w:val="1F3864"/>
          <w:sz w:val="24"/>
          <w:szCs w:val="24"/>
        </w:rPr>
        <w:t>3.1 Component 1: ERP System Design and Development</w:t>
      </w:r>
    </w:p>
    <w:p w14:paraId="4F836F62" w14:textId="77777777" w:rsidR="00087CB8" w:rsidRPr="0054229D" w:rsidRDefault="0064042D">
      <w:pPr>
        <w:spacing w:after="140" w:line="276" w:lineRule="auto"/>
        <w:jc w:val="both"/>
        <w:rPr>
          <w:sz w:val="22"/>
          <w:szCs w:val="22"/>
        </w:rPr>
      </w:pPr>
      <w:r w:rsidRPr="0054229D">
        <w:rPr>
          <w:sz w:val="23"/>
          <w:szCs w:val="23"/>
        </w:rPr>
        <w:t>The Consultant shall:</w:t>
      </w:r>
    </w:p>
    <w:p w14:paraId="0054EECD" w14:textId="77777777" w:rsidR="00087CB8" w:rsidRPr="0054229D" w:rsidRDefault="0064042D" w:rsidP="00F9779A">
      <w:pPr>
        <w:pStyle w:val="ListParagraph"/>
        <w:numPr>
          <w:ilvl w:val="0"/>
          <w:numId w:val="3"/>
        </w:numPr>
        <w:spacing w:after="80" w:line="276" w:lineRule="auto"/>
        <w:jc w:val="both"/>
        <w:rPr>
          <w:sz w:val="22"/>
          <w:szCs w:val="22"/>
        </w:rPr>
      </w:pPr>
      <w:r w:rsidRPr="0054229D">
        <w:rPr>
          <w:sz w:val="23"/>
          <w:szCs w:val="23"/>
        </w:rPr>
        <w:t xml:space="preserve">Conduct an inception meeting, detailed requirements-gathering exercise and business process review/mapping across Finance, Procurement, Operations, HR and </w:t>
      </w:r>
      <w:proofErr w:type="spellStart"/>
      <w:r w:rsidRPr="0054229D">
        <w:rPr>
          <w:sz w:val="23"/>
          <w:szCs w:val="23"/>
        </w:rPr>
        <w:t>Programmes</w:t>
      </w:r>
      <w:proofErr w:type="spellEnd"/>
      <w:r w:rsidRPr="0054229D">
        <w:rPr>
          <w:sz w:val="23"/>
          <w:szCs w:val="23"/>
        </w:rPr>
        <w:t xml:space="preserve"> departments;</w:t>
      </w:r>
    </w:p>
    <w:p w14:paraId="5559ED09" w14:textId="77777777" w:rsidR="00087CB8" w:rsidRPr="0054229D" w:rsidRDefault="0064042D" w:rsidP="00F9779A">
      <w:pPr>
        <w:pStyle w:val="ListParagraph"/>
        <w:numPr>
          <w:ilvl w:val="0"/>
          <w:numId w:val="3"/>
        </w:numPr>
        <w:spacing w:after="80" w:line="276" w:lineRule="auto"/>
        <w:jc w:val="both"/>
        <w:rPr>
          <w:sz w:val="22"/>
          <w:szCs w:val="22"/>
        </w:rPr>
      </w:pPr>
      <w:r w:rsidRPr="0054229D">
        <w:rPr>
          <w:sz w:val="23"/>
          <w:szCs w:val="23"/>
        </w:rPr>
        <w:t>Propose a suitable ERP architecture (cloud-based, on-premise or hybrid) and technology platform, with clear justification of cost, scalability, security and suitability for NGO operations in SHACDO's operating context, including areas with limited connectivity;</w:t>
      </w:r>
    </w:p>
    <w:p w14:paraId="75E765CF" w14:textId="77777777" w:rsidR="00087CB8" w:rsidRPr="0054229D" w:rsidRDefault="0064042D" w:rsidP="00F9779A">
      <w:pPr>
        <w:pStyle w:val="ListParagraph"/>
        <w:numPr>
          <w:ilvl w:val="0"/>
          <w:numId w:val="3"/>
        </w:numPr>
        <w:spacing w:after="80" w:line="276" w:lineRule="auto"/>
        <w:jc w:val="both"/>
        <w:rPr>
          <w:sz w:val="22"/>
          <w:szCs w:val="22"/>
        </w:rPr>
      </w:pPr>
      <w:r w:rsidRPr="0054229D">
        <w:rPr>
          <w:sz w:val="23"/>
          <w:szCs w:val="23"/>
        </w:rPr>
        <w:t>Design and develop/configure the integrated modules summarized in the table below, ensuring seamless interlinkage between modules;</w:t>
      </w:r>
    </w:p>
    <w:p w14:paraId="4939A1DF" w14:textId="77777777" w:rsidR="00087CB8" w:rsidRPr="0054229D" w:rsidRDefault="0064042D" w:rsidP="00F9779A">
      <w:pPr>
        <w:pStyle w:val="ListParagraph"/>
        <w:numPr>
          <w:ilvl w:val="0"/>
          <w:numId w:val="3"/>
        </w:numPr>
        <w:spacing w:after="80" w:line="276" w:lineRule="auto"/>
        <w:jc w:val="both"/>
        <w:rPr>
          <w:sz w:val="22"/>
          <w:szCs w:val="22"/>
        </w:rPr>
      </w:pPr>
      <w:r w:rsidRPr="0054229D">
        <w:rPr>
          <w:sz w:val="23"/>
          <w:szCs w:val="23"/>
        </w:rPr>
        <w:t>Design role-based user access controls, approval workflows and segregation-of-duties matrices aligned with SHACDO's financial and operations manuals;</w:t>
      </w:r>
    </w:p>
    <w:p w14:paraId="4303C29A" w14:textId="77777777" w:rsidR="00087CB8" w:rsidRPr="0054229D" w:rsidRDefault="0064042D" w:rsidP="00F9779A">
      <w:pPr>
        <w:pStyle w:val="ListParagraph"/>
        <w:numPr>
          <w:ilvl w:val="0"/>
          <w:numId w:val="3"/>
        </w:numPr>
        <w:spacing w:after="80" w:line="276" w:lineRule="auto"/>
        <w:jc w:val="both"/>
        <w:rPr>
          <w:sz w:val="22"/>
          <w:szCs w:val="22"/>
        </w:rPr>
      </w:pPr>
      <w:r w:rsidRPr="0054229D">
        <w:rPr>
          <w:sz w:val="23"/>
          <w:szCs w:val="23"/>
        </w:rPr>
        <w:t>Ensure the system supports multi-donor, multi-currency and multi-project/grant reporting, and can generate donor-compliant financial and narrative reports;</w:t>
      </w:r>
    </w:p>
    <w:p w14:paraId="024D5894" w14:textId="77777777" w:rsidR="00087CB8" w:rsidRPr="0054229D" w:rsidRDefault="0064042D" w:rsidP="00F9779A">
      <w:pPr>
        <w:pStyle w:val="ListParagraph"/>
        <w:numPr>
          <w:ilvl w:val="0"/>
          <w:numId w:val="3"/>
        </w:numPr>
        <w:spacing w:after="80" w:line="276" w:lineRule="auto"/>
        <w:jc w:val="both"/>
        <w:rPr>
          <w:sz w:val="22"/>
          <w:szCs w:val="22"/>
        </w:rPr>
      </w:pPr>
      <w:r w:rsidRPr="0054229D">
        <w:rPr>
          <w:sz w:val="23"/>
          <w:szCs w:val="23"/>
        </w:rPr>
        <w:t>Build in audit trail, data backup, disaster recovery and cybersecurity features consistent with good practice and applicable data protection requirements;</w:t>
      </w:r>
    </w:p>
    <w:p w14:paraId="6C4BD5F1" w14:textId="77777777" w:rsidR="00087CB8" w:rsidRPr="0054229D" w:rsidRDefault="0064042D" w:rsidP="00F9779A">
      <w:pPr>
        <w:pStyle w:val="ListParagraph"/>
        <w:numPr>
          <w:ilvl w:val="0"/>
          <w:numId w:val="3"/>
        </w:numPr>
        <w:spacing w:after="80" w:line="276" w:lineRule="auto"/>
        <w:jc w:val="both"/>
        <w:rPr>
          <w:sz w:val="22"/>
          <w:szCs w:val="22"/>
        </w:rPr>
      </w:pPr>
      <w:r w:rsidRPr="0054229D">
        <w:rPr>
          <w:sz w:val="23"/>
          <w:szCs w:val="23"/>
        </w:rPr>
        <w:t>Conduct system testing, including User Acceptance Testing (UAT), and address all defects identified prior to go-live.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88"/>
        <w:gridCol w:w="7242"/>
      </w:tblGrid>
      <w:tr w:rsidR="00087CB8" w:rsidRPr="0054229D" w14:paraId="1DD2790F" w14:textId="77777777" w:rsidTr="00F9779A">
        <w:trPr>
          <w:tblHeader/>
        </w:trPr>
        <w:tc>
          <w:tcPr>
            <w:tcW w:w="1390" w:type="pct"/>
            <w:shd w:val="clear" w:color="auto" w:fill="1F3864"/>
            <w:tcMar>
              <w:top w:w="80" w:type="dxa"/>
              <w:left w:w="100" w:type="dxa"/>
              <w:bottom w:w="80" w:type="dxa"/>
              <w:right w:w="100" w:type="dxa"/>
            </w:tcMar>
          </w:tcPr>
          <w:p w14:paraId="345B76E4" w14:textId="77777777" w:rsidR="00087CB8" w:rsidRPr="0054229D" w:rsidRDefault="0064042D">
            <w:pPr>
              <w:rPr>
                <w:sz w:val="22"/>
                <w:szCs w:val="22"/>
              </w:rPr>
            </w:pPr>
            <w:r w:rsidRPr="0054229D">
              <w:rPr>
                <w:b/>
                <w:bCs/>
                <w:color w:val="FFFFFF"/>
                <w:sz w:val="22"/>
                <w:szCs w:val="22"/>
              </w:rPr>
              <w:t>Module</w:t>
            </w:r>
          </w:p>
        </w:tc>
        <w:tc>
          <w:tcPr>
            <w:tcW w:w="3610" w:type="pct"/>
            <w:shd w:val="clear" w:color="auto" w:fill="1F3864"/>
            <w:tcMar>
              <w:top w:w="80" w:type="dxa"/>
              <w:left w:w="100" w:type="dxa"/>
              <w:bottom w:w="80" w:type="dxa"/>
              <w:right w:w="100" w:type="dxa"/>
            </w:tcMar>
          </w:tcPr>
          <w:p w14:paraId="33ECC871" w14:textId="77777777" w:rsidR="00087CB8" w:rsidRPr="0054229D" w:rsidRDefault="0064042D">
            <w:pPr>
              <w:rPr>
                <w:sz w:val="22"/>
                <w:szCs w:val="22"/>
              </w:rPr>
            </w:pPr>
            <w:r w:rsidRPr="0054229D">
              <w:rPr>
                <w:b/>
                <w:bCs/>
                <w:color w:val="FFFFFF"/>
                <w:sz w:val="22"/>
                <w:szCs w:val="22"/>
              </w:rPr>
              <w:t>Key Functionality</w:t>
            </w:r>
          </w:p>
        </w:tc>
      </w:tr>
      <w:tr w:rsidR="00087CB8" w:rsidRPr="0054229D" w14:paraId="76E5B627" w14:textId="77777777" w:rsidTr="00F9779A">
        <w:tc>
          <w:tcPr>
            <w:tcW w:w="1390" w:type="pct"/>
            <w:tcMar>
              <w:top w:w="80" w:type="dxa"/>
              <w:left w:w="100" w:type="dxa"/>
              <w:bottom w:w="80" w:type="dxa"/>
              <w:right w:w="100" w:type="dxa"/>
            </w:tcMar>
          </w:tcPr>
          <w:p w14:paraId="2E7AFE68" w14:textId="77777777" w:rsidR="00087CB8" w:rsidRPr="0054229D" w:rsidRDefault="0064042D">
            <w:pPr>
              <w:rPr>
                <w:sz w:val="22"/>
                <w:szCs w:val="22"/>
              </w:rPr>
            </w:pPr>
            <w:r w:rsidRPr="0054229D">
              <w:rPr>
                <w:color w:val="000000"/>
                <w:sz w:val="22"/>
                <w:szCs w:val="22"/>
              </w:rPr>
              <w:t>Finance &amp; Accounting</w:t>
            </w:r>
          </w:p>
        </w:tc>
        <w:tc>
          <w:tcPr>
            <w:tcW w:w="3610" w:type="pct"/>
            <w:tcMar>
              <w:top w:w="80" w:type="dxa"/>
              <w:left w:w="100" w:type="dxa"/>
              <w:bottom w:w="80" w:type="dxa"/>
              <w:right w:w="100" w:type="dxa"/>
            </w:tcMar>
          </w:tcPr>
          <w:p w14:paraId="3F7E99F9" w14:textId="77777777" w:rsidR="00087CB8" w:rsidRPr="0054229D" w:rsidRDefault="0064042D">
            <w:pPr>
              <w:rPr>
                <w:sz w:val="22"/>
                <w:szCs w:val="22"/>
              </w:rPr>
            </w:pPr>
            <w:r w:rsidRPr="0054229D">
              <w:rPr>
                <w:color w:val="000000"/>
                <w:sz w:val="22"/>
                <w:szCs w:val="22"/>
              </w:rPr>
              <w:t>General ledger, budgeting, multi-donor/multi-currency accounting, accounts payable/receivable, bank reconciliation, fixed assets, financial reporting compliant with donor and statutory requirements</w:t>
            </w:r>
          </w:p>
        </w:tc>
      </w:tr>
      <w:tr w:rsidR="00087CB8" w:rsidRPr="0054229D" w14:paraId="4F631F59" w14:textId="77777777" w:rsidTr="00F9779A">
        <w:tc>
          <w:tcPr>
            <w:tcW w:w="1390" w:type="pct"/>
            <w:shd w:val="clear" w:color="auto" w:fill="F2F2F2"/>
            <w:tcMar>
              <w:top w:w="80" w:type="dxa"/>
              <w:left w:w="100" w:type="dxa"/>
              <w:bottom w:w="80" w:type="dxa"/>
              <w:right w:w="100" w:type="dxa"/>
            </w:tcMar>
          </w:tcPr>
          <w:p w14:paraId="6589E80F" w14:textId="77777777" w:rsidR="00087CB8" w:rsidRPr="0054229D" w:rsidRDefault="0064042D">
            <w:pPr>
              <w:rPr>
                <w:sz w:val="22"/>
                <w:szCs w:val="22"/>
              </w:rPr>
            </w:pPr>
            <w:r w:rsidRPr="0054229D">
              <w:rPr>
                <w:color w:val="000000"/>
                <w:sz w:val="22"/>
                <w:szCs w:val="22"/>
              </w:rPr>
              <w:t>Procurement &amp; Supply Chain</w:t>
            </w:r>
          </w:p>
        </w:tc>
        <w:tc>
          <w:tcPr>
            <w:tcW w:w="3610" w:type="pct"/>
            <w:shd w:val="clear" w:color="auto" w:fill="F2F2F2"/>
            <w:tcMar>
              <w:top w:w="80" w:type="dxa"/>
              <w:left w:w="100" w:type="dxa"/>
              <w:bottom w:w="80" w:type="dxa"/>
              <w:right w:w="100" w:type="dxa"/>
            </w:tcMar>
          </w:tcPr>
          <w:p w14:paraId="769864E2" w14:textId="77777777" w:rsidR="00087CB8" w:rsidRPr="0054229D" w:rsidRDefault="0064042D">
            <w:pPr>
              <w:rPr>
                <w:sz w:val="22"/>
                <w:szCs w:val="22"/>
              </w:rPr>
            </w:pPr>
            <w:r w:rsidRPr="0054229D">
              <w:rPr>
                <w:color w:val="000000"/>
                <w:sz w:val="22"/>
                <w:szCs w:val="22"/>
              </w:rPr>
              <w:t>Purchase requisitions, vendor management, competitive bidding/RFQ workflow, purchase orders, goods receipt, inventory/warehouse management, asset tracking</w:t>
            </w:r>
          </w:p>
        </w:tc>
      </w:tr>
      <w:tr w:rsidR="00087CB8" w:rsidRPr="0054229D" w14:paraId="1AD5B79C" w14:textId="77777777" w:rsidTr="00F9779A">
        <w:tc>
          <w:tcPr>
            <w:tcW w:w="1390" w:type="pct"/>
            <w:tcMar>
              <w:top w:w="80" w:type="dxa"/>
              <w:left w:w="100" w:type="dxa"/>
              <w:bottom w:w="80" w:type="dxa"/>
              <w:right w:w="100" w:type="dxa"/>
            </w:tcMar>
          </w:tcPr>
          <w:p w14:paraId="28B66CE1" w14:textId="77777777" w:rsidR="00087CB8" w:rsidRPr="0054229D" w:rsidRDefault="0064042D">
            <w:pPr>
              <w:rPr>
                <w:sz w:val="22"/>
                <w:szCs w:val="22"/>
              </w:rPr>
            </w:pPr>
            <w:r w:rsidRPr="0054229D">
              <w:rPr>
                <w:color w:val="000000"/>
                <w:sz w:val="22"/>
                <w:szCs w:val="22"/>
              </w:rPr>
              <w:t>Human Resources &amp; Payroll</w:t>
            </w:r>
          </w:p>
        </w:tc>
        <w:tc>
          <w:tcPr>
            <w:tcW w:w="3610" w:type="pct"/>
            <w:tcMar>
              <w:top w:w="80" w:type="dxa"/>
              <w:left w:w="100" w:type="dxa"/>
              <w:bottom w:w="80" w:type="dxa"/>
              <w:right w:w="100" w:type="dxa"/>
            </w:tcMar>
          </w:tcPr>
          <w:p w14:paraId="797BBB84" w14:textId="77777777" w:rsidR="00087CB8" w:rsidRPr="0054229D" w:rsidRDefault="0064042D">
            <w:pPr>
              <w:rPr>
                <w:sz w:val="22"/>
                <w:szCs w:val="22"/>
              </w:rPr>
            </w:pPr>
            <w:r w:rsidRPr="0054229D">
              <w:rPr>
                <w:color w:val="000000"/>
                <w:sz w:val="22"/>
                <w:szCs w:val="22"/>
              </w:rPr>
              <w:t>Staff records, recruitment, leave &amp; attendance, performance management, payroll processing, statutory deductions, contract management</w:t>
            </w:r>
          </w:p>
        </w:tc>
      </w:tr>
      <w:tr w:rsidR="00087CB8" w:rsidRPr="0054229D" w14:paraId="2B795A7D" w14:textId="77777777" w:rsidTr="00F9779A">
        <w:tc>
          <w:tcPr>
            <w:tcW w:w="1390" w:type="pct"/>
            <w:shd w:val="clear" w:color="auto" w:fill="F2F2F2"/>
            <w:tcMar>
              <w:top w:w="80" w:type="dxa"/>
              <w:left w:w="100" w:type="dxa"/>
              <w:bottom w:w="80" w:type="dxa"/>
              <w:right w:w="100" w:type="dxa"/>
            </w:tcMar>
          </w:tcPr>
          <w:p w14:paraId="13F18A81" w14:textId="77777777" w:rsidR="00087CB8" w:rsidRPr="0054229D" w:rsidRDefault="0064042D">
            <w:pPr>
              <w:rPr>
                <w:sz w:val="22"/>
                <w:szCs w:val="22"/>
              </w:rPr>
            </w:pPr>
            <w:proofErr w:type="spellStart"/>
            <w:r w:rsidRPr="0054229D">
              <w:rPr>
                <w:color w:val="000000"/>
                <w:sz w:val="22"/>
                <w:szCs w:val="22"/>
              </w:rPr>
              <w:t>Programmes</w:t>
            </w:r>
            <w:proofErr w:type="spellEnd"/>
            <w:r w:rsidRPr="0054229D">
              <w:rPr>
                <w:color w:val="000000"/>
                <w:sz w:val="22"/>
                <w:szCs w:val="22"/>
              </w:rPr>
              <w:t xml:space="preserve"> / Grants Management</w:t>
            </w:r>
          </w:p>
        </w:tc>
        <w:tc>
          <w:tcPr>
            <w:tcW w:w="3610" w:type="pct"/>
            <w:shd w:val="clear" w:color="auto" w:fill="F2F2F2"/>
            <w:tcMar>
              <w:top w:w="80" w:type="dxa"/>
              <w:left w:w="100" w:type="dxa"/>
              <w:bottom w:w="80" w:type="dxa"/>
              <w:right w:w="100" w:type="dxa"/>
            </w:tcMar>
          </w:tcPr>
          <w:p w14:paraId="345B3E7F" w14:textId="77777777" w:rsidR="00087CB8" w:rsidRPr="0054229D" w:rsidRDefault="0064042D">
            <w:pPr>
              <w:rPr>
                <w:sz w:val="22"/>
                <w:szCs w:val="22"/>
              </w:rPr>
            </w:pPr>
            <w:r w:rsidRPr="0054229D">
              <w:rPr>
                <w:color w:val="000000"/>
                <w:sz w:val="22"/>
                <w:szCs w:val="22"/>
              </w:rPr>
              <w:t>Project &amp; grant budgeting, donor compliance tracking, results/indicator (M&amp;E) tracking, sub-grantee management, budget vs. actual analysis</w:t>
            </w:r>
          </w:p>
        </w:tc>
      </w:tr>
      <w:tr w:rsidR="00087CB8" w:rsidRPr="0054229D" w14:paraId="222D2EFD" w14:textId="77777777" w:rsidTr="00F9779A">
        <w:tc>
          <w:tcPr>
            <w:tcW w:w="1390" w:type="pct"/>
            <w:tcMar>
              <w:top w:w="80" w:type="dxa"/>
              <w:left w:w="100" w:type="dxa"/>
              <w:bottom w:w="80" w:type="dxa"/>
              <w:right w:w="100" w:type="dxa"/>
            </w:tcMar>
          </w:tcPr>
          <w:p w14:paraId="69914AC5" w14:textId="77777777" w:rsidR="00087CB8" w:rsidRPr="0054229D" w:rsidRDefault="0064042D">
            <w:pPr>
              <w:rPr>
                <w:sz w:val="22"/>
                <w:szCs w:val="22"/>
              </w:rPr>
            </w:pPr>
            <w:r w:rsidRPr="0054229D">
              <w:rPr>
                <w:color w:val="000000"/>
                <w:sz w:val="22"/>
                <w:szCs w:val="22"/>
              </w:rPr>
              <w:t>Internal Controls &amp; Audit</w:t>
            </w:r>
          </w:p>
        </w:tc>
        <w:tc>
          <w:tcPr>
            <w:tcW w:w="3610" w:type="pct"/>
            <w:tcMar>
              <w:top w:w="80" w:type="dxa"/>
              <w:left w:w="100" w:type="dxa"/>
              <w:bottom w:w="80" w:type="dxa"/>
              <w:right w:w="100" w:type="dxa"/>
            </w:tcMar>
          </w:tcPr>
          <w:p w14:paraId="05EE4DD9" w14:textId="77777777" w:rsidR="00087CB8" w:rsidRPr="0054229D" w:rsidRDefault="0064042D">
            <w:pPr>
              <w:rPr>
                <w:sz w:val="22"/>
                <w:szCs w:val="22"/>
              </w:rPr>
            </w:pPr>
            <w:r w:rsidRPr="0054229D">
              <w:rPr>
                <w:color w:val="000000"/>
                <w:sz w:val="22"/>
                <w:szCs w:val="22"/>
              </w:rPr>
              <w:t>Approval workflows/segregation of duties, audit trails, document management, role-based access controls</w:t>
            </w:r>
          </w:p>
        </w:tc>
      </w:tr>
      <w:tr w:rsidR="00087CB8" w:rsidRPr="0054229D" w14:paraId="417433DC" w14:textId="77777777" w:rsidTr="00F9779A">
        <w:tc>
          <w:tcPr>
            <w:tcW w:w="1390" w:type="pct"/>
            <w:shd w:val="clear" w:color="auto" w:fill="F2F2F2"/>
            <w:tcMar>
              <w:top w:w="80" w:type="dxa"/>
              <w:left w:w="100" w:type="dxa"/>
              <w:bottom w:w="80" w:type="dxa"/>
              <w:right w:w="100" w:type="dxa"/>
            </w:tcMar>
          </w:tcPr>
          <w:p w14:paraId="3A705961" w14:textId="77777777" w:rsidR="00087CB8" w:rsidRPr="0054229D" w:rsidRDefault="0064042D">
            <w:pPr>
              <w:rPr>
                <w:sz w:val="22"/>
                <w:szCs w:val="22"/>
              </w:rPr>
            </w:pPr>
            <w:r w:rsidRPr="0054229D">
              <w:rPr>
                <w:color w:val="000000"/>
                <w:sz w:val="22"/>
                <w:szCs w:val="22"/>
              </w:rPr>
              <w:lastRenderedPageBreak/>
              <w:t>Reporting &amp; Business Intelligence</w:t>
            </w:r>
          </w:p>
        </w:tc>
        <w:tc>
          <w:tcPr>
            <w:tcW w:w="3610" w:type="pct"/>
            <w:shd w:val="clear" w:color="auto" w:fill="F2F2F2"/>
            <w:tcMar>
              <w:top w:w="80" w:type="dxa"/>
              <w:left w:w="100" w:type="dxa"/>
              <w:bottom w:w="80" w:type="dxa"/>
              <w:right w:w="100" w:type="dxa"/>
            </w:tcMar>
          </w:tcPr>
          <w:p w14:paraId="0321C44B" w14:textId="77777777" w:rsidR="00087CB8" w:rsidRPr="0054229D" w:rsidRDefault="0064042D">
            <w:pPr>
              <w:rPr>
                <w:sz w:val="22"/>
                <w:szCs w:val="22"/>
              </w:rPr>
            </w:pPr>
            <w:r w:rsidRPr="0054229D">
              <w:rPr>
                <w:color w:val="000000"/>
                <w:sz w:val="22"/>
                <w:szCs w:val="22"/>
              </w:rPr>
              <w:t>Configurable dashboards, donor and management reports, data export in standard formats (Excel, PDF, CSV)</w:t>
            </w:r>
          </w:p>
        </w:tc>
      </w:tr>
    </w:tbl>
    <w:p w14:paraId="7FB89C0B" w14:textId="77777777" w:rsidR="00087CB8" w:rsidRPr="0054229D" w:rsidRDefault="0064042D">
      <w:pPr>
        <w:pStyle w:val="Heading2"/>
        <w:spacing w:before="220" w:after="100"/>
        <w:rPr>
          <w:sz w:val="28"/>
          <w:szCs w:val="28"/>
        </w:rPr>
      </w:pPr>
      <w:r w:rsidRPr="0054229D">
        <w:rPr>
          <w:b/>
          <w:bCs/>
          <w:color w:val="1F3864"/>
          <w:sz w:val="24"/>
          <w:szCs w:val="24"/>
        </w:rPr>
        <w:t>3.2 Component 2: Data Export and Migration Support</w:t>
      </w:r>
    </w:p>
    <w:p w14:paraId="68473C78" w14:textId="77777777" w:rsidR="00087CB8" w:rsidRPr="0054229D" w:rsidRDefault="0064042D">
      <w:pPr>
        <w:spacing w:after="140" w:line="276" w:lineRule="auto"/>
        <w:jc w:val="both"/>
        <w:rPr>
          <w:sz w:val="22"/>
          <w:szCs w:val="22"/>
        </w:rPr>
      </w:pPr>
      <w:r w:rsidRPr="0054229D">
        <w:rPr>
          <w:sz w:val="23"/>
          <w:szCs w:val="23"/>
        </w:rPr>
        <w:t>The Consultant shall:</w:t>
      </w:r>
    </w:p>
    <w:p w14:paraId="0FE7A5C8" w14:textId="77777777" w:rsidR="00087CB8" w:rsidRPr="0054229D" w:rsidRDefault="0064042D" w:rsidP="00F9779A">
      <w:pPr>
        <w:pStyle w:val="ListParagraph"/>
        <w:numPr>
          <w:ilvl w:val="0"/>
          <w:numId w:val="3"/>
        </w:numPr>
        <w:spacing w:after="80" w:line="276" w:lineRule="auto"/>
        <w:jc w:val="both"/>
        <w:rPr>
          <w:sz w:val="22"/>
          <w:szCs w:val="22"/>
        </w:rPr>
      </w:pPr>
      <w:r w:rsidRPr="0054229D">
        <w:rPr>
          <w:sz w:val="23"/>
          <w:szCs w:val="23"/>
        </w:rPr>
        <w:t xml:space="preserve">Undertake a data audit/inventory of existing financial, procurement, HR and </w:t>
      </w:r>
      <w:proofErr w:type="spellStart"/>
      <w:r w:rsidRPr="0054229D">
        <w:rPr>
          <w:sz w:val="23"/>
          <w:szCs w:val="23"/>
        </w:rPr>
        <w:t>programme</w:t>
      </w:r>
      <w:proofErr w:type="spellEnd"/>
      <w:r w:rsidRPr="0054229D">
        <w:rPr>
          <w:sz w:val="23"/>
          <w:szCs w:val="23"/>
        </w:rPr>
        <w:t xml:space="preserve"> data currently held in legacy systems, spreadsheets and other records;</w:t>
      </w:r>
    </w:p>
    <w:p w14:paraId="44CFA97F" w14:textId="77777777" w:rsidR="00087CB8" w:rsidRPr="0054229D" w:rsidRDefault="0064042D" w:rsidP="00F9779A">
      <w:pPr>
        <w:pStyle w:val="ListParagraph"/>
        <w:numPr>
          <w:ilvl w:val="0"/>
          <w:numId w:val="3"/>
        </w:numPr>
        <w:spacing w:after="80" w:line="276" w:lineRule="auto"/>
        <w:jc w:val="both"/>
        <w:rPr>
          <w:sz w:val="22"/>
          <w:szCs w:val="22"/>
        </w:rPr>
      </w:pPr>
      <w:r w:rsidRPr="0054229D">
        <w:rPr>
          <w:sz w:val="23"/>
          <w:szCs w:val="23"/>
        </w:rPr>
        <w:t>Design and execute a data cleansing, validation and migration plan to transfer relevant historical and active data into the new ERP with minimal disruption to operations;</w:t>
      </w:r>
    </w:p>
    <w:p w14:paraId="6DA63DAF" w14:textId="77777777" w:rsidR="00087CB8" w:rsidRPr="0054229D" w:rsidRDefault="0064042D" w:rsidP="00F9779A">
      <w:pPr>
        <w:pStyle w:val="ListParagraph"/>
        <w:numPr>
          <w:ilvl w:val="0"/>
          <w:numId w:val="3"/>
        </w:numPr>
        <w:spacing w:after="80" w:line="276" w:lineRule="auto"/>
        <w:jc w:val="both"/>
        <w:rPr>
          <w:sz w:val="22"/>
          <w:szCs w:val="22"/>
        </w:rPr>
      </w:pPr>
      <w:r w:rsidRPr="0054229D">
        <w:rPr>
          <w:sz w:val="23"/>
          <w:szCs w:val="23"/>
        </w:rPr>
        <w:t>Support SHACDO to export data and generate reports from the new system in commonly used formats (e.g., Excel, CSV, PDF) for donor reporting, audit and Board purposes;</w:t>
      </w:r>
    </w:p>
    <w:p w14:paraId="1D994688" w14:textId="77777777" w:rsidR="00087CB8" w:rsidRPr="0054229D" w:rsidRDefault="0064042D" w:rsidP="00F9779A">
      <w:pPr>
        <w:pStyle w:val="ListParagraph"/>
        <w:numPr>
          <w:ilvl w:val="0"/>
          <w:numId w:val="3"/>
        </w:numPr>
        <w:spacing w:after="80" w:line="276" w:lineRule="auto"/>
        <w:jc w:val="both"/>
        <w:rPr>
          <w:sz w:val="22"/>
          <w:szCs w:val="22"/>
        </w:rPr>
      </w:pPr>
      <w:r w:rsidRPr="0054229D">
        <w:rPr>
          <w:sz w:val="23"/>
          <w:szCs w:val="23"/>
        </w:rPr>
        <w:t>Verify and reconcile migrated data against source records, and provide a data migration completion/sign-off report.</w:t>
      </w:r>
    </w:p>
    <w:p w14:paraId="1C338EDF" w14:textId="77777777" w:rsidR="00087CB8" w:rsidRPr="0054229D" w:rsidRDefault="0064042D">
      <w:pPr>
        <w:pStyle w:val="Heading2"/>
        <w:spacing w:before="220" w:after="100"/>
        <w:rPr>
          <w:sz w:val="28"/>
          <w:szCs w:val="28"/>
        </w:rPr>
      </w:pPr>
      <w:r w:rsidRPr="0054229D">
        <w:rPr>
          <w:b/>
          <w:bCs/>
          <w:color w:val="1F3864"/>
          <w:sz w:val="24"/>
          <w:szCs w:val="24"/>
        </w:rPr>
        <w:t>3.3 Component 3: Capacity Building and Training</w:t>
      </w:r>
    </w:p>
    <w:p w14:paraId="00FCD516" w14:textId="77777777" w:rsidR="00087CB8" w:rsidRPr="0054229D" w:rsidRDefault="0064042D" w:rsidP="00F9779A">
      <w:pPr>
        <w:spacing w:after="140" w:line="276" w:lineRule="auto"/>
        <w:jc w:val="both"/>
        <w:rPr>
          <w:sz w:val="22"/>
          <w:szCs w:val="22"/>
        </w:rPr>
      </w:pPr>
      <w:r w:rsidRPr="0054229D">
        <w:rPr>
          <w:sz w:val="23"/>
          <w:szCs w:val="23"/>
        </w:rPr>
        <w:t>The Consultant shall:</w:t>
      </w:r>
    </w:p>
    <w:p w14:paraId="7E8758D2" w14:textId="77777777" w:rsidR="00087CB8" w:rsidRPr="0054229D" w:rsidRDefault="0064042D" w:rsidP="00F9779A">
      <w:pPr>
        <w:pStyle w:val="ListParagraph"/>
        <w:numPr>
          <w:ilvl w:val="0"/>
          <w:numId w:val="3"/>
        </w:numPr>
        <w:spacing w:after="80" w:line="276" w:lineRule="auto"/>
        <w:jc w:val="both"/>
        <w:rPr>
          <w:sz w:val="22"/>
          <w:szCs w:val="22"/>
        </w:rPr>
      </w:pPr>
      <w:r w:rsidRPr="0054229D">
        <w:rPr>
          <w:sz w:val="23"/>
          <w:szCs w:val="23"/>
        </w:rPr>
        <w:t xml:space="preserve">Develop a structured, role-specific training plan and user manuals/standard operating procedures (SOPs) covering system administration, finance, procurement, HR and </w:t>
      </w:r>
      <w:proofErr w:type="spellStart"/>
      <w:r w:rsidRPr="0054229D">
        <w:rPr>
          <w:sz w:val="23"/>
          <w:szCs w:val="23"/>
        </w:rPr>
        <w:t>programmes</w:t>
      </w:r>
      <w:proofErr w:type="spellEnd"/>
      <w:r w:rsidRPr="0054229D">
        <w:rPr>
          <w:sz w:val="23"/>
          <w:szCs w:val="23"/>
        </w:rPr>
        <w:t xml:space="preserve"> modules;</w:t>
      </w:r>
    </w:p>
    <w:p w14:paraId="29677A76" w14:textId="77777777" w:rsidR="00087CB8" w:rsidRPr="0054229D" w:rsidRDefault="0064042D" w:rsidP="00F9779A">
      <w:pPr>
        <w:pStyle w:val="ListParagraph"/>
        <w:numPr>
          <w:ilvl w:val="0"/>
          <w:numId w:val="3"/>
        </w:numPr>
        <w:spacing w:after="80" w:line="276" w:lineRule="auto"/>
        <w:jc w:val="both"/>
        <w:rPr>
          <w:sz w:val="22"/>
          <w:szCs w:val="22"/>
        </w:rPr>
      </w:pPr>
      <w:r w:rsidRPr="0054229D">
        <w:rPr>
          <w:sz w:val="23"/>
          <w:szCs w:val="23"/>
        </w:rPr>
        <w:t>Conduct a Training of Trainers (</w:t>
      </w:r>
      <w:proofErr w:type="spellStart"/>
      <w:r w:rsidRPr="0054229D">
        <w:rPr>
          <w:sz w:val="23"/>
          <w:szCs w:val="23"/>
        </w:rPr>
        <w:t>ToT</w:t>
      </w:r>
      <w:proofErr w:type="spellEnd"/>
      <w:r w:rsidRPr="0054229D">
        <w:rPr>
          <w:sz w:val="23"/>
          <w:szCs w:val="23"/>
        </w:rPr>
        <w:t>) for designated super-users/system administrators, as well as end-user training for relevant staff across departments and, where applicable, field offices;</w:t>
      </w:r>
    </w:p>
    <w:p w14:paraId="01D1BDCA" w14:textId="77777777" w:rsidR="00087CB8" w:rsidRPr="0054229D" w:rsidRDefault="0064042D" w:rsidP="00F9779A">
      <w:pPr>
        <w:pStyle w:val="ListParagraph"/>
        <w:numPr>
          <w:ilvl w:val="0"/>
          <w:numId w:val="3"/>
        </w:numPr>
        <w:spacing w:after="80" w:line="276" w:lineRule="auto"/>
        <w:jc w:val="both"/>
        <w:rPr>
          <w:sz w:val="22"/>
          <w:szCs w:val="22"/>
        </w:rPr>
      </w:pPr>
      <w:r w:rsidRPr="0054229D">
        <w:rPr>
          <w:sz w:val="23"/>
          <w:szCs w:val="23"/>
        </w:rPr>
        <w:t>Provide hands-on, practical training using SHACDO's actual (migrated/test) data, with accompanying job aids, quick-reference guides and recorded training sessions;</w:t>
      </w:r>
    </w:p>
    <w:p w14:paraId="666A9558" w14:textId="77777777" w:rsidR="00087CB8" w:rsidRPr="0054229D" w:rsidRDefault="0064042D" w:rsidP="00F9779A">
      <w:pPr>
        <w:pStyle w:val="ListParagraph"/>
        <w:numPr>
          <w:ilvl w:val="0"/>
          <w:numId w:val="3"/>
        </w:numPr>
        <w:spacing w:after="80" w:line="276" w:lineRule="auto"/>
        <w:jc w:val="both"/>
        <w:rPr>
          <w:sz w:val="22"/>
          <w:szCs w:val="22"/>
        </w:rPr>
      </w:pPr>
      <w:r w:rsidRPr="0054229D">
        <w:rPr>
          <w:sz w:val="23"/>
          <w:szCs w:val="23"/>
        </w:rPr>
        <w:t>Conduct a post-training competency assessment and provide a training completion report with recommendations for any refresher needs.</w:t>
      </w:r>
    </w:p>
    <w:p w14:paraId="21F03C32" w14:textId="77777777" w:rsidR="00087CB8" w:rsidRPr="0054229D" w:rsidRDefault="0064042D">
      <w:pPr>
        <w:pStyle w:val="Heading2"/>
        <w:spacing w:before="220" w:after="100"/>
        <w:rPr>
          <w:sz w:val="28"/>
          <w:szCs w:val="28"/>
        </w:rPr>
      </w:pPr>
      <w:r w:rsidRPr="0054229D">
        <w:rPr>
          <w:b/>
          <w:bCs/>
          <w:color w:val="1F3864"/>
          <w:sz w:val="24"/>
          <w:szCs w:val="24"/>
        </w:rPr>
        <w:t>3.4 Component 4: Post-Launch Maintenance and Support</w:t>
      </w:r>
    </w:p>
    <w:p w14:paraId="184211E0" w14:textId="77777777" w:rsidR="00087CB8" w:rsidRPr="0054229D" w:rsidRDefault="0064042D">
      <w:pPr>
        <w:spacing w:after="140" w:line="276" w:lineRule="auto"/>
        <w:jc w:val="both"/>
        <w:rPr>
          <w:sz w:val="22"/>
          <w:szCs w:val="22"/>
        </w:rPr>
      </w:pPr>
      <w:r w:rsidRPr="0054229D">
        <w:rPr>
          <w:sz w:val="23"/>
          <w:szCs w:val="23"/>
        </w:rPr>
        <w:t>The Consultant shall:</w:t>
      </w:r>
    </w:p>
    <w:p w14:paraId="39B46B55" w14:textId="77777777" w:rsidR="00087CB8" w:rsidRPr="0054229D" w:rsidRDefault="0064042D" w:rsidP="004509B5">
      <w:pPr>
        <w:pStyle w:val="ListParagraph"/>
        <w:numPr>
          <w:ilvl w:val="0"/>
          <w:numId w:val="3"/>
        </w:numPr>
        <w:spacing w:after="80" w:line="276" w:lineRule="auto"/>
        <w:jc w:val="both"/>
        <w:rPr>
          <w:sz w:val="22"/>
          <w:szCs w:val="22"/>
        </w:rPr>
      </w:pPr>
      <w:r w:rsidRPr="0054229D">
        <w:rPr>
          <w:sz w:val="23"/>
          <w:szCs w:val="23"/>
        </w:rPr>
        <w:t>Provide a defined period of "</w:t>
      </w:r>
      <w:proofErr w:type="spellStart"/>
      <w:r w:rsidRPr="0054229D">
        <w:rPr>
          <w:sz w:val="23"/>
          <w:szCs w:val="23"/>
        </w:rPr>
        <w:t>hypercare</w:t>
      </w:r>
      <w:proofErr w:type="spellEnd"/>
      <w:r w:rsidRPr="0054229D">
        <w:rPr>
          <w:sz w:val="23"/>
          <w:szCs w:val="23"/>
        </w:rPr>
        <w:t>" (intensive on-call) support immediately following go-live to resolve emerging issues promptly;</w:t>
      </w:r>
    </w:p>
    <w:p w14:paraId="5986751E" w14:textId="77777777" w:rsidR="00087CB8" w:rsidRPr="0054229D" w:rsidRDefault="0064042D" w:rsidP="004509B5">
      <w:pPr>
        <w:pStyle w:val="ListParagraph"/>
        <w:numPr>
          <w:ilvl w:val="0"/>
          <w:numId w:val="3"/>
        </w:numPr>
        <w:spacing w:after="80" w:line="276" w:lineRule="auto"/>
        <w:jc w:val="both"/>
        <w:rPr>
          <w:sz w:val="22"/>
          <w:szCs w:val="22"/>
        </w:rPr>
      </w:pPr>
      <w:r w:rsidRPr="0054229D">
        <w:rPr>
          <w:sz w:val="23"/>
          <w:szCs w:val="23"/>
        </w:rPr>
        <w:t>Provide ongoing technical maintenance and support (minimum 12 months, renewable) including bug fixes, security patches, system updates and performance monitoring, under a documented Service Level Agreement (SLA) with clearly defined response and resolution times;</w:t>
      </w:r>
    </w:p>
    <w:p w14:paraId="1647E68E" w14:textId="77777777" w:rsidR="00087CB8" w:rsidRPr="0054229D" w:rsidRDefault="0064042D" w:rsidP="004509B5">
      <w:pPr>
        <w:pStyle w:val="ListParagraph"/>
        <w:numPr>
          <w:ilvl w:val="0"/>
          <w:numId w:val="3"/>
        </w:numPr>
        <w:spacing w:after="80" w:line="276" w:lineRule="auto"/>
        <w:jc w:val="both"/>
        <w:rPr>
          <w:sz w:val="22"/>
          <w:szCs w:val="22"/>
        </w:rPr>
      </w:pPr>
      <w:r w:rsidRPr="0054229D">
        <w:rPr>
          <w:sz w:val="23"/>
          <w:szCs w:val="23"/>
        </w:rPr>
        <w:t>Provide a help-desk/support channel (e.g., phone, email, ticketing system) for SHACDO staff to log and track issues;</w:t>
      </w:r>
    </w:p>
    <w:p w14:paraId="5F648337" w14:textId="77777777" w:rsidR="00087CB8" w:rsidRPr="00A4763B" w:rsidRDefault="0064042D" w:rsidP="004509B5">
      <w:pPr>
        <w:pStyle w:val="ListParagraph"/>
        <w:numPr>
          <w:ilvl w:val="0"/>
          <w:numId w:val="3"/>
        </w:numPr>
        <w:spacing w:after="80" w:line="276" w:lineRule="auto"/>
        <w:jc w:val="both"/>
        <w:rPr>
          <w:sz w:val="22"/>
          <w:szCs w:val="22"/>
        </w:rPr>
      </w:pPr>
      <w:r w:rsidRPr="0054229D">
        <w:rPr>
          <w:sz w:val="23"/>
          <w:szCs w:val="23"/>
        </w:rPr>
        <w:t>Propose options for ongoing licensing, hosting and support costs beyond the initial contract period, including any exit/handover arrangements and source code/data ownership terms.</w:t>
      </w:r>
    </w:p>
    <w:p w14:paraId="218F109F" w14:textId="77777777" w:rsidR="00A4763B" w:rsidRPr="00A4763B" w:rsidRDefault="00A4763B" w:rsidP="00A4763B">
      <w:pPr>
        <w:spacing w:after="80" w:line="276" w:lineRule="auto"/>
        <w:jc w:val="both"/>
        <w:rPr>
          <w:sz w:val="22"/>
          <w:szCs w:val="22"/>
        </w:rPr>
      </w:pPr>
    </w:p>
    <w:p w14:paraId="2E0AC693" w14:textId="258C0E2A" w:rsidR="00087CB8" w:rsidRPr="0054229D" w:rsidRDefault="00F9779A" w:rsidP="00A4763B">
      <w:pPr>
        <w:pStyle w:val="Heading1"/>
        <w:pBdr>
          <w:bottom w:val="single" w:sz="6" w:space="4" w:color="1F3864"/>
        </w:pBdr>
        <w:spacing w:before="320" w:after="160"/>
        <w:jc w:val="both"/>
        <w:rPr>
          <w:sz w:val="34"/>
          <w:szCs w:val="34"/>
        </w:rPr>
      </w:pPr>
      <w:r w:rsidRPr="0054229D">
        <w:rPr>
          <w:b/>
          <w:bCs/>
          <w:color w:val="1F3864"/>
          <w:sz w:val="28"/>
          <w:szCs w:val="28"/>
        </w:rPr>
        <w:lastRenderedPageBreak/>
        <w:t>4. KEY DELIVERABLES</w:t>
      </w:r>
    </w:p>
    <w:p w14:paraId="6E70B6F6" w14:textId="77777777" w:rsidR="00087CB8" w:rsidRPr="00A4763B" w:rsidRDefault="0064042D" w:rsidP="00A4763B">
      <w:pPr>
        <w:pStyle w:val="ListParagraph"/>
        <w:numPr>
          <w:ilvl w:val="0"/>
          <w:numId w:val="3"/>
        </w:numPr>
        <w:spacing w:after="80" w:line="276" w:lineRule="auto"/>
        <w:jc w:val="both"/>
        <w:rPr>
          <w:sz w:val="23"/>
          <w:szCs w:val="23"/>
        </w:rPr>
      </w:pPr>
      <w:r w:rsidRPr="0054229D">
        <w:rPr>
          <w:sz w:val="23"/>
          <w:szCs w:val="23"/>
        </w:rPr>
        <w:t>Inception report, including detailed work plan, methodology and requirements-gathering findings;</w:t>
      </w:r>
    </w:p>
    <w:p w14:paraId="7527F918" w14:textId="77777777" w:rsidR="00087CB8" w:rsidRPr="00A4763B" w:rsidRDefault="0064042D" w:rsidP="00A4763B">
      <w:pPr>
        <w:pStyle w:val="ListParagraph"/>
        <w:numPr>
          <w:ilvl w:val="0"/>
          <w:numId w:val="3"/>
        </w:numPr>
        <w:spacing w:after="80" w:line="276" w:lineRule="auto"/>
        <w:jc w:val="both"/>
        <w:rPr>
          <w:sz w:val="23"/>
          <w:szCs w:val="23"/>
        </w:rPr>
      </w:pPr>
      <w:r w:rsidRPr="0054229D">
        <w:rPr>
          <w:sz w:val="23"/>
          <w:szCs w:val="23"/>
        </w:rPr>
        <w:t>System design document, including architecture, module specifications, workflows and internal control matrix;</w:t>
      </w:r>
    </w:p>
    <w:p w14:paraId="198C0622" w14:textId="77777777" w:rsidR="00087CB8" w:rsidRPr="00A4763B" w:rsidRDefault="0064042D" w:rsidP="00A4763B">
      <w:pPr>
        <w:pStyle w:val="ListParagraph"/>
        <w:numPr>
          <w:ilvl w:val="0"/>
          <w:numId w:val="3"/>
        </w:numPr>
        <w:spacing w:after="80" w:line="276" w:lineRule="auto"/>
        <w:jc w:val="both"/>
        <w:rPr>
          <w:sz w:val="23"/>
          <w:szCs w:val="23"/>
        </w:rPr>
      </w:pPr>
      <w:r w:rsidRPr="0054229D">
        <w:rPr>
          <w:sz w:val="23"/>
          <w:szCs w:val="23"/>
        </w:rPr>
        <w:t xml:space="preserve">Fully developed/configured and tested ERP system (Finance, Procurement, Operations, HR and </w:t>
      </w:r>
      <w:proofErr w:type="spellStart"/>
      <w:r w:rsidRPr="0054229D">
        <w:rPr>
          <w:sz w:val="23"/>
          <w:szCs w:val="23"/>
        </w:rPr>
        <w:t>Programmes</w:t>
      </w:r>
      <w:proofErr w:type="spellEnd"/>
      <w:r w:rsidRPr="0054229D">
        <w:rPr>
          <w:sz w:val="23"/>
          <w:szCs w:val="23"/>
        </w:rPr>
        <w:t xml:space="preserve"> modules);</w:t>
      </w:r>
    </w:p>
    <w:p w14:paraId="2BD3F5EF" w14:textId="77777777" w:rsidR="00087CB8" w:rsidRPr="00A4763B" w:rsidRDefault="0064042D" w:rsidP="00A4763B">
      <w:pPr>
        <w:pStyle w:val="ListParagraph"/>
        <w:numPr>
          <w:ilvl w:val="0"/>
          <w:numId w:val="3"/>
        </w:numPr>
        <w:spacing w:after="80" w:line="276" w:lineRule="auto"/>
        <w:jc w:val="both"/>
        <w:rPr>
          <w:sz w:val="23"/>
          <w:szCs w:val="23"/>
        </w:rPr>
      </w:pPr>
      <w:r w:rsidRPr="0054229D">
        <w:rPr>
          <w:sz w:val="23"/>
          <w:szCs w:val="23"/>
        </w:rPr>
        <w:t>Data migration report confirming successful export, cleansing and reconciliation of legacy data;</w:t>
      </w:r>
    </w:p>
    <w:p w14:paraId="7D8E9269" w14:textId="77777777" w:rsidR="00087CB8" w:rsidRPr="00A4763B" w:rsidRDefault="0064042D" w:rsidP="00A4763B">
      <w:pPr>
        <w:pStyle w:val="ListParagraph"/>
        <w:numPr>
          <w:ilvl w:val="0"/>
          <w:numId w:val="3"/>
        </w:numPr>
        <w:spacing w:after="80" w:line="276" w:lineRule="auto"/>
        <w:jc w:val="both"/>
        <w:rPr>
          <w:sz w:val="23"/>
          <w:szCs w:val="23"/>
        </w:rPr>
      </w:pPr>
      <w:r w:rsidRPr="0054229D">
        <w:rPr>
          <w:sz w:val="23"/>
          <w:szCs w:val="23"/>
        </w:rPr>
        <w:t>Training materials, user manuals/SOPs, and a training completion report;</w:t>
      </w:r>
    </w:p>
    <w:p w14:paraId="6193B603" w14:textId="77777777" w:rsidR="00087CB8" w:rsidRPr="00A4763B" w:rsidRDefault="0064042D" w:rsidP="00A4763B">
      <w:pPr>
        <w:pStyle w:val="ListParagraph"/>
        <w:numPr>
          <w:ilvl w:val="0"/>
          <w:numId w:val="3"/>
        </w:numPr>
        <w:spacing w:after="80" w:line="276" w:lineRule="auto"/>
        <w:jc w:val="both"/>
        <w:rPr>
          <w:sz w:val="23"/>
          <w:szCs w:val="23"/>
        </w:rPr>
      </w:pPr>
      <w:r w:rsidRPr="0054229D">
        <w:rPr>
          <w:sz w:val="23"/>
          <w:szCs w:val="23"/>
        </w:rPr>
        <w:t>User Acceptance Testing (UAT) sign-off report and system go-live confirmation;</w:t>
      </w:r>
    </w:p>
    <w:p w14:paraId="7ABA7245" w14:textId="77777777" w:rsidR="00087CB8" w:rsidRPr="00A4763B" w:rsidRDefault="0064042D" w:rsidP="00A4763B">
      <w:pPr>
        <w:pStyle w:val="ListParagraph"/>
        <w:numPr>
          <w:ilvl w:val="0"/>
          <w:numId w:val="3"/>
        </w:numPr>
        <w:spacing w:after="80" w:line="276" w:lineRule="auto"/>
        <w:jc w:val="both"/>
        <w:rPr>
          <w:sz w:val="23"/>
          <w:szCs w:val="23"/>
        </w:rPr>
      </w:pPr>
      <w:r w:rsidRPr="0054229D">
        <w:rPr>
          <w:sz w:val="23"/>
          <w:szCs w:val="23"/>
        </w:rPr>
        <w:t xml:space="preserve">Maintenance and Support Plan/SLA, including </w:t>
      </w:r>
      <w:proofErr w:type="spellStart"/>
      <w:r w:rsidRPr="0054229D">
        <w:rPr>
          <w:sz w:val="23"/>
          <w:szCs w:val="23"/>
        </w:rPr>
        <w:t>hypercare</w:t>
      </w:r>
      <w:proofErr w:type="spellEnd"/>
      <w:r w:rsidRPr="0054229D">
        <w:rPr>
          <w:sz w:val="23"/>
          <w:szCs w:val="23"/>
        </w:rPr>
        <w:t xml:space="preserve"> and post-launch support arrangements;</w:t>
      </w:r>
    </w:p>
    <w:p w14:paraId="5DBEB175" w14:textId="77777777" w:rsidR="00087CB8" w:rsidRPr="0054229D" w:rsidRDefault="0064042D" w:rsidP="00A4763B">
      <w:pPr>
        <w:pStyle w:val="ListParagraph"/>
        <w:numPr>
          <w:ilvl w:val="0"/>
          <w:numId w:val="3"/>
        </w:numPr>
        <w:spacing w:after="80" w:line="276" w:lineRule="auto"/>
        <w:jc w:val="both"/>
        <w:rPr>
          <w:sz w:val="22"/>
          <w:szCs w:val="22"/>
        </w:rPr>
      </w:pPr>
      <w:r w:rsidRPr="0054229D">
        <w:rPr>
          <w:sz w:val="23"/>
          <w:szCs w:val="23"/>
        </w:rPr>
        <w:t>Final project completion report, including system administrator credentials, source code/configuration documentation (as applicable), and recommendations for future enhancement.</w:t>
      </w:r>
    </w:p>
    <w:p w14:paraId="77AAC106" w14:textId="29ACA94E" w:rsidR="00087CB8" w:rsidRPr="0054229D" w:rsidRDefault="0064042D" w:rsidP="004509B5">
      <w:pPr>
        <w:pStyle w:val="Heading1"/>
        <w:pBdr>
          <w:bottom w:val="single" w:sz="6" w:space="4" w:color="1F3864"/>
        </w:pBdr>
        <w:spacing w:before="320" w:after="160"/>
        <w:jc w:val="both"/>
        <w:rPr>
          <w:sz w:val="34"/>
          <w:szCs w:val="34"/>
        </w:rPr>
      </w:pPr>
      <w:r w:rsidRPr="0054229D">
        <w:rPr>
          <w:b/>
          <w:bCs/>
          <w:color w:val="1F3864"/>
          <w:sz w:val="28"/>
          <w:szCs w:val="28"/>
        </w:rPr>
        <w:t>5</w:t>
      </w:r>
      <w:r w:rsidR="00377B39" w:rsidRPr="0054229D">
        <w:rPr>
          <w:b/>
          <w:bCs/>
          <w:color w:val="1F3864"/>
          <w:sz w:val="28"/>
          <w:szCs w:val="28"/>
        </w:rPr>
        <w:t>. DURATION AND INDICATIVE TIMELINE</w:t>
      </w:r>
    </w:p>
    <w:p w14:paraId="6CBBF61E" w14:textId="77777777" w:rsidR="00087CB8" w:rsidRPr="0054229D" w:rsidRDefault="0064042D">
      <w:pPr>
        <w:spacing w:after="140" w:line="276" w:lineRule="auto"/>
        <w:jc w:val="both"/>
        <w:rPr>
          <w:sz w:val="22"/>
          <w:szCs w:val="22"/>
        </w:rPr>
      </w:pPr>
      <w:r w:rsidRPr="0054229D">
        <w:rPr>
          <w:sz w:val="23"/>
          <w:szCs w:val="23"/>
        </w:rPr>
        <w:t>The assignment is expected to be completed within approximately fourteen (14) weeks from contract signing to go-live, followed by a minimum twelve (12)-month post-launch maintenance and support period, renewable by mutual agreement. The Consultant shall submit a detailed work plan with the technical proposal, which may refine the indicative timeline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88"/>
        <w:gridCol w:w="6060"/>
        <w:gridCol w:w="2682"/>
      </w:tblGrid>
      <w:tr w:rsidR="00087CB8" w:rsidRPr="0054229D" w14:paraId="3819B8B2" w14:textId="77777777" w:rsidTr="0054229D">
        <w:trPr>
          <w:tblHeader/>
        </w:trPr>
        <w:tc>
          <w:tcPr>
            <w:tcW w:w="642" w:type="pct"/>
            <w:shd w:val="clear" w:color="auto" w:fill="1F3864"/>
            <w:tcMar>
              <w:top w:w="80" w:type="dxa"/>
              <w:left w:w="100" w:type="dxa"/>
              <w:bottom w:w="80" w:type="dxa"/>
              <w:right w:w="100" w:type="dxa"/>
            </w:tcMar>
          </w:tcPr>
          <w:p w14:paraId="01DDCF51" w14:textId="77777777" w:rsidR="00087CB8" w:rsidRPr="0054229D" w:rsidRDefault="0064042D">
            <w:pPr>
              <w:jc w:val="center"/>
              <w:rPr>
                <w:sz w:val="22"/>
                <w:szCs w:val="22"/>
              </w:rPr>
            </w:pPr>
            <w:r w:rsidRPr="0054229D">
              <w:rPr>
                <w:b/>
                <w:bCs/>
                <w:color w:val="FFFFFF"/>
                <w:sz w:val="22"/>
                <w:szCs w:val="22"/>
              </w:rPr>
              <w:t>Phase</w:t>
            </w:r>
          </w:p>
        </w:tc>
        <w:tc>
          <w:tcPr>
            <w:tcW w:w="3021" w:type="pct"/>
            <w:shd w:val="clear" w:color="auto" w:fill="1F3864"/>
            <w:tcMar>
              <w:top w:w="80" w:type="dxa"/>
              <w:left w:w="100" w:type="dxa"/>
              <w:bottom w:w="80" w:type="dxa"/>
              <w:right w:w="100" w:type="dxa"/>
            </w:tcMar>
          </w:tcPr>
          <w:p w14:paraId="356717FD" w14:textId="77777777" w:rsidR="00087CB8" w:rsidRPr="0054229D" w:rsidRDefault="0064042D">
            <w:pPr>
              <w:rPr>
                <w:sz w:val="22"/>
                <w:szCs w:val="22"/>
              </w:rPr>
            </w:pPr>
            <w:r w:rsidRPr="0054229D">
              <w:rPr>
                <w:b/>
                <w:bCs/>
                <w:color w:val="FFFFFF"/>
                <w:sz w:val="22"/>
                <w:szCs w:val="22"/>
              </w:rPr>
              <w:t>Activity</w:t>
            </w:r>
          </w:p>
        </w:tc>
        <w:tc>
          <w:tcPr>
            <w:tcW w:w="1337" w:type="pct"/>
            <w:shd w:val="clear" w:color="auto" w:fill="1F3864"/>
            <w:tcMar>
              <w:top w:w="80" w:type="dxa"/>
              <w:left w:w="100" w:type="dxa"/>
              <w:bottom w:w="80" w:type="dxa"/>
              <w:right w:w="100" w:type="dxa"/>
            </w:tcMar>
          </w:tcPr>
          <w:p w14:paraId="4F101C47" w14:textId="77777777" w:rsidR="00087CB8" w:rsidRPr="0054229D" w:rsidRDefault="0064042D">
            <w:pPr>
              <w:jc w:val="center"/>
              <w:rPr>
                <w:sz w:val="22"/>
                <w:szCs w:val="22"/>
              </w:rPr>
            </w:pPr>
            <w:r w:rsidRPr="0054229D">
              <w:rPr>
                <w:b/>
                <w:bCs/>
                <w:color w:val="FFFFFF"/>
                <w:sz w:val="22"/>
                <w:szCs w:val="22"/>
              </w:rPr>
              <w:t>Indicative Duration</w:t>
            </w:r>
          </w:p>
        </w:tc>
      </w:tr>
      <w:tr w:rsidR="00087CB8" w:rsidRPr="0054229D" w14:paraId="2A111320" w14:textId="77777777" w:rsidTr="0054229D">
        <w:tc>
          <w:tcPr>
            <w:tcW w:w="642" w:type="pct"/>
            <w:tcMar>
              <w:top w:w="80" w:type="dxa"/>
              <w:left w:w="100" w:type="dxa"/>
              <w:bottom w:w="80" w:type="dxa"/>
              <w:right w:w="100" w:type="dxa"/>
            </w:tcMar>
          </w:tcPr>
          <w:p w14:paraId="4DCF4387" w14:textId="77777777" w:rsidR="00087CB8" w:rsidRPr="0054229D" w:rsidRDefault="0064042D">
            <w:pPr>
              <w:jc w:val="center"/>
              <w:rPr>
                <w:sz w:val="22"/>
                <w:szCs w:val="22"/>
              </w:rPr>
            </w:pPr>
            <w:r w:rsidRPr="0054229D">
              <w:rPr>
                <w:color w:val="000000"/>
                <w:sz w:val="22"/>
                <w:szCs w:val="22"/>
              </w:rPr>
              <w:t>1</w:t>
            </w:r>
          </w:p>
        </w:tc>
        <w:tc>
          <w:tcPr>
            <w:tcW w:w="3021" w:type="pct"/>
            <w:tcMar>
              <w:top w:w="80" w:type="dxa"/>
              <w:left w:w="100" w:type="dxa"/>
              <w:bottom w:w="80" w:type="dxa"/>
              <w:right w:w="100" w:type="dxa"/>
            </w:tcMar>
          </w:tcPr>
          <w:p w14:paraId="235E7B18" w14:textId="77777777" w:rsidR="00087CB8" w:rsidRPr="0054229D" w:rsidRDefault="0064042D">
            <w:pPr>
              <w:rPr>
                <w:sz w:val="22"/>
                <w:szCs w:val="22"/>
              </w:rPr>
            </w:pPr>
            <w:r w:rsidRPr="0054229D">
              <w:rPr>
                <w:color w:val="000000"/>
                <w:sz w:val="22"/>
                <w:szCs w:val="22"/>
              </w:rPr>
              <w:t>Inception, requirements gathering &amp; business process mapping</w:t>
            </w:r>
          </w:p>
        </w:tc>
        <w:tc>
          <w:tcPr>
            <w:tcW w:w="1337" w:type="pct"/>
            <w:tcMar>
              <w:top w:w="80" w:type="dxa"/>
              <w:left w:w="100" w:type="dxa"/>
              <w:bottom w:w="80" w:type="dxa"/>
              <w:right w:w="100" w:type="dxa"/>
            </w:tcMar>
          </w:tcPr>
          <w:p w14:paraId="7AA51484" w14:textId="33DDFAE4" w:rsidR="00087CB8" w:rsidRPr="0054229D" w:rsidRDefault="00377B39">
            <w:pPr>
              <w:jc w:val="center"/>
              <w:rPr>
                <w:sz w:val="22"/>
                <w:szCs w:val="22"/>
              </w:rPr>
            </w:pPr>
            <w:r>
              <w:rPr>
                <w:color w:val="000000"/>
                <w:sz w:val="22"/>
                <w:szCs w:val="22"/>
              </w:rPr>
              <w:t>1</w:t>
            </w:r>
            <w:r w:rsidRPr="0054229D">
              <w:rPr>
                <w:color w:val="000000"/>
                <w:sz w:val="22"/>
                <w:szCs w:val="22"/>
              </w:rPr>
              <w:t xml:space="preserve"> weeks</w:t>
            </w:r>
          </w:p>
        </w:tc>
      </w:tr>
      <w:tr w:rsidR="00087CB8" w:rsidRPr="0054229D" w14:paraId="1597506A" w14:textId="77777777" w:rsidTr="0054229D">
        <w:tc>
          <w:tcPr>
            <w:tcW w:w="642" w:type="pct"/>
            <w:shd w:val="clear" w:color="auto" w:fill="F2F2F2"/>
            <w:tcMar>
              <w:top w:w="80" w:type="dxa"/>
              <w:left w:w="100" w:type="dxa"/>
              <w:bottom w:w="80" w:type="dxa"/>
              <w:right w:w="100" w:type="dxa"/>
            </w:tcMar>
          </w:tcPr>
          <w:p w14:paraId="6C17802C" w14:textId="77777777" w:rsidR="00087CB8" w:rsidRPr="0054229D" w:rsidRDefault="0064042D">
            <w:pPr>
              <w:jc w:val="center"/>
              <w:rPr>
                <w:sz w:val="22"/>
                <w:szCs w:val="22"/>
              </w:rPr>
            </w:pPr>
            <w:r w:rsidRPr="0054229D">
              <w:rPr>
                <w:color w:val="000000"/>
                <w:sz w:val="22"/>
                <w:szCs w:val="22"/>
              </w:rPr>
              <w:t>2</w:t>
            </w:r>
          </w:p>
        </w:tc>
        <w:tc>
          <w:tcPr>
            <w:tcW w:w="3021" w:type="pct"/>
            <w:shd w:val="clear" w:color="auto" w:fill="F2F2F2"/>
            <w:tcMar>
              <w:top w:w="80" w:type="dxa"/>
              <w:left w:w="100" w:type="dxa"/>
              <w:bottom w:w="80" w:type="dxa"/>
              <w:right w:w="100" w:type="dxa"/>
            </w:tcMar>
          </w:tcPr>
          <w:p w14:paraId="5C9D181C" w14:textId="77777777" w:rsidR="00087CB8" w:rsidRPr="0054229D" w:rsidRDefault="0064042D">
            <w:pPr>
              <w:rPr>
                <w:sz w:val="22"/>
                <w:szCs w:val="22"/>
              </w:rPr>
            </w:pPr>
            <w:r w:rsidRPr="0054229D">
              <w:rPr>
                <w:color w:val="000000"/>
                <w:sz w:val="22"/>
                <w:szCs w:val="22"/>
              </w:rPr>
              <w:t>System design, configuration/development &amp; data architecture</w:t>
            </w:r>
          </w:p>
        </w:tc>
        <w:tc>
          <w:tcPr>
            <w:tcW w:w="1337" w:type="pct"/>
            <w:shd w:val="clear" w:color="auto" w:fill="F2F2F2"/>
            <w:tcMar>
              <w:top w:w="80" w:type="dxa"/>
              <w:left w:w="100" w:type="dxa"/>
              <w:bottom w:w="80" w:type="dxa"/>
              <w:right w:w="100" w:type="dxa"/>
            </w:tcMar>
          </w:tcPr>
          <w:p w14:paraId="11B2DB64" w14:textId="16D94DDB" w:rsidR="00087CB8" w:rsidRPr="0054229D" w:rsidRDefault="00377B39">
            <w:pPr>
              <w:jc w:val="center"/>
              <w:rPr>
                <w:sz w:val="22"/>
                <w:szCs w:val="22"/>
              </w:rPr>
            </w:pPr>
            <w:r>
              <w:rPr>
                <w:color w:val="000000"/>
                <w:sz w:val="22"/>
                <w:szCs w:val="22"/>
              </w:rPr>
              <w:t>4</w:t>
            </w:r>
            <w:r w:rsidRPr="0054229D">
              <w:rPr>
                <w:color w:val="000000"/>
                <w:sz w:val="22"/>
                <w:szCs w:val="22"/>
              </w:rPr>
              <w:t xml:space="preserve"> weeks</w:t>
            </w:r>
          </w:p>
        </w:tc>
      </w:tr>
      <w:tr w:rsidR="00087CB8" w:rsidRPr="0054229D" w14:paraId="41792A97" w14:textId="77777777" w:rsidTr="0054229D">
        <w:tc>
          <w:tcPr>
            <w:tcW w:w="642" w:type="pct"/>
            <w:tcMar>
              <w:top w:w="80" w:type="dxa"/>
              <w:left w:w="100" w:type="dxa"/>
              <w:bottom w:w="80" w:type="dxa"/>
              <w:right w:w="100" w:type="dxa"/>
            </w:tcMar>
          </w:tcPr>
          <w:p w14:paraId="68F4B81D" w14:textId="77777777" w:rsidR="00087CB8" w:rsidRPr="0054229D" w:rsidRDefault="0064042D">
            <w:pPr>
              <w:jc w:val="center"/>
              <w:rPr>
                <w:sz w:val="22"/>
                <w:szCs w:val="22"/>
              </w:rPr>
            </w:pPr>
            <w:r w:rsidRPr="0054229D">
              <w:rPr>
                <w:color w:val="000000"/>
                <w:sz w:val="22"/>
                <w:szCs w:val="22"/>
              </w:rPr>
              <w:t>3</w:t>
            </w:r>
          </w:p>
        </w:tc>
        <w:tc>
          <w:tcPr>
            <w:tcW w:w="3021" w:type="pct"/>
            <w:tcMar>
              <w:top w:w="80" w:type="dxa"/>
              <w:left w:w="100" w:type="dxa"/>
              <w:bottom w:w="80" w:type="dxa"/>
              <w:right w:w="100" w:type="dxa"/>
            </w:tcMar>
          </w:tcPr>
          <w:p w14:paraId="0F4826ED" w14:textId="77777777" w:rsidR="00087CB8" w:rsidRPr="0054229D" w:rsidRDefault="0064042D">
            <w:pPr>
              <w:rPr>
                <w:sz w:val="22"/>
                <w:szCs w:val="22"/>
              </w:rPr>
            </w:pPr>
            <w:r w:rsidRPr="0054229D">
              <w:rPr>
                <w:color w:val="000000"/>
                <w:sz w:val="22"/>
                <w:szCs w:val="22"/>
              </w:rPr>
              <w:t>Data migration/export, integration &amp; user acceptance testing (UAT)</w:t>
            </w:r>
          </w:p>
        </w:tc>
        <w:tc>
          <w:tcPr>
            <w:tcW w:w="1337" w:type="pct"/>
            <w:tcMar>
              <w:top w:w="80" w:type="dxa"/>
              <w:left w:w="100" w:type="dxa"/>
              <w:bottom w:w="80" w:type="dxa"/>
              <w:right w:w="100" w:type="dxa"/>
            </w:tcMar>
          </w:tcPr>
          <w:p w14:paraId="5E0A0546" w14:textId="325630E9" w:rsidR="00087CB8" w:rsidRPr="0054229D" w:rsidRDefault="00377B39">
            <w:pPr>
              <w:jc w:val="center"/>
              <w:rPr>
                <w:sz w:val="22"/>
                <w:szCs w:val="22"/>
              </w:rPr>
            </w:pPr>
            <w:r>
              <w:rPr>
                <w:color w:val="000000"/>
                <w:sz w:val="22"/>
                <w:szCs w:val="22"/>
              </w:rPr>
              <w:t>3</w:t>
            </w:r>
            <w:r w:rsidRPr="0054229D">
              <w:rPr>
                <w:color w:val="000000"/>
                <w:sz w:val="22"/>
                <w:szCs w:val="22"/>
              </w:rPr>
              <w:t xml:space="preserve"> weeks</w:t>
            </w:r>
          </w:p>
        </w:tc>
      </w:tr>
      <w:tr w:rsidR="00087CB8" w:rsidRPr="0054229D" w14:paraId="440C068B" w14:textId="77777777" w:rsidTr="0054229D">
        <w:tc>
          <w:tcPr>
            <w:tcW w:w="642" w:type="pct"/>
            <w:shd w:val="clear" w:color="auto" w:fill="F2F2F2"/>
            <w:tcMar>
              <w:top w:w="80" w:type="dxa"/>
              <w:left w:w="100" w:type="dxa"/>
              <w:bottom w:w="80" w:type="dxa"/>
              <w:right w:w="100" w:type="dxa"/>
            </w:tcMar>
          </w:tcPr>
          <w:p w14:paraId="6063CCBA" w14:textId="77777777" w:rsidR="00087CB8" w:rsidRPr="0054229D" w:rsidRDefault="0064042D">
            <w:pPr>
              <w:jc w:val="center"/>
              <w:rPr>
                <w:sz w:val="22"/>
                <w:szCs w:val="22"/>
              </w:rPr>
            </w:pPr>
            <w:r w:rsidRPr="0054229D">
              <w:rPr>
                <w:color w:val="000000"/>
                <w:sz w:val="22"/>
                <w:szCs w:val="22"/>
              </w:rPr>
              <w:t>4</w:t>
            </w:r>
          </w:p>
        </w:tc>
        <w:tc>
          <w:tcPr>
            <w:tcW w:w="3021" w:type="pct"/>
            <w:shd w:val="clear" w:color="auto" w:fill="F2F2F2"/>
            <w:tcMar>
              <w:top w:w="80" w:type="dxa"/>
              <w:left w:w="100" w:type="dxa"/>
              <w:bottom w:w="80" w:type="dxa"/>
              <w:right w:w="100" w:type="dxa"/>
            </w:tcMar>
          </w:tcPr>
          <w:p w14:paraId="6FB1EEA8" w14:textId="77777777" w:rsidR="00087CB8" w:rsidRPr="0054229D" w:rsidRDefault="0064042D">
            <w:pPr>
              <w:rPr>
                <w:sz w:val="22"/>
                <w:szCs w:val="22"/>
              </w:rPr>
            </w:pPr>
            <w:r w:rsidRPr="0054229D">
              <w:rPr>
                <w:color w:val="000000"/>
                <w:sz w:val="22"/>
                <w:szCs w:val="22"/>
              </w:rPr>
              <w:t>Staff training (</w:t>
            </w:r>
            <w:proofErr w:type="spellStart"/>
            <w:r w:rsidRPr="0054229D">
              <w:rPr>
                <w:color w:val="000000"/>
                <w:sz w:val="22"/>
                <w:szCs w:val="22"/>
              </w:rPr>
              <w:t>ToT</w:t>
            </w:r>
            <w:proofErr w:type="spellEnd"/>
            <w:r w:rsidRPr="0054229D">
              <w:rPr>
                <w:color w:val="000000"/>
                <w:sz w:val="22"/>
                <w:szCs w:val="22"/>
              </w:rPr>
              <w:t xml:space="preserve"> and end-user)</w:t>
            </w:r>
          </w:p>
        </w:tc>
        <w:tc>
          <w:tcPr>
            <w:tcW w:w="1337" w:type="pct"/>
            <w:shd w:val="clear" w:color="auto" w:fill="F2F2F2"/>
            <w:tcMar>
              <w:top w:w="80" w:type="dxa"/>
              <w:left w:w="100" w:type="dxa"/>
              <w:bottom w:w="80" w:type="dxa"/>
              <w:right w:w="100" w:type="dxa"/>
            </w:tcMar>
          </w:tcPr>
          <w:p w14:paraId="181DA33C" w14:textId="0931B049" w:rsidR="00087CB8" w:rsidRPr="0054229D" w:rsidRDefault="00377B39">
            <w:pPr>
              <w:jc w:val="center"/>
              <w:rPr>
                <w:sz w:val="22"/>
                <w:szCs w:val="22"/>
              </w:rPr>
            </w:pPr>
            <w:r>
              <w:rPr>
                <w:color w:val="000000"/>
                <w:sz w:val="22"/>
                <w:szCs w:val="22"/>
              </w:rPr>
              <w:t>1</w:t>
            </w:r>
            <w:r w:rsidRPr="0054229D">
              <w:rPr>
                <w:color w:val="000000"/>
                <w:sz w:val="22"/>
                <w:szCs w:val="22"/>
              </w:rPr>
              <w:t xml:space="preserve"> weeks</w:t>
            </w:r>
          </w:p>
        </w:tc>
      </w:tr>
      <w:tr w:rsidR="00087CB8" w:rsidRPr="0054229D" w14:paraId="2A14FAEC" w14:textId="77777777" w:rsidTr="0054229D">
        <w:tc>
          <w:tcPr>
            <w:tcW w:w="642" w:type="pct"/>
            <w:tcMar>
              <w:top w:w="80" w:type="dxa"/>
              <w:left w:w="100" w:type="dxa"/>
              <w:bottom w:w="80" w:type="dxa"/>
              <w:right w:w="100" w:type="dxa"/>
            </w:tcMar>
          </w:tcPr>
          <w:p w14:paraId="1C63E2DB" w14:textId="77777777" w:rsidR="00087CB8" w:rsidRPr="0054229D" w:rsidRDefault="0064042D">
            <w:pPr>
              <w:jc w:val="center"/>
              <w:rPr>
                <w:sz w:val="22"/>
                <w:szCs w:val="22"/>
              </w:rPr>
            </w:pPr>
            <w:r w:rsidRPr="0054229D">
              <w:rPr>
                <w:color w:val="000000"/>
                <w:sz w:val="22"/>
                <w:szCs w:val="22"/>
              </w:rPr>
              <w:t>5</w:t>
            </w:r>
          </w:p>
        </w:tc>
        <w:tc>
          <w:tcPr>
            <w:tcW w:w="3021" w:type="pct"/>
            <w:tcMar>
              <w:top w:w="80" w:type="dxa"/>
              <w:left w:w="100" w:type="dxa"/>
              <w:bottom w:w="80" w:type="dxa"/>
              <w:right w:w="100" w:type="dxa"/>
            </w:tcMar>
          </w:tcPr>
          <w:p w14:paraId="3F02B5AA" w14:textId="77777777" w:rsidR="00087CB8" w:rsidRPr="0054229D" w:rsidRDefault="0064042D">
            <w:pPr>
              <w:rPr>
                <w:sz w:val="22"/>
                <w:szCs w:val="22"/>
              </w:rPr>
            </w:pPr>
            <w:r w:rsidRPr="0054229D">
              <w:rPr>
                <w:color w:val="000000"/>
                <w:sz w:val="22"/>
                <w:szCs w:val="22"/>
              </w:rPr>
              <w:t xml:space="preserve">Go-live, </w:t>
            </w:r>
            <w:proofErr w:type="spellStart"/>
            <w:r w:rsidRPr="0054229D">
              <w:rPr>
                <w:color w:val="000000"/>
                <w:sz w:val="22"/>
                <w:szCs w:val="22"/>
              </w:rPr>
              <w:t>hypercare</w:t>
            </w:r>
            <w:proofErr w:type="spellEnd"/>
            <w:r w:rsidRPr="0054229D">
              <w:rPr>
                <w:color w:val="000000"/>
                <w:sz w:val="22"/>
                <w:szCs w:val="22"/>
              </w:rPr>
              <w:t xml:space="preserve"> support &amp; handover</w:t>
            </w:r>
          </w:p>
        </w:tc>
        <w:tc>
          <w:tcPr>
            <w:tcW w:w="1337" w:type="pct"/>
            <w:tcMar>
              <w:top w:w="80" w:type="dxa"/>
              <w:left w:w="100" w:type="dxa"/>
              <w:bottom w:w="80" w:type="dxa"/>
              <w:right w:w="100" w:type="dxa"/>
            </w:tcMar>
          </w:tcPr>
          <w:p w14:paraId="660006E2" w14:textId="77777777" w:rsidR="00087CB8" w:rsidRPr="0054229D" w:rsidRDefault="0064042D">
            <w:pPr>
              <w:jc w:val="center"/>
              <w:rPr>
                <w:sz w:val="22"/>
                <w:szCs w:val="22"/>
              </w:rPr>
            </w:pPr>
            <w:r w:rsidRPr="0054229D">
              <w:rPr>
                <w:color w:val="000000"/>
                <w:sz w:val="22"/>
                <w:szCs w:val="22"/>
              </w:rPr>
              <w:t>2 weeks</w:t>
            </w:r>
          </w:p>
        </w:tc>
      </w:tr>
      <w:tr w:rsidR="00087CB8" w:rsidRPr="0054229D" w14:paraId="7273A5C5" w14:textId="77777777" w:rsidTr="0054229D">
        <w:tc>
          <w:tcPr>
            <w:tcW w:w="642" w:type="pct"/>
            <w:shd w:val="clear" w:color="auto" w:fill="F2F2F2"/>
            <w:tcMar>
              <w:top w:w="80" w:type="dxa"/>
              <w:left w:w="100" w:type="dxa"/>
              <w:bottom w:w="80" w:type="dxa"/>
              <w:right w:w="100" w:type="dxa"/>
            </w:tcMar>
          </w:tcPr>
          <w:p w14:paraId="01EAFC04" w14:textId="77777777" w:rsidR="00087CB8" w:rsidRPr="0054229D" w:rsidRDefault="0064042D">
            <w:pPr>
              <w:jc w:val="center"/>
              <w:rPr>
                <w:sz w:val="22"/>
                <w:szCs w:val="22"/>
              </w:rPr>
            </w:pPr>
            <w:r w:rsidRPr="0054229D">
              <w:rPr>
                <w:color w:val="000000"/>
                <w:sz w:val="22"/>
                <w:szCs w:val="22"/>
              </w:rPr>
              <w:t>6</w:t>
            </w:r>
          </w:p>
        </w:tc>
        <w:tc>
          <w:tcPr>
            <w:tcW w:w="3021" w:type="pct"/>
            <w:shd w:val="clear" w:color="auto" w:fill="F2F2F2"/>
            <w:tcMar>
              <w:top w:w="80" w:type="dxa"/>
              <w:left w:w="100" w:type="dxa"/>
              <w:bottom w:w="80" w:type="dxa"/>
              <w:right w:w="100" w:type="dxa"/>
            </w:tcMar>
          </w:tcPr>
          <w:p w14:paraId="2ED2D57C" w14:textId="77777777" w:rsidR="00087CB8" w:rsidRPr="0054229D" w:rsidRDefault="0064042D">
            <w:pPr>
              <w:rPr>
                <w:sz w:val="22"/>
                <w:szCs w:val="22"/>
              </w:rPr>
            </w:pPr>
            <w:r w:rsidRPr="0054229D">
              <w:rPr>
                <w:color w:val="000000"/>
                <w:sz w:val="22"/>
                <w:szCs w:val="22"/>
              </w:rPr>
              <w:t>Post-launch maintenance &amp; support</w:t>
            </w:r>
          </w:p>
        </w:tc>
        <w:tc>
          <w:tcPr>
            <w:tcW w:w="1337" w:type="pct"/>
            <w:shd w:val="clear" w:color="auto" w:fill="F2F2F2"/>
            <w:tcMar>
              <w:top w:w="80" w:type="dxa"/>
              <w:left w:w="100" w:type="dxa"/>
              <w:bottom w:w="80" w:type="dxa"/>
              <w:right w:w="100" w:type="dxa"/>
            </w:tcMar>
          </w:tcPr>
          <w:p w14:paraId="6954BA15" w14:textId="77777777" w:rsidR="00087CB8" w:rsidRPr="0054229D" w:rsidRDefault="0064042D">
            <w:pPr>
              <w:jc w:val="center"/>
              <w:rPr>
                <w:sz w:val="22"/>
                <w:szCs w:val="22"/>
              </w:rPr>
            </w:pPr>
            <w:r w:rsidRPr="0054229D">
              <w:rPr>
                <w:color w:val="000000"/>
                <w:sz w:val="22"/>
                <w:szCs w:val="22"/>
              </w:rPr>
              <w:t>12 months (renewable)</w:t>
            </w:r>
          </w:p>
        </w:tc>
      </w:tr>
    </w:tbl>
    <w:p w14:paraId="59AB7738" w14:textId="77777777" w:rsidR="00087CB8" w:rsidRPr="0054229D" w:rsidRDefault="00087CB8">
      <w:pPr>
        <w:spacing w:before="160"/>
        <w:rPr>
          <w:sz w:val="22"/>
          <w:szCs w:val="22"/>
        </w:rPr>
      </w:pPr>
    </w:p>
    <w:p w14:paraId="2209748A" w14:textId="5D655ED3" w:rsidR="00087CB8" w:rsidRPr="0054229D" w:rsidRDefault="00377B39">
      <w:pPr>
        <w:pStyle w:val="Heading1"/>
        <w:pBdr>
          <w:bottom w:val="single" w:sz="6" w:space="4" w:color="1F3864"/>
        </w:pBdr>
        <w:spacing w:before="320" w:after="160"/>
        <w:rPr>
          <w:sz w:val="34"/>
          <w:szCs w:val="34"/>
        </w:rPr>
      </w:pPr>
      <w:r w:rsidRPr="0054229D">
        <w:rPr>
          <w:b/>
          <w:bCs/>
          <w:color w:val="1F3864"/>
          <w:sz w:val="28"/>
          <w:szCs w:val="28"/>
        </w:rPr>
        <w:t>6. REQUIRED QUALIFICATIONS AND EXPERIENCE</w:t>
      </w:r>
    </w:p>
    <w:p w14:paraId="5FC899C3" w14:textId="77777777" w:rsidR="00087CB8" w:rsidRPr="0054229D" w:rsidRDefault="0064042D">
      <w:pPr>
        <w:spacing w:after="140" w:line="276" w:lineRule="auto"/>
        <w:jc w:val="both"/>
        <w:rPr>
          <w:sz w:val="22"/>
          <w:szCs w:val="22"/>
        </w:rPr>
      </w:pPr>
      <w:r w:rsidRPr="0054229D">
        <w:rPr>
          <w:sz w:val="23"/>
          <w:szCs w:val="23"/>
        </w:rPr>
        <w:t>The Consultant (firm) should demonstrate the following minimum qualifications:</w:t>
      </w:r>
    </w:p>
    <w:p w14:paraId="2DBFC08E" w14:textId="77777777" w:rsidR="00087CB8" w:rsidRPr="0054229D" w:rsidRDefault="0064042D">
      <w:pPr>
        <w:pStyle w:val="ListParagraph"/>
        <w:numPr>
          <w:ilvl w:val="0"/>
          <w:numId w:val="3"/>
        </w:numPr>
        <w:spacing w:after="80" w:line="276" w:lineRule="auto"/>
        <w:rPr>
          <w:sz w:val="22"/>
          <w:szCs w:val="22"/>
        </w:rPr>
      </w:pPr>
      <w:r w:rsidRPr="0054229D">
        <w:rPr>
          <w:sz w:val="23"/>
          <w:szCs w:val="23"/>
        </w:rPr>
        <w:t>Registered legal entity with a minimum of five (5) years' experience designing, developing and/or implementing ERP or integrated management information systems;</w:t>
      </w:r>
    </w:p>
    <w:p w14:paraId="304AE4F3" w14:textId="77777777" w:rsidR="00087CB8" w:rsidRPr="0054229D" w:rsidRDefault="0064042D">
      <w:pPr>
        <w:pStyle w:val="ListParagraph"/>
        <w:numPr>
          <w:ilvl w:val="0"/>
          <w:numId w:val="3"/>
        </w:numPr>
        <w:spacing w:after="80" w:line="276" w:lineRule="auto"/>
        <w:rPr>
          <w:sz w:val="22"/>
          <w:szCs w:val="22"/>
        </w:rPr>
      </w:pPr>
      <w:r w:rsidRPr="0054229D">
        <w:rPr>
          <w:sz w:val="23"/>
          <w:szCs w:val="23"/>
        </w:rPr>
        <w:t>Demonstrated prior experience implementing ERP or similar systems for NGOs, UN agencies, or other non-profit/development organizations, including donor compliance and multi-currency/multi-grant reporting requirements;</w:t>
      </w:r>
    </w:p>
    <w:p w14:paraId="443DFE31" w14:textId="77777777" w:rsidR="00087CB8" w:rsidRPr="0054229D" w:rsidRDefault="0064042D">
      <w:pPr>
        <w:pStyle w:val="ListParagraph"/>
        <w:numPr>
          <w:ilvl w:val="0"/>
          <w:numId w:val="3"/>
        </w:numPr>
        <w:spacing w:after="80" w:line="276" w:lineRule="auto"/>
        <w:rPr>
          <w:sz w:val="22"/>
          <w:szCs w:val="22"/>
        </w:rPr>
      </w:pPr>
      <w:r w:rsidRPr="0054229D">
        <w:rPr>
          <w:sz w:val="23"/>
          <w:szCs w:val="23"/>
        </w:rPr>
        <w:lastRenderedPageBreak/>
        <w:t>A multidisciplinary team with relevant qualifications, e.g., systems/business analysts, software developers, database administrators, data migration specialists, trainers and project management professionals;</w:t>
      </w:r>
    </w:p>
    <w:p w14:paraId="194D7552" w14:textId="77777777" w:rsidR="00087CB8" w:rsidRPr="0054229D" w:rsidRDefault="0064042D">
      <w:pPr>
        <w:pStyle w:val="ListParagraph"/>
        <w:numPr>
          <w:ilvl w:val="0"/>
          <w:numId w:val="3"/>
        </w:numPr>
        <w:spacing w:after="80" w:line="276" w:lineRule="auto"/>
        <w:rPr>
          <w:sz w:val="22"/>
          <w:szCs w:val="22"/>
        </w:rPr>
      </w:pPr>
      <w:r w:rsidRPr="0054229D">
        <w:rPr>
          <w:sz w:val="23"/>
          <w:szCs w:val="23"/>
        </w:rPr>
        <w:t>Demonstrated understanding of financial management, procurement and internal control principles applicable to the NGO sector;</w:t>
      </w:r>
    </w:p>
    <w:p w14:paraId="4B9A8442" w14:textId="77777777" w:rsidR="00087CB8" w:rsidRPr="0054229D" w:rsidRDefault="0064042D">
      <w:pPr>
        <w:pStyle w:val="ListParagraph"/>
        <w:numPr>
          <w:ilvl w:val="0"/>
          <w:numId w:val="3"/>
        </w:numPr>
        <w:spacing w:after="80" w:line="276" w:lineRule="auto"/>
        <w:rPr>
          <w:sz w:val="22"/>
          <w:szCs w:val="22"/>
        </w:rPr>
      </w:pPr>
      <w:r w:rsidRPr="0054229D">
        <w:rPr>
          <w:sz w:val="23"/>
          <w:szCs w:val="23"/>
        </w:rPr>
        <w:t>Proven capacity to provide remote and/or on-site post-implementation technical support, including in contexts with limited connectivity;</w:t>
      </w:r>
    </w:p>
    <w:p w14:paraId="4016FB85" w14:textId="618FB3E2" w:rsidR="00087CB8" w:rsidRPr="0054229D" w:rsidRDefault="00377B39">
      <w:pPr>
        <w:pStyle w:val="Heading1"/>
        <w:pBdr>
          <w:bottom w:val="single" w:sz="6" w:space="4" w:color="1F3864"/>
        </w:pBdr>
        <w:spacing w:before="320" w:after="160"/>
        <w:rPr>
          <w:sz w:val="34"/>
          <w:szCs w:val="34"/>
        </w:rPr>
      </w:pPr>
      <w:r w:rsidRPr="0054229D">
        <w:rPr>
          <w:b/>
          <w:bCs/>
          <w:color w:val="1F3864"/>
          <w:sz w:val="28"/>
          <w:szCs w:val="28"/>
        </w:rPr>
        <w:t>7. EVALUATION CRITERIA</w:t>
      </w:r>
    </w:p>
    <w:p w14:paraId="4CBBE327" w14:textId="77777777" w:rsidR="00087CB8" w:rsidRPr="0054229D" w:rsidRDefault="0064042D">
      <w:pPr>
        <w:spacing w:after="140" w:line="276" w:lineRule="auto"/>
        <w:jc w:val="both"/>
        <w:rPr>
          <w:sz w:val="22"/>
          <w:szCs w:val="22"/>
        </w:rPr>
      </w:pPr>
      <w:r w:rsidRPr="0054229D">
        <w:rPr>
          <w:sz w:val="23"/>
          <w:szCs w:val="23"/>
        </w:rPr>
        <w:t>Proposals will be evaluated using a combined technical and financial scoring methodology, with technical proposals weighted at 80% and financial proposals at 20% of the overall technical criteria as detailed below. Only firms attaining a minimum technical score of 70% will have their financial proposals opened and evaluated.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884"/>
        <w:gridCol w:w="2146"/>
      </w:tblGrid>
      <w:tr w:rsidR="00087CB8" w:rsidRPr="0054229D" w14:paraId="12C1A5AE" w14:textId="77777777" w:rsidTr="00377B39">
        <w:trPr>
          <w:tblHeader/>
        </w:trPr>
        <w:tc>
          <w:tcPr>
            <w:tcW w:w="3930" w:type="pct"/>
            <w:shd w:val="clear" w:color="auto" w:fill="1F3864"/>
            <w:tcMar>
              <w:top w:w="80" w:type="dxa"/>
              <w:left w:w="100" w:type="dxa"/>
              <w:bottom w:w="80" w:type="dxa"/>
              <w:right w:w="100" w:type="dxa"/>
            </w:tcMar>
          </w:tcPr>
          <w:p w14:paraId="5F0624BC" w14:textId="77777777" w:rsidR="00087CB8" w:rsidRPr="0054229D" w:rsidRDefault="0064042D">
            <w:pPr>
              <w:rPr>
                <w:sz w:val="22"/>
                <w:szCs w:val="22"/>
              </w:rPr>
            </w:pPr>
            <w:r w:rsidRPr="0054229D">
              <w:rPr>
                <w:b/>
                <w:bCs/>
                <w:color w:val="FFFFFF"/>
                <w:sz w:val="22"/>
                <w:szCs w:val="22"/>
              </w:rPr>
              <w:t>Criteria</w:t>
            </w:r>
          </w:p>
        </w:tc>
        <w:tc>
          <w:tcPr>
            <w:tcW w:w="1070" w:type="pct"/>
            <w:shd w:val="clear" w:color="auto" w:fill="1F3864"/>
            <w:tcMar>
              <w:top w:w="80" w:type="dxa"/>
              <w:left w:w="100" w:type="dxa"/>
              <w:bottom w:w="80" w:type="dxa"/>
              <w:right w:w="100" w:type="dxa"/>
            </w:tcMar>
          </w:tcPr>
          <w:p w14:paraId="09BC2AC6" w14:textId="77777777" w:rsidR="00087CB8" w:rsidRPr="0054229D" w:rsidRDefault="0064042D">
            <w:pPr>
              <w:jc w:val="center"/>
              <w:rPr>
                <w:sz w:val="22"/>
                <w:szCs w:val="22"/>
              </w:rPr>
            </w:pPr>
            <w:r w:rsidRPr="0054229D">
              <w:rPr>
                <w:b/>
                <w:bCs/>
                <w:color w:val="FFFFFF"/>
                <w:sz w:val="22"/>
                <w:szCs w:val="22"/>
              </w:rPr>
              <w:t>Weight</w:t>
            </w:r>
          </w:p>
        </w:tc>
      </w:tr>
      <w:tr w:rsidR="00087CB8" w:rsidRPr="0054229D" w14:paraId="1EC47E31" w14:textId="77777777" w:rsidTr="00377B39">
        <w:tc>
          <w:tcPr>
            <w:tcW w:w="3930" w:type="pct"/>
            <w:tcMar>
              <w:top w:w="80" w:type="dxa"/>
              <w:left w:w="100" w:type="dxa"/>
              <w:bottom w:w="80" w:type="dxa"/>
              <w:right w:w="100" w:type="dxa"/>
            </w:tcMar>
          </w:tcPr>
          <w:p w14:paraId="29FDBD15" w14:textId="77777777" w:rsidR="00087CB8" w:rsidRPr="0054229D" w:rsidRDefault="0064042D">
            <w:pPr>
              <w:rPr>
                <w:sz w:val="22"/>
                <w:szCs w:val="22"/>
              </w:rPr>
            </w:pPr>
            <w:r w:rsidRPr="0054229D">
              <w:rPr>
                <w:color w:val="000000"/>
                <w:sz w:val="22"/>
                <w:szCs w:val="22"/>
              </w:rPr>
              <w:t>Technical capacity, qualifications &amp; relevant experience of the firm/team</w:t>
            </w:r>
          </w:p>
        </w:tc>
        <w:tc>
          <w:tcPr>
            <w:tcW w:w="1070" w:type="pct"/>
            <w:tcMar>
              <w:top w:w="80" w:type="dxa"/>
              <w:left w:w="100" w:type="dxa"/>
              <w:bottom w:w="80" w:type="dxa"/>
              <w:right w:w="100" w:type="dxa"/>
            </w:tcMar>
          </w:tcPr>
          <w:p w14:paraId="064BA34D" w14:textId="77777777" w:rsidR="00087CB8" w:rsidRPr="0054229D" w:rsidRDefault="0064042D">
            <w:pPr>
              <w:jc w:val="center"/>
              <w:rPr>
                <w:sz w:val="22"/>
                <w:szCs w:val="22"/>
              </w:rPr>
            </w:pPr>
            <w:r w:rsidRPr="0054229D">
              <w:rPr>
                <w:color w:val="000000"/>
                <w:sz w:val="22"/>
                <w:szCs w:val="22"/>
              </w:rPr>
              <w:t>20%</w:t>
            </w:r>
          </w:p>
        </w:tc>
      </w:tr>
      <w:tr w:rsidR="00087CB8" w:rsidRPr="0054229D" w14:paraId="76871447" w14:textId="77777777" w:rsidTr="00377B39">
        <w:tc>
          <w:tcPr>
            <w:tcW w:w="3930" w:type="pct"/>
            <w:shd w:val="clear" w:color="auto" w:fill="F2F2F2"/>
            <w:tcMar>
              <w:top w:w="80" w:type="dxa"/>
              <w:left w:w="100" w:type="dxa"/>
              <w:bottom w:w="80" w:type="dxa"/>
              <w:right w:w="100" w:type="dxa"/>
            </w:tcMar>
          </w:tcPr>
          <w:p w14:paraId="7329E0A2" w14:textId="6B2E9624" w:rsidR="00087CB8" w:rsidRPr="0054229D" w:rsidRDefault="0064042D">
            <w:pPr>
              <w:rPr>
                <w:sz w:val="22"/>
                <w:szCs w:val="22"/>
              </w:rPr>
            </w:pPr>
            <w:r w:rsidRPr="0054229D">
              <w:rPr>
                <w:color w:val="000000"/>
                <w:sz w:val="22"/>
                <w:szCs w:val="22"/>
              </w:rPr>
              <w:t xml:space="preserve">Understanding of the assignment &amp; proposed </w:t>
            </w:r>
            <w:r w:rsidR="00562F88">
              <w:rPr>
                <w:color w:val="000000"/>
                <w:sz w:val="22"/>
                <w:szCs w:val="22"/>
              </w:rPr>
              <w:t>methodology/work</w:t>
            </w:r>
            <w:r w:rsidRPr="0054229D">
              <w:rPr>
                <w:color w:val="000000"/>
                <w:sz w:val="22"/>
                <w:szCs w:val="22"/>
              </w:rPr>
              <w:t xml:space="preserve"> plan</w:t>
            </w:r>
          </w:p>
        </w:tc>
        <w:tc>
          <w:tcPr>
            <w:tcW w:w="1070" w:type="pct"/>
            <w:shd w:val="clear" w:color="auto" w:fill="F2F2F2"/>
            <w:tcMar>
              <w:top w:w="80" w:type="dxa"/>
              <w:left w:w="100" w:type="dxa"/>
              <w:bottom w:w="80" w:type="dxa"/>
              <w:right w:w="100" w:type="dxa"/>
            </w:tcMar>
          </w:tcPr>
          <w:p w14:paraId="289BA7F4" w14:textId="77777777" w:rsidR="00087CB8" w:rsidRPr="0054229D" w:rsidRDefault="0064042D">
            <w:pPr>
              <w:jc w:val="center"/>
              <w:rPr>
                <w:sz w:val="22"/>
                <w:szCs w:val="22"/>
              </w:rPr>
            </w:pPr>
            <w:r w:rsidRPr="0054229D">
              <w:rPr>
                <w:color w:val="000000"/>
                <w:sz w:val="22"/>
                <w:szCs w:val="22"/>
              </w:rPr>
              <w:t>20%</w:t>
            </w:r>
          </w:p>
        </w:tc>
      </w:tr>
      <w:tr w:rsidR="00087CB8" w:rsidRPr="0054229D" w14:paraId="733A7B7F" w14:textId="77777777" w:rsidTr="00377B39">
        <w:tc>
          <w:tcPr>
            <w:tcW w:w="3930" w:type="pct"/>
            <w:tcMar>
              <w:top w:w="80" w:type="dxa"/>
              <w:left w:w="100" w:type="dxa"/>
              <w:bottom w:w="80" w:type="dxa"/>
              <w:right w:w="100" w:type="dxa"/>
            </w:tcMar>
          </w:tcPr>
          <w:p w14:paraId="3721E36D" w14:textId="77777777" w:rsidR="00087CB8" w:rsidRPr="0054229D" w:rsidRDefault="0064042D">
            <w:pPr>
              <w:rPr>
                <w:sz w:val="22"/>
                <w:szCs w:val="22"/>
              </w:rPr>
            </w:pPr>
            <w:r w:rsidRPr="0054229D">
              <w:rPr>
                <w:color w:val="000000"/>
                <w:sz w:val="22"/>
                <w:szCs w:val="22"/>
              </w:rPr>
              <w:t xml:space="preserve">Relevant experience developing/implementing ERP systems for NGOs or similar </w:t>
            </w:r>
            <w:proofErr w:type="spellStart"/>
            <w:r w:rsidRPr="0054229D">
              <w:rPr>
                <w:color w:val="000000"/>
                <w:sz w:val="22"/>
                <w:szCs w:val="22"/>
              </w:rPr>
              <w:t>organisations</w:t>
            </w:r>
            <w:proofErr w:type="spellEnd"/>
          </w:p>
        </w:tc>
        <w:tc>
          <w:tcPr>
            <w:tcW w:w="1070" w:type="pct"/>
            <w:tcMar>
              <w:top w:w="80" w:type="dxa"/>
              <w:left w:w="100" w:type="dxa"/>
              <w:bottom w:w="80" w:type="dxa"/>
              <w:right w:w="100" w:type="dxa"/>
            </w:tcMar>
          </w:tcPr>
          <w:p w14:paraId="2A1E9B59" w14:textId="430E7435" w:rsidR="00087CB8" w:rsidRPr="0054229D" w:rsidRDefault="00377B39">
            <w:pPr>
              <w:jc w:val="center"/>
              <w:rPr>
                <w:sz w:val="22"/>
                <w:szCs w:val="22"/>
              </w:rPr>
            </w:pPr>
            <w:r>
              <w:rPr>
                <w:color w:val="000000"/>
                <w:sz w:val="22"/>
                <w:szCs w:val="22"/>
              </w:rPr>
              <w:t>20</w:t>
            </w:r>
            <w:r w:rsidRPr="0054229D">
              <w:rPr>
                <w:color w:val="000000"/>
                <w:sz w:val="22"/>
                <w:szCs w:val="22"/>
              </w:rPr>
              <w:t>%</w:t>
            </w:r>
          </w:p>
        </w:tc>
      </w:tr>
      <w:tr w:rsidR="00087CB8" w:rsidRPr="0054229D" w14:paraId="09579D66" w14:textId="77777777" w:rsidTr="00377B39">
        <w:tc>
          <w:tcPr>
            <w:tcW w:w="3930" w:type="pct"/>
            <w:shd w:val="clear" w:color="auto" w:fill="F2F2F2"/>
            <w:tcMar>
              <w:top w:w="80" w:type="dxa"/>
              <w:left w:w="100" w:type="dxa"/>
              <w:bottom w:w="80" w:type="dxa"/>
              <w:right w:w="100" w:type="dxa"/>
            </w:tcMar>
          </w:tcPr>
          <w:p w14:paraId="25A0B2FF" w14:textId="77777777" w:rsidR="00087CB8" w:rsidRPr="0054229D" w:rsidRDefault="0064042D">
            <w:pPr>
              <w:rPr>
                <w:sz w:val="22"/>
                <w:szCs w:val="22"/>
              </w:rPr>
            </w:pPr>
            <w:r w:rsidRPr="0054229D">
              <w:rPr>
                <w:color w:val="000000"/>
                <w:sz w:val="22"/>
                <w:szCs w:val="22"/>
              </w:rPr>
              <w:t>Training approach and post-implementation maintenance/support plan</w:t>
            </w:r>
          </w:p>
        </w:tc>
        <w:tc>
          <w:tcPr>
            <w:tcW w:w="1070" w:type="pct"/>
            <w:shd w:val="clear" w:color="auto" w:fill="F2F2F2"/>
            <w:tcMar>
              <w:top w:w="80" w:type="dxa"/>
              <w:left w:w="100" w:type="dxa"/>
              <w:bottom w:w="80" w:type="dxa"/>
              <w:right w:w="100" w:type="dxa"/>
            </w:tcMar>
          </w:tcPr>
          <w:p w14:paraId="20FF9DDB" w14:textId="0EE013A7" w:rsidR="00087CB8" w:rsidRPr="0054229D" w:rsidRDefault="00377B39">
            <w:pPr>
              <w:jc w:val="center"/>
              <w:rPr>
                <w:sz w:val="22"/>
                <w:szCs w:val="22"/>
              </w:rPr>
            </w:pPr>
            <w:r>
              <w:rPr>
                <w:color w:val="000000"/>
                <w:sz w:val="22"/>
                <w:szCs w:val="22"/>
              </w:rPr>
              <w:t>10</w:t>
            </w:r>
            <w:r w:rsidRPr="0054229D">
              <w:rPr>
                <w:color w:val="000000"/>
                <w:sz w:val="22"/>
                <w:szCs w:val="22"/>
              </w:rPr>
              <w:t>%</w:t>
            </w:r>
          </w:p>
        </w:tc>
      </w:tr>
      <w:tr w:rsidR="00087CB8" w:rsidRPr="0054229D" w14:paraId="0D614359" w14:textId="77777777" w:rsidTr="00377B39">
        <w:tc>
          <w:tcPr>
            <w:tcW w:w="3930" w:type="pct"/>
            <w:tcMar>
              <w:top w:w="80" w:type="dxa"/>
              <w:left w:w="100" w:type="dxa"/>
              <w:bottom w:w="80" w:type="dxa"/>
              <w:right w:w="100" w:type="dxa"/>
            </w:tcMar>
          </w:tcPr>
          <w:p w14:paraId="013E066F" w14:textId="77777777" w:rsidR="00087CB8" w:rsidRPr="0054229D" w:rsidRDefault="0064042D">
            <w:pPr>
              <w:rPr>
                <w:sz w:val="22"/>
                <w:szCs w:val="22"/>
              </w:rPr>
            </w:pPr>
            <w:r w:rsidRPr="0054229D">
              <w:rPr>
                <w:color w:val="000000"/>
                <w:sz w:val="22"/>
                <w:szCs w:val="22"/>
              </w:rPr>
              <w:t>Financial proposal (cost-effectiveness and value for money)</w:t>
            </w:r>
          </w:p>
        </w:tc>
        <w:tc>
          <w:tcPr>
            <w:tcW w:w="1070" w:type="pct"/>
            <w:tcMar>
              <w:top w:w="80" w:type="dxa"/>
              <w:left w:w="100" w:type="dxa"/>
              <w:bottom w:w="80" w:type="dxa"/>
              <w:right w:w="100" w:type="dxa"/>
            </w:tcMar>
          </w:tcPr>
          <w:p w14:paraId="43898287" w14:textId="3BC1926F" w:rsidR="00087CB8" w:rsidRPr="0054229D" w:rsidRDefault="00377B39">
            <w:pPr>
              <w:jc w:val="center"/>
              <w:rPr>
                <w:sz w:val="22"/>
                <w:szCs w:val="22"/>
              </w:rPr>
            </w:pPr>
            <w:r>
              <w:rPr>
                <w:color w:val="000000"/>
                <w:sz w:val="22"/>
                <w:szCs w:val="22"/>
              </w:rPr>
              <w:t>30</w:t>
            </w:r>
            <w:r w:rsidRPr="0054229D">
              <w:rPr>
                <w:color w:val="000000"/>
                <w:sz w:val="22"/>
                <w:szCs w:val="22"/>
              </w:rPr>
              <w:t>%</w:t>
            </w:r>
          </w:p>
        </w:tc>
      </w:tr>
      <w:tr w:rsidR="00087CB8" w:rsidRPr="0054229D" w14:paraId="27276010" w14:textId="77777777" w:rsidTr="00377B39">
        <w:tc>
          <w:tcPr>
            <w:tcW w:w="3930" w:type="pct"/>
            <w:shd w:val="clear" w:color="auto" w:fill="DDEBF7"/>
            <w:tcMar>
              <w:top w:w="80" w:type="dxa"/>
              <w:left w:w="100" w:type="dxa"/>
              <w:bottom w:w="80" w:type="dxa"/>
              <w:right w:w="100" w:type="dxa"/>
            </w:tcMar>
          </w:tcPr>
          <w:p w14:paraId="67616527" w14:textId="77777777" w:rsidR="00087CB8" w:rsidRPr="0054229D" w:rsidRDefault="0064042D">
            <w:pPr>
              <w:rPr>
                <w:sz w:val="22"/>
                <w:szCs w:val="22"/>
              </w:rPr>
            </w:pPr>
            <w:r w:rsidRPr="0054229D">
              <w:rPr>
                <w:b/>
                <w:bCs/>
                <w:color w:val="000000"/>
                <w:sz w:val="22"/>
                <w:szCs w:val="22"/>
              </w:rPr>
              <w:t>Total</w:t>
            </w:r>
          </w:p>
        </w:tc>
        <w:tc>
          <w:tcPr>
            <w:tcW w:w="1070" w:type="pct"/>
            <w:shd w:val="clear" w:color="auto" w:fill="DDEBF7"/>
            <w:tcMar>
              <w:top w:w="80" w:type="dxa"/>
              <w:left w:w="100" w:type="dxa"/>
              <w:bottom w:w="80" w:type="dxa"/>
              <w:right w:w="100" w:type="dxa"/>
            </w:tcMar>
          </w:tcPr>
          <w:p w14:paraId="1E726F5F" w14:textId="77777777" w:rsidR="00087CB8" w:rsidRPr="0054229D" w:rsidRDefault="0064042D">
            <w:pPr>
              <w:jc w:val="center"/>
              <w:rPr>
                <w:sz w:val="22"/>
                <w:szCs w:val="22"/>
              </w:rPr>
            </w:pPr>
            <w:r w:rsidRPr="0054229D">
              <w:rPr>
                <w:b/>
                <w:bCs/>
                <w:color w:val="000000"/>
                <w:sz w:val="22"/>
                <w:szCs w:val="22"/>
              </w:rPr>
              <w:t>100%</w:t>
            </w:r>
          </w:p>
        </w:tc>
      </w:tr>
    </w:tbl>
    <w:p w14:paraId="2C9D0368" w14:textId="77777777" w:rsidR="00087CB8" w:rsidRPr="003014D4" w:rsidRDefault="00087CB8">
      <w:pPr>
        <w:spacing w:before="160"/>
        <w:rPr>
          <w:sz w:val="12"/>
          <w:szCs w:val="12"/>
        </w:rPr>
      </w:pPr>
    </w:p>
    <w:p w14:paraId="1E986C19" w14:textId="65E85B73" w:rsidR="00087CB8" w:rsidRPr="0054229D" w:rsidRDefault="00377B39">
      <w:pPr>
        <w:pStyle w:val="Heading1"/>
        <w:pBdr>
          <w:bottom w:val="single" w:sz="6" w:space="4" w:color="1F3864"/>
        </w:pBdr>
        <w:spacing w:before="320" w:after="160"/>
        <w:rPr>
          <w:sz w:val="34"/>
          <w:szCs w:val="34"/>
        </w:rPr>
      </w:pPr>
      <w:r w:rsidRPr="0054229D">
        <w:rPr>
          <w:b/>
          <w:bCs/>
          <w:color w:val="1F3864"/>
          <w:sz w:val="28"/>
          <w:szCs w:val="28"/>
        </w:rPr>
        <w:t>8. PROPOSAL SUBMISSION REQUIREMENTS</w:t>
      </w:r>
    </w:p>
    <w:p w14:paraId="5877C137" w14:textId="77777777" w:rsidR="00087CB8" w:rsidRPr="0054229D" w:rsidRDefault="0064042D" w:rsidP="004509B5">
      <w:pPr>
        <w:spacing w:after="140" w:line="276" w:lineRule="auto"/>
        <w:jc w:val="both"/>
        <w:rPr>
          <w:sz w:val="22"/>
          <w:szCs w:val="22"/>
        </w:rPr>
      </w:pPr>
      <w:r w:rsidRPr="0054229D">
        <w:rPr>
          <w:sz w:val="23"/>
          <w:szCs w:val="23"/>
        </w:rPr>
        <w:t>Interested firms should submit a technical and financial proposal comprising:</w:t>
      </w:r>
    </w:p>
    <w:p w14:paraId="053C356C" w14:textId="77777777" w:rsidR="00087CB8" w:rsidRPr="0054229D" w:rsidRDefault="0064042D" w:rsidP="004509B5">
      <w:pPr>
        <w:pStyle w:val="ListParagraph"/>
        <w:numPr>
          <w:ilvl w:val="0"/>
          <w:numId w:val="3"/>
        </w:numPr>
        <w:spacing w:after="80" w:line="276" w:lineRule="auto"/>
        <w:jc w:val="both"/>
        <w:rPr>
          <w:sz w:val="22"/>
          <w:szCs w:val="22"/>
        </w:rPr>
      </w:pPr>
      <w:r w:rsidRPr="0054229D">
        <w:rPr>
          <w:sz w:val="23"/>
          <w:szCs w:val="23"/>
        </w:rPr>
        <w:t>Company profile, registration/incorporation documents and tax compliance certificate;</w:t>
      </w:r>
    </w:p>
    <w:p w14:paraId="71DA2CEC" w14:textId="77777777" w:rsidR="00087CB8" w:rsidRPr="0054229D" w:rsidRDefault="0064042D" w:rsidP="004509B5">
      <w:pPr>
        <w:pStyle w:val="ListParagraph"/>
        <w:numPr>
          <w:ilvl w:val="0"/>
          <w:numId w:val="3"/>
        </w:numPr>
        <w:spacing w:after="80" w:line="276" w:lineRule="auto"/>
        <w:jc w:val="both"/>
        <w:rPr>
          <w:sz w:val="22"/>
          <w:szCs w:val="22"/>
        </w:rPr>
      </w:pPr>
      <w:r w:rsidRPr="0054229D">
        <w:rPr>
          <w:sz w:val="23"/>
          <w:szCs w:val="23"/>
        </w:rPr>
        <w:t>Technical proposal detailing understanding of the assignment, proposed ERP solution/platform, methodology and work plan;</w:t>
      </w:r>
    </w:p>
    <w:p w14:paraId="59FA5EE1" w14:textId="77777777" w:rsidR="00087CB8" w:rsidRPr="0054229D" w:rsidRDefault="0064042D" w:rsidP="004509B5">
      <w:pPr>
        <w:pStyle w:val="ListParagraph"/>
        <w:numPr>
          <w:ilvl w:val="0"/>
          <w:numId w:val="3"/>
        </w:numPr>
        <w:spacing w:after="80" w:line="276" w:lineRule="auto"/>
        <w:jc w:val="both"/>
        <w:rPr>
          <w:sz w:val="22"/>
          <w:szCs w:val="22"/>
        </w:rPr>
      </w:pPr>
      <w:r w:rsidRPr="0054229D">
        <w:rPr>
          <w:sz w:val="23"/>
          <w:szCs w:val="23"/>
        </w:rPr>
        <w:t>CVs of key personnel to be assigned to the engagement;</w:t>
      </w:r>
    </w:p>
    <w:p w14:paraId="080586F8" w14:textId="77777777" w:rsidR="00087CB8" w:rsidRPr="0054229D" w:rsidRDefault="0064042D" w:rsidP="004509B5">
      <w:pPr>
        <w:pStyle w:val="ListParagraph"/>
        <w:numPr>
          <w:ilvl w:val="0"/>
          <w:numId w:val="3"/>
        </w:numPr>
        <w:spacing w:after="80" w:line="276" w:lineRule="auto"/>
        <w:jc w:val="both"/>
        <w:rPr>
          <w:sz w:val="22"/>
          <w:szCs w:val="22"/>
        </w:rPr>
      </w:pPr>
      <w:r w:rsidRPr="0054229D">
        <w:rPr>
          <w:sz w:val="23"/>
          <w:szCs w:val="23"/>
        </w:rPr>
        <w:t>Detailed, itemized financial proposal covering development, training, licensing (if applicable), and maintenance/support costs; and</w:t>
      </w:r>
    </w:p>
    <w:p w14:paraId="5717948F" w14:textId="77777777" w:rsidR="00087CB8" w:rsidRPr="0054229D" w:rsidRDefault="0064042D" w:rsidP="004509B5">
      <w:pPr>
        <w:pStyle w:val="ListParagraph"/>
        <w:numPr>
          <w:ilvl w:val="0"/>
          <w:numId w:val="3"/>
        </w:numPr>
        <w:spacing w:after="80" w:line="276" w:lineRule="auto"/>
        <w:jc w:val="both"/>
        <w:rPr>
          <w:sz w:val="22"/>
          <w:szCs w:val="22"/>
        </w:rPr>
      </w:pPr>
      <w:r w:rsidRPr="0054229D">
        <w:rPr>
          <w:sz w:val="23"/>
          <w:szCs w:val="23"/>
        </w:rPr>
        <w:t>Proposed contract and payment terms, in line with the payment modality set out in Section 9.</w:t>
      </w:r>
    </w:p>
    <w:p w14:paraId="3EAB2231" w14:textId="720ADA7C" w:rsidR="00087CB8" w:rsidRDefault="00746CF9" w:rsidP="004509B5">
      <w:pPr>
        <w:spacing w:after="140" w:line="276" w:lineRule="auto"/>
        <w:jc w:val="both"/>
        <w:rPr>
          <w:b/>
          <w:bCs/>
          <w:sz w:val="23"/>
          <w:szCs w:val="23"/>
        </w:rPr>
      </w:pPr>
      <w:r>
        <w:rPr>
          <w:sz w:val="23"/>
          <w:szCs w:val="23"/>
        </w:rPr>
        <w:t xml:space="preserve">Submit proposals, together with all supporting documents, </w:t>
      </w:r>
      <w:r w:rsidR="0064042D" w:rsidRPr="0054229D">
        <w:rPr>
          <w:sz w:val="23"/>
          <w:szCs w:val="23"/>
        </w:rPr>
        <w:t xml:space="preserve">to SHACDO by email at </w:t>
      </w:r>
      <w:hyperlink r:id="rId8" w:history="1">
        <w:r w:rsidR="00377B39" w:rsidRPr="00F83602">
          <w:rPr>
            <w:rStyle w:val="Hyperlink"/>
            <w:sz w:val="23"/>
            <w:szCs w:val="23"/>
          </w:rPr>
          <w:t>procurement@shacdo.org</w:t>
        </w:r>
      </w:hyperlink>
      <w:r w:rsidR="0064042D" w:rsidRPr="0054229D">
        <w:rPr>
          <w:sz w:val="23"/>
          <w:szCs w:val="23"/>
        </w:rPr>
        <w:t>,</w:t>
      </w:r>
      <w:r w:rsidR="00377B39">
        <w:rPr>
          <w:sz w:val="23"/>
          <w:szCs w:val="23"/>
        </w:rPr>
        <w:t xml:space="preserve"> </w:t>
      </w:r>
      <w:r w:rsidR="0064042D" w:rsidRPr="0054229D">
        <w:rPr>
          <w:sz w:val="23"/>
          <w:szCs w:val="23"/>
        </w:rPr>
        <w:t>with the subject line clearly marked "Technical and Financial Proposal for ERP System," no later than</w:t>
      </w:r>
      <w:r w:rsidR="0064042D" w:rsidRPr="00377B39">
        <w:rPr>
          <w:b/>
          <w:bCs/>
          <w:sz w:val="23"/>
          <w:szCs w:val="23"/>
        </w:rPr>
        <w:t xml:space="preserve"> </w:t>
      </w:r>
      <w:r>
        <w:rPr>
          <w:b/>
          <w:bCs/>
          <w:sz w:val="23"/>
          <w:szCs w:val="23"/>
        </w:rPr>
        <w:t>Wednesd</w:t>
      </w:r>
      <w:r w:rsidR="009603C9">
        <w:rPr>
          <w:b/>
          <w:bCs/>
          <w:sz w:val="23"/>
          <w:szCs w:val="23"/>
        </w:rPr>
        <w:t>ay</w:t>
      </w:r>
      <w:r w:rsidR="0064042D" w:rsidRPr="00377B39">
        <w:rPr>
          <w:b/>
          <w:bCs/>
          <w:sz w:val="23"/>
          <w:szCs w:val="23"/>
        </w:rPr>
        <w:t xml:space="preserve">, </w:t>
      </w:r>
      <w:r>
        <w:rPr>
          <w:b/>
          <w:bCs/>
          <w:sz w:val="23"/>
          <w:szCs w:val="23"/>
        </w:rPr>
        <w:t>07</w:t>
      </w:r>
      <w:r w:rsidR="0064042D" w:rsidRPr="00377B39">
        <w:rPr>
          <w:b/>
          <w:bCs/>
          <w:sz w:val="23"/>
          <w:szCs w:val="23"/>
        </w:rPr>
        <w:t xml:space="preserve"> </w:t>
      </w:r>
      <w:r>
        <w:rPr>
          <w:b/>
          <w:bCs/>
          <w:sz w:val="23"/>
          <w:szCs w:val="23"/>
        </w:rPr>
        <w:t>October</w:t>
      </w:r>
      <w:r w:rsidR="0064042D" w:rsidRPr="00377B39">
        <w:rPr>
          <w:b/>
          <w:bCs/>
          <w:sz w:val="23"/>
          <w:szCs w:val="23"/>
        </w:rPr>
        <w:t xml:space="preserve"> 2026</w:t>
      </w:r>
      <w:r w:rsidR="00377B39" w:rsidRPr="00377B39">
        <w:rPr>
          <w:b/>
          <w:bCs/>
          <w:sz w:val="23"/>
          <w:szCs w:val="23"/>
        </w:rPr>
        <w:t>.</w:t>
      </w:r>
    </w:p>
    <w:p w14:paraId="552841D5" w14:textId="77777777" w:rsidR="00746CF9" w:rsidRPr="0054229D" w:rsidRDefault="00746CF9" w:rsidP="004509B5">
      <w:pPr>
        <w:spacing w:after="140" w:line="276" w:lineRule="auto"/>
        <w:jc w:val="both"/>
        <w:rPr>
          <w:sz w:val="22"/>
          <w:szCs w:val="22"/>
        </w:rPr>
      </w:pPr>
    </w:p>
    <w:p w14:paraId="464B8F63" w14:textId="4CBB65EA" w:rsidR="00087CB8" w:rsidRPr="0054229D" w:rsidRDefault="00377B39">
      <w:pPr>
        <w:pStyle w:val="Heading1"/>
        <w:pBdr>
          <w:bottom w:val="single" w:sz="6" w:space="4" w:color="1F3864"/>
        </w:pBdr>
        <w:spacing w:before="320" w:after="160"/>
        <w:rPr>
          <w:sz w:val="34"/>
          <w:szCs w:val="34"/>
        </w:rPr>
      </w:pPr>
      <w:r w:rsidRPr="0054229D">
        <w:rPr>
          <w:b/>
          <w:bCs/>
          <w:color w:val="1F3864"/>
          <w:sz w:val="28"/>
          <w:szCs w:val="28"/>
        </w:rPr>
        <w:lastRenderedPageBreak/>
        <w:t>9. PAYMENT MODALITY</w:t>
      </w:r>
      <w:r w:rsidR="00737BB4">
        <w:rPr>
          <w:b/>
          <w:bCs/>
          <w:color w:val="1F3864"/>
          <w:sz w:val="28"/>
          <w:szCs w:val="28"/>
        </w:rPr>
        <w:t>10</w:t>
      </w:r>
    </w:p>
    <w:p w14:paraId="5BC89DC8" w14:textId="77777777" w:rsidR="00087CB8" w:rsidRPr="0054229D" w:rsidRDefault="0064042D" w:rsidP="004509B5">
      <w:pPr>
        <w:spacing w:after="140" w:line="276" w:lineRule="auto"/>
        <w:jc w:val="both"/>
        <w:rPr>
          <w:sz w:val="22"/>
          <w:szCs w:val="22"/>
        </w:rPr>
      </w:pPr>
      <w:r w:rsidRPr="0054229D">
        <w:rPr>
          <w:sz w:val="23"/>
          <w:szCs w:val="23"/>
        </w:rPr>
        <w:t>Payment to the Consultant shall be made in two (2) instalments, tied to contract signing and satisfactory completion of the assignment, as follows:</w:t>
      </w:r>
    </w:p>
    <w:p w14:paraId="24C515FF" w14:textId="77777777" w:rsidR="00746CF9" w:rsidRPr="00746CF9" w:rsidRDefault="00746CF9" w:rsidP="00746CF9">
      <w:pPr>
        <w:spacing w:after="140" w:line="276" w:lineRule="auto"/>
        <w:jc w:val="both"/>
        <w:rPr>
          <w:sz w:val="23"/>
          <w:szCs w:val="23"/>
        </w:rPr>
      </w:pPr>
      <w:r w:rsidRPr="00746CF9">
        <w:rPr>
          <w:sz w:val="23"/>
          <w:szCs w:val="23"/>
        </w:rPr>
        <w:t>30% of the total contract value shall be paid upon signing of the contract and submission and satisfactory acceptance by SHACDO of the Inception Report and Concept Note, including the proposed methodology, detailed work plan, implementation approach, requirements-gathering approach, and proposed system development/configuration plan.</w:t>
      </w:r>
    </w:p>
    <w:p w14:paraId="37E9A616" w14:textId="77777777" w:rsidR="00746CF9" w:rsidRPr="00746CF9" w:rsidRDefault="00746CF9" w:rsidP="00746CF9">
      <w:pPr>
        <w:spacing w:after="140" w:line="276" w:lineRule="auto"/>
        <w:jc w:val="both"/>
        <w:rPr>
          <w:sz w:val="23"/>
          <w:szCs w:val="23"/>
        </w:rPr>
      </w:pPr>
      <w:r w:rsidRPr="00746CF9">
        <w:rPr>
          <w:sz w:val="23"/>
          <w:szCs w:val="23"/>
        </w:rPr>
        <w:t>70% of the total contract value shall be paid upon successful completion of the assignment and formal written acceptance by SHACDO of all required deliverables, including system development/configuration, data migration, User Acceptance Testing (UAT), staff training, system go-live, handover, and submission of the final project completion report and related documentation.</w:t>
      </w:r>
    </w:p>
    <w:p w14:paraId="19957AA7" w14:textId="1CAC3E51" w:rsidR="00746CF9" w:rsidRPr="00746CF9" w:rsidRDefault="00746CF9" w:rsidP="00746CF9">
      <w:pPr>
        <w:spacing w:after="140" w:line="276" w:lineRule="auto"/>
        <w:jc w:val="both"/>
        <w:rPr>
          <w:sz w:val="23"/>
          <w:szCs w:val="23"/>
        </w:rPr>
      </w:pPr>
      <w:r w:rsidRPr="00746CF9">
        <w:rPr>
          <w:sz w:val="23"/>
          <w:szCs w:val="23"/>
        </w:rPr>
        <w:t xml:space="preserve">All payments shall be subject to satisfactory performance, </w:t>
      </w:r>
      <w:r>
        <w:rPr>
          <w:sz w:val="23"/>
          <w:szCs w:val="23"/>
        </w:rPr>
        <w:t>SHACDO's formal written acceptance of the relevant deliverables</w:t>
      </w:r>
      <w:r w:rsidRPr="00746CF9">
        <w:rPr>
          <w:sz w:val="23"/>
          <w:szCs w:val="23"/>
        </w:rPr>
        <w:t>, submission of a valid invoice and supporting documentation, and compliance with SHACDO's standard financial procedures.</w:t>
      </w:r>
    </w:p>
    <w:p w14:paraId="1D49BD28" w14:textId="36A79E53" w:rsidR="00087CB8" w:rsidRPr="0054229D" w:rsidRDefault="00377B39">
      <w:pPr>
        <w:pStyle w:val="Heading1"/>
        <w:pBdr>
          <w:bottom w:val="single" w:sz="6" w:space="4" w:color="1F3864"/>
        </w:pBdr>
        <w:spacing w:before="320" w:after="160"/>
        <w:rPr>
          <w:sz w:val="34"/>
          <w:szCs w:val="34"/>
        </w:rPr>
      </w:pPr>
      <w:r w:rsidRPr="0054229D">
        <w:rPr>
          <w:b/>
          <w:bCs/>
          <w:color w:val="1F3864"/>
          <w:sz w:val="28"/>
          <w:szCs w:val="28"/>
        </w:rPr>
        <w:t>10. REPORTING ARRANGEMENTS AND CONTRACT MANAGEMENT</w:t>
      </w:r>
    </w:p>
    <w:p w14:paraId="30EA72FC" w14:textId="7ED24F34" w:rsidR="00087CB8" w:rsidRPr="0054229D" w:rsidRDefault="0064042D">
      <w:pPr>
        <w:spacing w:after="140" w:line="276" w:lineRule="auto"/>
        <w:jc w:val="both"/>
        <w:rPr>
          <w:sz w:val="22"/>
          <w:szCs w:val="22"/>
        </w:rPr>
      </w:pPr>
      <w:r w:rsidRPr="0054229D">
        <w:rPr>
          <w:sz w:val="23"/>
          <w:szCs w:val="23"/>
        </w:rPr>
        <w:t xml:space="preserve">The Consultant shall report to a designated SHACDO Project Focal Point/ERP Steering Committee comprising representatives from Finance, Procurement, Operations, HR, </w:t>
      </w:r>
      <w:proofErr w:type="spellStart"/>
      <w:r w:rsidRPr="0054229D">
        <w:rPr>
          <w:sz w:val="23"/>
          <w:szCs w:val="23"/>
        </w:rPr>
        <w:t>Programmes</w:t>
      </w:r>
      <w:proofErr w:type="spellEnd"/>
      <w:r w:rsidRPr="0054229D">
        <w:rPr>
          <w:sz w:val="23"/>
          <w:szCs w:val="23"/>
        </w:rPr>
        <w:t xml:space="preserve"> and </w:t>
      </w:r>
      <w:r w:rsidR="00377B39">
        <w:rPr>
          <w:sz w:val="23"/>
          <w:szCs w:val="23"/>
        </w:rPr>
        <w:t>MEAL</w:t>
      </w:r>
      <w:r w:rsidRPr="0054229D">
        <w:rPr>
          <w:sz w:val="23"/>
          <w:szCs w:val="23"/>
        </w:rPr>
        <w:t>. The Consultant shall submit periodic progress report</w:t>
      </w:r>
      <w:r w:rsidR="00377B39">
        <w:rPr>
          <w:sz w:val="23"/>
          <w:szCs w:val="23"/>
        </w:rPr>
        <w:t>/update</w:t>
      </w:r>
      <w:r w:rsidRPr="0054229D">
        <w:rPr>
          <w:sz w:val="23"/>
          <w:szCs w:val="23"/>
        </w:rPr>
        <w:t xml:space="preserve"> (at least bi-weekly during implementation) and attend regular review meetings. All deliverables shall require formal written sign-off by SHACDO before the corresponding payment (per Section 9) is processed.</w:t>
      </w:r>
    </w:p>
    <w:p w14:paraId="2D4A0404" w14:textId="51FC3BFA" w:rsidR="00087CB8" w:rsidRPr="0054229D" w:rsidRDefault="00377B39">
      <w:pPr>
        <w:pStyle w:val="Heading1"/>
        <w:pBdr>
          <w:bottom w:val="single" w:sz="6" w:space="4" w:color="1F3864"/>
        </w:pBdr>
        <w:spacing w:before="320" w:after="160"/>
        <w:rPr>
          <w:sz w:val="34"/>
          <w:szCs w:val="34"/>
        </w:rPr>
      </w:pPr>
      <w:r w:rsidRPr="0054229D">
        <w:rPr>
          <w:b/>
          <w:bCs/>
          <w:color w:val="1F3864"/>
          <w:sz w:val="28"/>
          <w:szCs w:val="28"/>
        </w:rPr>
        <w:t>11. CONFIDENTIALITY, DATA PROTECTION AND OWNERSHIP</w:t>
      </w:r>
    </w:p>
    <w:p w14:paraId="3A9A058A" w14:textId="53655146" w:rsidR="003B3BE6" w:rsidRPr="00EE5C01" w:rsidRDefault="0064042D" w:rsidP="00EE5C01">
      <w:pPr>
        <w:spacing w:after="140" w:line="276" w:lineRule="auto"/>
        <w:jc w:val="both"/>
        <w:rPr>
          <w:sz w:val="22"/>
          <w:szCs w:val="22"/>
        </w:rPr>
      </w:pPr>
      <w:r w:rsidRPr="0054229D">
        <w:rPr>
          <w:sz w:val="23"/>
          <w:szCs w:val="23"/>
        </w:rPr>
        <w:t>The Consultant shall treat all SHACDO data, records and information accessed during the assignment as strictly confidential and shall not disclose such information to third parties without prior written consent. The Consultant shall implement appropriate data protection and cybersecurity safeguards throughout system design, migration and hosting. Upon contract completion or termination, all source code, system configurations, documentation and data shall remain the sole property of SHACDO, and the Consultant shall provide full handover of administrator access and technical documentation.</w:t>
      </w:r>
      <w:bookmarkStart w:id="0" w:name="_Hlk207110448"/>
      <w:bookmarkEnd w:id="0"/>
    </w:p>
    <w:sectPr w:rsidR="003B3BE6" w:rsidRPr="00EE5C01">
      <w:footerReference w:type="default" r:id="rId9"/>
      <w:pgSz w:w="12240" w:h="15840"/>
      <w:pgMar w:top="1000"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C3FB8" w14:textId="77777777" w:rsidR="006A3FBB" w:rsidRDefault="006A3FBB" w:rsidP="004509B5">
      <w:r>
        <w:separator/>
      </w:r>
    </w:p>
  </w:endnote>
  <w:endnote w:type="continuationSeparator" w:id="0">
    <w:p w14:paraId="7FB25ACF" w14:textId="77777777" w:rsidR="006A3FBB" w:rsidRDefault="006A3FBB" w:rsidP="00450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7589171"/>
      <w:docPartObj>
        <w:docPartGallery w:val="Page Numbers (Bottom of Page)"/>
        <w:docPartUnique/>
      </w:docPartObj>
    </w:sdtPr>
    <w:sdtContent>
      <w:sdt>
        <w:sdtPr>
          <w:id w:val="-1769616900"/>
          <w:docPartObj>
            <w:docPartGallery w:val="Page Numbers (Top of Page)"/>
            <w:docPartUnique/>
          </w:docPartObj>
        </w:sdtPr>
        <w:sdtContent>
          <w:p w14:paraId="12AE3008" w14:textId="64C5E186" w:rsidR="004509B5" w:rsidRDefault="004509B5" w:rsidP="004509B5">
            <w:pPr>
              <w:pStyle w:val="Footer"/>
              <w:pBdr>
                <w:top w:val="single" w:sz="4" w:space="1" w:color="auto"/>
              </w:pBd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714F697" w14:textId="77777777" w:rsidR="004509B5" w:rsidRDefault="004509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F303F" w14:textId="77777777" w:rsidR="006A3FBB" w:rsidRDefault="006A3FBB" w:rsidP="004509B5">
      <w:r>
        <w:separator/>
      </w:r>
    </w:p>
  </w:footnote>
  <w:footnote w:type="continuationSeparator" w:id="0">
    <w:p w14:paraId="0A96B73C" w14:textId="77777777" w:rsidR="006A3FBB" w:rsidRDefault="006A3FBB" w:rsidP="004509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E42C3"/>
    <w:multiLevelType w:val="hybridMultilevel"/>
    <w:tmpl w:val="ECA2973A"/>
    <w:lvl w:ilvl="0" w:tplc="04090001">
      <w:start w:val="1"/>
      <w:numFmt w:val="bullet"/>
      <w:lvlText w:val=""/>
      <w:lvlJc w:val="left"/>
      <w:pPr>
        <w:ind w:left="460" w:hanging="2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1B61BD6"/>
    <w:multiLevelType w:val="multilevel"/>
    <w:tmpl w:val="538A6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B6038C8"/>
    <w:multiLevelType w:val="hybridMultilevel"/>
    <w:tmpl w:val="3D228AC8"/>
    <w:lvl w:ilvl="0" w:tplc="08090001">
      <w:start w:val="1"/>
      <w:numFmt w:val="bullet"/>
      <w:lvlText w:val=""/>
      <w:lvlJc w:val="left"/>
      <w:pPr>
        <w:tabs>
          <w:tab w:val="num" w:pos="720"/>
        </w:tabs>
        <w:ind w:left="720" w:hanging="360"/>
      </w:pPr>
      <w:rPr>
        <w:rFonts w:ascii="Symbol" w:hAnsi="Symbol" w:hint="default"/>
      </w:rPr>
    </w:lvl>
    <w:lvl w:ilvl="1" w:tplc="18090019" w:tentative="1">
      <w:start w:val="1"/>
      <w:numFmt w:val="lowerLetter"/>
      <w:lvlText w:val="%2."/>
      <w:lvlJc w:val="left"/>
      <w:pPr>
        <w:tabs>
          <w:tab w:val="num" w:pos="1440"/>
        </w:tabs>
        <w:ind w:left="1440" w:hanging="360"/>
      </w:pPr>
    </w:lvl>
    <w:lvl w:ilvl="2" w:tplc="1809001B" w:tentative="1">
      <w:start w:val="1"/>
      <w:numFmt w:val="lowerRoman"/>
      <w:lvlText w:val="%3."/>
      <w:lvlJc w:val="right"/>
      <w:pPr>
        <w:tabs>
          <w:tab w:val="num" w:pos="2160"/>
        </w:tabs>
        <w:ind w:left="2160" w:hanging="180"/>
      </w:pPr>
    </w:lvl>
    <w:lvl w:ilvl="3" w:tplc="1809000F" w:tentative="1">
      <w:start w:val="1"/>
      <w:numFmt w:val="decimal"/>
      <w:lvlText w:val="%4."/>
      <w:lvlJc w:val="left"/>
      <w:pPr>
        <w:tabs>
          <w:tab w:val="num" w:pos="2880"/>
        </w:tabs>
        <w:ind w:left="2880" w:hanging="360"/>
      </w:pPr>
    </w:lvl>
    <w:lvl w:ilvl="4" w:tplc="18090019" w:tentative="1">
      <w:start w:val="1"/>
      <w:numFmt w:val="lowerLetter"/>
      <w:lvlText w:val="%5."/>
      <w:lvlJc w:val="left"/>
      <w:pPr>
        <w:tabs>
          <w:tab w:val="num" w:pos="3600"/>
        </w:tabs>
        <w:ind w:left="3600" w:hanging="360"/>
      </w:pPr>
    </w:lvl>
    <w:lvl w:ilvl="5" w:tplc="1809001B" w:tentative="1">
      <w:start w:val="1"/>
      <w:numFmt w:val="lowerRoman"/>
      <w:lvlText w:val="%6."/>
      <w:lvlJc w:val="right"/>
      <w:pPr>
        <w:tabs>
          <w:tab w:val="num" w:pos="4320"/>
        </w:tabs>
        <w:ind w:left="4320" w:hanging="180"/>
      </w:pPr>
    </w:lvl>
    <w:lvl w:ilvl="6" w:tplc="1809000F" w:tentative="1">
      <w:start w:val="1"/>
      <w:numFmt w:val="decimal"/>
      <w:lvlText w:val="%7."/>
      <w:lvlJc w:val="left"/>
      <w:pPr>
        <w:tabs>
          <w:tab w:val="num" w:pos="5040"/>
        </w:tabs>
        <w:ind w:left="5040" w:hanging="360"/>
      </w:pPr>
    </w:lvl>
    <w:lvl w:ilvl="7" w:tplc="18090019" w:tentative="1">
      <w:start w:val="1"/>
      <w:numFmt w:val="lowerLetter"/>
      <w:lvlText w:val="%8."/>
      <w:lvlJc w:val="left"/>
      <w:pPr>
        <w:tabs>
          <w:tab w:val="num" w:pos="5760"/>
        </w:tabs>
        <w:ind w:left="5760" w:hanging="360"/>
      </w:pPr>
    </w:lvl>
    <w:lvl w:ilvl="8" w:tplc="1809001B" w:tentative="1">
      <w:start w:val="1"/>
      <w:numFmt w:val="lowerRoman"/>
      <w:lvlText w:val="%9."/>
      <w:lvlJc w:val="right"/>
      <w:pPr>
        <w:tabs>
          <w:tab w:val="num" w:pos="6480"/>
        </w:tabs>
        <w:ind w:left="6480" w:hanging="180"/>
      </w:pPr>
    </w:lvl>
  </w:abstractNum>
  <w:abstractNum w:abstractNumId="3" w15:restartNumberingAfterBreak="0">
    <w:nsid w:val="31FC5D13"/>
    <w:multiLevelType w:val="hybridMultilevel"/>
    <w:tmpl w:val="F60E029A"/>
    <w:lvl w:ilvl="0" w:tplc="19227CEC">
      <w:start w:val="1"/>
      <w:numFmt w:val="bullet"/>
      <w:lvlText w:val="●"/>
      <w:lvlJc w:val="left"/>
      <w:pPr>
        <w:ind w:left="720" w:hanging="360"/>
      </w:pPr>
    </w:lvl>
    <w:lvl w:ilvl="1" w:tplc="CC36DFD6">
      <w:start w:val="1"/>
      <w:numFmt w:val="bullet"/>
      <w:lvlText w:val="○"/>
      <w:lvlJc w:val="left"/>
      <w:pPr>
        <w:ind w:left="1440" w:hanging="360"/>
      </w:pPr>
    </w:lvl>
    <w:lvl w:ilvl="2" w:tplc="B38EC2C0">
      <w:start w:val="1"/>
      <w:numFmt w:val="bullet"/>
      <w:lvlText w:val="■"/>
      <w:lvlJc w:val="left"/>
      <w:pPr>
        <w:ind w:left="2160" w:hanging="360"/>
      </w:pPr>
    </w:lvl>
    <w:lvl w:ilvl="3" w:tplc="F864D9D8">
      <w:start w:val="1"/>
      <w:numFmt w:val="bullet"/>
      <w:lvlText w:val="●"/>
      <w:lvlJc w:val="left"/>
      <w:pPr>
        <w:ind w:left="2880" w:hanging="360"/>
      </w:pPr>
    </w:lvl>
    <w:lvl w:ilvl="4" w:tplc="AB3A6924">
      <w:start w:val="1"/>
      <w:numFmt w:val="bullet"/>
      <w:lvlText w:val="○"/>
      <w:lvlJc w:val="left"/>
      <w:pPr>
        <w:ind w:left="3600" w:hanging="360"/>
      </w:pPr>
    </w:lvl>
    <w:lvl w:ilvl="5" w:tplc="0316BB8A">
      <w:start w:val="1"/>
      <w:numFmt w:val="bullet"/>
      <w:lvlText w:val="■"/>
      <w:lvlJc w:val="left"/>
      <w:pPr>
        <w:ind w:left="4320" w:hanging="360"/>
      </w:pPr>
    </w:lvl>
    <w:lvl w:ilvl="6" w:tplc="3620C428">
      <w:start w:val="1"/>
      <w:numFmt w:val="bullet"/>
      <w:lvlText w:val="●"/>
      <w:lvlJc w:val="left"/>
      <w:pPr>
        <w:ind w:left="5040" w:hanging="360"/>
      </w:pPr>
    </w:lvl>
    <w:lvl w:ilvl="7" w:tplc="A71A3AE0">
      <w:start w:val="1"/>
      <w:numFmt w:val="bullet"/>
      <w:lvlText w:val="●"/>
      <w:lvlJc w:val="left"/>
      <w:pPr>
        <w:ind w:left="5760" w:hanging="360"/>
      </w:pPr>
    </w:lvl>
    <w:lvl w:ilvl="8" w:tplc="0E369BD0">
      <w:start w:val="1"/>
      <w:numFmt w:val="bullet"/>
      <w:lvlText w:val="●"/>
      <w:lvlJc w:val="left"/>
      <w:pPr>
        <w:ind w:left="6480" w:hanging="360"/>
      </w:pPr>
    </w:lvl>
  </w:abstractNum>
  <w:abstractNum w:abstractNumId="4" w15:restartNumberingAfterBreak="0">
    <w:nsid w:val="4D0B5B85"/>
    <w:multiLevelType w:val="hybridMultilevel"/>
    <w:tmpl w:val="B31835D4"/>
    <w:lvl w:ilvl="0" w:tplc="4EEE7490">
      <w:start w:val="1"/>
      <w:numFmt w:val="bullet"/>
      <w:lvlText w:val="•"/>
      <w:lvlJc w:val="left"/>
      <w:pPr>
        <w:ind w:left="460" w:hanging="260"/>
      </w:pPr>
    </w:lvl>
    <w:lvl w:ilvl="1" w:tplc="166A30A0">
      <w:start w:val="1"/>
      <w:numFmt w:val="bullet"/>
      <w:lvlText w:val="◦"/>
      <w:lvlJc w:val="left"/>
      <w:pPr>
        <w:ind w:left="820" w:hanging="260"/>
      </w:pPr>
    </w:lvl>
    <w:lvl w:ilvl="2" w:tplc="FADC9098">
      <w:numFmt w:val="decimal"/>
      <w:lvlText w:val=""/>
      <w:lvlJc w:val="left"/>
    </w:lvl>
    <w:lvl w:ilvl="3" w:tplc="A0DC8C9C">
      <w:numFmt w:val="decimal"/>
      <w:lvlText w:val=""/>
      <w:lvlJc w:val="left"/>
    </w:lvl>
    <w:lvl w:ilvl="4" w:tplc="A3A4359E">
      <w:numFmt w:val="decimal"/>
      <w:lvlText w:val=""/>
      <w:lvlJc w:val="left"/>
    </w:lvl>
    <w:lvl w:ilvl="5" w:tplc="5052E8B4">
      <w:numFmt w:val="decimal"/>
      <w:lvlText w:val=""/>
      <w:lvlJc w:val="left"/>
    </w:lvl>
    <w:lvl w:ilvl="6" w:tplc="EB1C3C0C">
      <w:numFmt w:val="decimal"/>
      <w:lvlText w:val=""/>
      <w:lvlJc w:val="left"/>
    </w:lvl>
    <w:lvl w:ilvl="7" w:tplc="0696E9FC">
      <w:numFmt w:val="decimal"/>
      <w:lvlText w:val=""/>
      <w:lvlJc w:val="left"/>
    </w:lvl>
    <w:lvl w:ilvl="8" w:tplc="1608A476">
      <w:numFmt w:val="decimal"/>
      <w:lvlText w:val=""/>
      <w:lvlJc w:val="left"/>
    </w:lvl>
  </w:abstractNum>
  <w:abstractNum w:abstractNumId="5" w15:restartNumberingAfterBreak="0">
    <w:nsid w:val="5CC667D9"/>
    <w:multiLevelType w:val="hybridMultilevel"/>
    <w:tmpl w:val="6682DFFE"/>
    <w:lvl w:ilvl="0" w:tplc="C374E0CA">
      <w:start w:val="1"/>
      <w:numFmt w:val="decimal"/>
      <w:lvlText w:val="%1."/>
      <w:lvlJc w:val="left"/>
      <w:pPr>
        <w:ind w:left="460" w:hanging="260"/>
      </w:pPr>
    </w:lvl>
    <w:lvl w:ilvl="1" w:tplc="3DC86DAC">
      <w:numFmt w:val="decimal"/>
      <w:lvlText w:val=""/>
      <w:lvlJc w:val="left"/>
    </w:lvl>
    <w:lvl w:ilvl="2" w:tplc="D0D61A0E">
      <w:numFmt w:val="decimal"/>
      <w:lvlText w:val=""/>
      <w:lvlJc w:val="left"/>
    </w:lvl>
    <w:lvl w:ilvl="3" w:tplc="FE8CD0E2">
      <w:numFmt w:val="decimal"/>
      <w:lvlText w:val=""/>
      <w:lvlJc w:val="left"/>
    </w:lvl>
    <w:lvl w:ilvl="4" w:tplc="F0BE3A0C">
      <w:numFmt w:val="decimal"/>
      <w:lvlText w:val=""/>
      <w:lvlJc w:val="left"/>
    </w:lvl>
    <w:lvl w:ilvl="5" w:tplc="6084FC46">
      <w:numFmt w:val="decimal"/>
      <w:lvlText w:val=""/>
      <w:lvlJc w:val="left"/>
    </w:lvl>
    <w:lvl w:ilvl="6" w:tplc="CEE00610">
      <w:numFmt w:val="decimal"/>
      <w:lvlText w:val=""/>
      <w:lvlJc w:val="left"/>
    </w:lvl>
    <w:lvl w:ilvl="7" w:tplc="12AA794C">
      <w:numFmt w:val="decimal"/>
      <w:lvlText w:val=""/>
      <w:lvlJc w:val="left"/>
    </w:lvl>
    <w:lvl w:ilvl="8" w:tplc="E2822A1E">
      <w:numFmt w:val="decimal"/>
      <w:lvlText w:val=""/>
      <w:lvlJc w:val="left"/>
    </w:lvl>
  </w:abstractNum>
  <w:abstractNum w:abstractNumId="6" w15:restartNumberingAfterBreak="0">
    <w:nsid w:val="747D36F8"/>
    <w:multiLevelType w:val="hybridMultilevel"/>
    <w:tmpl w:val="3362C260"/>
    <w:lvl w:ilvl="0" w:tplc="31D65EA8">
      <w:start w:val="1"/>
      <w:numFmt w:val="bullet"/>
      <w:lvlText w:val=""/>
      <w:lvlJc w:val="left"/>
      <w:pPr>
        <w:tabs>
          <w:tab w:val="num" w:pos="170"/>
        </w:tabs>
        <w:ind w:left="170" w:hanging="170"/>
      </w:pPr>
      <w:rPr>
        <w:rFonts w:ascii="Symbol" w:hAnsi="Symbol" w:hint="default"/>
        <w:sz w:val="18"/>
        <w:szCs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C300D77"/>
    <w:multiLevelType w:val="multilevel"/>
    <w:tmpl w:val="979A8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3859218">
    <w:abstractNumId w:val="3"/>
    <w:lvlOverride w:ilvl="0">
      <w:startOverride w:val="1"/>
    </w:lvlOverride>
  </w:num>
  <w:num w:numId="2" w16cid:durableId="512694045">
    <w:abstractNumId w:val="5"/>
    <w:lvlOverride w:ilvl="0">
      <w:startOverride w:val="1"/>
    </w:lvlOverride>
  </w:num>
  <w:num w:numId="3" w16cid:durableId="1443190960">
    <w:abstractNumId w:val="4"/>
    <w:lvlOverride w:ilvl="0">
      <w:startOverride w:val="1"/>
    </w:lvlOverride>
  </w:num>
  <w:num w:numId="4" w16cid:durableId="1024550928">
    <w:abstractNumId w:val="5"/>
  </w:num>
  <w:num w:numId="5" w16cid:durableId="85613920">
    <w:abstractNumId w:val="0"/>
  </w:num>
  <w:num w:numId="6" w16cid:durableId="1574654591">
    <w:abstractNumId w:val="7"/>
  </w:num>
  <w:num w:numId="7" w16cid:durableId="179241178">
    <w:abstractNumId w:val="6"/>
  </w:num>
  <w:num w:numId="8" w16cid:durableId="1268611279">
    <w:abstractNumId w:val="2"/>
  </w:num>
  <w:num w:numId="9" w16cid:durableId="19566708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CB8"/>
    <w:rsid w:val="00087CB8"/>
    <w:rsid w:val="002A617D"/>
    <w:rsid w:val="002B6FC8"/>
    <w:rsid w:val="003014D4"/>
    <w:rsid w:val="00377B39"/>
    <w:rsid w:val="00394C6E"/>
    <w:rsid w:val="003A1B73"/>
    <w:rsid w:val="003B3BE6"/>
    <w:rsid w:val="003C127E"/>
    <w:rsid w:val="00432F48"/>
    <w:rsid w:val="004509B5"/>
    <w:rsid w:val="004749A9"/>
    <w:rsid w:val="00484A03"/>
    <w:rsid w:val="0054229D"/>
    <w:rsid w:val="00562F88"/>
    <w:rsid w:val="0060659E"/>
    <w:rsid w:val="00631866"/>
    <w:rsid w:val="0063207B"/>
    <w:rsid w:val="0064042D"/>
    <w:rsid w:val="00670D4F"/>
    <w:rsid w:val="006A3FBB"/>
    <w:rsid w:val="00737BB4"/>
    <w:rsid w:val="00746CF9"/>
    <w:rsid w:val="009603C9"/>
    <w:rsid w:val="00A4763B"/>
    <w:rsid w:val="00AD5742"/>
    <w:rsid w:val="00B11E91"/>
    <w:rsid w:val="00B203B4"/>
    <w:rsid w:val="00B72A99"/>
    <w:rsid w:val="00C94182"/>
    <w:rsid w:val="00E35AF5"/>
    <w:rsid w:val="00EB3388"/>
    <w:rsid w:val="00EE5C01"/>
    <w:rsid w:val="00EF558E"/>
    <w:rsid w:val="00F97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B8CC9"/>
  <w15:docId w15:val="{1E62CAB4-D340-43BE-8325-78DAB6074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377B39"/>
    <w:rPr>
      <w:color w:val="605E5C"/>
      <w:shd w:val="clear" w:color="auto" w:fill="E1DFDD"/>
    </w:rPr>
  </w:style>
  <w:style w:type="paragraph" w:styleId="Header">
    <w:name w:val="header"/>
    <w:basedOn w:val="Normal"/>
    <w:link w:val="HeaderChar"/>
    <w:uiPriority w:val="99"/>
    <w:unhideWhenUsed/>
    <w:rsid w:val="004509B5"/>
    <w:pPr>
      <w:tabs>
        <w:tab w:val="center" w:pos="4680"/>
        <w:tab w:val="right" w:pos="9360"/>
      </w:tabs>
    </w:pPr>
  </w:style>
  <w:style w:type="character" w:customStyle="1" w:styleId="HeaderChar">
    <w:name w:val="Header Char"/>
    <w:basedOn w:val="DefaultParagraphFont"/>
    <w:link w:val="Header"/>
    <w:uiPriority w:val="99"/>
    <w:rsid w:val="004509B5"/>
  </w:style>
  <w:style w:type="paragraph" w:styleId="Footer">
    <w:name w:val="footer"/>
    <w:basedOn w:val="Normal"/>
    <w:link w:val="FooterChar"/>
    <w:uiPriority w:val="99"/>
    <w:unhideWhenUsed/>
    <w:rsid w:val="004509B5"/>
    <w:pPr>
      <w:tabs>
        <w:tab w:val="center" w:pos="4680"/>
        <w:tab w:val="right" w:pos="9360"/>
      </w:tabs>
    </w:pPr>
  </w:style>
  <w:style w:type="character" w:customStyle="1" w:styleId="FooterChar">
    <w:name w:val="Footer Char"/>
    <w:basedOn w:val="DefaultParagraphFont"/>
    <w:link w:val="Footer"/>
    <w:uiPriority w:val="99"/>
    <w:rsid w:val="004509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ocurement@shacdo.or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45</TotalTime>
  <Pages>6</Pages>
  <Words>2095</Words>
  <Characters>11946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Abdirahman Adan</cp:lastModifiedBy>
  <cp:revision>13</cp:revision>
  <cp:lastPrinted>2026-09-30T13:18:00Z</cp:lastPrinted>
  <dcterms:created xsi:type="dcterms:W3CDTF">2026-09-06T08:07:00Z</dcterms:created>
  <dcterms:modified xsi:type="dcterms:W3CDTF">2026-09-30T13:38:00Z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90323731-ddeb-45a1-a94f-a6f3950f51f5</vt:lpwstr>
  </property>
</Properties>
</file>