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956890" w14:textId="77777777" w:rsidR="005F48F8" w:rsidRDefault="005F48F8">
      <w:pPr>
        <w:spacing w:after="0" w:line="276" w:lineRule="auto"/>
        <w:jc w:val="both"/>
        <w:rPr>
          <w:rFonts w:eastAsia="Times New Roman" w:cs="Calibri"/>
          <w:b/>
          <w:bCs/>
          <w:color w:val="FF0000"/>
          <w:kern w:val="0"/>
          <w:lang w:eastAsia="en-GB"/>
        </w:rPr>
      </w:pPr>
    </w:p>
    <w:p w14:paraId="55956891" w14:textId="77777777" w:rsidR="005F48F8" w:rsidRDefault="005F48F8">
      <w:pPr>
        <w:spacing w:after="0" w:line="276" w:lineRule="auto"/>
        <w:jc w:val="center"/>
      </w:pPr>
    </w:p>
    <w:p w14:paraId="55956892" w14:textId="77777777" w:rsidR="005F48F8" w:rsidRDefault="00DE2B3A">
      <w:pPr>
        <w:spacing w:after="0" w:line="276" w:lineRule="auto"/>
        <w:jc w:val="center"/>
        <w:rPr>
          <w:rFonts w:eastAsia="Times New Roman" w:cs="Calibri"/>
          <w:b/>
          <w:bCs/>
          <w:color w:val="FF0000"/>
          <w:sz w:val="28"/>
          <w:szCs w:val="28"/>
        </w:rPr>
      </w:pPr>
      <w:r>
        <w:rPr>
          <w:rFonts w:eastAsia="Times New Roman" w:cs="Calibri"/>
          <w:b/>
          <w:bCs/>
          <w:color w:val="FF0000"/>
          <w:sz w:val="28"/>
          <w:szCs w:val="28"/>
        </w:rPr>
        <w:t>Tender Notice</w:t>
      </w:r>
    </w:p>
    <w:p w14:paraId="55956893" w14:textId="77777777" w:rsidR="005F48F8" w:rsidRDefault="00DE2B3A">
      <w:pPr>
        <w:spacing w:after="0" w:line="276" w:lineRule="auto"/>
        <w:jc w:val="center"/>
        <w:rPr>
          <w:rFonts w:eastAsia="Times New Roman" w:cs="Calibri"/>
          <w:b/>
          <w:bCs/>
          <w:color w:val="FF0000"/>
          <w:sz w:val="28"/>
          <w:szCs w:val="28"/>
        </w:rPr>
      </w:pPr>
      <w:r>
        <w:rPr>
          <w:rFonts w:eastAsia="Times New Roman" w:cs="Calibri"/>
          <w:b/>
          <w:bCs/>
          <w:color w:val="FF0000"/>
          <w:sz w:val="28"/>
          <w:szCs w:val="28"/>
        </w:rPr>
        <w:t>Rehabilitation of the Haffir Dams in Ceel Xume and Beerato</w:t>
      </w:r>
    </w:p>
    <w:p w14:paraId="55956894" w14:textId="77777777" w:rsidR="005F48F8" w:rsidRDefault="005F48F8">
      <w:pPr>
        <w:spacing w:after="0" w:line="276" w:lineRule="auto"/>
        <w:jc w:val="both"/>
        <w:rPr>
          <w:rFonts w:eastAsia="Times New Roman" w:cs="Calibri"/>
          <w:b/>
          <w:bCs/>
          <w:color w:val="FF0000"/>
        </w:rPr>
      </w:pPr>
    </w:p>
    <w:p w14:paraId="55956895" w14:textId="77777777" w:rsidR="005F48F8" w:rsidRDefault="00DE2B3A">
      <w:pPr>
        <w:pStyle w:val="ListParagraph"/>
        <w:numPr>
          <w:ilvl w:val="0"/>
          <w:numId w:val="1"/>
        </w:numPr>
        <w:spacing w:line="276" w:lineRule="auto"/>
        <w:jc w:val="both"/>
      </w:pPr>
      <w:r>
        <w:rPr>
          <w:rFonts w:eastAsia="Times New Roman" w:cs="Calibri"/>
          <w:b/>
          <w:bCs/>
          <w:color w:val="FF0000"/>
        </w:rPr>
        <w:t>Organizational overview:</w:t>
      </w:r>
      <w:r>
        <w:rPr>
          <w:rFonts w:eastAsia="Times New Roman" w:cs="Calibri"/>
          <w:b/>
          <w:bCs/>
          <w:color w:val="2F5496"/>
        </w:rPr>
        <w:t xml:space="preserve"> </w:t>
      </w:r>
    </w:p>
    <w:p w14:paraId="55956896" w14:textId="77777777" w:rsidR="005F48F8" w:rsidRDefault="00DE2B3A">
      <w:pPr>
        <w:spacing w:line="276" w:lineRule="auto"/>
        <w:jc w:val="both"/>
        <w:rPr>
          <w:rFonts w:cs="Calibri"/>
        </w:rPr>
      </w:pPr>
      <w:r>
        <w:rPr>
          <w:rFonts w:cs="Calibri"/>
        </w:rPr>
        <w:t xml:space="preserve">ActionAid International Somaliland (AAIS) is part of a global federation working to end poverty and injustice with thousands of </w:t>
      </w:r>
      <w:r>
        <w:rPr>
          <w:rFonts w:cs="Calibri"/>
        </w:rPr>
        <w:t>communities and millions of people across the planet guided by its strategy ‘Action for global Justice’ that ensures coherence, aligning with the poor and excluded people, reasserting women’s rights, strengthening accountability, and building resilience against shocks &amp; hazards. AAIS has been operating in Somaliland for over 28 years, implementing integrated programs on women’s rights, humanitarian response, resilience building, food security, and education. AAIS implements several protection programs throu</w:t>
      </w:r>
      <w:r>
        <w:rPr>
          <w:rFonts w:cs="Calibri"/>
        </w:rPr>
        <w:t>gh its engagement with communities, women, and youth groups, with the goal of empowering them and ensuring safe spaces for them within their communities and providing referral pathways for the survivors of violence.</w:t>
      </w:r>
    </w:p>
    <w:p w14:paraId="55956897" w14:textId="77777777" w:rsidR="005F48F8" w:rsidRDefault="00DE2B3A">
      <w:pPr>
        <w:pStyle w:val="Heading1"/>
        <w:numPr>
          <w:ilvl w:val="0"/>
          <w:numId w:val="1"/>
        </w:numPr>
        <w:spacing w:line="276" w:lineRule="auto"/>
        <w:jc w:val="both"/>
        <w:rPr>
          <w:rFonts w:ascii="Calibri" w:hAnsi="Calibri" w:cs="Calibri"/>
          <w:b/>
          <w:bCs/>
          <w:color w:val="FF0000"/>
          <w:sz w:val="22"/>
          <w:szCs w:val="22"/>
        </w:rPr>
      </w:pPr>
      <w:r>
        <w:rPr>
          <w:rFonts w:ascii="Calibri" w:hAnsi="Calibri" w:cs="Calibri"/>
          <w:b/>
          <w:bCs/>
          <w:color w:val="FF0000"/>
          <w:sz w:val="22"/>
          <w:szCs w:val="22"/>
        </w:rPr>
        <w:t xml:space="preserve">Project Background </w:t>
      </w:r>
    </w:p>
    <w:p w14:paraId="55956898" w14:textId="77777777" w:rsidR="005F48F8" w:rsidRDefault="005F48F8"/>
    <w:p w14:paraId="55956899" w14:textId="77777777" w:rsidR="005F48F8" w:rsidRDefault="00DE2B3A">
      <w:pPr>
        <w:jc w:val="both"/>
      </w:pPr>
      <w:r>
        <w:t>The impact of La Niña conditions will likely be imminent in early and mid-2025 in Somaliland with most likely affected being Somaliland. Agro-pastoral communities are projected to experience escalated food insecurity due to reduced productivity and limited income avenues. This may severely destabilize recent gains made through humanitarian interventions. La Niña is expected to intensify drought conditions, further limiting access to water and food, particularly in remote, underserved areas with restricted i</w:t>
      </w:r>
      <w:r>
        <w:t>nfrastructure. This scarcity will likely heighten hardship and deepen dependency on external support among already vulnerable populations.</w:t>
      </w:r>
    </w:p>
    <w:p w14:paraId="5595689A" w14:textId="77777777" w:rsidR="005F48F8" w:rsidRDefault="00DE2B3A">
      <w:pPr>
        <w:jc w:val="both"/>
      </w:pPr>
      <w:r>
        <w:t xml:space="preserve">Implementing early livelihood interventions before, during, and after the drought period will strengthen community capacity, </w:t>
      </w:r>
      <w:r>
        <w:t>address immediate and medium-term needs, and most importantly mitigate rural-urban migration.</w:t>
      </w:r>
    </w:p>
    <w:p w14:paraId="5595689B" w14:textId="77777777" w:rsidR="005F48F8" w:rsidRDefault="00DE2B3A">
      <w:r>
        <w:t xml:space="preserve">Hence, ActionAid in collaboration with WFP is implementing the Early Recovery Project in Odweine district targeting </w:t>
      </w:r>
      <w:r>
        <w:rPr>
          <w:rFonts w:cs="Calibri"/>
        </w:rPr>
        <w:t xml:space="preserve">2,090 HHs of 12,542 Bens, duration of the project will be 5 Months (March to July 2025). In this project, AAIS is going to rehabilitate two Haffir dams: 1- Ceel Xume Haffir Dam and 2- Beerato Haffir Dam. </w:t>
      </w:r>
    </w:p>
    <w:p w14:paraId="5595689C" w14:textId="77777777" w:rsidR="005F48F8" w:rsidRDefault="00DE2B3A">
      <w:pPr>
        <w:pStyle w:val="ListParagraph"/>
        <w:numPr>
          <w:ilvl w:val="0"/>
          <w:numId w:val="1"/>
        </w:numPr>
        <w:spacing w:line="276" w:lineRule="auto"/>
        <w:jc w:val="both"/>
        <w:rPr>
          <w:rFonts w:eastAsia="Times New Roman" w:cs="Calibri"/>
          <w:b/>
          <w:bCs/>
          <w:color w:val="FF0000"/>
        </w:rPr>
      </w:pPr>
      <w:r>
        <w:rPr>
          <w:rFonts w:eastAsia="Times New Roman" w:cs="Calibri"/>
          <w:b/>
          <w:bCs/>
          <w:color w:val="FF0000"/>
        </w:rPr>
        <w:t xml:space="preserve">Work Scope: </w:t>
      </w:r>
    </w:p>
    <w:p w14:paraId="5595689D" w14:textId="77777777" w:rsidR="005F48F8" w:rsidRDefault="00DE2B3A">
      <w:pPr>
        <w:spacing w:line="276" w:lineRule="auto"/>
        <w:jc w:val="both"/>
        <w:rPr>
          <w:rFonts w:cs="Calibri"/>
        </w:rPr>
      </w:pPr>
      <w:r>
        <w:rPr>
          <w:rFonts w:cs="Calibri"/>
        </w:rPr>
        <w:t xml:space="preserve">To ensure easy access to equitable and clean water for rural communities </w:t>
      </w:r>
      <w:r>
        <w:rPr>
          <w:rFonts w:cs="Calibri"/>
        </w:rPr>
        <w:t xml:space="preserve">facing a severe water shortage. ActionAid International Somaliland intends to implement the rehabilitation of the Haffir dam in Ceel Xume and Beerato villages in Odwayne District.  </w:t>
      </w:r>
    </w:p>
    <w:tbl>
      <w:tblPr>
        <w:tblW w:w="4865" w:type="pct"/>
        <w:tblCellMar>
          <w:left w:w="10" w:type="dxa"/>
          <w:right w:w="10" w:type="dxa"/>
        </w:tblCellMar>
        <w:tblLook w:val="0000" w:firstRow="0" w:lastRow="0" w:firstColumn="0" w:lastColumn="0" w:noHBand="0" w:noVBand="0"/>
      </w:tblPr>
      <w:tblGrid>
        <w:gridCol w:w="766"/>
        <w:gridCol w:w="5206"/>
        <w:gridCol w:w="1188"/>
        <w:gridCol w:w="1116"/>
        <w:gridCol w:w="1259"/>
      </w:tblGrid>
      <w:tr w:rsidR="005F48F8" w14:paraId="559568A3" w14:textId="77777777">
        <w:tblPrEx>
          <w:tblCellMar>
            <w:top w:w="0" w:type="dxa"/>
            <w:bottom w:w="0" w:type="dxa"/>
          </w:tblCellMar>
        </w:tblPrEx>
        <w:tc>
          <w:tcPr>
            <w:tcW w:w="7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95689E" w14:textId="77777777" w:rsidR="005F48F8" w:rsidRDefault="00DE2B3A">
            <w:pPr>
              <w:spacing w:after="0"/>
              <w:jc w:val="both"/>
              <w:rPr>
                <w:rFonts w:cs="Calibri"/>
                <w:b/>
                <w:bCs/>
                <w:lang w:val="en-US"/>
              </w:rPr>
            </w:pPr>
            <w:r>
              <w:rPr>
                <w:rFonts w:cs="Calibri"/>
                <w:b/>
                <w:bCs/>
                <w:lang w:val="en-US"/>
              </w:rPr>
              <w:t xml:space="preserve">No </w:t>
            </w:r>
          </w:p>
        </w:tc>
        <w:tc>
          <w:tcPr>
            <w:tcW w:w="52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95689F" w14:textId="77777777" w:rsidR="005F48F8" w:rsidRDefault="00DE2B3A">
            <w:pPr>
              <w:spacing w:after="0"/>
              <w:jc w:val="both"/>
              <w:rPr>
                <w:rFonts w:cs="Calibri"/>
                <w:b/>
                <w:bCs/>
                <w:lang w:val="en-US"/>
              </w:rPr>
            </w:pPr>
            <w:r>
              <w:rPr>
                <w:rFonts w:cs="Calibri"/>
                <w:b/>
                <w:bCs/>
                <w:lang w:val="en-US"/>
              </w:rPr>
              <w:t>Summary Activity Description</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9568A0" w14:textId="77777777" w:rsidR="005F48F8" w:rsidRDefault="00DE2B3A">
            <w:pPr>
              <w:spacing w:after="0"/>
              <w:jc w:val="both"/>
              <w:rPr>
                <w:rFonts w:cs="Calibri"/>
                <w:b/>
                <w:bCs/>
                <w:lang w:val="en-US"/>
              </w:rPr>
            </w:pPr>
            <w:r>
              <w:rPr>
                <w:rFonts w:cs="Calibri"/>
                <w:b/>
                <w:bCs/>
                <w:lang w:val="en-US"/>
              </w:rPr>
              <w:t>Quantity</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559568A1" w14:textId="77777777" w:rsidR="005F48F8" w:rsidRDefault="00DE2B3A">
            <w:pPr>
              <w:spacing w:after="0"/>
              <w:jc w:val="both"/>
              <w:rPr>
                <w:rFonts w:cs="Calibri"/>
                <w:b/>
                <w:bCs/>
                <w:lang w:val="en-US"/>
              </w:rPr>
            </w:pPr>
            <w:r>
              <w:rPr>
                <w:rFonts w:cs="Calibri"/>
                <w:b/>
                <w:bCs/>
                <w:lang w:val="en-US"/>
              </w:rPr>
              <w:t>Ceel Xume</w:t>
            </w:r>
          </w:p>
        </w:tc>
        <w:tc>
          <w:tcPr>
            <w:tcW w:w="125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559568A2" w14:textId="77777777" w:rsidR="005F48F8" w:rsidRDefault="00DE2B3A">
            <w:pPr>
              <w:spacing w:after="0"/>
              <w:jc w:val="both"/>
              <w:rPr>
                <w:rFonts w:cs="Calibri"/>
                <w:b/>
                <w:bCs/>
                <w:lang w:val="en-US"/>
              </w:rPr>
            </w:pPr>
            <w:r>
              <w:rPr>
                <w:rFonts w:cs="Calibri"/>
                <w:b/>
                <w:bCs/>
                <w:lang w:val="en-US"/>
              </w:rPr>
              <w:t>Beerato</w:t>
            </w:r>
          </w:p>
        </w:tc>
      </w:tr>
      <w:tr w:rsidR="005F48F8" w14:paraId="559568A9" w14:textId="77777777">
        <w:tblPrEx>
          <w:tblCellMar>
            <w:top w:w="0" w:type="dxa"/>
            <w:bottom w:w="0" w:type="dxa"/>
          </w:tblCellMar>
        </w:tblPrEx>
        <w:tc>
          <w:tcPr>
            <w:tcW w:w="7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9568A4" w14:textId="77777777" w:rsidR="005F48F8" w:rsidRDefault="005F48F8">
            <w:pPr>
              <w:pStyle w:val="ListParagraph"/>
              <w:numPr>
                <w:ilvl w:val="0"/>
                <w:numId w:val="2"/>
              </w:numPr>
              <w:suppressAutoHyphens w:val="0"/>
              <w:spacing w:after="0"/>
              <w:rPr>
                <w:rFonts w:cs="Calibri"/>
                <w:lang w:val="en-US"/>
              </w:rPr>
            </w:pPr>
          </w:p>
        </w:tc>
        <w:tc>
          <w:tcPr>
            <w:tcW w:w="52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9568A5" w14:textId="77777777" w:rsidR="005F48F8" w:rsidRDefault="00DE2B3A">
            <w:pPr>
              <w:spacing w:after="0"/>
              <w:rPr>
                <w:rFonts w:cs="Calibri"/>
                <w:lang w:val="en-US"/>
              </w:rPr>
            </w:pPr>
            <w:r>
              <w:rPr>
                <w:rFonts w:cs="Calibri"/>
                <w:lang w:val="en-US"/>
              </w:rPr>
              <w:t xml:space="preserve">Rehabilitation of one Haffir dam and construction of silt-trap with intake canals, overflow canal, rip-rap structure over the end-lanes of over-flow and intake canals. </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59568A6" w14:textId="77777777" w:rsidR="005F48F8" w:rsidRDefault="00DE2B3A">
            <w:pPr>
              <w:spacing w:after="0"/>
              <w:jc w:val="center"/>
              <w:rPr>
                <w:rFonts w:cs="Calibri"/>
                <w:lang w:val="en-US"/>
              </w:rPr>
            </w:pPr>
            <w:r>
              <w:rPr>
                <w:rFonts w:cs="Calibri"/>
                <w:lang w:val="en-US"/>
              </w:rPr>
              <w:t>1</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14:paraId="559568A7" w14:textId="77777777" w:rsidR="005F48F8" w:rsidRDefault="00DE2B3A">
            <w:pPr>
              <w:spacing w:after="0"/>
              <w:jc w:val="center"/>
              <w:rPr>
                <w:rFonts w:cs="Calibri"/>
                <w:lang w:val="en-US"/>
              </w:rPr>
            </w:pPr>
            <w:r>
              <w:rPr>
                <w:rFonts w:cs="Calibri"/>
                <w:lang w:val="en-US"/>
              </w:rPr>
              <w:t>X</w:t>
            </w:r>
          </w:p>
        </w:tc>
        <w:tc>
          <w:tcPr>
            <w:tcW w:w="125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14:paraId="559568A8" w14:textId="77777777" w:rsidR="005F48F8" w:rsidRDefault="00DE2B3A">
            <w:pPr>
              <w:spacing w:after="0"/>
              <w:jc w:val="center"/>
              <w:rPr>
                <w:rFonts w:cs="Calibri"/>
                <w:lang w:val="en-US"/>
              </w:rPr>
            </w:pPr>
            <w:r>
              <w:rPr>
                <w:rFonts w:cs="Calibri"/>
                <w:lang w:val="en-US"/>
              </w:rPr>
              <w:t>X</w:t>
            </w:r>
          </w:p>
        </w:tc>
      </w:tr>
      <w:tr w:rsidR="005F48F8" w14:paraId="559568AF" w14:textId="77777777">
        <w:tblPrEx>
          <w:tblCellMar>
            <w:top w:w="0" w:type="dxa"/>
            <w:bottom w:w="0" w:type="dxa"/>
          </w:tblCellMar>
        </w:tblPrEx>
        <w:tc>
          <w:tcPr>
            <w:tcW w:w="7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9568AA" w14:textId="77777777" w:rsidR="005F48F8" w:rsidRDefault="005F48F8">
            <w:pPr>
              <w:pStyle w:val="ListParagraph"/>
              <w:numPr>
                <w:ilvl w:val="0"/>
                <w:numId w:val="2"/>
              </w:numPr>
              <w:suppressAutoHyphens w:val="0"/>
              <w:spacing w:after="0"/>
              <w:jc w:val="both"/>
              <w:rPr>
                <w:rFonts w:cs="Calibri"/>
                <w:lang w:val="en-US"/>
              </w:rPr>
            </w:pPr>
          </w:p>
        </w:tc>
        <w:tc>
          <w:tcPr>
            <w:tcW w:w="52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59568AB" w14:textId="77777777" w:rsidR="005F48F8" w:rsidRDefault="00DE2B3A">
            <w:pPr>
              <w:spacing w:after="0"/>
              <w:rPr>
                <w:rFonts w:cs="Calibri"/>
                <w:lang w:val="en-US"/>
              </w:rPr>
            </w:pPr>
            <w:r>
              <w:rPr>
                <w:rFonts w:cs="Calibri"/>
                <w:lang w:val="en-US"/>
              </w:rPr>
              <w:t xml:space="preserve">Supply and installation of geo-membrane plastic linear HDPE 1.5 mm over the </w:t>
            </w:r>
            <w:r>
              <w:rPr>
                <w:rFonts w:cs="Calibri"/>
                <w:lang w:val="en-US"/>
              </w:rPr>
              <w:t>bed of the Haffir Dam</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59568AC" w14:textId="77777777" w:rsidR="005F48F8" w:rsidRDefault="00DE2B3A">
            <w:pPr>
              <w:spacing w:after="0"/>
              <w:jc w:val="center"/>
              <w:rPr>
                <w:rFonts w:cs="Calibri"/>
                <w:lang w:val="en-US"/>
              </w:rPr>
            </w:pPr>
            <w:r>
              <w:rPr>
                <w:rFonts w:cs="Calibri"/>
                <w:lang w:val="en-US"/>
              </w:rPr>
              <w:t>1</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14:paraId="559568AD" w14:textId="77777777" w:rsidR="005F48F8" w:rsidRDefault="00DE2B3A">
            <w:pPr>
              <w:spacing w:after="0"/>
              <w:jc w:val="center"/>
              <w:rPr>
                <w:rFonts w:cs="Calibri"/>
                <w:lang w:val="en-US"/>
              </w:rPr>
            </w:pPr>
            <w:r>
              <w:rPr>
                <w:rFonts w:cs="Calibri"/>
                <w:lang w:val="en-US"/>
              </w:rPr>
              <w:t>X</w:t>
            </w:r>
          </w:p>
        </w:tc>
        <w:tc>
          <w:tcPr>
            <w:tcW w:w="125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14:paraId="559568AE" w14:textId="77777777" w:rsidR="005F48F8" w:rsidRDefault="00DE2B3A">
            <w:pPr>
              <w:spacing w:after="0"/>
              <w:jc w:val="center"/>
              <w:rPr>
                <w:rFonts w:cs="Calibri"/>
                <w:lang w:val="en-US"/>
              </w:rPr>
            </w:pPr>
            <w:r>
              <w:rPr>
                <w:rFonts w:cs="Calibri"/>
                <w:lang w:val="en-US"/>
              </w:rPr>
              <w:t>X</w:t>
            </w:r>
          </w:p>
        </w:tc>
      </w:tr>
      <w:tr w:rsidR="005F48F8" w14:paraId="559568B5" w14:textId="77777777">
        <w:tblPrEx>
          <w:tblCellMar>
            <w:top w:w="0" w:type="dxa"/>
            <w:bottom w:w="0" w:type="dxa"/>
          </w:tblCellMar>
        </w:tblPrEx>
        <w:trPr>
          <w:trHeight w:val="710"/>
        </w:trPr>
        <w:tc>
          <w:tcPr>
            <w:tcW w:w="7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9568B0" w14:textId="77777777" w:rsidR="005F48F8" w:rsidRDefault="005F48F8">
            <w:pPr>
              <w:pStyle w:val="ListParagraph"/>
              <w:numPr>
                <w:ilvl w:val="0"/>
                <w:numId w:val="2"/>
              </w:numPr>
              <w:suppressAutoHyphens w:val="0"/>
              <w:spacing w:after="0"/>
              <w:jc w:val="both"/>
              <w:rPr>
                <w:rFonts w:cs="Calibri"/>
                <w:lang w:val="en-US"/>
              </w:rPr>
            </w:pPr>
          </w:p>
        </w:tc>
        <w:tc>
          <w:tcPr>
            <w:tcW w:w="52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9568B1" w14:textId="77777777" w:rsidR="005F48F8" w:rsidRDefault="00DE2B3A">
            <w:pPr>
              <w:spacing w:after="0"/>
              <w:jc w:val="both"/>
              <w:rPr>
                <w:rFonts w:cs="Calibri"/>
                <w:lang w:val="en-US"/>
              </w:rPr>
            </w:pPr>
            <w:r>
              <w:rPr>
                <w:rFonts w:cs="Calibri"/>
                <w:lang w:val="en-US"/>
              </w:rPr>
              <w:t>Supply and mounting one submersible pump supported by PV Solar panels connected to Haffir dam through piped conduit.</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9568B2" w14:textId="77777777" w:rsidR="005F48F8" w:rsidRDefault="00DE2B3A">
            <w:pPr>
              <w:spacing w:after="0"/>
              <w:jc w:val="center"/>
              <w:rPr>
                <w:rFonts w:cs="Calibri"/>
                <w:lang w:val="en-US"/>
              </w:rPr>
            </w:pPr>
            <w:r>
              <w:rPr>
                <w:rFonts w:cs="Calibri"/>
                <w:lang w:val="en-US"/>
              </w:rPr>
              <w:t>1</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14:paraId="559568B3" w14:textId="77777777" w:rsidR="005F48F8" w:rsidRDefault="00DE2B3A">
            <w:pPr>
              <w:spacing w:after="0"/>
              <w:jc w:val="center"/>
              <w:rPr>
                <w:rFonts w:cs="Calibri"/>
                <w:lang w:val="en-US"/>
              </w:rPr>
            </w:pPr>
            <w:r>
              <w:rPr>
                <w:rFonts w:cs="Calibri"/>
                <w:lang w:val="en-US"/>
              </w:rPr>
              <w:t>X</w:t>
            </w:r>
          </w:p>
        </w:tc>
        <w:tc>
          <w:tcPr>
            <w:tcW w:w="125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14:paraId="559568B4" w14:textId="77777777" w:rsidR="005F48F8" w:rsidRDefault="00DE2B3A">
            <w:pPr>
              <w:spacing w:after="0"/>
              <w:jc w:val="center"/>
              <w:rPr>
                <w:rFonts w:cs="Calibri"/>
                <w:lang w:val="en-US"/>
              </w:rPr>
            </w:pPr>
            <w:r>
              <w:rPr>
                <w:rFonts w:cs="Calibri"/>
                <w:lang w:val="en-US"/>
              </w:rPr>
              <w:t>X</w:t>
            </w:r>
          </w:p>
        </w:tc>
      </w:tr>
    </w:tbl>
    <w:p w14:paraId="559568B6" w14:textId="77777777" w:rsidR="005F48F8" w:rsidRDefault="00DE2B3A">
      <w:pPr>
        <w:spacing w:line="276" w:lineRule="auto"/>
        <w:jc w:val="both"/>
        <w:rPr>
          <w:rFonts w:cs="Calibri"/>
          <w:b/>
          <w:bCs/>
        </w:rPr>
      </w:pPr>
      <w:r>
        <w:rPr>
          <w:rFonts w:cs="Calibri"/>
          <w:b/>
          <w:bCs/>
        </w:rPr>
        <w:t xml:space="preserve"> For further information, the following are incorporated with this tender:</w:t>
      </w:r>
    </w:p>
    <w:p w14:paraId="559568B7" w14:textId="77777777" w:rsidR="005F48F8" w:rsidRDefault="00DE2B3A">
      <w:pPr>
        <w:pStyle w:val="ListParagraph"/>
        <w:numPr>
          <w:ilvl w:val="0"/>
          <w:numId w:val="3"/>
        </w:numPr>
        <w:spacing w:line="276" w:lineRule="auto"/>
        <w:jc w:val="both"/>
        <w:rPr>
          <w:rFonts w:cs="Calibri"/>
        </w:rPr>
      </w:pPr>
      <w:r>
        <w:rPr>
          <w:rFonts w:cs="Calibri"/>
        </w:rPr>
        <w:t xml:space="preserve">The attached BoQ. </w:t>
      </w:r>
    </w:p>
    <w:p w14:paraId="559568B8" w14:textId="77777777" w:rsidR="005F48F8" w:rsidRDefault="00DE2B3A">
      <w:pPr>
        <w:pStyle w:val="ListParagraph"/>
        <w:numPr>
          <w:ilvl w:val="0"/>
          <w:numId w:val="3"/>
        </w:numPr>
        <w:spacing w:line="276" w:lineRule="auto"/>
        <w:jc w:val="both"/>
        <w:rPr>
          <w:rFonts w:cs="Calibri"/>
        </w:rPr>
      </w:pPr>
      <w:r>
        <w:rPr>
          <w:rFonts w:cs="Calibri"/>
        </w:rPr>
        <w:lastRenderedPageBreak/>
        <w:t xml:space="preserve">Construction drawings. </w:t>
      </w:r>
    </w:p>
    <w:p w14:paraId="559568B9" w14:textId="77777777" w:rsidR="005F48F8" w:rsidRDefault="00DE2B3A">
      <w:pPr>
        <w:pStyle w:val="ListParagraph"/>
        <w:numPr>
          <w:ilvl w:val="0"/>
          <w:numId w:val="3"/>
        </w:numPr>
        <w:spacing w:line="276" w:lineRule="auto"/>
        <w:jc w:val="both"/>
        <w:rPr>
          <w:rFonts w:cs="Calibri"/>
        </w:rPr>
      </w:pPr>
      <w:r>
        <w:rPr>
          <w:rFonts w:cs="Calibri"/>
        </w:rPr>
        <w:t xml:space="preserve">Technical specification. </w:t>
      </w:r>
    </w:p>
    <w:p w14:paraId="559568BA" w14:textId="77777777" w:rsidR="005F48F8" w:rsidRDefault="00DE2B3A">
      <w:pPr>
        <w:pStyle w:val="ListParagraph"/>
        <w:numPr>
          <w:ilvl w:val="0"/>
          <w:numId w:val="3"/>
        </w:numPr>
        <w:spacing w:line="276" w:lineRule="auto"/>
        <w:jc w:val="both"/>
        <w:rPr>
          <w:rFonts w:cs="Calibri"/>
        </w:rPr>
      </w:pPr>
      <w:r>
        <w:rPr>
          <w:rFonts w:cs="Calibri"/>
        </w:rPr>
        <w:t xml:space="preserve">Tender declaration form. </w:t>
      </w:r>
    </w:p>
    <w:p w14:paraId="559568BB" w14:textId="77777777" w:rsidR="005F48F8" w:rsidRDefault="00DE2B3A">
      <w:pPr>
        <w:shd w:val="clear" w:color="auto" w:fill="FFFFFF"/>
        <w:spacing w:before="100" w:after="100"/>
        <w:jc w:val="both"/>
      </w:pPr>
      <w:r>
        <w:rPr>
          <w:rFonts w:eastAsia="Times New Roman" w:cs="Calibri"/>
          <w:b/>
          <w:bCs/>
          <w:color w:val="FF0000"/>
        </w:rPr>
        <w:t>Advert Note</w:t>
      </w:r>
      <w:r>
        <w:rPr>
          <w:rFonts w:eastAsia="Times New Roman" w:cs="Calibri"/>
          <w:b/>
          <w:bCs/>
          <w:color w:val="2F5496"/>
        </w:rPr>
        <w:t xml:space="preserve"> </w:t>
      </w:r>
    </w:p>
    <w:p w14:paraId="559568BC" w14:textId="77777777" w:rsidR="005F48F8" w:rsidRDefault="00DE2B3A">
      <w:pPr>
        <w:pStyle w:val="ListParagraph"/>
        <w:numPr>
          <w:ilvl w:val="0"/>
          <w:numId w:val="4"/>
        </w:numPr>
        <w:shd w:val="clear" w:color="auto" w:fill="FFFFFF"/>
        <w:spacing w:before="100" w:after="100"/>
        <w:jc w:val="both"/>
      </w:pPr>
      <w:r>
        <w:rPr>
          <w:rFonts w:cs="Calibri"/>
        </w:rPr>
        <w:t xml:space="preserve">ActionAid International is inviting to a bid for the rehabilitation of Haffir Dam in Ceel Xume and Beeratoas per the below Billing Quantity, drawings, and </w:t>
      </w:r>
      <w:r>
        <w:rPr>
          <w:rFonts w:cs="Calibri"/>
        </w:rPr>
        <w:t xml:space="preserve">technical specifications. </w:t>
      </w:r>
      <w:r>
        <w:rPr>
          <w:rFonts w:cs="Calibri"/>
          <w:i/>
          <w:iCs/>
          <w:color w:val="C00000"/>
        </w:rPr>
        <w:t>The deadline for submission is Tuesday, 8</w:t>
      </w:r>
      <w:r>
        <w:rPr>
          <w:rFonts w:cs="Calibri"/>
          <w:i/>
          <w:iCs/>
          <w:color w:val="C00000"/>
          <w:vertAlign w:val="superscript"/>
        </w:rPr>
        <w:t>th</w:t>
      </w:r>
      <w:r>
        <w:rPr>
          <w:rFonts w:cs="Calibri"/>
          <w:i/>
          <w:iCs/>
          <w:color w:val="C00000"/>
        </w:rPr>
        <w:t xml:space="preserve"> April 2025 to ActionAid International Office, in the Hargeisa office</w:t>
      </w:r>
      <w:r>
        <w:rPr>
          <w:rFonts w:cs="Calibri"/>
        </w:rPr>
        <w:t>. Bid documents should be sealed and hereinafter submitted as hardcopy.</w:t>
      </w:r>
    </w:p>
    <w:p w14:paraId="559568BD" w14:textId="77777777" w:rsidR="005F48F8" w:rsidRDefault="00DE2B3A">
      <w:pPr>
        <w:pStyle w:val="ListParagraph"/>
        <w:numPr>
          <w:ilvl w:val="0"/>
          <w:numId w:val="4"/>
        </w:numPr>
        <w:shd w:val="clear" w:color="auto" w:fill="FFFFFF"/>
        <w:spacing w:before="100" w:after="100"/>
        <w:jc w:val="both"/>
      </w:pPr>
      <w:r>
        <w:rPr>
          <w:rFonts w:cs="Calibri"/>
        </w:rPr>
        <w:t xml:space="preserve">If you have any inquiries or need </w:t>
      </w:r>
      <w:r>
        <w:rPr>
          <w:rFonts w:cs="Calibri"/>
        </w:rPr>
        <w:t xml:space="preserve">assistance, kindly email: </w:t>
      </w:r>
      <w:hyperlink r:id="rId7" w:history="1">
        <w:r>
          <w:rPr>
            <w:rStyle w:val="Hyperlink"/>
            <w:rFonts w:cs="Calibri"/>
          </w:rPr>
          <w:t>admin.somaliland@actionaid.org</w:t>
        </w:r>
      </w:hyperlink>
      <w:r>
        <w:rPr>
          <w:rFonts w:cs="Calibri"/>
        </w:rPr>
        <w:t xml:space="preserve"> or call </w:t>
      </w:r>
      <w:r>
        <w:rPr>
          <w:rFonts w:cs="Calibri"/>
          <w:color w:val="FF0000"/>
        </w:rPr>
        <w:t>579667/570669</w:t>
      </w:r>
    </w:p>
    <w:p w14:paraId="559568BE" w14:textId="77777777" w:rsidR="005F48F8" w:rsidRDefault="00DE2B3A">
      <w:pPr>
        <w:shd w:val="clear" w:color="auto" w:fill="FFFFFF"/>
        <w:spacing w:before="100" w:after="100"/>
        <w:jc w:val="both"/>
      </w:pPr>
      <w:r>
        <w:rPr>
          <w:rFonts w:cs="Calibri"/>
          <w:b/>
          <w:bCs/>
          <w:color w:val="FF0000"/>
        </w:rPr>
        <w:t>Note:</w:t>
      </w:r>
      <w:r>
        <w:rPr>
          <w:rFonts w:cs="Calibri"/>
        </w:rPr>
        <w:t xml:space="preserve"> The bid will be opened in two different lots; therefore, you are required to submit two lots:</w:t>
      </w:r>
    </w:p>
    <w:p w14:paraId="559568BF" w14:textId="77777777" w:rsidR="005F48F8" w:rsidRDefault="00DE2B3A">
      <w:pPr>
        <w:pStyle w:val="ListParagraph"/>
        <w:numPr>
          <w:ilvl w:val="0"/>
          <w:numId w:val="5"/>
        </w:numPr>
        <w:shd w:val="clear" w:color="auto" w:fill="FFFFFF"/>
        <w:spacing w:before="100" w:after="100"/>
        <w:jc w:val="both"/>
      </w:pPr>
      <w:r>
        <w:rPr>
          <w:rFonts w:cs="Calibri"/>
          <w:b/>
          <w:bCs/>
        </w:rPr>
        <w:t>Lot One:</w:t>
      </w:r>
      <w:r>
        <w:rPr>
          <w:rFonts w:cs="Calibri"/>
        </w:rPr>
        <w:t xml:space="preserve"> Ceel Xume Haffir Dam application.</w:t>
      </w:r>
    </w:p>
    <w:p w14:paraId="559568C0" w14:textId="77777777" w:rsidR="005F48F8" w:rsidRDefault="00DE2B3A">
      <w:pPr>
        <w:pStyle w:val="ListParagraph"/>
        <w:numPr>
          <w:ilvl w:val="0"/>
          <w:numId w:val="5"/>
        </w:numPr>
        <w:shd w:val="clear" w:color="auto" w:fill="FFFFFF"/>
        <w:spacing w:before="100" w:after="100"/>
        <w:jc w:val="both"/>
      </w:pPr>
      <w:r>
        <w:rPr>
          <w:rFonts w:cs="Calibri"/>
          <w:b/>
          <w:bCs/>
        </w:rPr>
        <w:t>Lot Two:</w:t>
      </w:r>
      <w:r>
        <w:rPr>
          <w:rFonts w:cs="Calibri"/>
        </w:rPr>
        <w:t xml:space="preserve"> Beerato Haffir Dam application.</w:t>
      </w:r>
    </w:p>
    <w:p w14:paraId="559568C1" w14:textId="77777777" w:rsidR="005F48F8" w:rsidRDefault="00DE2B3A">
      <w:pPr>
        <w:shd w:val="clear" w:color="auto" w:fill="FFFFFF"/>
        <w:spacing w:before="100" w:after="100"/>
        <w:jc w:val="both"/>
      </w:pPr>
      <w:r>
        <w:rPr>
          <w:rFonts w:cs="Calibri"/>
          <w:b/>
          <w:bCs/>
          <w:color w:val="FF0000"/>
        </w:rPr>
        <w:t>Note:</w:t>
      </w:r>
      <w:r>
        <w:rPr>
          <w:rFonts w:cs="Calibri"/>
        </w:rPr>
        <w:t xml:space="preserve"> Each vendor is entitled to submit proposals for both lots or only one lot.</w:t>
      </w:r>
    </w:p>
    <w:p w14:paraId="559568C2" w14:textId="77777777" w:rsidR="005F48F8" w:rsidRDefault="00DE2B3A">
      <w:pPr>
        <w:shd w:val="clear" w:color="auto" w:fill="FFFFFF"/>
        <w:spacing w:before="100" w:after="100"/>
        <w:jc w:val="both"/>
        <w:rPr>
          <w:rFonts w:eastAsia="Times New Roman" w:cs="Calibri"/>
          <w:b/>
          <w:bCs/>
          <w:color w:val="FF0000"/>
        </w:rPr>
      </w:pPr>
      <w:r>
        <w:rPr>
          <w:rFonts w:eastAsia="Times New Roman" w:cs="Calibri"/>
          <w:b/>
          <w:bCs/>
          <w:color w:val="FF0000"/>
        </w:rPr>
        <w:t>Submission Procedures</w:t>
      </w:r>
    </w:p>
    <w:p w14:paraId="559568C3" w14:textId="77777777" w:rsidR="005F48F8" w:rsidRDefault="00DE2B3A">
      <w:pPr>
        <w:pStyle w:val="ListParagraph"/>
        <w:numPr>
          <w:ilvl w:val="0"/>
          <w:numId w:val="6"/>
        </w:numPr>
        <w:shd w:val="clear" w:color="auto" w:fill="FFFFFF"/>
        <w:spacing w:before="100" w:after="100"/>
        <w:jc w:val="both"/>
        <w:rPr>
          <w:rFonts w:cs="Calibri"/>
        </w:rPr>
      </w:pPr>
      <w:r>
        <w:rPr>
          <w:rFonts w:cs="Calibri"/>
        </w:rPr>
        <w:t>Stamped and signed Billing Quantity BoQ that includes the proposed methodology, activities schedule/work plan, and timeline.</w:t>
      </w:r>
    </w:p>
    <w:p w14:paraId="559568C4" w14:textId="77777777" w:rsidR="005F48F8" w:rsidRDefault="00DE2B3A">
      <w:pPr>
        <w:pStyle w:val="ListParagraph"/>
        <w:numPr>
          <w:ilvl w:val="0"/>
          <w:numId w:val="6"/>
        </w:numPr>
        <w:shd w:val="clear" w:color="auto" w:fill="FFFFFF"/>
        <w:spacing w:before="100" w:after="100"/>
        <w:jc w:val="both"/>
        <w:rPr>
          <w:rFonts w:cs="Calibri"/>
        </w:rPr>
      </w:pPr>
      <w:r>
        <w:rPr>
          <w:rFonts w:cs="Calibri"/>
        </w:rPr>
        <w:t xml:space="preserve">The selected vendor will be required to sign and adhere to ActionAid's core values and policies (such as the Anti-Sexual Harassment Policy and Child Protection Policy, among others). </w:t>
      </w:r>
    </w:p>
    <w:p w14:paraId="559568C5" w14:textId="77777777" w:rsidR="005F48F8" w:rsidRDefault="00DE2B3A">
      <w:pPr>
        <w:pStyle w:val="ListParagraph"/>
        <w:numPr>
          <w:ilvl w:val="0"/>
          <w:numId w:val="6"/>
        </w:numPr>
        <w:shd w:val="clear" w:color="auto" w:fill="FFFFFF"/>
        <w:spacing w:before="100" w:after="100"/>
        <w:jc w:val="both"/>
        <w:rPr>
          <w:rFonts w:cs="Calibri"/>
          <w:b/>
          <w:bCs/>
        </w:rPr>
      </w:pPr>
      <w:r>
        <w:rPr>
          <w:rFonts w:cs="Calibri"/>
          <w:b/>
          <w:bCs/>
        </w:rPr>
        <w:t>Documents to Submit:</w:t>
      </w:r>
    </w:p>
    <w:p w14:paraId="559568C6" w14:textId="77777777" w:rsidR="005F48F8" w:rsidRDefault="00DE2B3A">
      <w:pPr>
        <w:pStyle w:val="ListParagraph"/>
        <w:numPr>
          <w:ilvl w:val="0"/>
          <w:numId w:val="7"/>
        </w:numPr>
        <w:suppressAutoHyphens w:val="0"/>
        <w:spacing w:after="0"/>
        <w:jc w:val="both"/>
        <w:rPr>
          <w:rFonts w:cs="Calibri"/>
        </w:rPr>
      </w:pPr>
      <w:r>
        <w:rPr>
          <w:rFonts w:cs="Calibri"/>
        </w:rPr>
        <w:t>Detailed Company profile that includes a capability statement and an organogram</w:t>
      </w:r>
    </w:p>
    <w:p w14:paraId="559568C7" w14:textId="77777777" w:rsidR="005F48F8" w:rsidRDefault="00DE2B3A">
      <w:pPr>
        <w:pStyle w:val="ListParagraph"/>
        <w:numPr>
          <w:ilvl w:val="0"/>
          <w:numId w:val="7"/>
        </w:numPr>
        <w:suppressAutoHyphens w:val="0"/>
        <w:spacing w:after="0"/>
        <w:jc w:val="both"/>
      </w:pPr>
      <w:r>
        <w:rPr>
          <w:rFonts w:cs="Calibri"/>
        </w:rPr>
        <w:t>Organizations Code of Conduct</w:t>
      </w:r>
      <w:r>
        <w:rPr>
          <w:rFonts w:cs="Calibri"/>
          <w:lang w:val="en-US"/>
        </w:rPr>
        <w:t xml:space="preserve"> Valid business registration/silence certificate by Somaliland Government</w:t>
      </w:r>
    </w:p>
    <w:p w14:paraId="559568C8" w14:textId="77777777" w:rsidR="005F48F8" w:rsidRDefault="00DE2B3A">
      <w:pPr>
        <w:pStyle w:val="ListParagraph"/>
        <w:numPr>
          <w:ilvl w:val="0"/>
          <w:numId w:val="7"/>
        </w:numPr>
        <w:suppressAutoHyphens w:val="0"/>
        <w:spacing w:after="0"/>
        <w:jc w:val="both"/>
        <w:rPr>
          <w:rFonts w:cs="Calibri"/>
          <w:lang w:val="en-US"/>
        </w:rPr>
      </w:pPr>
      <w:r>
        <w:rPr>
          <w:rFonts w:cs="Calibri"/>
          <w:lang w:val="en-US"/>
        </w:rPr>
        <w:t>Valid tax compliance certificate by Somaliland Government</w:t>
      </w:r>
    </w:p>
    <w:p w14:paraId="559568C9" w14:textId="77777777" w:rsidR="005F48F8" w:rsidRDefault="00DE2B3A">
      <w:pPr>
        <w:pStyle w:val="ListParagraph"/>
        <w:numPr>
          <w:ilvl w:val="0"/>
          <w:numId w:val="7"/>
        </w:numPr>
        <w:suppressAutoHyphens w:val="0"/>
        <w:spacing w:after="0"/>
        <w:jc w:val="both"/>
        <w:rPr>
          <w:rFonts w:cs="Calibri"/>
          <w:lang w:val="en-US"/>
        </w:rPr>
      </w:pPr>
      <w:r>
        <w:rPr>
          <w:rFonts w:cs="Calibri"/>
          <w:lang w:val="en-US"/>
        </w:rPr>
        <w:t xml:space="preserve">Technical proposal. </w:t>
      </w:r>
    </w:p>
    <w:p w14:paraId="559568CA" w14:textId="77777777" w:rsidR="005F48F8" w:rsidRDefault="00DE2B3A">
      <w:pPr>
        <w:pStyle w:val="ListParagraph"/>
        <w:numPr>
          <w:ilvl w:val="0"/>
          <w:numId w:val="7"/>
        </w:numPr>
        <w:suppressAutoHyphens w:val="0"/>
        <w:spacing w:after="0"/>
        <w:jc w:val="both"/>
        <w:rPr>
          <w:rFonts w:cs="Calibri"/>
        </w:rPr>
      </w:pPr>
      <w:r>
        <w:rPr>
          <w:rFonts w:cs="Calibri"/>
        </w:rPr>
        <w:t>Duly completed Financial Offer.</w:t>
      </w:r>
    </w:p>
    <w:p w14:paraId="559568CB" w14:textId="77777777" w:rsidR="005F48F8" w:rsidRDefault="00DE2B3A">
      <w:pPr>
        <w:pStyle w:val="ListParagraph"/>
        <w:numPr>
          <w:ilvl w:val="0"/>
          <w:numId w:val="7"/>
        </w:numPr>
        <w:suppressAutoHyphens w:val="0"/>
        <w:spacing w:after="0"/>
        <w:jc w:val="both"/>
        <w:rPr>
          <w:rFonts w:cs="Calibri"/>
        </w:rPr>
      </w:pPr>
      <w:r>
        <w:rPr>
          <w:rFonts w:cs="Calibri"/>
        </w:rPr>
        <w:t>Work schedule (Detailed work schedule) with clear timelines on Project completion times and dates</w:t>
      </w:r>
    </w:p>
    <w:p w14:paraId="559568CC" w14:textId="77777777" w:rsidR="005F48F8" w:rsidRDefault="00DE2B3A">
      <w:pPr>
        <w:pStyle w:val="ListParagraph"/>
        <w:numPr>
          <w:ilvl w:val="0"/>
          <w:numId w:val="7"/>
        </w:numPr>
        <w:tabs>
          <w:tab w:val="left" w:pos="-2610"/>
          <w:tab w:val="left" w:pos="-1170"/>
          <w:tab w:val="left" w:pos="-450"/>
          <w:tab w:val="left" w:pos="270"/>
          <w:tab w:val="left" w:pos="990"/>
          <w:tab w:val="left" w:pos="1710"/>
          <w:tab w:val="left" w:pos="2430"/>
          <w:tab w:val="left" w:pos="3150"/>
          <w:tab w:val="left" w:pos="3870"/>
          <w:tab w:val="left" w:pos="4590"/>
          <w:tab w:val="left" w:pos="5310"/>
          <w:tab w:val="left" w:pos="6030"/>
        </w:tabs>
        <w:spacing w:after="0"/>
        <w:jc w:val="both"/>
        <w:rPr>
          <w:rFonts w:cs="Calibri"/>
        </w:rPr>
      </w:pPr>
      <w:r>
        <w:rPr>
          <w:rFonts w:cs="Calibri"/>
        </w:rPr>
        <w:t xml:space="preserve">Original bank statement signed and stamped by the relevant bank authority including </w:t>
      </w:r>
      <w:r>
        <w:rPr>
          <w:rFonts w:cs="Calibri"/>
        </w:rPr>
        <w:t>transactions for the past 12 months.</w:t>
      </w:r>
    </w:p>
    <w:p w14:paraId="559568CD" w14:textId="77777777" w:rsidR="005F48F8" w:rsidRDefault="00DE2B3A">
      <w:pPr>
        <w:pStyle w:val="ListParagraph"/>
        <w:numPr>
          <w:ilvl w:val="0"/>
          <w:numId w:val="7"/>
        </w:numPr>
        <w:suppressAutoHyphens w:val="0"/>
        <w:spacing w:after="0"/>
        <w:jc w:val="both"/>
        <w:rPr>
          <w:rFonts w:cs="Calibri"/>
        </w:rPr>
      </w:pPr>
      <w:r>
        <w:rPr>
          <w:rFonts w:cs="Calibri"/>
        </w:rPr>
        <w:t>Attached similar supply experience -Three Copies of LPO’s/Letters of award/ signed contracts.</w:t>
      </w:r>
    </w:p>
    <w:p w14:paraId="559568CE" w14:textId="77777777" w:rsidR="005F48F8" w:rsidRDefault="00DE2B3A">
      <w:pPr>
        <w:pStyle w:val="ListParagraph"/>
        <w:numPr>
          <w:ilvl w:val="0"/>
          <w:numId w:val="7"/>
        </w:numPr>
        <w:suppressAutoHyphens w:val="0"/>
        <w:spacing w:after="0"/>
        <w:jc w:val="both"/>
        <w:rPr>
          <w:rFonts w:cs="Calibri"/>
        </w:rPr>
      </w:pPr>
      <w:r>
        <w:rPr>
          <w:rFonts w:cs="Calibri"/>
        </w:rPr>
        <w:t>CV of the Engineer (s) and technical team who would be supervising the installation.</w:t>
      </w:r>
    </w:p>
    <w:p w14:paraId="559568CF" w14:textId="77777777" w:rsidR="005F48F8" w:rsidRDefault="00DE2B3A">
      <w:pPr>
        <w:pStyle w:val="ListParagraph"/>
        <w:numPr>
          <w:ilvl w:val="0"/>
          <w:numId w:val="7"/>
        </w:numPr>
        <w:suppressAutoHyphens w:val="0"/>
        <w:spacing w:after="0"/>
        <w:jc w:val="both"/>
        <w:rPr>
          <w:rFonts w:cs="Calibri"/>
        </w:rPr>
      </w:pPr>
      <w:r>
        <w:rPr>
          <w:rFonts w:cs="Calibri"/>
        </w:rPr>
        <w:t>Details of vehicles and machinery owned by the company.</w:t>
      </w:r>
    </w:p>
    <w:p w14:paraId="559568D0" w14:textId="77777777" w:rsidR="005F48F8" w:rsidRDefault="00DE2B3A">
      <w:pPr>
        <w:pStyle w:val="ListParagraph"/>
        <w:numPr>
          <w:ilvl w:val="0"/>
          <w:numId w:val="7"/>
        </w:numPr>
        <w:suppressAutoHyphens w:val="0"/>
        <w:spacing w:after="0"/>
        <w:jc w:val="both"/>
        <w:rPr>
          <w:rFonts w:cs="Calibri"/>
        </w:rPr>
      </w:pPr>
      <w:r>
        <w:rPr>
          <w:rFonts w:cs="Calibri"/>
        </w:rPr>
        <w:t>Tender Declaration Form completed, signed, and stamped.</w:t>
      </w:r>
    </w:p>
    <w:p w14:paraId="559568D1" w14:textId="77777777" w:rsidR="005F48F8" w:rsidRDefault="00DE2B3A">
      <w:pPr>
        <w:pStyle w:val="ListParagraph"/>
        <w:numPr>
          <w:ilvl w:val="0"/>
          <w:numId w:val="7"/>
        </w:numPr>
        <w:suppressAutoHyphens w:val="0"/>
        <w:spacing w:after="0"/>
        <w:jc w:val="both"/>
        <w:rPr>
          <w:rFonts w:cs="Calibri"/>
        </w:rPr>
      </w:pPr>
      <w:r>
        <w:rPr>
          <w:rFonts w:cs="Calibri"/>
        </w:rPr>
        <w:t>Information on ownership structure (Name of directors of the company / Owner)</w:t>
      </w:r>
    </w:p>
    <w:p w14:paraId="559568D2" w14:textId="77777777" w:rsidR="005F48F8" w:rsidRDefault="00DE2B3A">
      <w:pPr>
        <w:pStyle w:val="ListParagraph"/>
        <w:numPr>
          <w:ilvl w:val="0"/>
          <w:numId w:val="7"/>
        </w:numPr>
        <w:suppressAutoHyphens w:val="0"/>
        <w:spacing w:after="0"/>
        <w:jc w:val="both"/>
        <w:rPr>
          <w:rFonts w:cs="Calibri"/>
        </w:rPr>
      </w:pPr>
      <w:r>
        <w:rPr>
          <w:rFonts w:cs="Calibri"/>
        </w:rPr>
        <w:t>Detailed Company profile that includes a capability statement and an organogram</w:t>
      </w:r>
    </w:p>
    <w:p w14:paraId="559568D3" w14:textId="77777777" w:rsidR="005F48F8" w:rsidRDefault="005F48F8">
      <w:pPr>
        <w:suppressAutoHyphens w:val="0"/>
        <w:spacing w:after="0"/>
        <w:jc w:val="both"/>
        <w:rPr>
          <w:rFonts w:cs="Calibri"/>
        </w:rPr>
      </w:pPr>
    </w:p>
    <w:p w14:paraId="559568D4" w14:textId="77777777" w:rsidR="005F48F8" w:rsidRDefault="005F48F8">
      <w:pPr>
        <w:suppressAutoHyphens w:val="0"/>
        <w:spacing w:after="0"/>
        <w:jc w:val="both"/>
        <w:rPr>
          <w:rFonts w:cs="Calibri"/>
        </w:rPr>
      </w:pPr>
    </w:p>
    <w:p w14:paraId="559568D5" w14:textId="77777777" w:rsidR="005F48F8" w:rsidRDefault="005F48F8">
      <w:pPr>
        <w:suppressAutoHyphens w:val="0"/>
        <w:spacing w:after="0"/>
        <w:jc w:val="both"/>
        <w:rPr>
          <w:rFonts w:cs="Calibri"/>
        </w:rPr>
      </w:pPr>
    </w:p>
    <w:p w14:paraId="559568D6" w14:textId="77777777" w:rsidR="005F48F8" w:rsidRDefault="005F48F8">
      <w:pPr>
        <w:suppressAutoHyphens w:val="0"/>
        <w:spacing w:after="0"/>
        <w:jc w:val="both"/>
        <w:rPr>
          <w:rFonts w:cs="Calibri"/>
        </w:rPr>
      </w:pPr>
    </w:p>
    <w:p w14:paraId="559568D7" w14:textId="77777777" w:rsidR="005F48F8" w:rsidRDefault="005F48F8">
      <w:pPr>
        <w:suppressAutoHyphens w:val="0"/>
        <w:spacing w:after="0"/>
        <w:jc w:val="both"/>
        <w:rPr>
          <w:rFonts w:cs="Calibri"/>
        </w:rPr>
      </w:pPr>
    </w:p>
    <w:p w14:paraId="559568D8" w14:textId="77777777" w:rsidR="005F48F8" w:rsidRDefault="005F48F8">
      <w:pPr>
        <w:suppressAutoHyphens w:val="0"/>
        <w:spacing w:after="0"/>
        <w:jc w:val="both"/>
        <w:rPr>
          <w:rFonts w:cs="Calibri"/>
        </w:rPr>
      </w:pPr>
    </w:p>
    <w:p w14:paraId="559568D9" w14:textId="77777777" w:rsidR="005F48F8" w:rsidRDefault="005F48F8">
      <w:pPr>
        <w:suppressAutoHyphens w:val="0"/>
        <w:spacing w:after="0"/>
        <w:jc w:val="both"/>
        <w:rPr>
          <w:rFonts w:cs="Calibri"/>
        </w:rPr>
      </w:pPr>
    </w:p>
    <w:p w14:paraId="559568DA" w14:textId="77777777" w:rsidR="005F48F8" w:rsidRDefault="005F48F8">
      <w:pPr>
        <w:suppressAutoHyphens w:val="0"/>
        <w:spacing w:after="0"/>
        <w:jc w:val="both"/>
        <w:rPr>
          <w:rFonts w:cs="Calibri"/>
        </w:rPr>
      </w:pPr>
    </w:p>
    <w:p w14:paraId="559568DB" w14:textId="77777777" w:rsidR="005F48F8" w:rsidRDefault="005F48F8">
      <w:pPr>
        <w:suppressAutoHyphens w:val="0"/>
        <w:spacing w:after="0"/>
        <w:jc w:val="both"/>
        <w:rPr>
          <w:rFonts w:cs="Calibri"/>
        </w:rPr>
      </w:pPr>
    </w:p>
    <w:p w14:paraId="559568DC" w14:textId="77777777" w:rsidR="005F48F8" w:rsidRDefault="005F48F8">
      <w:pPr>
        <w:suppressAutoHyphens w:val="0"/>
        <w:spacing w:after="0"/>
        <w:jc w:val="both"/>
        <w:rPr>
          <w:rFonts w:cs="Calibri"/>
        </w:rPr>
      </w:pPr>
    </w:p>
    <w:p w14:paraId="559568DD" w14:textId="77777777" w:rsidR="005F48F8" w:rsidRDefault="005F48F8">
      <w:pPr>
        <w:suppressAutoHyphens w:val="0"/>
        <w:spacing w:after="0"/>
        <w:jc w:val="both"/>
        <w:rPr>
          <w:rFonts w:cs="Calibri"/>
        </w:rPr>
      </w:pPr>
    </w:p>
    <w:p w14:paraId="559568DE" w14:textId="77777777" w:rsidR="005F48F8" w:rsidRDefault="005F48F8">
      <w:pPr>
        <w:suppressAutoHyphens w:val="0"/>
        <w:spacing w:after="0"/>
        <w:jc w:val="both"/>
        <w:rPr>
          <w:rFonts w:cs="Calibri"/>
        </w:rPr>
      </w:pPr>
    </w:p>
    <w:p w14:paraId="559568DF" w14:textId="77777777" w:rsidR="005F48F8" w:rsidRDefault="005F48F8">
      <w:pPr>
        <w:suppressAutoHyphens w:val="0"/>
        <w:spacing w:after="0"/>
        <w:jc w:val="both"/>
        <w:rPr>
          <w:rFonts w:cs="Calibri"/>
        </w:rPr>
      </w:pPr>
    </w:p>
    <w:p w14:paraId="559568E0" w14:textId="77777777" w:rsidR="005F48F8" w:rsidRDefault="005F48F8">
      <w:pPr>
        <w:suppressAutoHyphens w:val="0"/>
        <w:spacing w:after="0"/>
        <w:jc w:val="both"/>
        <w:rPr>
          <w:rFonts w:cs="Calibri"/>
        </w:rPr>
      </w:pPr>
    </w:p>
    <w:p w14:paraId="559568E1" w14:textId="77777777" w:rsidR="005F48F8" w:rsidRDefault="005F48F8">
      <w:pPr>
        <w:suppressAutoHyphens w:val="0"/>
        <w:spacing w:after="0"/>
        <w:jc w:val="both"/>
        <w:rPr>
          <w:rFonts w:cs="Calibri"/>
        </w:rPr>
      </w:pPr>
    </w:p>
    <w:p w14:paraId="559568E2" w14:textId="77777777" w:rsidR="005F48F8" w:rsidRDefault="005F48F8">
      <w:pPr>
        <w:suppressAutoHyphens w:val="0"/>
        <w:spacing w:after="0"/>
        <w:jc w:val="both"/>
        <w:rPr>
          <w:rFonts w:cs="Calibri"/>
        </w:rPr>
      </w:pPr>
    </w:p>
    <w:p w14:paraId="559568E3" w14:textId="77777777" w:rsidR="005F48F8" w:rsidRDefault="005F48F8">
      <w:pPr>
        <w:suppressAutoHyphens w:val="0"/>
        <w:spacing w:after="0"/>
        <w:jc w:val="both"/>
        <w:rPr>
          <w:rFonts w:cs="Calibri"/>
        </w:rPr>
      </w:pPr>
    </w:p>
    <w:p w14:paraId="559568E4" w14:textId="77777777" w:rsidR="005F48F8" w:rsidRDefault="005F48F8">
      <w:pPr>
        <w:suppressAutoHyphens w:val="0"/>
        <w:spacing w:after="0"/>
        <w:jc w:val="both"/>
        <w:rPr>
          <w:rFonts w:cs="Calibri"/>
        </w:rPr>
      </w:pPr>
    </w:p>
    <w:p w14:paraId="559568E5" w14:textId="77777777" w:rsidR="005F48F8" w:rsidRDefault="00DE2B3A">
      <w:pPr>
        <w:suppressAutoHyphens w:val="0"/>
        <w:spacing w:after="0"/>
        <w:jc w:val="both"/>
        <w:rPr>
          <w:rFonts w:cs="Calibri"/>
          <w:b/>
          <w:bCs/>
          <w:color w:val="C00000"/>
          <w:sz w:val="28"/>
          <w:szCs w:val="28"/>
        </w:rPr>
      </w:pPr>
      <w:r>
        <w:rPr>
          <w:rFonts w:cs="Calibri"/>
          <w:b/>
          <w:bCs/>
          <w:color w:val="C00000"/>
          <w:sz w:val="28"/>
          <w:szCs w:val="28"/>
        </w:rPr>
        <w:t xml:space="preserve">Annexes: </w:t>
      </w:r>
    </w:p>
    <w:p w14:paraId="559568E6" w14:textId="77777777" w:rsidR="005F48F8" w:rsidRDefault="00DE2B3A">
      <w:pPr>
        <w:shd w:val="clear" w:color="auto" w:fill="FFFFFF"/>
        <w:spacing w:before="100" w:after="100"/>
        <w:ind w:left="360"/>
        <w:rPr>
          <w:b/>
          <w:bCs/>
          <w:color w:val="C00000"/>
        </w:rPr>
      </w:pPr>
      <w:r>
        <w:rPr>
          <w:b/>
          <w:bCs/>
          <w:color w:val="C00000"/>
        </w:rPr>
        <w:t>1. ANNEX 1: BILL OF QUANTITIES OF Rehabilitation ACTIVITIES</w:t>
      </w:r>
    </w:p>
    <w:p w14:paraId="559568E7" w14:textId="77777777" w:rsidR="005F48F8" w:rsidRDefault="00DE2B3A">
      <w:pPr>
        <w:shd w:val="clear" w:color="auto" w:fill="FFFFFF"/>
        <w:spacing w:before="100" w:after="100"/>
        <w:ind w:left="360"/>
        <w:rPr>
          <w:b/>
          <w:bCs/>
          <w:color w:val="C00000"/>
        </w:rPr>
      </w:pPr>
      <w:r>
        <w:rPr>
          <w:b/>
          <w:bCs/>
          <w:color w:val="C00000"/>
        </w:rPr>
        <w:t>2. ANNEX 2: CONSTRUCTIONS DRAWING</w:t>
      </w:r>
    </w:p>
    <w:p w14:paraId="559568E8" w14:textId="77777777" w:rsidR="005F48F8" w:rsidRDefault="00DE2B3A">
      <w:pPr>
        <w:shd w:val="clear" w:color="auto" w:fill="FFFFFF"/>
        <w:spacing w:before="100" w:after="100"/>
        <w:ind w:left="360"/>
        <w:rPr>
          <w:b/>
          <w:bCs/>
          <w:color w:val="C00000"/>
        </w:rPr>
      </w:pPr>
      <w:r>
        <w:rPr>
          <w:b/>
          <w:bCs/>
          <w:color w:val="C00000"/>
        </w:rPr>
        <w:t xml:space="preserve">3. ANNEX 3: TECHNICAL SPECIFICATIONS. </w:t>
      </w:r>
    </w:p>
    <w:p w14:paraId="559568E9" w14:textId="77777777" w:rsidR="005F48F8" w:rsidRDefault="00DE2B3A">
      <w:pPr>
        <w:shd w:val="clear" w:color="auto" w:fill="FFFFFF"/>
        <w:spacing w:before="100" w:after="100"/>
        <w:ind w:left="360"/>
        <w:rPr>
          <w:b/>
          <w:bCs/>
          <w:color w:val="C00000"/>
        </w:rPr>
      </w:pPr>
      <w:r>
        <w:rPr>
          <w:b/>
          <w:bCs/>
          <w:color w:val="C00000"/>
        </w:rPr>
        <w:t xml:space="preserve">4. Annex 4: Tender Declaration form. </w:t>
      </w:r>
    </w:p>
    <w:p w14:paraId="559568EA" w14:textId="77777777" w:rsidR="005F48F8" w:rsidRDefault="005F48F8">
      <w:pPr>
        <w:shd w:val="clear" w:color="auto" w:fill="FFFFFF"/>
        <w:spacing w:before="100" w:after="100"/>
        <w:ind w:left="360"/>
        <w:rPr>
          <w:b/>
          <w:bCs/>
          <w:color w:val="C00000"/>
        </w:rPr>
      </w:pPr>
    </w:p>
    <w:p w14:paraId="559568EB" w14:textId="77777777" w:rsidR="005F48F8" w:rsidRDefault="005F48F8">
      <w:pPr>
        <w:shd w:val="clear" w:color="auto" w:fill="FFFFFF"/>
        <w:spacing w:before="100" w:after="100"/>
        <w:ind w:left="360"/>
      </w:pPr>
    </w:p>
    <w:p w14:paraId="559568EC" w14:textId="77777777" w:rsidR="005F48F8" w:rsidRDefault="005F48F8">
      <w:pPr>
        <w:pStyle w:val="ListParagraph"/>
        <w:shd w:val="clear" w:color="auto" w:fill="FFFFFF"/>
        <w:spacing w:before="100" w:after="100"/>
        <w:ind w:left="1440"/>
        <w:jc w:val="both"/>
        <w:rPr>
          <w:rFonts w:cs="Calibri"/>
          <w:b/>
          <w:bCs/>
          <w:color w:val="C00000"/>
        </w:rPr>
      </w:pPr>
    </w:p>
    <w:p w14:paraId="559568ED" w14:textId="77777777" w:rsidR="005F48F8" w:rsidRDefault="005F48F8">
      <w:pPr>
        <w:spacing w:line="276" w:lineRule="auto"/>
        <w:jc w:val="both"/>
        <w:rPr>
          <w:rFonts w:cs="Calibri"/>
        </w:rPr>
      </w:pPr>
    </w:p>
    <w:p w14:paraId="559568EE" w14:textId="77777777" w:rsidR="005F48F8" w:rsidRDefault="005F48F8">
      <w:pPr>
        <w:spacing w:line="276" w:lineRule="auto"/>
        <w:jc w:val="both"/>
        <w:rPr>
          <w:rFonts w:cs="Calibri"/>
        </w:rPr>
      </w:pPr>
    </w:p>
    <w:sectPr w:rsidR="005F48F8">
      <w:headerReference w:type="default" r:id="rId8"/>
      <w:pgSz w:w="11906" w:h="16838"/>
      <w:pgMar w:top="990" w:right="656"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56894" w14:textId="77777777" w:rsidR="00DE2B3A" w:rsidRDefault="00DE2B3A">
      <w:pPr>
        <w:spacing w:after="0"/>
      </w:pPr>
      <w:r>
        <w:separator/>
      </w:r>
    </w:p>
  </w:endnote>
  <w:endnote w:type="continuationSeparator" w:id="0">
    <w:p w14:paraId="55956896" w14:textId="77777777" w:rsidR="00DE2B3A" w:rsidRDefault="00DE2B3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956890" w14:textId="77777777" w:rsidR="00DE2B3A" w:rsidRDefault="00DE2B3A">
      <w:pPr>
        <w:spacing w:after="0"/>
      </w:pPr>
      <w:r>
        <w:rPr>
          <w:color w:val="000000"/>
        </w:rPr>
        <w:separator/>
      </w:r>
    </w:p>
  </w:footnote>
  <w:footnote w:type="continuationSeparator" w:id="0">
    <w:p w14:paraId="55956892" w14:textId="77777777" w:rsidR="00DE2B3A" w:rsidRDefault="00DE2B3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956898" w14:textId="77777777" w:rsidR="00DE2B3A" w:rsidRDefault="00DE2B3A">
    <w:pPr>
      <w:pStyle w:val="Header"/>
    </w:pPr>
    <w:r>
      <w:rPr>
        <w:noProof/>
      </w:rPr>
      <w:drawing>
        <wp:anchor distT="0" distB="0" distL="114300" distR="114300" simplePos="0" relativeHeight="251659264" behindDoc="0" locked="0" layoutInCell="1" allowOverlap="1" wp14:anchorId="55956890" wp14:editId="55956891">
          <wp:simplePos x="0" y="0"/>
          <wp:positionH relativeFrom="margin">
            <wp:posOffset>3505196</wp:posOffset>
          </wp:positionH>
          <wp:positionV relativeFrom="paragraph">
            <wp:posOffset>-205740</wp:posOffset>
          </wp:positionV>
          <wp:extent cx="2628899" cy="266703"/>
          <wp:effectExtent l="0" t="0" r="1" b="0"/>
          <wp:wrapTight wrapText="bothSides">
            <wp:wrapPolygon edited="0">
              <wp:start x="0" y="0"/>
              <wp:lineTo x="0" y="20057"/>
              <wp:lineTo x="21443" y="20057"/>
              <wp:lineTo x="21443" y="0"/>
              <wp:lineTo x="0" y="0"/>
            </wp:wrapPolygon>
          </wp:wrapTight>
          <wp:docPr id="1754733606" name="Picture 2026195550" descr="A red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628899" cy="266703"/>
                  </a:xfrm>
                  <a:prstGeom prst="rect">
                    <a:avLst/>
                  </a:prstGeom>
                  <a:noFill/>
                  <a:ln>
                    <a:noFill/>
                    <a:prstDash/>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C55194"/>
    <w:multiLevelType w:val="multilevel"/>
    <w:tmpl w:val="B738571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2621081E"/>
    <w:multiLevelType w:val="multilevel"/>
    <w:tmpl w:val="0C0A33C6"/>
    <w:lvl w:ilvl="0">
      <w:start w:val="1"/>
      <w:numFmt w:val="decimal"/>
      <w:lvlText w:val="%1."/>
      <w:lvlJc w:val="left"/>
      <w:pPr>
        <w:ind w:left="90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2" w15:restartNumberingAfterBreak="0">
    <w:nsid w:val="2C5035B2"/>
    <w:multiLevelType w:val="multilevel"/>
    <w:tmpl w:val="481E169A"/>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37BB4588"/>
    <w:multiLevelType w:val="multilevel"/>
    <w:tmpl w:val="7046B0BC"/>
    <w:lvl w:ilvl="0">
      <w:start w:val="1"/>
      <w:numFmt w:val="upperRoman"/>
      <w:lvlText w:val="%1."/>
      <w:lvlJc w:val="righ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4" w15:restartNumberingAfterBreak="0">
    <w:nsid w:val="4121632F"/>
    <w:multiLevelType w:val="multilevel"/>
    <w:tmpl w:val="76FE73D8"/>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52746BFE"/>
    <w:multiLevelType w:val="multilevel"/>
    <w:tmpl w:val="8074585C"/>
    <w:lvl w:ilvl="0">
      <w:start w:val="1"/>
      <w:numFmt w:val="decimal"/>
      <w:lvlText w:val="%1."/>
      <w:lvlJc w:val="left"/>
      <w:pPr>
        <w:ind w:left="720" w:hanging="360"/>
      </w:pPr>
      <w:rPr>
        <w:rFonts w:eastAsia="Times New Roman" w:cs="Calibri"/>
        <w:b/>
        <w:color w:val="FF0000"/>
      </w:r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6" w15:restartNumberingAfterBreak="0">
    <w:nsid w:val="56BB0C1D"/>
    <w:multiLevelType w:val="multilevel"/>
    <w:tmpl w:val="B6A6970A"/>
    <w:lvl w:ilvl="0">
      <w:numFmt w:val="bullet"/>
      <w:lvlText w:val="o"/>
      <w:lvlJc w:val="left"/>
      <w:pPr>
        <w:ind w:left="1080" w:hanging="360"/>
      </w:pPr>
      <w:rPr>
        <w:rFonts w:ascii="Courier New" w:hAnsi="Courier New" w:cs="Courier New"/>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num w:numId="1" w16cid:durableId="595672373">
    <w:abstractNumId w:val="5"/>
  </w:num>
  <w:num w:numId="2" w16cid:durableId="1514882020">
    <w:abstractNumId w:val="1"/>
  </w:num>
  <w:num w:numId="3" w16cid:durableId="1189173684">
    <w:abstractNumId w:val="0"/>
  </w:num>
  <w:num w:numId="4" w16cid:durableId="1070810839">
    <w:abstractNumId w:val="2"/>
  </w:num>
  <w:num w:numId="5" w16cid:durableId="1226062236">
    <w:abstractNumId w:val="4"/>
  </w:num>
  <w:num w:numId="6" w16cid:durableId="1512523460">
    <w:abstractNumId w:val="3"/>
  </w:num>
  <w:num w:numId="7" w16cid:durableId="500069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5F48F8"/>
    <w:rsid w:val="005F48F8"/>
    <w:rsid w:val="00CD7BB4"/>
    <w:rsid w:val="00DE2B3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956890"/>
  <w15:docId w15:val="{39D963F0-70D8-441D-9429-464BC01C5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kern w:val="3"/>
        <w:sz w:val="22"/>
        <w:szCs w:val="22"/>
        <w:lang w:val="en-GB" w:eastAsia="en-US" w:bidi="ar-SA"/>
      </w:rPr>
    </w:rPrDefault>
    <w:pPrDefault>
      <w:pPr>
        <w:autoSpaceDN w:val="0"/>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uiPriority w:val="9"/>
    <w:qFormat/>
    <w:pPr>
      <w:keepNext/>
      <w:keepLines/>
      <w:spacing w:before="240" w:after="0"/>
      <w:outlineLvl w:val="0"/>
    </w:pPr>
    <w:rPr>
      <w:rFonts w:ascii="Calibri Light" w:eastAsia="Times New Roman" w:hAnsi="Calibri Light"/>
      <w:color w:val="2F5496"/>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pPr>
      <w:spacing w:before="100" w:after="100"/>
    </w:pPr>
    <w:rPr>
      <w:rFonts w:ascii="Times New Roman" w:eastAsia="Times New Roman" w:hAnsi="Times New Roman"/>
      <w:kern w:val="0"/>
      <w:sz w:val="24"/>
      <w:szCs w:val="24"/>
      <w:lang w:eastAsia="en-GB"/>
    </w:rPr>
  </w:style>
  <w:style w:type="character" w:styleId="Strong">
    <w:name w:val="Strong"/>
    <w:basedOn w:val="DefaultParagraphFont"/>
    <w:rPr>
      <w:b/>
      <w:bCs/>
    </w:rPr>
  </w:style>
  <w:style w:type="paragraph" w:styleId="ListParagraph">
    <w:name w:val="List Paragraph"/>
    <w:basedOn w:val="Normal"/>
    <w:pPr>
      <w:ind w:left="720"/>
      <w:contextualSpacing/>
    </w:pPr>
  </w:style>
  <w:style w:type="character" w:customStyle="1" w:styleId="Heading1Char">
    <w:name w:val="Heading 1 Char"/>
    <w:basedOn w:val="DefaultParagraphFont"/>
    <w:rPr>
      <w:rFonts w:ascii="Calibri Light" w:eastAsia="Times New Roman" w:hAnsi="Calibri Light" w:cs="Times New Roman"/>
      <w:color w:val="2F5496"/>
      <w:kern w:val="3"/>
      <w:sz w:val="32"/>
      <w:szCs w:val="32"/>
    </w:rPr>
  </w:style>
  <w:style w:type="character" w:styleId="Hyperlink">
    <w:name w:val="Hyperlink"/>
    <w:basedOn w:val="DefaultParagraphFont"/>
    <w:rPr>
      <w:color w:val="0563C1"/>
      <w:u w:val="single"/>
    </w:rPr>
  </w:style>
  <w:style w:type="character" w:styleId="UnresolvedMention">
    <w:name w:val="Unresolved Mention"/>
    <w:basedOn w:val="DefaultParagraphFont"/>
    <w:rPr>
      <w:color w:val="605E5C"/>
      <w:shd w:val="clear" w:color="auto" w:fill="E1DFDD"/>
    </w:rPr>
  </w:style>
  <w:style w:type="paragraph" w:styleId="Header">
    <w:name w:val="header"/>
    <w:basedOn w:val="Normal"/>
    <w:pPr>
      <w:tabs>
        <w:tab w:val="center" w:pos="4513"/>
        <w:tab w:val="right" w:pos="9026"/>
      </w:tabs>
      <w:spacing w:after="0"/>
    </w:pPr>
  </w:style>
  <w:style w:type="character" w:customStyle="1" w:styleId="HeaderChar">
    <w:name w:val="Header Char"/>
    <w:basedOn w:val="DefaultParagraphFont"/>
  </w:style>
  <w:style w:type="paragraph" w:styleId="Footer">
    <w:name w:val="footer"/>
    <w:basedOn w:val="Normal"/>
    <w:pPr>
      <w:tabs>
        <w:tab w:val="center" w:pos="4513"/>
        <w:tab w:val="right" w:pos="9026"/>
      </w:tabs>
      <w:spacing w:after="0"/>
    </w:pPr>
  </w:style>
  <w:style w:type="character" w:customStyle="1" w:styleId="FooterChar">
    <w:name w:val="Footer Char"/>
    <w:basedOn w:val="DefaultParagraphFont"/>
  </w:style>
  <w:style w:type="character" w:customStyle="1" w:styleId="ListParagraphChar">
    <w:name w:val="List Paragraph Cha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dmin.somaliland@actionai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792</Words>
  <Characters>4615</Characters>
  <Application>Microsoft Office Word</Application>
  <DocSecurity>0</DocSecurity>
  <Lines>124</Lines>
  <Paragraphs>75</Paragraphs>
  <ScaleCrop>false</ScaleCrop>
  <Company/>
  <LinksUpToDate>false</LinksUpToDate>
  <CharactersWithSpaces>5332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nuuradiin maxamed  caabi</dc:creator>
  <dc:description/>
  <cp:lastModifiedBy>Farhan Omar</cp:lastModifiedBy>
  <cp:revision>2</cp:revision>
  <cp:lastPrinted>2025-03-25T09:08:00Z</cp:lastPrinted>
  <dcterms:created xsi:type="dcterms:W3CDTF">2025-03-25T09:57:00Z</dcterms:created>
  <dcterms:modified xsi:type="dcterms:W3CDTF">2025-03-25T09:57:00Z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6b7969908e857ca51598324662342b4fdb1173e1a9d9cf5577a890e2966ed081</vt:lpwstr>
  </property>
</Properties>
</file>